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2CA79" w14:textId="77777777" w:rsidR="00CA19B4" w:rsidRPr="00200779" w:rsidRDefault="009E070D"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02FE7DDF" w14:textId="77777777" w:rsidR="00CA19B4" w:rsidRDefault="00BE1E10" w:rsidP="00CA19B4">
      <w:pPr>
        <w:jc w:val="center"/>
        <w:rPr>
          <w:rFonts w:ascii="Times New Roman" w:hAnsi="Times New Roman" w:cs="Times New Roman"/>
          <w:sz w:val="24"/>
          <w:szCs w:val="24"/>
        </w:rPr>
      </w:pPr>
    </w:p>
    <w:p w14:paraId="782F756D" w14:textId="77777777" w:rsidR="00CA19B4" w:rsidRDefault="009E070D"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4FB8D740" w14:textId="77777777" w:rsidR="00CA19B4" w:rsidRDefault="00BE1E10" w:rsidP="00CA19B4">
      <w:pPr>
        <w:rPr>
          <w:rFonts w:ascii="Times New Roman" w:hAnsi="Times New Roman" w:cs="Times New Roman"/>
          <w:sz w:val="20"/>
          <w:szCs w:val="20"/>
        </w:rPr>
      </w:pPr>
    </w:p>
    <w:p w14:paraId="01269E60" w14:textId="77777777" w:rsidR="00CA19B4" w:rsidRDefault="00BE1E10" w:rsidP="00CA19B4">
      <w:pPr>
        <w:rPr>
          <w:rFonts w:ascii="Times New Roman" w:hAnsi="Times New Roman" w:cs="Times New Roman"/>
          <w:sz w:val="20"/>
          <w:szCs w:val="20"/>
        </w:rPr>
      </w:pPr>
    </w:p>
    <w:p w14:paraId="41968079" w14:textId="77777777" w:rsidR="00CA19B4" w:rsidRPr="00B63138" w:rsidRDefault="009E070D"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Sudbury Public Schools</w:t>
      </w:r>
      <w:bookmarkEnd w:id="0"/>
    </w:p>
    <w:p w14:paraId="45CB7341" w14:textId="77777777" w:rsidR="00CA19B4" w:rsidRDefault="00BE1E10" w:rsidP="00CA19B4">
      <w:pPr>
        <w:rPr>
          <w:rFonts w:ascii="Times New Roman" w:hAnsi="Times New Roman" w:cs="Times New Roman"/>
          <w:sz w:val="20"/>
          <w:szCs w:val="20"/>
        </w:rPr>
      </w:pPr>
    </w:p>
    <w:p w14:paraId="29116CFD" w14:textId="77777777" w:rsidR="00CA19B4" w:rsidRDefault="009E070D"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03/01/2022</w:t>
      </w:r>
      <w:bookmarkEnd w:id="1"/>
    </w:p>
    <w:p w14:paraId="1C8F00BA" w14:textId="77777777" w:rsidR="00CA19B4" w:rsidRDefault="00BE1E10" w:rsidP="00CA19B4">
      <w:pPr>
        <w:rPr>
          <w:rFonts w:ascii="Times New Roman" w:hAnsi="Times New Roman" w:cs="Times New Roman"/>
          <w:sz w:val="20"/>
          <w:szCs w:val="20"/>
        </w:rPr>
      </w:pPr>
    </w:p>
    <w:p w14:paraId="351B98BE" w14:textId="77777777" w:rsidR="00CA19B4" w:rsidRDefault="009E070D"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03/04/2022</w:t>
      </w:r>
      <w:bookmarkEnd w:id="2"/>
    </w:p>
    <w:p w14:paraId="7EBF7B33" w14:textId="77777777" w:rsidR="00CA19B4" w:rsidRDefault="009E070D"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12E64CFD" w14:textId="77777777" w:rsidR="00CA19B4" w:rsidRDefault="00BE1E10" w:rsidP="00CA19B4">
      <w:pPr>
        <w:pBdr>
          <w:bottom w:val="single" w:sz="12" w:space="1" w:color="auto"/>
        </w:pBdr>
        <w:rPr>
          <w:rFonts w:ascii="Times New Roman" w:hAnsi="Times New Roman" w:cs="Times New Roman"/>
          <w:sz w:val="20"/>
          <w:szCs w:val="20"/>
        </w:rPr>
      </w:pPr>
    </w:p>
    <w:p w14:paraId="28244A52" w14:textId="77777777" w:rsidR="00CA19B4" w:rsidRDefault="009E070D"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1343FF69" w14:textId="77777777" w:rsidR="00CA19B4" w:rsidRDefault="00BE1E10" w:rsidP="00CA19B4">
      <w:pPr>
        <w:rPr>
          <w:rFonts w:ascii="Times New Roman" w:hAnsi="Times New Roman" w:cs="Times New Roman"/>
          <w:sz w:val="20"/>
          <w:szCs w:val="20"/>
        </w:rPr>
      </w:pPr>
    </w:p>
    <w:p w14:paraId="32AA2DE5" w14:textId="77777777" w:rsidR="00CA19B4" w:rsidRPr="00223718" w:rsidRDefault="009E070D"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45AF805C" w14:textId="77777777" w:rsidR="00CA19B4" w:rsidRDefault="00BE1E10" w:rsidP="00CA19B4">
      <w:pPr>
        <w:rPr>
          <w:rFonts w:ascii="Times New Roman" w:hAnsi="Times New Roman" w:cs="Times New Roman"/>
          <w:sz w:val="20"/>
          <w:szCs w:val="20"/>
        </w:rPr>
      </w:pPr>
    </w:p>
    <w:p w14:paraId="78DC1EE9" w14:textId="77777777" w:rsidR="00CA19B4" w:rsidRDefault="009E070D"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2F9ADA84" w14:textId="77777777" w:rsidR="00CA19B4" w:rsidRDefault="00BE1E10" w:rsidP="00CA19B4">
      <w:pPr>
        <w:ind w:left="720"/>
        <w:rPr>
          <w:rFonts w:ascii="Times New Roman" w:hAnsi="Times New Roman" w:cs="Times New Roman"/>
          <w:sz w:val="20"/>
          <w:szCs w:val="20"/>
        </w:rPr>
      </w:pPr>
    </w:p>
    <w:bookmarkStart w:id="3" w:name="CHK_SBP"/>
    <w:p w14:paraId="62BDB5D2" w14:textId="77777777" w:rsidR="00CA19B4" w:rsidRDefault="009E070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BE1E10">
        <w:rPr>
          <w:rFonts w:ascii="Times New Roman" w:hAnsi="Times New Roman" w:cs="Times New Roman"/>
          <w:sz w:val="20"/>
          <w:szCs w:val="20"/>
        </w:rPr>
      </w:r>
      <w:r w:rsidR="00BE1E1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22F51826" w14:textId="77777777" w:rsidR="00CA19B4" w:rsidRDefault="009E070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BE1E10">
        <w:rPr>
          <w:rFonts w:ascii="Times New Roman" w:hAnsi="Times New Roman" w:cs="Times New Roman"/>
          <w:sz w:val="20"/>
          <w:szCs w:val="20"/>
        </w:rPr>
      </w:r>
      <w:r w:rsidR="00BE1E1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2FAC41FF" w14:textId="77777777" w:rsidR="00CA19B4" w:rsidRDefault="009E070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E1E10">
        <w:rPr>
          <w:rFonts w:ascii="Times New Roman" w:hAnsi="Times New Roman" w:cs="Times New Roman"/>
          <w:sz w:val="20"/>
          <w:szCs w:val="20"/>
        </w:rPr>
      </w:r>
      <w:r w:rsidR="00BE1E1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7E6CA574" w14:textId="77777777" w:rsidR="00CA19B4" w:rsidRDefault="009E070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E1E10">
        <w:rPr>
          <w:rFonts w:ascii="Times New Roman" w:hAnsi="Times New Roman" w:cs="Times New Roman"/>
          <w:sz w:val="20"/>
          <w:szCs w:val="20"/>
        </w:rPr>
      </w:r>
      <w:r w:rsidR="00BE1E1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291460D5" w14:textId="77777777" w:rsidR="00CA19B4" w:rsidRDefault="009E070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E1E10">
        <w:rPr>
          <w:rFonts w:ascii="Times New Roman" w:hAnsi="Times New Roman" w:cs="Times New Roman"/>
          <w:sz w:val="20"/>
          <w:szCs w:val="20"/>
        </w:rPr>
      </w:r>
      <w:r w:rsidR="00BE1E1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0DD39171" w14:textId="77777777" w:rsidR="00CA19B4" w:rsidRDefault="009E070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E1E10">
        <w:rPr>
          <w:rFonts w:ascii="Times New Roman" w:hAnsi="Times New Roman" w:cs="Times New Roman"/>
          <w:sz w:val="20"/>
          <w:szCs w:val="20"/>
        </w:rPr>
      </w:r>
      <w:r w:rsidR="00BE1E1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087F4929" w14:textId="77777777" w:rsidR="00CA19B4" w:rsidRDefault="00BE1E10" w:rsidP="00CA19B4">
      <w:pPr>
        <w:rPr>
          <w:rFonts w:ascii="Times New Roman" w:hAnsi="Times New Roman" w:cs="Times New Roman"/>
          <w:sz w:val="20"/>
          <w:szCs w:val="20"/>
        </w:rPr>
      </w:pPr>
    </w:p>
    <w:p w14:paraId="16266AB6" w14:textId="77777777" w:rsidR="00CA19B4" w:rsidRDefault="009E070D"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5AD8802A" w14:textId="77777777" w:rsidR="00CA19B4" w:rsidRDefault="00BE1E10" w:rsidP="00CA19B4">
      <w:pPr>
        <w:ind w:left="720"/>
        <w:rPr>
          <w:rFonts w:ascii="Times New Roman" w:hAnsi="Times New Roman" w:cs="Times New Roman"/>
          <w:sz w:val="20"/>
          <w:szCs w:val="20"/>
        </w:rPr>
      </w:pPr>
    </w:p>
    <w:bookmarkStart w:id="9" w:name="CHK_CEP"/>
    <w:p w14:paraId="3EB9A001" w14:textId="77777777" w:rsidR="00CA19B4" w:rsidRDefault="009E070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E1E10">
        <w:rPr>
          <w:rFonts w:ascii="Times New Roman" w:hAnsi="Times New Roman" w:cs="Times New Roman"/>
          <w:sz w:val="20"/>
          <w:szCs w:val="20"/>
        </w:rPr>
      </w:r>
      <w:r w:rsidR="00BE1E1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723C0A8C" w14:textId="77777777" w:rsidR="00CA19B4" w:rsidRDefault="009E070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E1E10">
        <w:rPr>
          <w:rFonts w:ascii="Times New Roman" w:hAnsi="Times New Roman" w:cs="Times New Roman"/>
          <w:sz w:val="20"/>
          <w:szCs w:val="20"/>
        </w:rPr>
      </w:r>
      <w:r w:rsidR="00BE1E1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046D81F1" w14:textId="77777777" w:rsidR="00CA19B4" w:rsidRDefault="009E070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E1E10">
        <w:rPr>
          <w:rFonts w:ascii="Times New Roman" w:hAnsi="Times New Roman" w:cs="Times New Roman"/>
          <w:sz w:val="20"/>
          <w:szCs w:val="20"/>
        </w:rPr>
      </w:r>
      <w:r w:rsidR="00BE1E1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781EAF5F" w14:textId="77777777" w:rsidR="00CA19B4" w:rsidRDefault="009E070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E1E10">
        <w:rPr>
          <w:rFonts w:ascii="Times New Roman" w:hAnsi="Times New Roman" w:cs="Times New Roman"/>
          <w:sz w:val="20"/>
          <w:szCs w:val="20"/>
        </w:rPr>
      </w:r>
      <w:r w:rsidR="00BE1E1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4C3AD1E3" w14:textId="77777777" w:rsidR="00CA19B4" w:rsidRDefault="00BE1E10" w:rsidP="00CA19B4">
      <w:pPr>
        <w:rPr>
          <w:rFonts w:ascii="Times New Roman" w:hAnsi="Times New Roman" w:cs="Times New Roman"/>
          <w:sz w:val="20"/>
          <w:szCs w:val="20"/>
        </w:rPr>
      </w:pPr>
    </w:p>
    <w:p w14:paraId="0792CD68" w14:textId="77777777" w:rsidR="00CA19B4" w:rsidRPr="00D6151F" w:rsidRDefault="009E070D"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25DEBD63" w14:textId="77777777" w:rsidR="00CA19B4" w:rsidRDefault="00BE1E10" w:rsidP="00CA19B4">
      <w:pPr>
        <w:rPr>
          <w:rFonts w:ascii="Times New Roman" w:hAnsi="Times New Roman" w:cs="Times New Roman"/>
          <w:sz w:val="20"/>
          <w:szCs w:val="20"/>
        </w:rPr>
      </w:pPr>
    </w:p>
    <w:p w14:paraId="6D14580D" w14:textId="77777777" w:rsidR="00CA19B4" w:rsidRDefault="009E070D"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4082E9CD" w14:textId="77777777" w:rsidR="00CA19B4" w:rsidRDefault="009E070D"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BE1E10">
        <w:rPr>
          <w:rFonts w:ascii="MS Gothic" w:eastAsia="MS Gothic" w:hAnsi="Times New Roman" w:cs="Times New Roman"/>
          <w:sz w:val="20"/>
          <w:szCs w:val="20"/>
        </w:rPr>
      </w:r>
      <w:r w:rsidR="00BE1E1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BE1E10">
        <w:rPr>
          <w:rFonts w:ascii="MS Gothic" w:eastAsia="MS Gothic" w:hAnsi="Times New Roman" w:cs="Times New Roman"/>
          <w:sz w:val="20"/>
          <w:szCs w:val="20"/>
        </w:rPr>
      </w:r>
      <w:r w:rsidR="00BE1E1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795039B5" w14:textId="77777777" w:rsidR="00CA19B4" w:rsidRDefault="00BE1E10" w:rsidP="00CA19B4">
      <w:pPr>
        <w:ind w:firstLine="720"/>
        <w:rPr>
          <w:rFonts w:ascii="Times New Roman" w:hAnsi="Times New Roman" w:cs="Times New Roman"/>
          <w:sz w:val="20"/>
          <w:szCs w:val="20"/>
        </w:rPr>
      </w:pPr>
    </w:p>
    <w:p w14:paraId="15C2C599" w14:textId="77777777" w:rsidR="00CA19B4" w:rsidRDefault="009E070D"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6C234756" w14:textId="77777777" w:rsidR="006D68B7" w:rsidRDefault="00BE1E10">
      <w:pPr>
        <w:sectPr w:rsidR="006D68B7" w:rsidSect="005B420A">
          <w:footerReference w:type="default" r:id="rId10"/>
          <w:pgSz w:w="12240" w:h="15840"/>
          <w:pgMar w:top="1440" w:right="1440" w:bottom="1440" w:left="1440" w:header="720" w:footer="720" w:gutter="0"/>
          <w:cols w:space="720"/>
        </w:sectPr>
      </w:pPr>
    </w:p>
    <w:p w14:paraId="20749665" w14:textId="77777777" w:rsidR="00A53CEA" w:rsidRDefault="00BE1E10" w:rsidP="00A53CEA">
      <w:pPr>
        <w:pStyle w:val="Normal0"/>
        <w:ind w:firstLine="720"/>
        <w:rPr>
          <w:rFonts w:ascii="Times New Roman" w:hAnsi="Times New Roman" w:cs="Times New Roman"/>
          <w:sz w:val="20"/>
          <w:szCs w:val="20"/>
        </w:rPr>
      </w:pPr>
    </w:p>
    <w:p w14:paraId="33BA66C0" w14:textId="77777777" w:rsidR="00A53CEA" w:rsidRPr="00C61944" w:rsidRDefault="009E070D"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B41D99" w14:paraId="7A8FF684" w14:textId="77777777" w:rsidTr="008175F8">
        <w:trPr>
          <w:trHeight w:val="37"/>
        </w:trPr>
        <w:tc>
          <w:tcPr>
            <w:tcW w:w="8545" w:type="dxa"/>
            <w:shd w:val="clear" w:color="auto" w:fill="31849B" w:themeFill="accent5" w:themeFillShade="BF"/>
          </w:tcPr>
          <w:p w14:paraId="1104A739" w14:textId="77777777" w:rsidR="00A53CEA" w:rsidRPr="005B0132" w:rsidRDefault="009E070D" w:rsidP="008175F8">
            <w:pPr>
              <w:pStyle w:val="Normal0"/>
              <w:rPr>
                <w:rFonts w:asciiTheme="minorHAnsi" w:hAnsiTheme="minorHAnsi" w:cstheme="minorHAnsi"/>
                <w:b/>
                <w:i/>
                <w:color w:val="DBE5F1" w:themeColor="accent1" w:themeTint="33"/>
                <w:sz w:val="32"/>
                <w:szCs w:val="20"/>
              </w:rPr>
            </w:pPr>
            <w:r>
              <w:t>Program Access and Reimbursement</w:t>
            </w:r>
          </w:p>
        </w:tc>
      </w:tr>
      <w:tr w:rsidR="00B41D99" w14:paraId="6200F650" w14:textId="77777777" w:rsidTr="008175F8">
        <w:trPr>
          <w:trHeight w:val="37"/>
        </w:trPr>
        <w:tc>
          <w:tcPr>
            <w:tcW w:w="8545" w:type="dxa"/>
            <w:shd w:val="clear" w:color="auto" w:fill="D9D9D9" w:themeFill="background1" w:themeFillShade="D9"/>
          </w:tcPr>
          <w:p w14:paraId="7FF12AB9" w14:textId="77777777" w:rsidR="00A53CEA" w:rsidRPr="0076532F" w:rsidRDefault="009E070D" w:rsidP="008175F8">
            <w:pPr>
              <w:pStyle w:val="Normal0"/>
              <w:rPr>
                <w:rFonts w:ascii="Times New Roman" w:hAnsi="Times New Roman" w:cs="Times New Roman"/>
                <w:b/>
                <w:sz w:val="20"/>
                <w:szCs w:val="20"/>
              </w:rPr>
            </w:pPr>
            <w:r>
              <w:t>Meal Counting and Claiming</w:t>
            </w:r>
          </w:p>
        </w:tc>
      </w:tr>
      <w:tr w:rsidR="00B41D99" w14:paraId="57DC369F" w14:textId="77777777" w:rsidTr="008175F8">
        <w:trPr>
          <w:trHeight w:val="37"/>
        </w:trPr>
        <w:tc>
          <w:tcPr>
            <w:tcW w:w="8545" w:type="dxa"/>
            <w:shd w:val="clear" w:color="auto" w:fill="auto"/>
          </w:tcPr>
          <w:p w14:paraId="59F645AF" w14:textId="77777777" w:rsidR="00A53CEA" w:rsidRPr="005B0132" w:rsidRDefault="009E070D" w:rsidP="00A53CEA">
            <w:pPr>
              <w:pStyle w:val="ListParagraph"/>
              <w:numPr>
                <w:ilvl w:val="0"/>
                <w:numId w:val="2"/>
              </w:numPr>
              <w:ind w:left="540"/>
              <w:rPr>
                <w:rFonts w:ascii="Times New Roman" w:hAnsi="Times New Roman" w:cs="Times New Roman"/>
                <w:sz w:val="20"/>
                <w:szCs w:val="20"/>
              </w:rPr>
            </w:pPr>
            <w:r>
              <w:t>Have alternate points of service been approved by the SA? If there are alternative points of service, describe in the comments the number and types of alternate points of service operating during each meal service (e.g., meals in classrooms, bus).</w:t>
            </w:r>
          </w:p>
        </w:tc>
      </w:tr>
      <w:tr w:rsidR="00B41D99" w14:paraId="427BE988" w14:textId="77777777" w:rsidTr="008175F8">
        <w:trPr>
          <w:trHeight w:val="37"/>
        </w:trPr>
        <w:tc>
          <w:tcPr>
            <w:tcW w:w="8545" w:type="dxa"/>
            <w:shd w:val="clear" w:color="auto" w:fill="31849B" w:themeFill="accent5" w:themeFillShade="BF"/>
          </w:tcPr>
          <w:p w14:paraId="362848C1" w14:textId="77777777" w:rsidR="00A53CEA" w:rsidRPr="005B0132" w:rsidRDefault="009E070D" w:rsidP="008175F8">
            <w:pPr>
              <w:pStyle w:val="Normal0"/>
              <w:rPr>
                <w:rFonts w:asciiTheme="minorHAnsi" w:hAnsiTheme="minorHAnsi" w:cstheme="minorHAnsi"/>
                <w:b/>
                <w:i/>
                <w:color w:val="DBE5F1" w:themeColor="accent1" w:themeTint="33"/>
                <w:sz w:val="32"/>
                <w:szCs w:val="20"/>
              </w:rPr>
            </w:pPr>
            <w:r>
              <w:t>Meal Patterns and Nutritional Quality</w:t>
            </w:r>
          </w:p>
        </w:tc>
      </w:tr>
      <w:tr w:rsidR="00B41D99" w14:paraId="6AA11DE7" w14:textId="77777777" w:rsidTr="008175F8">
        <w:trPr>
          <w:trHeight w:val="37"/>
        </w:trPr>
        <w:tc>
          <w:tcPr>
            <w:tcW w:w="8545" w:type="dxa"/>
            <w:shd w:val="clear" w:color="auto" w:fill="D9D9D9" w:themeFill="background1" w:themeFillShade="D9"/>
          </w:tcPr>
          <w:p w14:paraId="26BAE2F2" w14:textId="77777777" w:rsidR="00A53CEA" w:rsidRPr="0076532F" w:rsidRDefault="009E070D" w:rsidP="008175F8">
            <w:pPr>
              <w:pStyle w:val="Normal0"/>
              <w:rPr>
                <w:rFonts w:ascii="Times New Roman" w:hAnsi="Times New Roman" w:cs="Times New Roman"/>
                <w:b/>
                <w:sz w:val="20"/>
                <w:szCs w:val="20"/>
              </w:rPr>
            </w:pPr>
            <w:r>
              <w:t>Offer versus Serve</w:t>
            </w:r>
          </w:p>
        </w:tc>
      </w:tr>
      <w:tr w:rsidR="00B41D99" w14:paraId="55AD1C21" w14:textId="77777777" w:rsidTr="008175F8">
        <w:trPr>
          <w:trHeight w:val="37"/>
        </w:trPr>
        <w:tc>
          <w:tcPr>
            <w:tcW w:w="8545" w:type="dxa"/>
            <w:shd w:val="clear" w:color="auto" w:fill="auto"/>
          </w:tcPr>
          <w:p w14:paraId="42050567" w14:textId="77777777" w:rsidR="00A53CEA" w:rsidRPr="005B0132" w:rsidRDefault="009E070D" w:rsidP="00A53CEA">
            <w:pPr>
              <w:pStyle w:val="ListParagraph"/>
              <w:numPr>
                <w:ilvl w:val="0"/>
                <w:numId w:val="2"/>
              </w:numPr>
              <w:ind w:left="540"/>
              <w:rPr>
                <w:rFonts w:ascii="Times New Roman" w:hAnsi="Times New Roman" w:cs="Times New Roman"/>
                <w:sz w:val="20"/>
                <w:szCs w:val="20"/>
              </w:rPr>
            </w:pPr>
            <w:r>
              <w:t>The SFA has an insufficient amount information demonstrating that the cafeteria staff has been trained on Offer vs. Serve requirements for NSLP.</w:t>
            </w:r>
          </w:p>
        </w:tc>
      </w:tr>
    </w:tbl>
    <w:p w14:paraId="6D1D046A" w14:textId="77777777" w:rsidR="00A53CEA" w:rsidRPr="00223718" w:rsidRDefault="00BE1E10" w:rsidP="00A53CEA">
      <w:pPr>
        <w:pStyle w:val="Normal0"/>
        <w:rPr>
          <w:rFonts w:ascii="Times New Roman" w:hAnsi="Times New Roman" w:cs="Times New Roman"/>
          <w:sz w:val="20"/>
          <w:szCs w:val="20"/>
        </w:rPr>
      </w:pPr>
    </w:p>
    <w:p w14:paraId="0D3F3BF7" w14:textId="77777777" w:rsidR="00A53CEA" w:rsidRDefault="00BE1E10" w:rsidP="00A53CEA">
      <w:pPr>
        <w:pStyle w:val="Normal0"/>
      </w:pPr>
    </w:p>
    <w:p w14:paraId="4DEC241C" w14:textId="77777777" w:rsidR="006D68B7" w:rsidRDefault="00BE1E10">
      <w:pPr>
        <w:pStyle w:val="Normal0"/>
      </w:pPr>
    </w:p>
    <w:sectPr w:rsidR="006D68B7" w:rsidSect="00AB672B">
      <w:footerReference w:type="default" r:id="rId11"/>
      <w:pgSz w:w="12240" w:h="15840"/>
      <w:pgMar w:top="171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AC05B" w14:textId="77777777" w:rsidR="00BE1E10" w:rsidRDefault="00BE1E10">
      <w:r>
        <w:separator/>
      </w:r>
    </w:p>
  </w:endnote>
  <w:endnote w:type="continuationSeparator" w:id="0">
    <w:p w14:paraId="53FEF1FE" w14:textId="77777777" w:rsidR="00BE1E10" w:rsidRDefault="00BE1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DD766" w14:textId="77777777" w:rsidR="0037068A" w:rsidRDefault="009E070D" w:rsidP="000F3A03">
    <w:pPr>
      <w:pStyle w:val="Footer"/>
      <w:jc w:val="center"/>
      <w:rPr>
        <w:sz w:val="14"/>
      </w:rPr>
    </w:pPr>
    <w:r>
      <w:rPr>
        <w:sz w:val="14"/>
      </w:rPr>
      <w:t>This institution is an equal opportunity provider</w:t>
    </w:r>
  </w:p>
  <w:p w14:paraId="0EAD3655" w14:textId="77777777" w:rsidR="0037068A" w:rsidRDefault="00BE1E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8ABDD" w14:textId="77777777" w:rsidR="0037068A" w:rsidRDefault="009E070D" w:rsidP="000F3A03">
    <w:pPr>
      <w:pStyle w:val="Footer0"/>
      <w:jc w:val="center"/>
      <w:rPr>
        <w:sz w:val="14"/>
      </w:rPr>
    </w:pPr>
    <w:r>
      <w:rPr>
        <w:sz w:val="14"/>
      </w:rPr>
      <w:t>This institution is an equal opportunity provider</w:t>
    </w:r>
  </w:p>
  <w:p w14:paraId="09C632D0" w14:textId="77777777" w:rsidR="0037068A" w:rsidRDefault="00BE1E10">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44574" w14:textId="77777777" w:rsidR="00BE1E10" w:rsidRDefault="00BE1E10">
      <w:r>
        <w:separator/>
      </w:r>
    </w:p>
  </w:footnote>
  <w:footnote w:type="continuationSeparator" w:id="0">
    <w:p w14:paraId="30E13046" w14:textId="77777777" w:rsidR="00BE1E10" w:rsidRDefault="00BE1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D4F8E16E">
      <w:start w:val="1"/>
      <w:numFmt w:val="decimal"/>
      <w:lvlText w:val="%1."/>
      <w:lvlJc w:val="left"/>
      <w:pPr>
        <w:ind w:left="720" w:hanging="360"/>
      </w:pPr>
      <w:rPr>
        <w:rFonts w:hint="default"/>
      </w:rPr>
    </w:lvl>
    <w:lvl w:ilvl="1" w:tplc="D37CC0B0" w:tentative="1">
      <w:start w:val="1"/>
      <w:numFmt w:val="lowerLetter"/>
      <w:lvlText w:val="%2."/>
      <w:lvlJc w:val="left"/>
      <w:pPr>
        <w:ind w:left="1440" w:hanging="360"/>
      </w:pPr>
    </w:lvl>
    <w:lvl w:ilvl="2" w:tplc="C1A2D45E" w:tentative="1">
      <w:start w:val="1"/>
      <w:numFmt w:val="lowerRoman"/>
      <w:lvlText w:val="%3."/>
      <w:lvlJc w:val="right"/>
      <w:pPr>
        <w:ind w:left="2160" w:hanging="180"/>
      </w:pPr>
    </w:lvl>
    <w:lvl w:ilvl="3" w:tplc="C4906FE6" w:tentative="1">
      <w:start w:val="1"/>
      <w:numFmt w:val="decimal"/>
      <w:lvlText w:val="%4."/>
      <w:lvlJc w:val="left"/>
      <w:pPr>
        <w:ind w:left="2880" w:hanging="360"/>
      </w:pPr>
    </w:lvl>
    <w:lvl w:ilvl="4" w:tplc="3F4E0E24" w:tentative="1">
      <w:start w:val="1"/>
      <w:numFmt w:val="lowerLetter"/>
      <w:lvlText w:val="%5."/>
      <w:lvlJc w:val="left"/>
      <w:pPr>
        <w:ind w:left="3600" w:hanging="360"/>
      </w:pPr>
    </w:lvl>
    <w:lvl w:ilvl="5" w:tplc="D29C63CC" w:tentative="1">
      <w:start w:val="1"/>
      <w:numFmt w:val="lowerRoman"/>
      <w:lvlText w:val="%6."/>
      <w:lvlJc w:val="right"/>
      <w:pPr>
        <w:ind w:left="4320" w:hanging="180"/>
      </w:pPr>
    </w:lvl>
    <w:lvl w:ilvl="6" w:tplc="0C6CD154" w:tentative="1">
      <w:start w:val="1"/>
      <w:numFmt w:val="decimal"/>
      <w:lvlText w:val="%7."/>
      <w:lvlJc w:val="left"/>
      <w:pPr>
        <w:ind w:left="5040" w:hanging="360"/>
      </w:pPr>
    </w:lvl>
    <w:lvl w:ilvl="7" w:tplc="FC12FB4E" w:tentative="1">
      <w:start w:val="1"/>
      <w:numFmt w:val="lowerLetter"/>
      <w:lvlText w:val="%8."/>
      <w:lvlJc w:val="left"/>
      <w:pPr>
        <w:ind w:left="5760" w:hanging="360"/>
      </w:pPr>
    </w:lvl>
    <w:lvl w:ilvl="8" w:tplc="936C2FE4"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4B489264">
      <w:start w:val="1"/>
      <w:numFmt w:val="bullet"/>
      <w:lvlText w:val=""/>
      <w:lvlJc w:val="left"/>
      <w:pPr>
        <w:ind w:left="720" w:hanging="360"/>
      </w:pPr>
      <w:rPr>
        <w:rFonts w:ascii="Symbol" w:hAnsi="Symbol" w:hint="default"/>
      </w:rPr>
    </w:lvl>
    <w:lvl w:ilvl="1" w:tplc="929E55AA" w:tentative="1">
      <w:start w:val="1"/>
      <w:numFmt w:val="bullet"/>
      <w:lvlText w:val="o"/>
      <w:lvlJc w:val="left"/>
      <w:pPr>
        <w:ind w:left="1440" w:hanging="360"/>
      </w:pPr>
      <w:rPr>
        <w:rFonts w:ascii="Courier New" w:hAnsi="Courier New" w:cs="Courier New" w:hint="default"/>
      </w:rPr>
    </w:lvl>
    <w:lvl w:ilvl="2" w:tplc="C7A6CF78" w:tentative="1">
      <w:start w:val="1"/>
      <w:numFmt w:val="bullet"/>
      <w:lvlText w:val=""/>
      <w:lvlJc w:val="left"/>
      <w:pPr>
        <w:ind w:left="2160" w:hanging="360"/>
      </w:pPr>
      <w:rPr>
        <w:rFonts w:ascii="Wingdings" w:hAnsi="Wingdings" w:hint="default"/>
      </w:rPr>
    </w:lvl>
    <w:lvl w:ilvl="3" w:tplc="B9989C42" w:tentative="1">
      <w:start w:val="1"/>
      <w:numFmt w:val="bullet"/>
      <w:lvlText w:val=""/>
      <w:lvlJc w:val="left"/>
      <w:pPr>
        <w:ind w:left="2880" w:hanging="360"/>
      </w:pPr>
      <w:rPr>
        <w:rFonts w:ascii="Symbol" w:hAnsi="Symbol" w:hint="default"/>
      </w:rPr>
    </w:lvl>
    <w:lvl w:ilvl="4" w:tplc="10003C10" w:tentative="1">
      <w:start w:val="1"/>
      <w:numFmt w:val="bullet"/>
      <w:lvlText w:val="o"/>
      <w:lvlJc w:val="left"/>
      <w:pPr>
        <w:ind w:left="3600" w:hanging="360"/>
      </w:pPr>
      <w:rPr>
        <w:rFonts w:ascii="Courier New" w:hAnsi="Courier New" w:cs="Courier New" w:hint="default"/>
      </w:rPr>
    </w:lvl>
    <w:lvl w:ilvl="5" w:tplc="AD6E05C2" w:tentative="1">
      <w:start w:val="1"/>
      <w:numFmt w:val="bullet"/>
      <w:lvlText w:val=""/>
      <w:lvlJc w:val="left"/>
      <w:pPr>
        <w:ind w:left="4320" w:hanging="360"/>
      </w:pPr>
      <w:rPr>
        <w:rFonts w:ascii="Wingdings" w:hAnsi="Wingdings" w:hint="default"/>
      </w:rPr>
    </w:lvl>
    <w:lvl w:ilvl="6" w:tplc="456A5932" w:tentative="1">
      <w:start w:val="1"/>
      <w:numFmt w:val="bullet"/>
      <w:lvlText w:val=""/>
      <w:lvlJc w:val="left"/>
      <w:pPr>
        <w:ind w:left="5040" w:hanging="360"/>
      </w:pPr>
      <w:rPr>
        <w:rFonts w:ascii="Symbol" w:hAnsi="Symbol" w:hint="default"/>
      </w:rPr>
    </w:lvl>
    <w:lvl w:ilvl="7" w:tplc="24B46D88" w:tentative="1">
      <w:start w:val="1"/>
      <w:numFmt w:val="bullet"/>
      <w:lvlText w:val="o"/>
      <w:lvlJc w:val="left"/>
      <w:pPr>
        <w:ind w:left="5760" w:hanging="360"/>
      </w:pPr>
      <w:rPr>
        <w:rFonts w:ascii="Courier New" w:hAnsi="Courier New" w:cs="Courier New" w:hint="default"/>
      </w:rPr>
    </w:lvl>
    <w:lvl w:ilvl="8" w:tplc="67DCF226"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D99"/>
    <w:rsid w:val="00842897"/>
    <w:rsid w:val="009E070D"/>
    <w:rsid w:val="00B41D99"/>
    <w:rsid w:val="00BE1E10"/>
    <w:rsid w:val="00E009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812C5"/>
  <w15:docId w15:val="{60080B1F-F56D-4455-A839-5D3205BD0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8E922C-F3F1-4C41-9857-08137099D177}">
  <ds:schemaRefs>
    <ds:schemaRef ds:uri="http://schemas.microsoft.com/sharepoint/v3/contenttype/forms"/>
  </ds:schemaRefs>
</ds:datastoreItem>
</file>

<file path=customXml/itemProps2.xml><?xml version="1.0" encoding="utf-8"?>
<ds:datastoreItem xmlns:ds="http://schemas.openxmlformats.org/officeDocument/2006/customXml" ds:itemID="{8B63BBF0-24DA-48BC-8983-CF4DB8A23D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43E1D4-2C31-43E8-BE13-2B24FD04D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Administrative Review Summary School Year 2021-2022</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Sudbury Public Schools Administrative Review Summary School Year 2021-2022</dc:title>
  <dc:subject/>
  <dc:creator>DESE</dc:creator>
  <cp:keywords/>
  <cp:lastModifiedBy>Zou, Dong (EOE)</cp:lastModifiedBy>
  <cp:revision>9</cp:revision>
  <dcterms:created xsi:type="dcterms:W3CDTF">2016-12-05T21:17:00Z</dcterms:created>
  <dcterms:modified xsi:type="dcterms:W3CDTF">2022-03-25T20:55:00Z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25 2022</vt:lpwstr>
  </property>
</Properties>
</file>