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F6C2F" w14:textId="77777777" w:rsidR="00CA19B4" w:rsidRPr="00200779" w:rsidRDefault="008C093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8C6184B" w14:textId="77777777" w:rsidR="00CA19B4" w:rsidRDefault="00CA531B" w:rsidP="00CA19B4">
      <w:pPr>
        <w:jc w:val="center"/>
        <w:rPr>
          <w:rFonts w:ascii="Times New Roman" w:hAnsi="Times New Roman" w:cs="Times New Roman"/>
          <w:sz w:val="24"/>
          <w:szCs w:val="24"/>
        </w:rPr>
      </w:pPr>
    </w:p>
    <w:p w14:paraId="629EF18D" w14:textId="77777777" w:rsidR="00CA19B4" w:rsidRDefault="008C093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6A59541" w14:textId="77777777" w:rsidR="00CA19B4" w:rsidRDefault="00CA531B" w:rsidP="00CA19B4">
      <w:pPr>
        <w:rPr>
          <w:rFonts w:ascii="Times New Roman" w:hAnsi="Times New Roman" w:cs="Times New Roman"/>
          <w:sz w:val="20"/>
          <w:szCs w:val="20"/>
        </w:rPr>
      </w:pPr>
    </w:p>
    <w:p w14:paraId="195B88BA" w14:textId="77777777" w:rsidR="00CA19B4" w:rsidRDefault="00CA531B" w:rsidP="00CA19B4">
      <w:pPr>
        <w:rPr>
          <w:rFonts w:ascii="Times New Roman" w:hAnsi="Times New Roman" w:cs="Times New Roman"/>
          <w:sz w:val="20"/>
          <w:szCs w:val="20"/>
        </w:rPr>
      </w:pPr>
    </w:p>
    <w:p w14:paraId="6798FE31" w14:textId="77777777" w:rsidR="00CA19B4" w:rsidRPr="00B63138" w:rsidRDefault="008C093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Burlington Public Schools</w:t>
      </w:r>
      <w:bookmarkEnd w:id="0"/>
    </w:p>
    <w:p w14:paraId="735C8799" w14:textId="77777777" w:rsidR="00CA19B4" w:rsidRDefault="00CA531B" w:rsidP="00CA19B4">
      <w:pPr>
        <w:rPr>
          <w:rFonts w:ascii="Times New Roman" w:hAnsi="Times New Roman" w:cs="Times New Roman"/>
          <w:sz w:val="20"/>
          <w:szCs w:val="20"/>
        </w:rPr>
      </w:pPr>
    </w:p>
    <w:p w14:paraId="3FCAE4B4" w14:textId="77777777" w:rsidR="00CA19B4" w:rsidRDefault="008C093C"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02/14/2023</w:t>
      </w:r>
      <w:bookmarkEnd w:id="1"/>
    </w:p>
    <w:p w14:paraId="65B4AB6C" w14:textId="77777777" w:rsidR="00CA19B4" w:rsidRDefault="00CA531B" w:rsidP="00CA19B4">
      <w:pPr>
        <w:rPr>
          <w:rFonts w:ascii="Times New Roman" w:hAnsi="Times New Roman" w:cs="Times New Roman"/>
          <w:sz w:val="20"/>
          <w:szCs w:val="20"/>
        </w:rPr>
      </w:pPr>
    </w:p>
    <w:p w14:paraId="5F214CDD" w14:textId="77777777" w:rsidR="00CA19B4" w:rsidRDefault="008C093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02/15/2023</w:t>
      </w:r>
      <w:bookmarkEnd w:id="2"/>
    </w:p>
    <w:p w14:paraId="1B8E9314" w14:textId="77777777" w:rsidR="00CA19B4" w:rsidRDefault="008C093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7AD231B" w14:textId="77777777" w:rsidR="00CA19B4" w:rsidRDefault="00CA531B" w:rsidP="00CA19B4">
      <w:pPr>
        <w:pBdr>
          <w:bottom w:val="single" w:sz="12" w:space="1" w:color="auto"/>
        </w:pBdr>
        <w:rPr>
          <w:rFonts w:ascii="Times New Roman" w:hAnsi="Times New Roman" w:cs="Times New Roman"/>
          <w:sz w:val="20"/>
          <w:szCs w:val="20"/>
        </w:rPr>
      </w:pPr>
    </w:p>
    <w:p w14:paraId="5828AF87" w14:textId="77777777" w:rsidR="00CA19B4" w:rsidRDefault="008C093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BE2BD63" w14:textId="77777777" w:rsidR="00CA19B4" w:rsidRDefault="00CA531B" w:rsidP="00CA19B4">
      <w:pPr>
        <w:rPr>
          <w:rFonts w:ascii="Times New Roman" w:hAnsi="Times New Roman" w:cs="Times New Roman"/>
          <w:sz w:val="20"/>
          <w:szCs w:val="20"/>
        </w:rPr>
      </w:pPr>
    </w:p>
    <w:p w14:paraId="348855A8" w14:textId="77777777" w:rsidR="00CA19B4" w:rsidRPr="00223718" w:rsidRDefault="008C093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D4AEDF0" w14:textId="77777777" w:rsidR="00CA19B4" w:rsidRDefault="00CA531B" w:rsidP="00CA19B4">
      <w:pPr>
        <w:rPr>
          <w:rFonts w:ascii="Times New Roman" w:hAnsi="Times New Roman" w:cs="Times New Roman"/>
          <w:sz w:val="20"/>
          <w:szCs w:val="20"/>
        </w:rPr>
      </w:pPr>
    </w:p>
    <w:p w14:paraId="6E96FD35" w14:textId="77777777" w:rsidR="00CA19B4" w:rsidRDefault="008C093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17CBF2F" w14:textId="77777777" w:rsidR="00CA19B4" w:rsidRDefault="00CA531B" w:rsidP="00CA19B4">
      <w:pPr>
        <w:ind w:left="720"/>
        <w:rPr>
          <w:rFonts w:ascii="Times New Roman" w:hAnsi="Times New Roman" w:cs="Times New Roman"/>
          <w:sz w:val="20"/>
          <w:szCs w:val="20"/>
        </w:rPr>
      </w:pPr>
    </w:p>
    <w:bookmarkStart w:id="3" w:name="CHK_SBP"/>
    <w:p w14:paraId="19BF3B54" w14:textId="77777777" w:rsidR="00CA19B4" w:rsidRDefault="008C093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A531B">
        <w:rPr>
          <w:rFonts w:ascii="Times New Roman" w:hAnsi="Times New Roman" w:cs="Times New Roman"/>
          <w:sz w:val="20"/>
          <w:szCs w:val="20"/>
        </w:rPr>
      </w:r>
      <w:r w:rsidR="00CA531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853C368" w14:textId="77777777" w:rsidR="00CA19B4" w:rsidRDefault="008C093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CA531B">
        <w:rPr>
          <w:rFonts w:ascii="Times New Roman" w:hAnsi="Times New Roman" w:cs="Times New Roman"/>
          <w:sz w:val="20"/>
          <w:szCs w:val="20"/>
        </w:rPr>
      </w:r>
      <w:r w:rsidR="00CA531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07C47F9" w14:textId="77777777" w:rsidR="00CA19B4" w:rsidRDefault="008C093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A531B">
        <w:rPr>
          <w:rFonts w:ascii="Times New Roman" w:hAnsi="Times New Roman" w:cs="Times New Roman"/>
          <w:sz w:val="20"/>
          <w:szCs w:val="20"/>
        </w:rPr>
      </w:r>
      <w:r w:rsidR="00CA531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AE1D11B" w14:textId="77777777" w:rsidR="00CA19B4" w:rsidRDefault="008C093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A531B">
        <w:rPr>
          <w:rFonts w:ascii="Times New Roman" w:hAnsi="Times New Roman" w:cs="Times New Roman"/>
          <w:sz w:val="20"/>
          <w:szCs w:val="20"/>
        </w:rPr>
      </w:r>
      <w:r w:rsidR="00CA531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41FD4BF" w14:textId="77777777" w:rsidR="00CA19B4" w:rsidRDefault="008C093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A531B">
        <w:rPr>
          <w:rFonts w:ascii="Times New Roman" w:hAnsi="Times New Roman" w:cs="Times New Roman"/>
          <w:sz w:val="20"/>
          <w:szCs w:val="20"/>
        </w:rPr>
      </w:r>
      <w:r w:rsidR="00CA531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431785A" w14:textId="77777777" w:rsidR="00CA19B4" w:rsidRDefault="008C093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A531B">
        <w:rPr>
          <w:rFonts w:ascii="Times New Roman" w:hAnsi="Times New Roman" w:cs="Times New Roman"/>
          <w:sz w:val="20"/>
          <w:szCs w:val="20"/>
        </w:rPr>
      </w:r>
      <w:r w:rsidR="00CA531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8E31426" w14:textId="77777777" w:rsidR="00CA19B4" w:rsidRDefault="00CA531B" w:rsidP="00CA19B4">
      <w:pPr>
        <w:rPr>
          <w:rFonts w:ascii="Times New Roman" w:hAnsi="Times New Roman" w:cs="Times New Roman"/>
          <w:sz w:val="20"/>
          <w:szCs w:val="20"/>
        </w:rPr>
      </w:pPr>
    </w:p>
    <w:p w14:paraId="2A88CE99" w14:textId="77777777" w:rsidR="00CA19B4" w:rsidRDefault="008C093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D6A806C" w14:textId="77777777" w:rsidR="00CA19B4" w:rsidRDefault="00CA531B" w:rsidP="00CA19B4">
      <w:pPr>
        <w:ind w:left="720"/>
        <w:rPr>
          <w:rFonts w:ascii="Times New Roman" w:hAnsi="Times New Roman" w:cs="Times New Roman"/>
          <w:sz w:val="20"/>
          <w:szCs w:val="20"/>
        </w:rPr>
      </w:pPr>
    </w:p>
    <w:bookmarkStart w:id="9" w:name="CHK_CEP"/>
    <w:p w14:paraId="59CD9BF4" w14:textId="77777777" w:rsidR="00CA19B4" w:rsidRDefault="008C093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A531B">
        <w:rPr>
          <w:rFonts w:ascii="Times New Roman" w:hAnsi="Times New Roman" w:cs="Times New Roman"/>
          <w:sz w:val="20"/>
          <w:szCs w:val="20"/>
        </w:rPr>
      </w:r>
      <w:r w:rsidR="00CA531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FE4CEFC" w14:textId="77777777" w:rsidR="00CA19B4" w:rsidRDefault="008C093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A531B">
        <w:rPr>
          <w:rFonts w:ascii="Times New Roman" w:hAnsi="Times New Roman" w:cs="Times New Roman"/>
          <w:sz w:val="20"/>
          <w:szCs w:val="20"/>
        </w:rPr>
      </w:r>
      <w:r w:rsidR="00CA531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7E5703D" w14:textId="77777777" w:rsidR="00CA19B4" w:rsidRDefault="008C093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A531B">
        <w:rPr>
          <w:rFonts w:ascii="Times New Roman" w:hAnsi="Times New Roman" w:cs="Times New Roman"/>
          <w:sz w:val="20"/>
          <w:szCs w:val="20"/>
        </w:rPr>
      </w:r>
      <w:r w:rsidR="00CA531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80FB411" w14:textId="77777777" w:rsidR="00CA19B4" w:rsidRDefault="008C093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CA531B">
        <w:rPr>
          <w:rFonts w:ascii="Times New Roman" w:hAnsi="Times New Roman" w:cs="Times New Roman"/>
          <w:sz w:val="20"/>
          <w:szCs w:val="20"/>
        </w:rPr>
      </w:r>
      <w:r w:rsidR="00CA531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D7BDD33" w14:textId="77777777" w:rsidR="00CA19B4" w:rsidRDefault="00CA531B" w:rsidP="00CA19B4">
      <w:pPr>
        <w:rPr>
          <w:rFonts w:ascii="Times New Roman" w:hAnsi="Times New Roman" w:cs="Times New Roman"/>
          <w:sz w:val="20"/>
          <w:szCs w:val="20"/>
        </w:rPr>
      </w:pPr>
    </w:p>
    <w:p w14:paraId="33E1AC05" w14:textId="77777777" w:rsidR="00CA19B4" w:rsidRPr="00D6151F" w:rsidRDefault="008C093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3910205" w14:textId="77777777" w:rsidR="00CA19B4" w:rsidRDefault="00CA531B" w:rsidP="00CA19B4">
      <w:pPr>
        <w:rPr>
          <w:rFonts w:ascii="Times New Roman" w:hAnsi="Times New Roman" w:cs="Times New Roman"/>
          <w:sz w:val="20"/>
          <w:szCs w:val="20"/>
        </w:rPr>
      </w:pPr>
    </w:p>
    <w:p w14:paraId="1D078197" w14:textId="77777777" w:rsidR="00CA19B4" w:rsidRDefault="008C093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403366D" w14:textId="77777777" w:rsidR="00CA19B4" w:rsidRDefault="008C093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CA531B">
        <w:rPr>
          <w:rFonts w:ascii="MS Gothic" w:eastAsia="MS Gothic" w:hAnsi="Times New Roman" w:cs="Times New Roman"/>
          <w:sz w:val="20"/>
          <w:szCs w:val="20"/>
        </w:rPr>
      </w:r>
      <w:r w:rsidR="00CA531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CA531B">
        <w:rPr>
          <w:rFonts w:ascii="MS Gothic" w:eastAsia="MS Gothic" w:hAnsi="Times New Roman" w:cs="Times New Roman"/>
          <w:sz w:val="20"/>
          <w:szCs w:val="20"/>
        </w:rPr>
      </w:r>
      <w:r w:rsidR="00CA531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A4BD2C2" w14:textId="77777777" w:rsidR="00CA19B4" w:rsidRDefault="00CA531B" w:rsidP="00CA19B4">
      <w:pPr>
        <w:ind w:firstLine="720"/>
        <w:rPr>
          <w:rFonts w:ascii="Times New Roman" w:hAnsi="Times New Roman" w:cs="Times New Roman"/>
          <w:sz w:val="20"/>
          <w:szCs w:val="20"/>
        </w:rPr>
      </w:pPr>
    </w:p>
    <w:p w14:paraId="59E12A2D" w14:textId="77777777" w:rsidR="00CA19B4" w:rsidRDefault="008C093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E1BE80D" w14:textId="77777777" w:rsidR="006D68B7" w:rsidRDefault="00CA531B">
      <w:pPr>
        <w:sectPr w:rsidR="006D68B7" w:rsidSect="005B420A">
          <w:footerReference w:type="default" r:id="rId7"/>
          <w:pgSz w:w="12240" w:h="15840"/>
          <w:pgMar w:top="1440" w:right="1440" w:bottom="1440" w:left="1440" w:header="720" w:footer="720" w:gutter="0"/>
          <w:cols w:space="720"/>
        </w:sectPr>
      </w:pPr>
    </w:p>
    <w:p w14:paraId="7FA1FD2E" w14:textId="77777777" w:rsidR="00A53CEA" w:rsidRDefault="00CA531B" w:rsidP="00A53CEA">
      <w:pPr>
        <w:pStyle w:val="Normal0"/>
        <w:ind w:firstLine="720"/>
        <w:rPr>
          <w:rFonts w:ascii="Times New Roman" w:hAnsi="Times New Roman" w:cs="Times New Roman"/>
          <w:sz w:val="20"/>
          <w:szCs w:val="20"/>
        </w:rPr>
      </w:pPr>
    </w:p>
    <w:p w14:paraId="047AD257" w14:textId="77777777" w:rsidR="00A53CEA" w:rsidRPr="00C61944" w:rsidRDefault="008C093C"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85A7A" w14:paraId="221C22E5" w14:textId="77777777" w:rsidTr="008175F8">
        <w:trPr>
          <w:trHeight w:val="37"/>
        </w:trPr>
        <w:tc>
          <w:tcPr>
            <w:tcW w:w="8545" w:type="dxa"/>
            <w:shd w:val="clear" w:color="auto" w:fill="31849B" w:themeFill="accent5" w:themeFillShade="BF"/>
          </w:tcPr>
          <w:p w14:paraId="76E3F432" w14:textId="77777777" w:rsidR="00A53CEA" w:rsidRPr="005B0132" w:rsidRDefault="008C093C" w:rsidP="008175F8">
            <w:pPr>
              <w:pStyle w:val="Normal0"/>
              <w:rPr>
                <w:rFonts w:asciiTheme="minorHAnsi" w:hAnsiTheme="minorHAnsi" w:cstheme="minorHAnsi"/>
                <w:b/>
                <w:i/>
                <w:color w:val="DBE5F1" w:themeColor="accent1" w:themeTint="33"/>
                <w:sz w:val="32"/>
                <w:szCs w:val="20"/>
              </w:rPr>
            </w:pPr>
            <w:r>
              <w:t>Program Access and Reimbursement</w:t>
            </w:r>
          </w:p>
        </w:tc>
      </w:tr>
      <w:tr w:rsidR="00885A7A" w14:paraId="615F93A7" w14:textId="77777777" w:rsidTr="008175F8">
        <w:trPr>
          <w:trHeight w:val="37"/>
        </w:trPr>
        <w:tc>
          <w:tcPr>
            <w:tcW w:w="8545" w:type="dxa"/>
            <w:shd w:val="clear" w:color="auto" w:fill="D9D9D9" w:themeFill="background1" w:themeFillShade="D9"/>
          </w:tcPr>
          <w:p w14:paraId="2C736111" w14:textId="77777777" w:rsidR="00A53CEA" w:rsidRPr="0076532F" w:rsidRDefault="008C093C" w:rsidP="008175F8">
            <w:pPr>
              <w:pStyle w:val="Normal0"/>
              <w:rPr>
                <w:rFonts w:ascii="Times New Roman" w:hAnsi="Times New Roman" w:cs="Times New Roman"/>
                <w:b/>
                <w:sz w:val="20"/>
                <w:szCs w:val="20"/>
              </w:rPr>
            </w:pPr>
            <w:r>
              <w:t>Certification and Benefit Issuance</w:t>
            </w:r>
          </w:p>
        </w:tc>
      </w:tr>
      <w:tr w:rsidR="00885A7A" w14:paraId="4ADEB36E" w14:textId="77777777" w:rsidTr="008175F8">
        <w:trPr>
          <w:trHeight w:val="37"/>
        </w:trPr>
        <w:tc>
          <w:tcPr>
            <w:tcW w:w="8545" w:type="dxa"/>
            <w:shd w:val="clear" w:color="auto" w:fill="auto"/>
          </w:tcPr>
          <w:p w14:paraId="2AB05CA3"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885A7A" w14:paraId="0DB28A53" w14:textId="77777777" w:rsidTr="008175F8">
        <w:trPr>
          <w:trHeight w:val="37"/>
        </w:trPr>
        <w:tc>
          <w:tcPr>
            <w:tcW w:w="8545" w:type="dxa"/>
            <w:shd w:val="clear" w:color="auto" w:fill="D9D9D9" w:themeFill="background1" w:themeFillShade="D9"/>
          </w:tcPr>
          <w:p w14:paraId="5C96511C" w14:textId="77777777" w:rsidR="00A53CEA" w:rsidRPr="0076532F" w:rsidRDefault="008C093C" w:rsidP="008175F8">
            <w:pPr>
              <w:pStyle w:val="Normal0"/>
              <w:rPr>
                <w:rFonts w:ascii="Times New Roman" w:hAnsi="Times New Roman" w:cs="Times New Roman"/>
                <w:b/>
                <w:sz w:val="20"/>
                <w:szCs w:val="20"/>
              </w:rPr>
            </w:pPr>
            <w:r>
              <w:t>Meal Counting and Claiming</w:t>
            </w:r>
          </w:p>
        </w:tc>
      </w:tr>
      <w:tr w:rsidR="00885A7A" w14:paraId="341353F9" w14:textId="77777777" w:rsidTr="008175F8">
        <w:trPr>
          <w:trHeight w:val="37"/>
        </w:trPr>
        <w:tc>
          <w:tcPr>
            <w:tcW w:w="8545" w:type="dxa"/>
            <w:shd w:val="clear" w:color="auto" w:fill="auto"/>
          </w:tcPr>
          <w:p w14:paraId="15713BE4"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885A7A" w14:paraId="02BBA564" w14:textId="77777777" w:rsidTr="008175F8">
        <w:trPr>
          <w:trHeight w:val="37"/>
        </w:trPr>
        <w:tc>
          <w:tcPr>
            <w:tcW w:w="8545" w:type="dxa"/>
            <w:shd w:val="clear" w:color="auto" w:fill="auto"/>
          </w:tcPr>
          <w:p w14:paraId="64894F7F"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The individual submitting the claim is not listed in the Authorized Signatures.</w:t>
            </w:r>
          </w:p>
        </w:tc>
      </w:tr>
      <w:tr w:rsidR="00885A7A" w14:paraId="56DBAD38" w14:textId="77777777" w:rsidTr="008175F8">
        <w:trPr>
          <w:trHeight w:val="37"/>
        </w:trPr>
        <w:tc>
          <w:tcPr>
            <w:tcW w:w="8545" w:type="dxa"/>
            <w:shd w:val="clear" w:color="auto" w:fill="auto"/>
          </w:tcPr>
          <w:p w14:paraId="73C4902B"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The lunch meal count totals were not recorded correctly.</w:t>
            </w:r>
          </w:p>
        </w:tc>
      </w:tr>
      <w:tr w:rsidR="00885A7A" w14:paraId="0FB71AC8" w14:textId="77777777" w:rsidTr="008175F8">
        <w:trPr>
          <w:trHeight w:val="37"/>
        </w:trPr>
        <w:tc>
          <w:tcPr>
            <w:tcW w:w="8545" w:type="dxa"/>
            <w:shd w:val="clear" w:color="auto" w:fill="31849B" w:themeFill="accent5" w:themeFillShade="BF"/>
          </w:tcPr>
          <w:p w14:paraId="449127F7" w14:textId="77777777" w:rsidR="00A53CEA" w:rsidRPr="005B0132" w:rsidRDefault="008C093C" w:rsidP="008175F8">
            <w:pPr>
              <w:pStyle w:val="Normal0"/>
              <w:rPr>
                <w:rFonts w:asciiTheme="minorHAnsi" w:hAnsiTheme="minorHAnsi" w:cstheme="minorHAnsi"/>
                <w:b/>
                <w:i/>
                <w:color w:val="DBE5F1" w:themeColor="accent1" w:themeTint="33"/>
                <w:sz w:val="32"/>
                <w:szCs w:val="20"/>
              </w:rPr>
            </w:pPr>
            <w:r>
              <w:t>Meal Patterns and Nutritional Quality</w:t>
            </w:r>
          </w:p>
        </w:tc>
      </w:tr>
      <w:tr w:rsidR="00885A7A" w14:paraId="39A294F0" w14:textId="77777777" w:rsidTr="008175F8">
        <w:trPr>
          <w:trHeight w:val="37"/>
        </w:trPr>
        <w:tc>
          <w:tcPr>
            <w:tcW w:w="8545" w:type="dxa"/>
            <w:shd w:val="clear" w:color="auto" w:fill="D9D9D9" w:themeFill="background1" w:themeFillShade="D9"/>
          </w:tcPr>
          <w:p w14:paraId="7E8B1B48" w14:textId="77777777" w:rsidR="00A53CEA" w:rsidRPr="0076532F" w:rsidRDefault="008C093C" w:rsidP="008175F8">
            <w:pPr>
              <w:pStyle w:val="Normal0"/>
              <w:rPr>
                <w:rFonts w:ascii="Times New Roman" w:hAnsi="Times New Roman" w:cs="Times New Roman"/>
                <w:b/>
                <w:sz w:val="20"/>
                <w:szCs w:val="20"/>
              </w:rPr>
            </w:pPr>
            <w:r>
              <w:t>Meal Components and Quantities</w:t>
            </w:r>
          </w:p>
        </w:tc>
      </w:tr>
      <w:tr w:rsidR="00885A7A" w14:paraId="6F217A8E" w14:textId="77777777" w:rsidTr="008175F8">
        <w:trPr>
          <w:trHeight w:val="37"/>
        </w:trPr>
        <w:tc>
          <w:tcPr>
            <w:tcW w:w="8545" w:type="dxa"/>
            <w:shd w:val="clear" w:color="auto" w:fill="auto"/>
          </w:tcPr>
          <w:p w14:paraId="2D3897BA"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 Some of the reviewed lunch meals during the review period indicated that all of the required meal components per weekly meal pattern requirements were not offered and served to students.</w:t>
            </w:r>
          </w:p>
        </w:tc>
      </w:tr>
      <w:tr w:rsidR="00885A7A" w14:paraId="0C35E41D" w14:textId="77777777" w:rsidTr="008175F8">
        <w:trPr>
          <w:trHeight w:val="37"/>
        </w:trPr>
        <w:tc>
          <w:tcPr>
            <w:tcW w:w="8545" w:type="dxa"/>
            <w:shd w:val="clear" w:color="auto" w:fill="auto"/>
          </w:tcPr>
          <w:p w14:paraId="72679E6E"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One or more of the lunch meals observed, on the day of review, did not contain all of the required meal components.</w:t>
            </w:r>
          </w:p>
        </w:tc>
      </w:tr>
      <w:tr w:rsidR="00885A7A" w14:paraId="769BC2E0" w14:textId="77777777" w:rsidTr="008175F8">
        <w:trPr>
          <w:trHeight w:val="37"/>
        </w:trPr>
        <w:tc>
          <w:tcPr>
            <w:tcW w:w="8545" w:type="dxa"/>
            <w:shd w:val="clear" w:color="auto" w:fill="auto"/>
          </w:tcPr>
          <w:p w14:paraId="0A7CF3A5"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breakfast meal components per weekly meal pattern requirements were not offered and served to students.</w:t>
            </w:r>
          </w:p>
        </w:tc>
      </w:tr>
      <w:tr w:rsidR="00885A7A" w14:paraId="403308DC" w14:textId="77777777" w:rsidTr="008175F8">
        <w:trPr>
          <w:trHeight w:val="37"/>
        </w:trPr>
        <w:tc>
          <w:tcPr>
            <w:tcW w:w="8545" w:type="dxa"/>
            <w:shd w:val="clear" w:color="auto" w:fill="auto"/>
          </w:tcPr>
          <w:p w14:paraId="50900595"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The school did not comply with the planned breakfast menu for the review period.</w:t>
            </w:r>
          </w:p>
        </w:tc>
      </w:tr>
      <w:tr w:rsidR="00885A7A" w14:paraId="53726F29" w14:textId="77777777" w:rsidTr="008175F8">
        <w:trPr>
          <w:trHeight w:val="37"/>
        </w:trPr>
        <w:tc>
          <w:tcPr>
            <w:tcW w:w="8545" w:type="dxa"/>
            <w:shd w:val="clear" w:color="auto" w:fill="auto"/>
          </w:tcPr>
          <w:p w14:paraId="00E7B0B3"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 xml:space="preserve">The school did not comply with the planned lunch menu for the review period.; The school did not offer some or most of planned lunch menu for the day of review.; The school did not offer the </w:t>
            </w:r>
            <w:proofErr w:type="spellStart"/>
            <w:r>
              <w:t>some</w:t>
            </w:r>
            <w:proofErr w:type="spellEnd"/>
            <w:r>
              <w:t xml:space="preserve"> or most of planned lunch menu for the day of review which resulted in unacceptable substitutions.</w:t>
            </w:r>
          </w:p>
        </w:tc>
      </w:tr>
      <w:tr w:rsidR="00885A7A" w14:paraId="147B5757" w14:textId="77777777" w:rsidTr="008175F8">
        <w:trPr>
          <w:trHeight w:val="37"/>
        </w:trPr>
        <w:tc>
          <w:tcPr>
            <w:tcW w:w="8545" w:type="dxa"/>
            <w:shd w:val="clear" w:color="auto" w:fill="auto"/>
          </w:tcPr>
          <w:p w14:paraId="681F5135"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There is no or limited signage explaining what constitutes a reimbursable breakfast to students for all applicable grade groups.</w:t>
            </w:r>
          </w:p>
        </w:tc>
      </w:tr>
      <w:tr w:rsidR="00885A7A" w14:paraId="5597CC20" w14:textId="77777777" w:rsidTr="008175F8">
        <w:trPr>
          <w:trHeight w:val="37"/>
        </w:trPr>
        <w:tc>
          <w:tcPr>
            <w:tcW w:w="8545" w:type="dxa"/>
            <w:shd w:val="clear" w:color="auto" w:fill="D9D9D9" w:themeFill="background1" w:themeFillShade="D9"/>
          </w:tcPr>
          <w:p w14:paraId="5AD26C76" w14:textId="77777777" w:rsidR="00A53CEA" w:rsidRPr="0076532F" w:rsidRDefault="008C093C" w:rsidP="008175F8">
            <w:pPr>
              <w:pStyle w:val="Normal0"/>
              <w:rPr>
                <w:rFonts w:ascii="Times New Roman" w:hAnsi="Times New Roman" w:cs="Times New Roman"/>
                <w:b/>
                <w:sz w:val="20"/>
                <w:szCs w:val="20"/>
              </w:rPr>
            </w:pPr>
            <w:r>
              <w:t>Offer versus Serve</w:t>
            </w:r>
          </w:p>
        </w:tc>
      </w:tr>
      <w:tr w:rsidR="00885A7A" w14:paraId="077D932B" w14:textId="77777777" w:rsidTr="008175F8">
        <w:trPr>
          <w:trHeight w:val="37"/>
        </w:trPr>
        <w:tc>
          <w:tcPr>
            <w:tcW w:w="8545" w:type="dxa"/>
            <w:shd w:val="clear" w:color="auto" w:fill="auto"/>
          </w:tcPr>
          <w:p w14:paraId="3B7EB8A0"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885A7A" w14:paraId="0AB40300" w14:textId="77777777" w:rsidTr="008175F8">
        <w:trPr>
          <w:trHeight w:val="37"/>
        </w:trPr>
        <w:tc>
          <w:tcPr>
            <w:tcW w:w="8545" w:type="dxa"/>
            <w:shd w:val="clear" w:color="auto" w:fill="auto"/>
          </w:tcPr>
          <w:p w14:paraId="77837F35"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NSLP.; The SFA has an insufficient amount information demonstrating that the cafeteria staff has been trained on Offer vs. Serve requirements for SBP.</w:t>
            </w:r>
          </w:p>
        </w:tc>
      </w:tr>
      <w:tr w:rsidR="00885A7A" w14:paraId="5E8D5CF4" w14:textId="77777777" w:rsidTr="008175F8">
        <w:trPr>
          <w:trHeight w:val="37"/>
        </w:trPr>
        <w:tc>
          <w:tcPr>
            <w:tcW w:w="8545" w:type="dxa"/>
            <w:shd w:val="clear" w:color="auto" w:fill="auto"/>
          </w:tcPr>
          <w:p w14:paraId="36E3DC76"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breakfast meal to students.; There was no signage or signage missing requirements explaining what constitutes a reimbursable meal to students for NSLP.</w:t>
            </w:r>
          </w:p>
        </w:tc>
      </w:tr>
      <w:tr w:rsidR="00885A7A" w14:paraId="10E8B0A6" w14:textId="77777777" w:rsidTr="008175F8">
        <w:trPr>
          <w:trHeight w:val="37"/>
        </w:trPr>
        <w:tc>
          <w:tcPr>
            <w:tcW w:w="8545" w:type="dxa"/>
            <w:shd w:val="clear" w:color="auto" w:fill="31849B" w:themeFill="accent5" w:themeFillShade="BF"/>
          </w:tcPr>
          <w:p w14:paraId="7033DE6B" w14:textId="77777777" w:rsidR="00A53CEA" w:rsidRPr="005B0132" w:rsidRDefault="008C093C" w:rsidP="008175F8">
            <w:pPr>
              <w:pStyle w:val="Normal0"/>
              <w:rPr>
                <w:rFonts w:asciiTheme="minorHAnsi" w:hAnsiTheme="minorHAnsi" w:cstheme="minorHAnsi"/>
                <w:b/>
                <w:i/>
                <w:color w:val="DBE5F1" w:themeColor="accent1" w:themeTint="33"/>
                <w:sz w:val="32"/>
                <w:szCs w:val="20"/>
              </w:rPr>
            </w:pPr>
            <w:r>
              <w:t>School Nutrition Environment</w:t>
            </w:r>
          </w:p>
        </w:tc>
      </w:tr>
      <w:tr w:rsidR="00885A7A" w14:paraId="6FBAB97E" w14:textId="77777777" w:rsidTr="008175F8">
        <w:trPr>
          <w:trHeight w:val="37"/>
        </w:trPr>
        <w:tc>
          <w:tcPr>
            <w:tcW w:w="8545" w:type="dxa"/>
            <w:shd w:val="clear" w:color="auto" w:fill="D9D9D9" w:themeFill="background1" w:themeFillShade="D9"/>
          </w:tcPr>
          <w:p w14:paraId="49CD9ADC" w14:textId="77777777" w:rsidR="00A53CEA" w:rsidRPr="0076532F" w:rsidRDefault="008C093C" w:rsidP="008175F8">
            <w:pPr>
              <w:pStyle w:val="Normal0"/>
              <w:rPr>
                <w:rFonts w:ascii="Times New Roman" w:hAnsi="Times New Roman" w:cs="Times New Roman"/>
                <w:b/>
                <w:sz w:val="20"/>
                <w:szCs w:val="20"/>
              </w:rPr>
            </w:pPr>
            <w:r>
              <w:t>Food Safety</w:t>
            </w:r>
          </w:p>
        </w:tc>
      </w:tr>
      <w:tr w:rsidR="00885A7A" w14:paraId="4BCD8D08" w14:textId="77777777" w:rsidTr="008175F8">
        <w:trPr>
          <w:trHeight w:val="37"/>
        </w:trPr>
        <w:tc>
          <w:tcPr>
            <w:tcW w:w="8545" w:type="dxa"/>
            <w:shd w:val="clear" w:color="auto" w:fill="auto"/>
          </w:tcPr>
          <w:p w14:paraId="696B133A"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 xml:space="preserve">Foods are not rotated properly according to accepted practice.; One or more storage violations were observed. The school did not ensure that the storage, </w:t>
            </w:r>
            <w:proofErr w:type="gramStart"/>
            <w:r>
              <w:t>preparation</w:t>
            </w:r>
            <w:proofErr w:type="gramEnd"/>
            <w:r>
              <w:t xml:space="preserve"> and service of food are maintained.</w:t>
            </w:r>
          </w:p>
        </w:tc>
      </w:tr>
      <w:tr w:rsidR="00885A7A" w14:paraId="00A4BE3D" w14:textId="77777777" w:rsidTr="008175F8">
        <w:trPr>
          <w:trHeight w:val="37"/>
        </w:trPr>
        <w:tc>
          <w:tcPr>
            <w:tcW w:w="8545" w:type="dxa"/>
            <w:shd w:val="clear" w:color="auto" w:fill="auto"/>
          </w:tcPr>
          <w:p w14:paraId="27A85A81"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885A7A" w14:paraId="14F39880" w14:textId="77777777" w:rsidTr="008175F8">
        <w:trPr>
          <w:trHeight w:val="37"/>
        </w:trPr>
        <w:tc>
          <w:tcPr>
            <w:tcW w:w="8545" w:type="dxa"/>
            <w:shd w:val="clear" w:color="auto" w:fill="auto"/>
          </w:tcPr>
          <w:p w14:paraId="4B22E68D"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885A7A" w14:paraId="668CFC20" w14:textId="77777777" w:rsidTr="008175F8">
        <w:trPr>
          <w:trHeight w:val="37"/>
        </w:trPr>
        <w:tc>
          <w:tcPr>
            <w:tcW w:w="8545" w:type="dxa"/>
            <w:shd w:val="clear" w:color="auto" w:fill="D9D9D9" w:themeFill="background1" w:themeFillShade="D9"/>
          </w:tcPr>
          <w:p w14:paraId="602E2D4E" w14:textId="77777777" w:rsidR="00A53CEA" w:rsidRPr="0076532F" w:rsidRDefault="008C093C" w:rsidP="008175F8">
            <w:pPr>
              <w:pStyle w:val="Normal0"/>
              <w:rPr>
                <w:rFonts w:ascii="Times New Roman" w:hAnsi="Times New Roman" w:cs="Times New Roman"/>
                <w:b/>
                <w:sz w:val="20"/>
                <w:szCs w:val="20"/>
              </w:rPr>
            </w:pPr>
            <w:r>
              <w:lastRenderedPageBreak/>
              <w:t>Local School Wellness Policy</w:t>
            </w:r>
          </w:p>
        </w:tc>
      </w:tr>
      <w:tr w:rsidR="00885A7A" w14:paraId="2F55E1CC" w14:textId="77777777" w:rsidTr="008175F8">
        <w:trPr>
          <w:trHeight w:val="37"/>
        </w:trPr>
        <w:tc>
          <w:tcPr>
            <w:tcW w:w="8545" w:type="dxa"/>
            <w:shd w:val="clear" w:color="auto" w:fill="auto"/>
          </w:tcPr>
          <w:p w14:paraId="49B13BF4"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wellness policy is missing nutrition guidance for some or all foods available on school campus.</w:t>
            </w:r>
          </w:p>
        </w:tc>
      </w:tr>
      <w:tr w:rsidR="00885A7A" w14:paraId="5C19074F" w14:textId="77777777" w:rsidTr="008175F8">
        <w:trPr>
          <w:trHeight w:val="37"/>
        </w:trPr>
        <w:tc>
          <w:tcPr>
            <w:tcW w:w="8545" w:type="dxa"/>
            <w:shd w:val="clear" w:color="auto" w:fill="auto"/>
          </w:tcPr>
          <w:p w14:paraId="0CC42701"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885A7A" w14:paraId="2488BB14" w14:textId="77777777" w:rsidTr="008175F8">
        <w:trPr>
          <w:trHeight w:val="37"/>
        </w:trPr>
        <w:tc>
          <w:tcPr>
            <w:tcW w:w="8545" w:type="dxa"/>
            <w:shd w:val="clear" w:color="auto" w:fill="auto"/>
          </w:tcPr>
          <w:p w14:paraId="473A5982"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885A7A" w14:paraId="6ACF8666" w14:textId="77777777" w:rsidTr="008175F8">
        <w:trPr>
          <w:trHeight w:val="37"/>
        </w:trPr>
        <w:tc>
          <w:tcPr>
            <w:tcW w:w="8545" w:type="dxa"/>
            <w:shd w:val="clear" w:color="auto" w:fill="auto"/>
          </w:tcPr>
          <w:p w14:paraId="2C7DA27E"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885A7A" w14:paraId="3392F66A" w14:textId="77777777" w:rsidTr="008175F8">
        <w:trPr>
          <w:trHeight w:val="37"/>
        </w:trPr>
        <w:tc>
          <w:tcPr>
            <w:tcW w:w="8545" w:type="dxa"/>
            <w:shd w:val="clear" w:color="auto" w:fill="31849B" w:themeFill="accent5" w:themeFillShade="BF"/>
          </w:tcPr>
          <w:p w14:paraId="3663F3F6" w14:textId="77777777" w:rsidR="00A53CEA" w:rsidRPr="005B0132" w:rsidRDefault="008C093C" w:rsidP="008175F8">
            <w:pPr>
              <w:pStyle w:val="Normal0"/>
              <w:rPr>
                <w:rFonts w:asciiTheme="minorHAnsi" w:hAnsiTheme="minorHAnsi" w:cstheme="minorHAnsi"/>
                <w:b/>
                <w:i/>
                <w:color w:val="DBE5F1" w:themeColor="accent1" w:themeTint="33"/>
                <w:sz w:val="32"/>
                <w:szCs w:val="20"/>
              </w:rPr>
            </w:pPr>
            <w:r>
              <w:t>Civil Rights</w:t>
            </w:r>
          </w:p>
        </w:tc>
      </w:tr>
      <w:tr w:rsidR="00885A7A" w14:paraId="3FDB40DC" w14:textId="77777777" w:rsidTr="008175F8">
        <w:trPr>
          <w:trHeight w:val="37"/>
        </w:trPr>
        <w:tc>
          <w:tcPr>
            <w:tcW w:w="8545" w:type="dxa"/>
            <w:shd w:val="clear" w:color="auto" w:fill="auto"/>
          </w:tcPr>
          <w:p w14:paraId="28041661"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885A7A" w14:paraId="0765AC98" w14:textId="77777777" w:rsidTr="008175F8">
        <w:trPr>
          <w:trHeight w:val="37"/>
        </w:trPr>
        <w:tc>
          <w:tcPr>
            <w:tcW w:w="8545" w:type="dxa"/>
            <w:shd w:val="clear" w:color="auto" w:fill="auto"/>
          </w:tcPr>
          <w:p w14:paraId="5954058C"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885A7A" w14:paraId="70D3DB5B" w14:textId="77777777" w:rsidTr="008175F8">
        <w:trPr>
          <w:trHeight w:val="37"/>
        </w:trPr>
        <w:tc>
          <w:tcPr>
            <w:tcW w:w="8545" w:type="dxa"/>
            <w:shd w:val="clear" w:color="auto" w:fill="auto"/>
          </w:tcPr>
          <w:p w14:paraId="629B09CD"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885A7A" w14:paraId="49A900C8" w14:textId="77777777" w:rsidTr="008175F8">
        <w:trPr>
          <w:trHeight w:val="37"/>
        </w:trPr>
        <w:tc>
          <w:tcPr>
            <w:tcW w:w="8545" w:type="dxa"/>
            <w:shd w:val="clear" w:color="auto" w:fill="auto"/>
          </w:tcPr>
          <w:p w14:paraId="0A9322C1" w14:textId="77777777" w:rsidR="00A53CEA" w:rsidRPr="005B0132" w:rsidRDefault="008C093C"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bl>
    <w:p w14:paraId="738FDB1C" w14:textId="77777777" w:rsidR="00A53CEA" w:rsidRPr="00223718" w:rsidRDefault="00CA531B" w:rsidP="00A53CEA">
      <w:pPr>
        <w:pStyle w:val="Normal0"/>
        <w:rPr>
          <w:rFonts w:ascii="Times New Roman" w:hAnsi="Times New Roman" w:cs="Times New Roman"/>
          <w:sz w:val="20"/>
          <w:szCs w:val="20"/>
        </w:rPr>
      </w:pPr>
    </w:p>
    <w:p w14:paraId="70D5B4EF" w14:textId="77777777" w:rsidR="00A53CEA" w:rsidRDefault="00CA531B" w:rsidP="00A53CEA">
      <w:pPr>
        <w:pStyle w:val="Normal0"/>
      </w:pPr>
    </w:p>
    <w:p w14:paraId="518B2717" w14:textId="77777777" w:rsidR="006D68B7" w:rsidRDefault="00CA531B">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85A7A" w14:paraId="365A4A94" w14:textId="77777777" w:rsidTr="00A708A7">
        <w:trPr>
          <w:trHeight w:val="37"/>
        </w:trPr>
        <w:tc>
          <w:tcPr>
            <w:tcW w:w="8545" w:type="dxa"/>
            <w:shd w:val="clear" w:color="auto" w:fill="31849B" w:themeFill="accent5" w:themeFillShade="BF"/>
          </w:tcPr>
          <w:p w14:paraId="62677758" w14:textId="77777777" w:rsidR="00E2351D" w:rsidRPr="002C7F91" w:rsidRDefault="008C093C" w:rsidP="00A708A7">
            <w:pPr>
              <w:pStyle w:val="Normal1"/>
              <w:rPr>
                <w:rFonts w:ascii="Times New Roman" w:hAnsi="Times New Roman" w:cs="Times New Roman"/>
                <w:b/>
                <w:i/>
                <w:color w:val="auto"/>
                <w:sz w:val="24"/>
                <w:szCs w:val="24"/>
              </w:rPr>
            </w:pPr>
            <w:r w:rsidRPr="002C7F91">
              <w:rPr>
                <w:rFonts w:ascii="Times New Roman" w:hAnsi="Times New Roman" w:cs="Times New Roman"/>
                <w:b/>
                <w:i/>
                <w:color w:val="auto"/>
                <w:sz w:val="24"/>
                <w:szCs w:val="24"/>
              </w:rPr>
              <w:lastRenderedPageBreak/>
              <w:t>Noteworthy Observations</w:t>
            </w:r>
          </w:p>
        </w:tc>
      </w:tr>
      <w:tr w:rsidR="00885A7A" w14:paraId="34203FFC" w14:textId="77777777" w:rsidTr="00A708A7">
        <w:trPr>
          <w:trHeight w:val="37"/>
        </w:trPr>
        <w:tc>
          <w:tcPr>
            <w:tcW w:w="8545" w:type="dxa"/>
            <w:shd w:val="clear" w:color="auto" w:fill="auto"/>
          </w:tcPr>
          <w:p w14:paraId="40EBE0EA" w14:textId="77777777" w:rsidR="00E2351D" w:rsidRPr="00935CAD" w:rsidRDefault="008C093C" w:rsidP="00A708A7">
            <w:pPr>
              <w:pStyle w:val="Normal1"/>
              <w:rPr>
                <w:rFonts w:ascii="Times New Roman" w:hAnsi="Times New Roman" w:cs="Times New Roman"/>
                <w:sz w:val="20"/>
                <w:szCs w:val="20"/>
              </w:rPr>
            </w:pPr>
            <w:r>
              <w:t>The Review Team found the following noteworthy items: Very responsive interim food service director.  Staff in kitchens were accommodating to reviewers.</w:t>
            </w:r>
          </w:p>
        </w:tc>
      </w:tr>
    </w:tbl>
    <w:p w14:paraId="54436B41" w14:textId="77777777" w:rsidR="006D68B7" w:rsidRDefault="00CA531B">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13BB2" w14:textId="77777777" w:rsidR="00CA531B" w:rsidRDefault="00CA531B">
      <w:r>
        <w:separator/>
      </w:r>
    </w:p>
  </w:endnote>
  <w:endnote w:type="continuationSeparator" w:id="0">
    <w:p w14:paraId="64675A88" w14:textId="77777777" w:rsidR="00CA531B" w:rsidRDefault="00CA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08F06" w14:textId="77777777" w:rsidR="0037068A" w:rsidRDefault="008C093C" w:rsidP="000F3A03">
    <w:pPr>
      <w:pStyle w:val="Footer"/>
      <w:jc w:val="center"/>
      <w:rPr>
        <w:sz w:val="14"/>
      </w:rPr>
    </w:pPr>
    <w:r>
      <w:rPr>
        <w:sz w:val="14"/>
      </w:rPr>
      <w:t>This institution is an equal opportunity provider</w:t>
    </w:r>
  </w:p>
  <w:p w14:paraId="506BC094" w14:textId="77777777" w:rsidR="0037068A" w:rsidRDefault="00CA5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2AB03" w14:textId="77777777" w:rsidR="0037068A" w:rsidRDefault="008C093C" w:rsidP="000F3A03">
    <w:pPr>
      <w:pStyle w:val="Footer0"/>
      <w:jc w:val="center"/>
      <w:rPr>
        <w:sz w:val="14"/>
      </w:rPr>
    </w:pPr>
    <w:r>
      <w:rPr>
        <w:sz w:val="14"/>
      </w:rPr>
      <w:t>This institution is an equal opportunity provider</w:t>
    </w:r>
  </w:p>
  <w:p w14:paraId="2A375766" w14:textId="77777777" w:rsidR="0037068A" w:rsidRDefault="00CA531B">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E9B29" w14:textId="77777777" w:rsidR="00CA531B" w:rsidRDefault="00CA531B">
      <w:r>
        <w:separator/>
      </w:r>
    </w:p>
  </w:footnote>
  <w:footnote w:type="continuationSeparator" w:id="0">
    <w:p w14:paraId="3B78371D" w14:textId="77777777" w:rsidR="00CA531B" w:rsidRDefault="00CA5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1CEB5C0">
      <w:start w:val="1"/>
      <w:numFmt w:val="decimal"/>
      <w:lvlText w:val="%1."/>
      <w:lvlJc w:val="left"/>
      <w:pPr>
        <w:ind w:left="720" w:hanging="360"/>
      </w:pPr>
      <w:rPr>
        <w:rFonts w:hint="default"/>
      </w:rPr>
    </w:lvl>
    <w:lvl w:ilvl="1" w:tplc="14F67930" w:tentative="1">
      <w:start w:val="1"/>
      <w:numFmt w:val="lowerLetter"/>
      <w:lvlText w:val="%2."/>
      <w:lvlJc w:val="left"/>
      <w:pPr>
        <w:ind w:left="1440" w:hanging="360"/>
      </w:pPr>
    </w:lvl>
    <w:lvl w:ilvl="2" w:tplc="C2801BDA" w:tentative="1">
      <w:start w:val="1"/>
      <w:numFmt w:val="lowerRoman"/>
      <w:lvlText w:val="%3."/>
      <w:lvlJc w:val="right"/>
      <w:pPr>
        <w:ind w:left="2160" w:hanging="180"/>
      </w:pPr>
    </w:lvl>
    <w:lvl w:ilvl="3" w:tplc="C504AAD8" w:tentative="1">
      <w:start w:val="1"/>
      <w:numFmt w:val="decimal"/>
      <w:lvlText w:val="%4."/>
      <w:lvlJc w:val="left"/>
      <w:pPr>
        <w:ind w:left="2880" w:hanging="360"/>
      </w:pPr>
    </w:lvl>
    <w:lvl w:ilvl="4" w:tplc="BE4AAC5E" w:tentative="1">
      <w:start w:val="1"/>
      <w:numFmt w:val="lowerLetter"/>
      <w:lvlText w:val="%5."/>
      <w:lvlJc w:val="left"/>
      <w:pPr>
        <w:ind w:left="3600" w:hanging="360"/>
      </w:pPr>
    </w:lvl>
    <w:lvl w:ilvl="5" w:tplc="04BA9DFE" w:tentative="1">
      <w:start w:val="1"/>
      <w:numFmt w:val="lowerRoman"/>
      <w:lvlText w:val="%6."/>
      <w:lvlJc w:val="right"/>
      <w:pPr>
        <w:ind w:left="4320" w:hanging="180"/>
      </w:pPr>
    </w:lvl>
    <w:lvl w:ilvl="6" w:tplc="C0983A24" w:tentative="1">
      <w:start w:val="1"/>
      <w:numFmt w:val="decimal"/>
      <w:lvlText w:val="%7."/>
      <w:lvlJc w:val="left"/>
      <w:pPr>
        <w:ind w:left="5040" w:hanging="360"/>
      </w:pPr>
    </w:lvl>
    <w:lvl w:ilvl="7" w:tplc="E84C45E2" w:tentative="1">
      <w:start w:val="1"/>
      <w:numFmt w:val="lowerLetter"/>
      <w:lvlText w:val="%8."/>
      <w:lvlJc w:val="left"/>
      <w:pPr>
        <w:ind w:left="5760" w:hanging="360"/>
      </w:pPr>
    </w:lvl>
    <w:lvl w:ilvl="8" w:tplc="555E6BF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044D214">
      <w:start w:val="1"/>
      <w:numFmt w:val="bullet"/>
      <w:lvlText w:val=""/>
      <w:lvlJc w:val="left"/>
      <w:pPr>
        <w:ind w:left="720" w:hanging="360"/>
      </w:pPr>
      <w:rPr>
        <w:rFonts w:ascii="Symbol" w:hAnsi="Symbol" w:hint="default"/>
      </w:rPr>
    </w:lvl>
    <w:lvl w:ilvl="1" w:tplc="D4DEF2AC" w:tentative="1">
      <w:start w:val="1"/>
      <w:numFmt w:val="bullet"/>
      <w:lvlText w:val="o"/>
      <w:lvlJc w:val="left"/>
      <w:pPr>
        <w:ind w:left="1440" w:hanging="360"/>
      </w:pPr>
      <w:rPr>
        <w:rFonts w:ascii="Courier New" w:hAnsi="Courier New" w:cs="Courier New" w:hint="default"/>
      </w:rPr>
    </w:lvl>
    <w:lvl w:ilvl="2" w:tplc="56C42B34" w:tentative="1">
      <w:start w:val="1"/>
      <w:numFmt w:val="bullet"/>
      <w:lvlText w:val=""/>
      <w:lvlJc w:val="left"/>
      <w:pPr>
        <w:ind w:left="2160" w:hanging="360"/>
      </w:pPr>
      <w:rPr>
        <w:rFonts w:ascii="Wingdings" w:hAnsi="Wingdings" w:hint="default"/>
      </w:rPr>
    </w:lvl>
    <w:lvl w:ilvl="3" w:tplc="CBA4F87E" w:tentative="1">
      <w:start w:val="1"/>
      <w:numFmt w:val="bullet"/>
      <w:lvlText w:val=""/>
      <w:lvlJc w:val="left"/>
      <w:pPr>
        <w:ind w:left="2880" w:hanging="360"/>
      </w:pPr>
      <w:rPr>
        <w:rFonts w:ascii="Symbol" w:hAnsi="Symbol" w:hint="default"/>
      </w:rPr>
    </w:lvl>
    <w:lvl w:ilvl="4" w:tplc="A998BCD2" w:tentative="1">
      <w:start w:val="1"/>
      <w:numFmt w:val="bullet"/>
      <w:lvlText w:val="o"/>
      <w:lvlJc w:val="left"/>
      <w:pPr>
        <w:ind w:left="3600" w:hanging="360"/>
      </w:pPr>
      <w:rPr>
        <w:rFonts w:ascii="Courier New" w:hAnsi="Courier New" w:cs="Courier New" w:hint="default"/>
      </w:rPr>
    </w:lvl>
    <w:lvl w:ilvl="5" w:tplc="42E23894" w:tentative="1">
      <w:start w:val="1"/>
      <w:numFmt w:val="bullet"/>
      <w:lvlText w:val=""/>
      <w:lvlJc w:val="left"/>
      <w:pPr>
        <w:ind w:left="4320" w:hanging="360"/>
      </w:pPr>
      <w:rPr>
        <w:rFonts w:ascii="Wingdings" w:hAnsi="Wingdings" w:hint="default"/>
      </w:rPr>
    </w:lvl>
    <w:lvl w:ilvl="6" w:tplc="D0E21E4A" w:tentative="1">
      <w:start w:val="1"/>
      <w:numFmt w:val="bullet"/>
      <w:lvlText w:val=""/>
      <w:lvlJc w:val="left"/>
      <w:pPr>
        <w:ind w:left="5040" w:hanging="360"/>
      </w:pPr>
      <w:rPr>
        <w:rFonts w:ascii="Symbol" w:hAnsi="Symbol" w:hint="default"/>
      </w:rPr>
    </w:lvl>
    <w:lvl w:ilvl="7" w:tplc="716E11DC" w:tentative="1">
      <w:start w:val="1"/>
      <w:numFmt w:val="bullet"/>
      <w:lvlText w:val="o"/>
      <w:lvlJc w:val="left"/>
      <w:pPr>
        <w:ind w:left="5760" w:hanging="360"/>
      </w:pPr>
      <w:rPr>
        <w:rFonts w:ascii="Courier New" w:hAnsi="Courier New" w:cs="Courier New" w:hint="default"/>
      </w:rPr>
    </w:lvl>
    <w:lvl w:ilvl="8" w:tplc="80F84C6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7A"/>
    <w:rsid w:val="002C7F91"/>
    <w:rsid w:val="005233EC"/>
    <w:rsid w:val="00885A7A"/>
    <w:rsid w:val="008C093C"/>
    <w:rsid w:val="00CA5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AAE7"/>
  <w15:docId w15:val="{4E0B061B-C036-47F8-8F7A-B1D7E07F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Burlington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