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459C2" w14:textId="77777777" w:rsidR="00CA19B4" w:rsidRPr="00200779" w:rsidRDefault="00AB7EB0"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7344D15" w14:textId="77777777" w:rsidR="00CA19B4" w:rsidRDefault="00213052" w:rsidP="00CA19B4">
      <w:pPr>
        <w:jc w:val="center"/>
        <w:rPr>
          <w:rFonts w:ascii="Times New Roman" w:hAnsi="Times New Roman" w:cs="Times New Roman"/>
          <w:sz w:val="24"/>
          <w:szCs w:val="24"/>
        </w:rPr>
      </w:pPr>
    </w:p>
    <w:p w14:paraId="6C7DDDCB" w14:textId="77777777" w:rsidR="00CA19B4" w:rsidRDefault="00AB7EB0"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33B2934F" w14:textId="77777777" w:rsidR="00CA19B4" w:rsidRDefault="00213052" w:rsidP="00CA19B4">
      <w:pPr>
        <w:rPr>
          <w:rFonts w:ascii="Times New Roman" w:hAnsi="Times New Roman" w:cs="Times New Roman"/>
          <w:sz w:val="20"/>
          <w:szCs w:val="20"/>
        </w:rPr>
      </w:pPr>
    </w:p>
    <w:p w14:paraId="64C9FA2A" w14:textId="77777777" w:rsidR="00CA19B4" w:rsidRDefault="00213052" w:rsidP="00CA19B4">
      <w:pPr>
        <w:rPr>
          <w:rFonts w:ascii="Times New Roman" w:hAnsi="Times New Roman" w:cs="Times New Roman"/>
          <w:sz w:val="20"/>
          <w:szCs w:val="20"/>
        </w:rPr>
      </w:pPr>
    </w:p>
    <w:p w14:paraId="338F0D80" w14:textId="77777777" w:rsidR="00CA19B4" w:rsidRPr="00B63138" w:rsidRDefault="00AB7EB0"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Cardinal Cushing School</w:t>
      </w:r>
      <w:bookmarkEnd w:id="0"/>
    </w:p>
    <w:p w14:paraId="1205C517" w14:textId="77777777" w:rsidR="00CA19B4" w:rsidRDefault="00213052" w:rsidP="00CA19B4">
      <w:pPr>
        <w:rPr>
          <w:rFonts w:ascii="Times New Roman" w:hAnsi="Times New Roman" w:cs="Times New Roman"/>
          <w:sz w:val="20"/>
          <w:szCs w:val="20"/>
        </w:rPr>
      </w:pPr>
    </w:p>
    <w:p w14:paraId="0266B1D1" w14:textId="77777777" w:rsidR="00CA19B4" w:rsidRDefault="00AB7EB0"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02/13/2023</w:t>
      </w:r>
      <w:bookmarkEnd w:id="1"/>
    </w:p>
    <w:p w14:paraId="38C043B7" w14:textId="77777777" w:rsidR="00CA19B4" w:rsidRDefault="00213052" w:rsidP="00CA19B4">
      <w:pPr>
        <w:rPr>
          <w:rFonts w:ascii="Times New Roman" w:hAnsi="Times New Roman" w:cs="Times New Roman"/>
          <w:sz w:val="20"/>
          <w:szCs w:val="20"/>
        </w:rPr>
      </w:pPr>
    </w:p>
    <w:p w14:paraId="42F2A471" w14:textId="77777777" w:rsidR="00CA19B4" w:rsidRDefault="00AB7EB0"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02/13/2023</w:t>
      </w:r>
      <w:bookmarkEnd w:id="2"/>
    </w:p>
    <w:p w14:paraId="719B4F2D" w14:textId="77777777" w:rsidR="00CA19B4" w:rsidRDefault="00AB7EB0"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E39602A" w14:textId="77777777" w:rsidR="00CA19B4" w:rsidRDefault="00213052" w:rsidP="00CA19B4">
      <w:pPr>
        <w:pBdr>
          <w:bottom w:val="single" w:sz="12" w:space="1" w:color="auto"/>
        </w:pBdr>
        <w:rPr>
          <w:rFonts w:ascii="Times New Roman" w:hAnsi="Times New Roman" w:cs="Times New Roman"/>
          <w:sz w:val="20"/>
          <w:szCs w:val="20"/>
        </w:rPr>
      </w:pPr>
    </w:p>
    <w:p w14:paraId="2A2B1DFA" w14:textId="77777777" w:rsidR="00CA19B4" w:rsidRDefault="00AB7EB0"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329B6E4" w14:textId="77777777" w:rsidR="00CA19B4" w:rsidRDefault="00213052" w:rsidP="00CA19B4">
      <w:pPr>
        <w:rPr>
          <w:rFonts w:ascii="Times New Roman" w:hAnsi="Times New Roman" w:cs="Times New Roman"/>
          <w:sz w:val="20"/>
          <w:szCs w:val="20"/>
        </w:rPr>
      </w:pPr>
    </w:p>
    <w:p w14:paraId="025A3614" w14:textId="77777777" w:rsidR="00CA19B4" w:rsidRPr="00223718" w:rsidRDefault="00AB7EB0"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9D94A4C" w14:textId="77777777" w:rsidR="00CA19B4" w:rsidRDefault="00213052" w:rsidP="00CA19B4">
      <w:pPr>
        <w:rPr>
          <w:rFonts w:ascii="Times New Roman" w:hAnsi="Times New Roman" w:cs="Times New Roman"/>
          <w:sz w:val="20"/>
          <w:szCs w:val="20"/>
        </w:rPr>
      </w:pPr>
    </w:p>
    <w:p w14:paraId="000425D3" w14:textId="77777777" w:rsidR="00CA19B4" w:rsidRDefault="00AB7EB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A2BBC76" w14:textId="77777777" w:rsidR="00CA19B4" w:rsidRDefault="00213052" w:rsidP="00CA19B4">
      <w:pPr>
        <w:ind w:left="720"/>
        <w:rPr>
          <w:rFonts w:ascii="Times New Roman" w:hAnsi="Times New Roman" w:cs="Times New Roman"/>
          <w:sz w:val="20"/>
          <w:szCs w:val="20"/>
        </w:rPr>
      </w:pPr>
    </w:p>
    <w:bookmarkStart w:id="3" w:name="CHK_SBP"/>
    <w:p w14:paraId="3AE9C62C" w14:textId="77777777" w:rsidR="00CA19B4" w:rsidRDefault="00AB7EB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13052">
        <w:rPr>
          <w:rFonts w:ascii="Times New Roman" w:hAnsi="Times New Roman" w:cs="Times New Roman"/>
          <w:sz w:val="20"/>
          <w:szCs w:val="20"/>
        </w:rPr>
      </w:r>
      <w:r w:rsidR="0021305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5645C61" w14:textId="77777777" w:rsidR="00CA19B4" w:rsidRDefault="00AB7EB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213052">
        <w:rPr>
          <w:rFonts w:ascii="Times New Roman" w:hAnsi="Times New Roman" w:cs="Times New Roman"/>
          <w:sz w:val="20"/>
          <w:szCs w:val="20"/>
        </w:rPr>
      </w:r>
      <w:r w:rsidR="0021305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638B945" w14:textId="77777777" w:rsidR="00CA19B4" w:rsidRDefault="00AB7EB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13052">
        <w:rPr>
          <w:rFonts w:ascii="Times New Roman" w:hAnsi="Times New Roman" w:cs="Times New Roman"/>
          <w:sz w:val="20"/>
          <w:szCs w:val="20"/>
        </w:rPr>
      </w:r>
      <w:r w:rsidR="0021305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9288993" w14:textId="77777777" w:rsidR="00CA19B4" w:rsidRDefault="00AB7EB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13052">
        <w:rPr>
          <w:rFonts w:ascii="Times New Roman" w:hAnsi="Times New Roman" w:cs="Times New Roman"/>
          <w:sz w:val="20"/>
          <w:szCs w:val="20"/>
        </w:rPr>
      </w:r>
      <w:r w:rsidR="0021305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3328966" w14:textId="77777777" w:rsidR="00CA19B4" w:rsidRDefault="00AB7EB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13052">
        <w:rPr>
          <w:rFonts w:ascii="Times New Roman" w:hAnsi="Times New Roman" w:cs="Times New Roman"/>
          <w:sz w:val="20"/>
          <w:szCs w:val="20"/>
        </w:rPr>
      </w:r>
      <w:r w:rsidR="0021305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4CDBBFD" w14:textId="77777777" w:rsidR="00CA19B4" w:rsidRDefault="00AB7EB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13052">
        <w:rPr>
          <w:rFonts w:ascii="Times New Roman" w:hAnsi="Times New Roman" w:cs="Times New Roman"/>
          <w:sz w:val="20"/>
          <w:szCs w:val="20"/>
        </w:rPr>
      </w:r>
      <w:r w:rsidR="0021305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3B199A6" w14:textId="77777777" w:rsidR="00CA19B4" w:rsidRDefault="00213052" w:rsidP="00CA19B4">
      <w:pPr>
        <w:rPr>
          <w:rFonts w:ascii="Times New Roman" w:hAnsi="Times New Roman" w:cs="Times New Roman"/>
          <w:sz w:val="20"/>
          <w:szCs w:val="20"/>
        </w:rPr>
      </w:pPr>
    </w:p>
    <w:p w14:paraId="3F604CBF" w14:textId="77777777" w:rsidR="00CA19B4" w:rsidRDefault="00AB7EB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C6D1440" w14:textId="77777777" w:rsidR="00CA19B4" w:rsidRDefault="00213052" w:rsidP="00CA19B4">
      <w:pPr>
        <w:ind w:left="720"/>
        <w:rPr>
          <w:rFonts w:ascii="Times New Roman" w:hAnsi="Times New Roman" w:cs="Times New Roman"/>
          <w:sz w:val="20"/>
          <w:szCs w:val="20"/>
        </w:rPr>
      </w:pPr>
    </w:p>
    <w:bookmarkStart w:id="9" w:name="CHK_CEP"/>
    <w:p w14:paraId="2FAEC56D" w14:textId="77777777" w:rsidR="00CA19B4" w:rsidRDefault="00AB7EB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13052">
        <w:rPr>
          <w:rFonts w:ascii="Times New Roman" w:hAnsi="Times New Roman" w:cs="Times New Roman"/>
          <w:sz w:val="20"/>
          <w:szCs w:val="20"/>
        </w:rPr>
      </w:r>
      <w:r w:rsidR="0021305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ED8A8E8" w14:textId="77777777" w:rsidR="00CA19B4" w:rsidRDefault="00AB7EB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13052">
        <w:rPr>
          <w:rFonts w:ascii="Times New Roman" w:hAnsi="Times New Roman" w:cs="Times New Roman"/>
          <w:sz w:val="20"/>
          <w:szCs w:val="20"/>
        </w:rPr>
      </w:r>
      <w:r w:rsidR="0021305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8D4C2F8" w14:textId="77777777" w:rsidR="00CA19B4" w:rsidRDefault="00AB7EB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13052">
        <w:rPr>
          <w:rFonts w:ascii="Times New Roman" w:hAnsi="Times New Roman" w:cs="Times New Roman"/>
          <w:sz w:val="20"/>
          <w:szCs w:val="20"/>
        </w:rPr>
      </w:r>
      <w:r w:rsidR="0021305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5487324" w14:textId="77777777" w:rsidR="00CA19B4" w:rsidRDefault="00AB7EB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13052">
        <w:rPr>
          <w:rFonts w:ascii="Times New Roman" w:hAnsi="Times New Roman" w:cs="Times New Roman"/>
          <w:sz w:val="20"/>
          <w:szCs w:val="20"/>
        </w:rPr>
      </w:r>
      <w:r w:rsidR="0021305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7761E1E" w14:textId="77777777" w:rsidR="00CA19B4" w:rsidRDefault="00213052" w:rsidP="00CA19B4">
      <w:pPr>
        <w:rPr>
          <w:rFonts w:ascii="Times New Roman" w:hAnsi="Times New Roman" w:cs="Times New Roman"/>
          <w:sz w:val="20"/>
          <w:szCs w:val="20"/>
        </w:rPr>
      </w:pPr>
    </w:p>
    <w:p w14:paraId="696E5045" w14:textId="77777777" w:rsidR="00CA19B4" w:rsidRPr="00D6151F" w:rsidRDefault="00AB7EB0"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80A4C12" w14:textId="77777777" w:rsidR="00CA19B4" w:rsidRDefault="00213052" w:rsidP="00CA19B4">
      <w:pPr>
        <w:rPr>
          <w:rFonts w:ascii="Times New Roman" w:hAnsi="Times New Roman" w:cs="Times New Roman"/>
          <w:sz w:val="20"/>
          <w:szCs w:val="20"/>
        </w:rPr>
      </w:pPr>
    </w:p>
    <w:p w14:paraId="4E1522AF" w14:textId="77777777" w:rsidR="00CA19B4" w:rsidRDefault="00AB7EB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BE06CBE" w14:textId="77777777" w:rsidR="00CA19B4" w:rsidRDefault="00AB7EB0"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213052">
        <w:rPr>
          <w:rFonts w:ascii="MS Gothic" w:eastAsia="MS Gothic" w:hAnsi="Times New Roman" w:cs="Times New Roman"/>
          <w:sz w:val="20"/>
          <w:szCs w:val="20"/>
        </w:rPr>
      </w:r>
      <w:r w:rsidR="0021305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213052">
        <w:rPr>
          <w:rFonts w:ascii="MS Gothic" w:eastAsia="MS Gothic" w:hAnsi="Times New Roman" w:cs="Times New Roman"/>
          <w:sz w:val="20"/>
          <w:szCs w:val="20"/>
        </w:rPr>
      </w:r>
      <w:r w:rsidR="0021305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0BB86E59" w14:textId="77777777" w:rsidR="00CA19B4" w:rsidRDefault="00213052" w:rsidP="00CA19B4">
      <w:pPr>
        <w:ind w:firstLine="720"/>
        <w:rPr>
          <w:rFonts w:ascii="Times New Roman" w:hAnsi="Times New Roman" w:cs="Times New Roman"/>
          <w:sz w:val="20"/>
          <w:szCs w:val="20"/>
        </w:rPr>
      </w:pPr>
    </w:p>
    <w:p w14:paraId="3D6DFE16" w14:textId="77777777" w:rsidR="00CA19B4" w:rsidRDefault="00AB7EB0"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FB95CD9" w14:textId="77777777" w:rsidR="006D68B7" w:rsidRDefault="00213052">
      <w:pPr>
        <w:sectPr w:rsidR="006D68B7" w:rsidSect="005B420A">
          <w:footerReference w:type="default" r:id="rId7"/>
          <w:pgSz w:w="12240" w:h="15840"/>
          <w:pgMar w:top="1440" w:right="1440" w:bottom="1440" w:left="1440" w:header="720" w:footer="720" w:gutter="0"/>
          <w:cols w:space="720"/>
        </w:sectPr>
      </w:pPr>
    </w:p>
    <w:p w14:paraId="452BB5EA" w14:textId="77777777" w:rsidR="00A53CEA" w:rsidRDefault="00213052" w:rsidP="00A53CEA">
      <w:pPr>
        <w:pStyle w:val="Normal0"/>
        <w:ind w:firstLine="720"/>
        <w:rPr>
          <w:rFonts w:ascii="Times New Roman" w:hAnsi="Times New Roman" w:cs="Times New Roman"/>
          <w:sz w:val="20"/>
          <w:szCs w:val="20"/>
        </w:rPr>
      </w:pPr>
    </w:p>
    <w:p w14:paraId="38EEBDFB" w14:textId="77777777" w:rsidR="00A53CEA" w:rsidRPr="00C61944" w:rsidRDefault="00AB7EB0"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D4B3B" w14:paraId="708FC8CA" w14:textId="77777777" w:rsidTr="008175F8">
        <w:trPr>
          <w:trHeight w:val="37"/>
        </w:trPr>
        <w:tc>
          <w:tcPr>
            <w:tcW w:w="8545" w:type="dxa"/>
            <w:shd w:val="clear" w:color="auto" w:fill="31849B" w:themeFill="accent5" w:themeFillShade="BF"/>
          </w:tcPr>
          <w:p w14:paraId="39FB1635" w14:textId="77777777" w:rsidR="00A53CEA" w:rsidRPr="005B0132" w:rsidRDefault="00AB7EB0" w:rsidP="008175F8">
            <w:pPr>
              <w:pStyle w:val="Normal0"/>
              <w:rPr>
                <w:rFonts w:asciiTheme="minorHAnsi" w:hAnsiTheme="minorHAnsi" w:cstheme="minorHAnsi"/>
                <w:b/>
                <w:i/>
                <w:color w:val="DBE5F1" w:themeColor="accent1" w:themeTint="33"/>
                <w:sz w:val="32"/>
                <w:szCs w:val="20"/>
              </w:rPr>
            </w:pPr>
            <w:r>
              <w:t>Program Access and Reimbursement</w:t>
            </w:r>
          </w:p>
        </w:tc>
      </w:tr>
      <w:tr w:rsidR="000D4B3B" w14:paraId="25FE814F" w14:textId="77777777" w:rsidTr="008175F8">
        <w:trPr>
          <w:trHeight w:val="37"/>
        </w:trPr>
        <w:tc>
          <w:tcPr>
            <w:tcW w:w="8545" w:type="dxa"/>
            <w:shd w:val="clear" w:color="auto" w:fill="D9D9D9" w:themeFill="background1" w:themeFillShade="D9"/>
          </w:tcPr>
          <w:p w14:paraId="5716EFE8" w14:textId="77777777" w:rsidR="00A53CEA" w:rsidRPr="0076532F" w:rsidRDefault="00AB7EB0" w:rsidP="008175F8">
            <w:pPr>
              <w:pStyle w:val="Normal0"/>
              <w:rPr>
                <w:rFonts w:ascii="Times New Roman" w:hAnsi="Times New Roman" w:cs="Times New Roman"/>
                <w:b/>
                <w:sz w:val="20"/>
                <w:szCs w:val="20"/>
              </w:rPr>
            </w:pPr>
            <w:r>
              <w:t>Certification and Benefit Issuance</w:t>
            </w:r>
          </w:p>
        </w:tc>
      </w:tr>
      <w:tr w:rsidR="000D4B3B" w14:paraId="10A9999A" w14:textId="77777777" w:rsidTr="008175F8">
        <w:trPr>
          <w:trHeight w:val="37"/>
        </w:trPr>
        <w:tc>
          <w:tcPr>
            <w:tcW w:w="8545" w:type="dxa"/>
            <w:shd w:val="clear" w:color="auto" w:fill="auto"/>
          </w:tcPr>
          <w:p w14:paraId="2FB36800" w14:textId="77777777" w:rsidR="00A53CEA" w:rsidRPr="005B0132" w:rsidRDefault="00AB7EB0" w:rsidP="00A53CEA">
            <w:pPr>
              <w:pStyle w:val="ListParagraph"/>
              <w:numPr>
                <w:ilvl w:val="0"/>
                <w:numId w:val="2"/>
              </w:numPr>
              <w:ind w:left="540"/>
              <w:rPr>
                <w:rFonts w:ascii="Times New Roman" w:hAnsi="Times New Roman" w:cs="Times New Roman"/>
                <w:sz w:val="20"/>
                <w:szCs w:val="20"/>
              </w:rPr>
            </w:pPr>
            <w:r>
              <w:t>The School Food Authority does not maintain medical statements for students with a disability requesting meal modifications that fall outside of the meal pattern.</w:t>
            </w:r>
          </w:p>
        </w:tc>
      </w:tr>
      <w:tr w:rsidR="000D4B3B" w14:paraId="37A7D9B6" w14:textId="77777777" w:rsidTr="008175F8">
        <w:trPr>
          <w:trHeight w:val="37"/>
        </w:trPr>
        <w:tc>
          <w:tcPr>
            <w:tcW w:w="8545" w:type="dxa"/>
            <w:shd w:val="clear" w:color="auto" w:fill="31849B" w:themeFill="accent5" w:themeFillShade="BF"/>
          </w:tcPr>
          <w:p w14:paraId="55765501" w14:textId="77777777" w:rsidR="00A53CEA" w:rsidRPr="005B0132" w:rsidRDefault="00AB7EB0" w:rsidP="008175F8">
            <w:pPr>
              <w:pStyle w:val="Normal0"/>
              <w:rPr>
                <w:rFonts w:asciiTheme="minorHAnsi" w:hAnsiTheme="minorHAnsi" w:cstheme="minorHAnsi"/>
                <w:b/>
                <w:i/>
                <w:color w:val="DBE5F1" w:themeColor="accent1" w:themeTint="33"/>
                <w:sz w:val="32"/>
                <w:szCs w:val="20"/>
              </w:rPr>
            </w:pPr>
            <w:r>
              <w:t>Meal Patterns and Nutritional Quality</w:t>
            </w:r>
          </w:p>
        </w:tc>
      </w:tr>
      <w:tr w:rsidR="000D4B3B" w14:paraId="703265A2" w14:textId="77777777" w:rsidTr="008175F8">
        <w:trPr>
          <w:trHeight w:val="37"/>
        </w:trPr>
        <w:tc>
          <w:tcPr>
            <w:tcW w:w="8545" w:type="dxa"/>
            <w:shd w:val="clear" w:color="auto" w:fill="D9D9D9" w:themeFill="background1" w:themeFillShade="D9"/>
          </w:tcPr>
          <w:p w14:paraId="3D57E67F" w14:textId="77777777" w:rsidR="00A53CEA" w:rsidRPr="0076532F" w:rsidRDefault="00AB7EB0" w:rsidP="008175F8">
            <w:pPr>
              <w:pStyle w:val="Normal0"/>
              <w:rPr>
                <w:rFonts w:ascii="Times New Roman" w:hAnsi="Times New Roman" w:cs="Times New Roman"/>
                <w:b/>
                <w:sz w:val="20"/>
                <w:szCs w:val="20"/>
              </w:rPr>
            </w:pPr>
            <w:r>
              <w:t>Meal Components and Quantities</w:t>
            </w:r>
          </w:p>
        </w:tc>
      </w:tr>
      <w:tr w:rsidR="000D4B3B" w14:paraId="25AAF541" w14:textId="77777777" w:rsidTr="008175F8">
        <w:trPr>
          <w:trHeight w:val="37"/>
        </w:trPr>
        <w:tc>
          <w:tcPr>
            <w:tcW w:w="8545" w:type="dxa"/>
            <w:shd w:val="clear" w:color="auto" w:fill="auto"/>
          </w:tcPr>
          <w:p w14:paraId="5871ED57" w14:textId="77777777" w:rsidR="00A53CEA" w:rsidRPr="005B0132" w:rsidRDefault="00AB7EB0" w:rsidP="00A53CEA">
            <w:pPr>
              <w:pStyle w:val="ListParagraph"/>
              <w:numPr>
                <w:ilvl w:val="0"/>
                <w:numId w:val="2"/>
              </w:numPr>
              <w:ind w:left="540"/>
              <w:rPr>
                <w:rFonts w:ascii="Times New Roman" w:hAnsi="Times New Roman" w:cs="Times New Roman"/>
                <w:sz w:val="20"/>
                <w:szCs w:val="20"/>
              </w:rPr>
            </w:pPr>
            <w:r>
              <w:t>Some of the reviewed lunch meals during the review period indicated that all of the required meal components per weekly meal pattern requirements were not offered and served to students.</w:t>
            </w:r>
          </w:p>
        </w:tc>
      </w:tr>
      <w:tr w:rsidR="000D4B3B" w14:paraId="5E1B36E0" w14:textId="77777777" w:rsidTr="008175F8">
        <w:trPr>
          <w:trHeight w:val="37"/>
        </w:trPr>
        <w:tc>
          <w:tcPr>
            <w:tcW w:w="8545" w:type="dxa"/>
            <w:shd w:val="clear" w:color="auto" w:fill="auto"/>
          </w:tcPr>
          <w:p w14:paraId="2A8F7F81" w14:textId="77777777" w:rsidR="00A53CEA" w:rsidRPr="005B0132" w:rsidRDefault="00AB7EB0" w:rsidP="00A53CEA">
            <w:pPr>
              <w:pStyle w:val="ListParagraph"/>
              <w:numPr>
                <w:ilvl w:val="0"/>
                <w:numId w:val="2"/>
              </w:numPr>
              <w:ind w:left="540"/>
              <w:rPr>
                <w:rFonts w:ascii="Times New Roman" w:hAnsi="Times New Roman" w:cs="Times New Roman"/>
                <w:sz w:val="20"/>
                <w:szCs w:val="20"/>
              </w:rPr>
            </w:pPr>
            <w:r>
              <w:t>There is no signage explaining what constitutes a reimbursable lunch to students for all applicable grade groups.</w:t>
            </w:r>
          </w:p>
        </w:tc>
      </w:tr>
      <w:tr w:rsidR="000D4B3B" w14:paraId="276D8259" w14:textId="77777777" w:rsidTr="008175F8">
        <w:trPr>
          <w:trHeight w:val="37"/>
        </w:trPr>
        <w:tc>
          <w:tcPr>
            <w:tcW w:w="8545" w:type="dxa"/>
            <w:shd w:val="clear" w:color="auto" w:fill="31849B" w:themeFill="accent5" w:themeFillShade="BF"/>
          </w:tcPr>
          <w:p w14:paraId="5515265C" w14:textId="77777777" w:rsidR="00A53CEA" w:rsidRPr="005B0132" w:rsidRDefault="00AB7EB0" w:rsidP="008175F8">
            <w:pPr>
              <w:pStyle w:val="Normal0"/>
              <w:rPr>
                <w:rFonts w:asciiTheme="minorHAnsi" w:hAnsiTheme="minorHAnsi" w:cstheme="minorHAnsi"/>
                <w:b/>
                <w:i/>
                <w:color w:val="DBE5F1" w:themeColor="accent1" w:themeTint="33"/>
                <w:sz w:val="32"/>
                <w:szCs w:val="20"/>
              </w:rPr>
            </w:pPr>
            <w:r>
              <w:t>School Nutrition Environment</w:t>
            </w:r>
          </w:p>
        </w:tc>
      </w:tr>
      <w:tr w:rsidR="000D4B3B" w14:paraId="1E14408E" w14:textId="77777777" w:rsidTr="008175F8">
        <w:trPr>
          <w:trHeight w:val="37"/>
        </w:trPr>
        <w:tc>
          <w:tcPr>
            <w:tcW w:w="8545" w:type="dxa"/>
            <w:shd w:val="clear" w:color="auto" w:fill="D9D9D9" w:themeFill="background1" w:themeFillShade="D9"/>
          </w:tcPr>
          <w:p w14:paraId="2F2E4B87" w14:textId="77777777" w:rsidR="00A53CEA" w:rsidRPr="0076532F" w:rsidRDefault="00AB7EB0" w:rsidP="008175F8">
            <w:pPr>
              <w:pStyle w:val="Normal0"/>
              <w:rPr>
                <w:rFonts w:ascii="Times New Roman" w:hAnsi="Times New Roman" w:cs="Times New Roman"/>
                <w:b/>
                <w:sz w:val="20"/>
                <w:szCs w:val="20"/>
              </w:rPr>
            </w:pPr>
            <w:r>
              <w:t>Food Safety</w:t>
            </w:r>
          </w:p>
        </w:tc>
      </w:tr>
      <w:tr w:rsidR="000D4B3B" w14:paraId="525F8B87" w14:textId="77777777" w:rsidTr="008175F8">
        <w:trPr>
          <w:trHeight w:val="37"/>
        </w:trPr>
        <w:tc>
          <w:tcPr>
            <w:tcW w:w="8545" w:type="dxa"/>
            <w:shd w:val="clear" w:color="auto" w:fill="auto"/>
          </w:tcPr>
          <w:p w14:paraId="09FD3825" w14:textId="77777777" w:rsidR="00A53CEA" w:rsidRPr="005B0132" w:rsidRDefault="00AB7EB0"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0D4B3B" w14:paraId="4BD3AB01" w14:textId="77777777" w:rsidTr="008175F8">
        <w:trPr>
          <w:trHeight w:val="37"/>
        </w:trPr>
        <w:tc>
          <w:tcPr>
            <w:tcW w:w="8545" w:type="dxa"/>
            <w:shd w:val="clear" w:color="auto" w:fill="auto"/>
          </w:tcPr>
          <w:p w14:paraId="36789AB4" w14:textId="77777777" w:rsidR="00A53CEA" w:rsidRPr="005B0132" w:rsidRDefault="00AB7EB0"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0D4B3B" w14:paraId="41773177" w14:textId="77777777" w:rsidTr="008175F8">
        <w:trPr>
          <w:trHeight w:val="37"/>
        </w:trPr>
        <w:tc>
          <w:tcPr>
            <w:tcW w:w="8545" w:type="dxa"/>
            <w:shd w:val="clear" w:color="auto" w:fill="auto"/>
          </w:tcPr>
          <w:p w14:paraId="1254275F" w14:textId="77777777" w:rsidR="00A53CEA" w:rsidRPr="005B0132" w:rsidRDefault="00AB7EB0"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 The School Food Authority does have a written food safety program that covers any facility or part of a facility where food is stored prepared or served in the district.</w:t>
            </w:r>
          </w:p>
        </w:tc>
      </w:tr>
      <w:tr w:rsidR="000D4B3B" w14:paraId="798C9DB7" w14:textId="77777777" w:rsidTr="008175F8">
        <w:trPr>
          <w:trHeight w:val="37"/>
        </w:trPr>
        <w:tc>
          <w:tcPr>
            <w:tcW w:w="8545" w:type="dxa"/>
            <w:shd w:val="clear" w:color="auto" w:fill="auto"/>
          </w:tcPr>
          <w:p w14:paraId="14B186CA" w14:textId="77777777" w:rsidR="00A53CEA" w:rsidRPr="005B0132" w:rsidRDefault="00AB7EB0" w:rsidP="00A53CEA">
            <w:pPr>
              <w:pStyle w:val="ListParagraph"/>
              <w:numPr>
                <w:ilvl w:val="0"/>
                <w:numId w:val="2"/>
              </w:numPr>
              <w:ind w:left="540"/>
              <w:rPr>
                <w:rFonts w:ascii="Times New Roman" w:hAnsi="Times New Roman" w:cs="Times New Roman"/>
                <w:sz w:val="20"/>
                <w:szCs w:val="20"/>
              </w:rPr>
            </w:pPr>
            <w:r>
              <w:t>The School Food Authority did not have documentation to indicate that the School Food Authority requested two (2) inspections in the current school year from the local board of health.</w:t>
            </w:r>
          </w:p>
        </w:tc>
      </w:tr>
      <w:tr w:rsidR="000D4B3B" w14:paraId="590984F2" w14:textId="77777777" w:rsidTr="008175F8">
        <w:trPr>
          <w:trHeight w:val="37"/>
        </w:trPr>
        <w:tc>
          <w:tcPr>
            <w:tcW w:w="8545" w:type="dxa"/>
            <w:shd w:val="clear" w:color="auto" w:fill="D9D9D9" w:themeFill="background1" w:themeFillShade="D9"/>
          </w:tcPr>
          <w:p w14:paraId="228B6760" w14:textId="77777777" w:rsidR="00A53CEA" w:rsidRPr="0076532F" w:rsidRDefault="00AB7EB0" w:rsidP="008175F8">
            <w:pPr>
              <w:pStyle w:val="Normal0"/>
              <w:rPr>
                <w:rFonts w:ascii="Times New Roman" w:hAnsi="Times New Roman" w:cs="Times New Roman"/>
                <w:b/>
                <w:sz w:val="20"/>
                <w:szCs w:val="20"/>
              </w:rPr>
            </w:pPr>
            <w:r>
              <w:t>Local School Wellness Policy</w:t>
            </w:r>
          </w:p>
        </w:tc>
      </w:tr>
      <w:tr w:rsidR="000D4B3B" w14:paraId="3424694A" w14:textId="77777777" w:rsidTr="008175F8">
        <w:trPr>
          <w:trHeight w:val="37"/>
        </w:trPr>
        <w:tc>
          <w:tcPr>
            <w:tcW w:w="8545" w:type="dxa"/>
            <w:shd w:val="clear" w:color="auto" w:fill="auto"/>
          </w:tcPr>
          <w:p w14:paraId="5D3E2528" w14:textId="77777777" w:rsidR="00A53CEA" w:rsidRPr="005B0132" w:rsidRDefault="00AB7EB0"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0D4B3B" w14:paraId="2A8A80E3" w14:textId="77777777" w:rsidTr="008175F8">
        <w:trPr>
          <w:trHeight w:val="37"/>
        </w:trPr>
        <w:tc>
          <w:tcPr>
            <w:tcW w:w="8545" w:type="dxa"/>
            <w:shd w:val="clear" w:color="auto" w:fill="auto"/>
          </w:tcPr>
          <w:p w14:paraId="73E81C17" w14:textId="77777777" w:rsidR="00A53CEA" w:rsidRPr="005B0132" w:rsidRDefault="00AB7EB0"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w:t>
            </w:r>
          </w:p>
        </w:tc>
      </w:tr>
      <w:tr w:rsidR="000D4B3B" w14:paraId="1682B152" w14:textId="77777777" w:rsidTr="008175F8">
        <w:trPr>
          <w:trHeight w:val="37"/>
        </w:trPr>
        <w:tc>
          <w:tcPr>
            <w:tcW w:w="8545" w:type="dxa"/>
            <w:shd w:val="clear" w:color="auto" w:fill="auto"/>
          </w:tcPr>
          <w:p w14:paraId="1E7F58E9" w14:textId="77777777" w:rsidR="00A53CEA" w:rsidRPr="005B0132" w:rsidRDefault="00AB7EB0"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w:t>
            </w:r>
          </w:p>
        </w:tc>
      </w:tr>
      <w:tr w:rsidR="000D4B3B" w14:paraId="652A7486" w14:textId="77777777" w:rsidTr="008175F8">
        <w:trPr>
          <w:trHeight w:val="37"/>
        </w:trPr>
        <w:tc>
          <w:tcPr>
            <w:tcW w:w="8545" w:type="dxa"/>
            <w:shd w:val="clear" w:color="auto" w:fill="auto"/>
          </w:tcPr>
          <w:p w14:paraId="2ED965FD" w14:textId="77777777" w:rsidR="00A53CEA" w:rsidRPr="005B0132" w:rsidRDefault="00AB7EB0"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w:t>
            </w:r>
          </w:p>
        </w:tc>
      </w:tr>
      <w:tr w:rsidR="000D4B3B" w14:paraId="2CC8B9F4" w14:textId="77777777" w:rsidTr="008175F8">
        <w:trPr>
          <w:trHeight w:val="37"/>
        </w:trPr>
        <w:tc>
          <w:tcPr>
            <w:tcW w:w="8545" w:type="dxa"/>
            <w:shd w:val="clear" w:color="auto" w:fill="31849B" w:themeFill="accent5" w:themeFillShade="BF"/>
          </w:tcPr>
          <w:p w14:paraId="28C51BD0" w14:textId="77777777" w:rsidR="00A53CEA" w:rsidRPr="005B0132" w:rsidRDefault="00AB7EB0" w:rsidP="008175F8">
            <w:pPr>
              <w:pStyle w:val="Normal0"/>
              <w:rPr>
                <w:rFonts w:asciiTheme="minorHAnsi" w:hAnsiTheme="minorHAnsi" w:cstheme="minorHAnsi"/>
                <w:b/>
                <w:i/>
                <w:color w:val="DBE5F1" w:themeColor="accent1" w:themeTint="33"/>
                <w:sz w:val="32"/>
                <w:szCs w:val="20"/>
              </w:rPr>
            </w:pPr>
            <w:r>
              <w:t>Civil Rights</w:t>
            </w:r>
          </w:p>
        </w:tc>
      </w:tr>
      <w:tr w:rsidR="000D4B3B" w14:paraId="31145958" w14:textId="77777777" w:rsidTr="008175F8">
        <w:trPr>
          <w:trHeight w:val="37"/>
        </w:trPr>
        <w:tc>
          <w:tcPr>
            <w:tcW w:w="8545" w:type="dxa"/>
            <w:shd w:val="clear" w:color="auto" w:fill="auto"/>
          </w:tcPr>
          <w:p w14:paraId="2B9292BE" w14:textId="77777777" w:rsidR="00A53CEA" w:rsidRPr="005B0132" w:rsidRDefault="00AB7EB0"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0D4B3B" w14:paraId="42562E88" w14:textId="77777777" w:rsidTr="008175F8">
        <w:trPr>
          <w:trHeight w:val="37"/>
        </w:trPr>
        <w:tc>
          <w:tcPr>
            <w:tcW w:w="8545" w:type="dxa"/>
            <w:shd w:val="clear" w:color="auto" w:fill="auto"/>
          </w:tcPr>
          <w:p w14:paraId="74B44208" w14:textId="77777777" w:rsidR="00A53CEA" w:rsidRPr="005B0132" w:rsidRDefault="00AB7EB0"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0D4B3B" w14:paraId="6DEF3F85" w14:textId="77777777" w:rsidTr="008175F8">
        <w:trPr>
          <w:trHeight w:val="37"/>
        </w:trPr>
        <w:tc>
          <w:tcPr>
            <w:tcW w:w="8545" w:type="dxa"/>
            <w:shd w:val="clear" w:color="auto" w:fill="auto"/>
          </w:tcPr>
          <w:p w14:paraId="7F43FA88" w14:textId="77777777" w:rsidR="00A53CEA" w:rsidRPr="005B0132" w:rsidRDefault="00AB7EB0"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0E64C4EF" w14:textId="77777777" w:rsidR="00A53CEA" w:rsidRPr="00223718" w:rsidRDefault="00213052" w:rsidP="00A53CEA">
      <w:pPr>
        <w:pStyle w:val="Normal0"/>
        <w:rPr>
          <w:rFonts w:ascii="Times New Roman" w:hAnsi="Times New Roman" w:cs="Times New Roman"/>
          <w:sz w:val="20"/>
          <w:szCs w:val="20"/>
        </w:rPr>
      </w:pPr>
    </w:p>
    <w:p w14:paraId="4AE3C2CA" w14:textId="77777777" w:rsidR="00A53CEA" w:rsidRDefault="00213052" w:rsidP="00A53CEA">
      <w:pPr>
        <w:pStyle w:val="Normal0"/>
      </w:pPr>
    </w:p>
    <w:p w14:paraId="1EB4A18B" w14:textId="77777777" w:rsidR="006D68B7" w:rsidRDefault="00213052">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D4B3B" w14:paraId="05CED97F" w14:textId="77777777" w:rsidTr="00A708A7">
        <w:trPr>
          <w:trHeight w:val="37"/>
        </w:trPr>
        <w:tc>
          <w:tcPr>
            <w:tcW w:w="8545" w:type="dxa"/>
            <w:shd w:val="clear" w:color="auto" w:fill="31849B" w:themeFill="accent5" w:themeFillShade="BF"/>
          </w:tcPr>
          <w:p w14:paraId="12A60307" w14:textId="77777777" w:rsidR="00E2351D" w:rsidRPr="00014CE5" w:rsidRDefault="00AB7EB0" w:rsidP="00A708A7">
            <w:pPr>
              <w:pStyle w:val="Normal1"/>
              <w:rPr>
                <w:rFonts w:ascii="Times New Roman" w:hAnsi="Times New Roman" w:cs="Times New Roman"/>
                <w:b/>
                <w:i/>
                <w:color w:val="auto"/>
                <w:sz w:val="24"/>
                <w:szCs w:val="24"/>
              </w:rPr>
            </w:pPr>
            <w:r w:rsidRPr="00014CE5">
              <w:rPr>
                <w:rFonts w:ascii="Times New Roman" w:hAnsi="Times New Roman" w:cs="Times New Roman"/>
                <w:b/>
                <w:i/>
                <w:color w:val="auto"/>
                <w:sz w:val="24"/>
                <w:szCs w:val="24"/>
              </w:rPr>
              <w:lastRenderedPageBreak/>
              <w:t>Noteworthy Observations</w:t>
            </w:r>
          </w:p>
        </w:tc>
      </w:tr>
      <w:tr w:rsidR="000D4B3B" w14:paraId="56C8B731" w14:textId="77777777" w:rsidTr="00A708A7">
        <w:trPr>
          <w:trHeight w:val="37"/>
        </w:trPr>
        <w:tc>
          <w:tcPr>
            <w:tcW w:w="8545" w:type="dxa"/>
            <w:shd w:val="clear" w:color="auto" w:fill="auto"/>
          </w:tcPr>
          <w:p w14:paraId="6B7A8838" w14:textId="77777777" w:rsidR="00E2351D" w:rsidRPr="00935CAD" w:rsidRDefault="00AB7EB0" w:rsidP="00A708A7">
            <w:pPr>
              <w:pStyle w:val="Normal1"/>
              <w:rPr>
                <w:rFonts w:ascii="Times New Roman" w:hAnsi="Times New Roman" w:cs="Times New Roman"/>
                <w:sz w:val="20"/>
                <w:szCs w:val="20"/>
              </w:rPr>
            </w:pPr>
            <w:r>
              <w:t>The Review Team found the following noteworthy items: The SFA does a wonderful job offering a wide variety of lunch options to students.</w:t>
            </w:r>
          </w:p>
        </w:tc>
      </w:tr>
    </w:tbl>
    <w:p w14:paraId="6D28AD89" w14:textId="77777777" w:rsidR="006D68B7" w:rsidRDefault="00213052">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97706" w14:textId="77777777" w:rsidR="00213052" w:rsidRDefault="00213052">
      <w:r>
        <w:separator/>
      </w:r>
    </w:p>
  </w:endnote>
  <w:endnote w:type="continuationSeparator" w:id="0">
    <w:p w14:paraId="0965F041" w14:textId="77777777" w:rsidR="00213052" w:rsidRDefault="0021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F04E" w14:textId="77777777" w:rsidR="0037068A" w:rsidRDefault="00AB7EB0" w:rsidP="000F3A03">
    <w:pPr>
      <w:pStyle w:val="Footer"/>
      <w:jc w:val="center"/>
      <w:rPr>
        <w:sz w:val="14"/>
      </w:rPr>
    </w:pPr>
    <w:r>
      <w:rPr>
        <w:sz w:val="14"/>
      </w:rPr>
      <w:t>This institution is an equal opportunity provider</w:t>
    </w:r>
  </w:p>
  <w:p w14:paraId="02B3BDC7" w14:textId="77777777" w:rsidR="0037068A" w:rsidRDefault="00213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CDF6" w14:textId="77777777" w:rsidR="0037068A" w:rsidRDefault="00AB7EB0" w:rsidP="000F3A03">
    <w:pPr>
      <w:pStyle w:val="Footer0"/>
      <w:jc w:val="center"/>
      <w:rPr>
        <w:sz w:val="14"/>
      </w:rPr>
    </w:pPr>
    <w:r>
      <w:rPr>
        <w:sz w:val="14"/>
      </w:rPr>
      <w:t>This institution is an equal opportunity provider</w:t>
    </w:r>
  </w:p>
  <w:p w14:paraId="7A892736" w14:textId="77777777" w:rsidR="0037068A" w:rsidRDefault="00213052">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2985F" w14:textId="77777777" w:rsidR="00213052" w:rsidRDefault="00213052">
      <w:r>
        <w:separator/>
      </w:r>
    </w:p>
  </w:footnote>
  <w:footnote w:type="continuationSeparator" w:id="0">
    <w:p w14:paraId="2A6D77D3" w14:textId="77777777" w:rsidR="00213052" w:rsidRDefault="00213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1022592A">
      <w:start w:val="1"/>
      <w:numFmt w:val="decimal"/>
      <w:lvlText w:val="%1."/>
      <w:lvlJc w:val="left"/>
      <w:pPr>
        <w:ind w:left="720" w:hanging="360"/>
      </w:pPr>
      <w:rPr>
        <w:rFonts w:hint="default"/>
      </w:rPr>
    </w:lvl>
    <w:lvl w:ilvl="1" w:tplc="270C3C42" w:tentative="1">
      <w:start w:val="1"/>
      <w:numFmt w:val="lowerLetter"/>
      <w:lvlText w:val="%2."/>
      <w:lvlJc w:val="left"/>
      <w:pPr>
        <w:ind w:left="1440" w:hanging="360"/>
      </w:pPr>
    </w:lvl>
    <w:lvl w:ilvl="2" w:tplc="3892A686" w:tentative="1">
      <w:start w:val="1"/>
      <w:numFmt w:val="lowerRoman"/>
      <w:lvlText w:val="%3."/>
      <w:lvlJc w:val="right"/>
      <w:pPr>
        <w:ind w:left="2160" w:hanging="180"/>
      </w:pPr>
    </w:lvl>
    <w:lvl w:ilvl="3" w:tplc="F5660276" w:tentative="1">
      <w:start w:val="1"/>
      <w:numFmt w:val="decimal"/>
      <w:lvlText w:val="%4."/>
      <w:lvlJc w:val="left"/>
      <w:pPr>
        <w:ind w:left="2880" w:hanging="360"/>
      </w:pPr>
    </w:lvl>
    <w:lvl w:ilvl="4" w:tplc="BC467896" w:tentative="1">
      <w:start w:val="1"/>
      <w:numFmt w:val="lowerLetter"/>
      <w:lvlText w:val="%5."/>
      <w:lvlJc w:val="left"/>
      <w:pPr>
        <w:ind w:left="3600" w:hanging="360"/>
      </w:pPr>
    </w:lvl>
    <w:lvl w:ilvl="5" w:tplc="7CDA2B68" w:tentative="1">
      <w:start w:val="1"/>
      <w:numFmt w:val="lowerRoman"/>
      <w:lvlText w:val="%6."/>
      <w:lvlJc w:val="right"/>
      <w:pPr>
        <w:ind w:left="4320" w:hanging="180"/>
      </w:pPr>
    </w:lvl>
    <w:lvl w:ilvl="6" w:tplc="9D5A33D6" w:tentative="1">
      <w:start w:val="1"/>
      <w:numFmt w:val="decimal"/>
      <w:lvlText w:val="%7."/>
      <w:lvlJc w:val="left"/>
      <w:pPr>
        <w:ind w:left="5040" w:hanging="360"/>
      </w:pPr>
    </w:lvl>
    <w:lvl w:ilvl="7" w:tplc="EA487B46" w:tentative="1">
      <w:start w:val="1"/>
      <w:numFmt w:val="lowerLetter"/>
      <w:lvlText w:val="%8."/>
      <w:lvlJc w:val="left"/>
      <w:pPr>
        <w:ind w:left="5760" w:hanging="360"/>
      </w:pPr>
    </w:lvl>
    <w:lvl w:ilvl="8" w:tplc="C7CA0CE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D8D28858">
      <w:start w:val="1"/>
      <w:numFmt w:val="bullet"/>
      <w:lvlText w:val=""/>
      <w:lvlJc w:val="left"/>
      <w:pPr>
        <w:ind w:left="720" w:hanging="360"/>
      </w:pPr>
      <w:rPr>
        <w:rFonts w:ascii="Symbol" w:hAnsi="Symbol" w:hint="default"/>
      </w:rPr>
    </w:lvl>
    <w:lvl w:ilvl="1" w:tplc="0F9062A4" w:tentative="1">
      <w:start w:val="1"/>
      <w:numFmt w:val="bullet"/>
      <w:lvlText w:val="o"/>
      <w:lvlJc w:val="left"/>
      <w:pPr>
        <w:ind w:left="1440" w:hanging="360"/>
      </w:pPr>
      <w:rPr>
        <w:rFonts w:ascii="Courier New" w:hAnsi="Courier New" w:cs="Courier New" w:hint="default"/>
      </w:rPr>
    </w:lvl>
    <w:lvl w:ilvl="2" w:tplc="9DB849F6" w:tentative="1">
      <w:start w:val="1"/>
      <w:numFmt w:val="bullet"/>
      <w:lvlText w:val=""/>
      <w:lvlJc w:val="left"/>
      <w:pPr>
        <w:ind w:left="2160" w:hanging="360"/>
      </w:pPr>
      <w:rPr>
        <w:rFonts w:ascii="Wingdings" w:hAnsi="Wingdings" w:hint="default"/>
      </w:rPr>
    </w:lvl>
    <w:lvl w:ilvl="3" w:tplc="F7E223B2" w:tentative="1">
      <w:start w:val="1"/>
      <w:numFmt w:val="bullet"/>
      <w:lvlText w:val=""/>
      <w:lvlJc w:val="left"/>
      <w:pPr>
        <w:ind w:left="2880" w:hanging="360"/>
      </w:pPr>
      <w:rPr>
        <w:rFonts w:ascii="Symbol" w:hAnsi="Symbol" w:hint="default"/>
      </w:rPr>
    </w:lvl>
    <w:lvl w:ilvl="4" w:tplc="CA3263B8" w:tentative="1">
      <w:start w:val="1"/>
      <w:numFmt w:val="bullet"/>
      <w:lvlText w:val="o"/>
      <w:lvlJc w:val="left"/>
      <w:pPr>
        <w:ind w:left="3600" w:hanging="360"/>
      </w:pPr>
      <w:rPr>
        <w:rFonts w:ascii="Courier New" w:hAnsi="Courier New" w:cs="Courier New" w:hint="default"/>
      </w:rPr>
    </w:lvl>
    <w:lvl w:ilvl="5" w:tplc="E0965C3C" w:tentative="1">
      <w:start w:val="1"/>
      <w:numFmt w:val="bullet"/>
      <w:lvlText w:val=""/>
      <w:lvlJc w:val="left"/>
      <w:pPr>
        <w:ind w:left="4320" w:hanging="360"/>
      </w:pPr>
      <w:rPr>
        <w:rFonts w:ascii="Wingdings" w:hAnsi="Wingdings" w:hint="default"/>
      </w:rPr>
    </w:lvl>
    <w:lvl w:ilvl="6" w:tplc="C2A24CDC" w:tentative="1">
      <w:start w:val="1"/>
      <w:numFmt w:val="bullet"/>
      <w:lvlText w:val=""/>
      <w:lvlJc w:val="left"/>
      <w:pPr>
        <w:ind w:left="5040" w:hanging="360"/>
      </w:pPr>
      <w:rPr>
        <w:rFonts w:ascii="Symbol" w:hAnsi="Symbol" w:hint="default"/>
      </w:rPr>
    </w:lvl>
    <w:lvl w:ilvl="7" w:tplc="E91A0CD2" w:tentative="1">
      <w:start w:val="1"/>
      <w:numFmt w:val="bullet"/>
      <w:lvlText w:val="o"/>
      <w:lvlJc w:val="left"/>
      <w:pPr>
        <w:ind w:left="5760" w:hanging="360"/>
      </w:pPr>
      <w:rPr>
        <w:rFonts w:ascii="Courier New" w:hAnsi="Courier New" w:cs="Courier New" w:hint="default"/>
      </w:rPr>
    </w:lvl>
    <w:lvl w:ilvl="8" w:tplc="14F4263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3B"/>
    <w:rsid w:val="00014CE5"/>
    <w:rsid w:val="00043884"/>
    <w:rsid w:val="000D4B3B"/>
    <w:rsid w:val="0016570E"/>
    <w:rsid w:val="00213052"/>
    <w:rsid w:val="00AB7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BC57"/>
  <w15:docId w15:val="{2C99F554-2936-40FF-8150-427E84D2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Cardinal Cushing School Administrative Review Summary School Year 2022-2023</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Cardinal Cushing School Administrative Review Summary School Year 2022-2023</dc:title>
  <dc:subject/>
  <dc:creator>DESE</dc:creator>
  <cp:keywords/>
  <cp:lastModifiedBy>Zou, Dong (EOE)</cp:lastModifiedBy>
  <cp:revision>10</cp:revision>
  <dcterms:created xsi:type="dcterms:W3CDTF">2016-12-05T21:17:00Z</dcterms:created>
  <dcterms:modified xsi:type="dcterms:W3CDTF">2023-04-26T21:28:00Z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