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43471" w14:textId="77777777" w:rsidR="00CA19B4" w:rsidRPr="00200779" w:rsidRDefault="00763B8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E1CBBA7" w14:textId="77777777" w:rsidR="00CA19B4" w:rsidRDefault="00A240C5" w:rsidP="00CA19B4">
      <w:pPr>
        <w:jc w:val="center"/>
        <w:rPr>
          <w:rFonts w:ascii="Times New Roman" w:hAnsi="Times New Roman" w:cs="Times New Roman"/>
          <w:sz w:val="24"/>
          <w:szCs w:val="24"/>
        </w:rPr>
      </w:pPr>
    </w:p>
    <w:p w14:paraId="6F57BF05" w14:textId="77777777" w:rsidR="00CA19B4" w:rsidRDefault="00763B8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4481C5A" w14:textId="77777777" w:rsidR="00CA19B4" w:rsidRDefault="00A240C5" w:rsidP="00CA19B4">
      <w:pPr>
        <w:rPr>
          <w:rFonts w:ascii="Times New Roman" w:hAnsi="Times New Roman" w:cs="Times New Roman"/>
          <w:sz w:val="20"/>
          <w:szCs w:val="20"/>
        </w:rPr>
      </w:pPr>
    </w:p>
    <w:p w14:paraId="2D747426" w14:textId="77777777" w:rsidR="00CA19B4" w:rsidRDefault="00A240C5" w:rsidP="00CA19B4">
      <w:pPr>
        <w:rPr>
          <w:rFonts w:ascii="Times New Roman" w:hAnsi="Times New Roman" w:cs="Times New Roman"/>
          <w:sz w:val="20"/>
          <w:szCs w:val="20"/>
        </w:rPr>
      </w:pPr>
    </w:p>
    <w:p w14:paraId="6798AC45" w14:textId="77777777" w:rsidR="00CA19B4" w:rsidRPr="00B63138" w:rsidRDefault="00763B8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CHEVERUS CENTENNIAL SCHOOL</w:t>
      </w:r>
      <w:bookmarkEnd w:id="0"/>
    </w:p>
    <w:p w14:paraId="6715C46E" w14:textId="77777777" w:rsidR="00CA19B4" w:rsidRDefault="00A240C5" w:rsidP="00CA19B4">
      <w:pPr>
        <w:rPr>
          <w:rFonts w:ascii="Times New Roman" w:hAnsi="Times New Roman" w:cs="Times New Roman"/>
          <w:sz w:val="20"/>
          <w:szCs w:val="20"/>
        </w:rPr>
      </w:pPr>
    </w:p>
    <w:p w14:paraId="491DA958" w14:textId="77777777" w:rsidR="00CA19B4" w:rsidRDefault="00763B8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11/29/2022</w:t>
      </w:r>
      <w:bookmarkEnd w:id="1"/>
    </w:p>
    <w:p w14:paraId="11F678B4" w14:textId="77777777" w:rsidR="00CA19B4" w:rsidRDefault="00A240C5" w:rsidP="00CA19B4">
      <w:pPr>
        <w:rPr>
          <w:rFonts w:ascii="Times New Roman" w:hAnsi="Times New Roman" w:cs="Times New Roman"/>
          <w:sz w:val="20"/>
          <w:szCs w:val="20"/>
        </w:rPr>
      </w:pPr>
    </w:p>
    <w:p w14:paraId="37813BCD" w14:textId="77777777" w:rsidR="00CA19B4" w:rsidRDefault="00763B8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11/29/2022</w:t>
      </w:r>
      <w:bookmarkEnd w:id="2"/>
    </w:p>
    <w:p w14:paraId="73DFF9F7" w14:textId="77777777" w:rsidR="00CA19B4" w:rsidRDefault="00763B8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2857868" w14:textId="77777777" w:rsidR="00CA19B4" w:rsidRDefault="00A240C5" w:rsidP="00CA19B4">
      <w:pPr>
        <w:pBdr>
          <w:bottom w:val="single" w:sz="12" w:space="1" w:color="auto"/>
        </w:pBdr>
        <w:rPr>
          <w:rFonts w:ascii="Times New Roman" w:hAnsi="Times New Roman" w:cs="Times New Roman"/>
          <w:sz w:val="20"/>
          <w:szCs w:val="20"/>
        </w:rPr>
      </w:pPr>
    </w:p>
    <w:p w14:paraId="05691B68" w14:textId="77777777" w:rsidR="00CA19B4" w:rsidRDefault="00763B8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C4D0E5E" w14:textId="77777777" w:rsidR="00CA19B4" w:rsidRDefault="00A240C5" w:rsidP="00CA19B4">
      <w:pPr>
        <w:rPr>
          <w:rFonts w:ascii="Times New Roman" w:hAnsi="Times New Roman" w:cs="Times New Roman"/>
          <w:sz w:val="20"/>
          <w:szCs w:val="20"/>
        </w:rPr>
      </w:pPr>
    </w:p>
    <w:p w14:paraId="232CFEB9" w14:textId="77777777" w:rsidR="00CA19B4" w:rsidRPr="00223718" w:rsidRDefault="00763B8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34B921" w14:textId="77777777" w:rsidR="00CA19B4" w:rsidRDefault="00A240C5" w:rsidP="00CA19B4">
      <w:pPr>
        <w:rPr>
          <w:rFonts w:ascii="Times New Roman" w:hAnsi="Times New Roman" w:cs="Times New Roman"/>
          <w:sz w:val="20"/>
          <w:szCs w:val="20"/>
        </w:rPr>
      </w:pPr>
    </w:p>
    <w:p w14:paraId="51AEEA20" w14:textId="77777777" w:rsidR="00CA19B4" w:rsidRDefault="00763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E589DE0" w14:textId="77777777" w:rsidR="00CA19B4" w:rsidRDefault="00A240C5" w:rsidP="00CA19B4">
      <w:pPr>
        <w:ind w:left="720"/>
        <w:rPr>
          <w:rFonts w:ascii="Times New Roman" w:hAnsi="Times New Roman" w:cs="Times New Roman"/>
          <w:sz w:val="20"/>
          <w:szCs w:val="20"/>
        </w:rPr>
      </w:pPr>
    </w:p>
    <w:bookmarkStart w:id="3" w:name="CHK_SBP"/>
    <w:p w14:paraId="68AD6274"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EA6F24D" w14:textId="77777777" w:rsidR="00CA19B4" w:rsidRDefault="00763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5AA5EF8"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40A389F"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72AEE27"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4FEFF19"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58D2D03" w14:textId="77777777" w:rsidR="00CA19B4" w:rsidRDefault="00A240C5" w:rsidP="00CA19B4">
      <w:pPr>
        <w:rPr>
          <w:rFonts w:ascii="Times New Roman" w:hAnsi="Times New Roman" w:cs="Times New Roman"/>
          <w:sz w:val="20"/>
          <w:szCs w:val="20"/>
        </w:rPr>
      </w:pPr>
    </w:p>
    <w:p w14:paraId="64049824" w14:textId="77777777" w:rsidR="00CA19B4" w:rsidRDefault="00763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4D84EE" w14:textId="77777777" w:rsidR="00CA19B4" w:rsidRDefault="00A240C5" w:rsidP="00CA19B4">
      <w:pPr>
        <w:ind w:left="720"/>
        <w:rPr>
          <w:rFonts w:ascii="Times New Roman" w:hAnsi="Times New Roman" w:cs="Times New Roman"/>
          <w:sz w:val="20"/>
          <w:szCs w:val="20"/>
        </w:rPr>
      </w:pPr>
    </w:p>
    <w:bookmarkStart w:id="9" w:name="CHK_CEP"/>
    <w:p w14:paraId="7BF16EDB" w14:textId="77777777" w:rsidR="00CA19B4" w:rsidRDefault="00763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836C3F0" w14:textId="77777777" w:rsidR="00CA19B4" w:rsidRDefault="00763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07BC1B" w14:textId="77777777" w:rsidR="00CA19B4" w:rsidRDefault="00763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BC843A2" w14:textId="77777777" w:rsidR="00CA19B4" w:rsidRDefault="00763B8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240C5">
        <w:rPr>
          <w:rFonts w:ascii="Times New Roman" w:hAnsi="Times New Roman" w:cs="Times New Roman"/>
          <w:sz w:val="20"/>
          <w:szCs w:val="20"/>
        </w:rPr>
      </w:r>
      <w:r w:rsidR="00A240C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CD75FF1" w14:textId="77777777" w:rsidR="00CA19B4" w:rsidRDefault="00A240C5" w:rsidP="00CA19B4">
      <w:pPr>
        <w:rPr>
          <w:rFonts w:ascii="Times New Roman" w:hAnsi="Times New Roman" w:cs="Times New Roman"/>
          <w:sz w:val="20"/>
          <w:szCs w:val="20"/>
        </w:rPr>
      </w:pPr>
    </w:p>
    <w:p w14:paraId="0D885BF9" w14:textId="77777777" w:rsidR="00CA19B4" w:rsidRPr="00D6151F" w:rsidRDefault="00763B8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3D1482" w14:textId="77777777" w:rsidR="00CA19B4" w:rsidRDefault="00A240C5" w:rsidP="00CA19B4">
      <w:pPr>
        <w:rPr>
          <w:rFonts w:ascii="Times New Roman" w:hAnsi="Times New Roman" w:cs="Times New Roman"/>
          <w:sz w:val="20"/>
          <w:szCs w:val="20"/>
        </w:rPr>
      </w:pPr>
    </w:p>
    <w:p w14:paraId="194889C8" w14:textId="77777777" w:rsidR="00CA19B4" w:rsidRDefault="00763B8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EDA8D3C" w14:textId="77777777" w:rsidR="00CA19B4" w:rsidRDefault="00763B8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240C5">
        <w:rPr>
          <w:rFonts w:ascii="MS Gothic" w:eastAsia="MS Gothic" w:hAnsi="Times New Roman" w:cs="Times New Roman"/>
          <w:sz w:val="20"/>
          <w:szCs w:val="20"/>
        </w:rPr>
      </w:r>
      <w:r w:rsidR="00A240C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240C5">
        <w:rPr>
          <w:rFonts w:ascii="MS Gothic" w:eastAsia="MS Gothic" w:hAnsi="Times New Roman" w:cs="Times New Roman"/>
          <w:sz w:val="20"/>
          <w:szCs w:val="20"/>
        </w:rPr>
      </w:r>
      <w:r w:rsidR="00A240C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168E686" w14:textId="77777777" w:rsidR="00CA19B4" w:rsidRDefault="00A240C5" w:rsidP="00CA19B4">
      <w:pPr>
        <w:ind w:firstLine="720"/>
        <w:rPr>
          <w:rFonts w:ascii="Times New Roman" w:hAnsi="Times New Roman" w:cs="Times New Roman"/>
          <w:sz w:val="20"/>
          <w:szCs w:val="20"/>
        </w:rPr>
      </w:pPr>
    </w:p>
    <w:p w14:paraId="60609791" w14:textId="77777777" w:rsidR="00CA19B4" w:rsidRDefault="00763B8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4A37D4C" w14:textId="77777777" w:rsidR="006D68B7" w:rsidRDefault="00A240C5">
      <w:pPr>
        <w:sectPr w:rsidR="006D68B7" w:rsidSect="005B420A">
          <w:footerReference w:type="default" r:id="rId7"/>
          <w:pgSz w:w="12240" w:h="15840"/>
          <w:pgMar w:top="1440" w:right="1440" w:bottom="1440" w:left="1440" w:header="720" w:footer="720" w:gutter="0"/>
          <w:cols w:space="720"/>
        </w:sectPr>
      </w:pPr>
    </w:p>
    <w:p w14:paraId="3F0AD4D4" w14:textId="77777777" w:rsidR="00A53CEA" w:rsidRDefault="00A240C5" w:rsidP="00A53CEA">
      <w:pPr>
        <w:pStyle w:val="Normal0"/>
        <w:ind w:firstLine="720"/>
        <w:rPr>
          <w:rFonts w:ascii="Times New Roman" w:hAnsi="Times New Roman" w:cs="Times New Roman"/>
          <w:sz w:val="20"/>
          <w:szCs w:val="20"/>
        </w:rPr>
      </w:pPr>
    </w:p>
    <w:p w14:paraId="1D93AB8C" w14:textId="77777777" w:rsidR="00A53CEA" w:rsidRPr="00C61944" w:rsidRDefault="00763B8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C485D" w14:paraId="4E481524" w14:textId="77777777" w:rsidTr="008175F8">
        <w:trPr>
          <w:trHeight w:val="37"/>
        </w:trPr>
        <w:tc>
          <w:tcPr>
            <w:tcW w:w="8545" w:type="dxa"/>
            <w:shd w:val="clear" w:color="auto" w:fill="31849B" w:themeFill="accent5" w:themeFillShade="BF"/>
          </w:tcPr>
          <w:p w14:paraId="4528EE3B" w14:textId="77777777" w:rsidR="00A53CEA" w:rsidRPr="005B0132" w:rsidRDefault="00763B8B" w:rsidP="008175F8">
            <w:pPr>
              <w:pStyle w:val="Normal0"/>
              <w:rPr>
                <w:rFonts w:asciiTheme="minorHAnsi" w:hAnsiTheme="minorHAnsi" w:cstheme="minorHAnsi"/>
                <w:b/>
                <w:i/>
                <w:color w:val="DBE5F1" w:themeColor="accent1" w:themeTint="33"/>
                <w:sz w:val="32"/>
                <w:szCs w:val="20"/>
              </w:rPr>
            </w:pPr>
            <w:r>
              <w:t>Program Access and Reimbursement</w:t>
            </w:r>
          </w:p>
        </w:tc>
      </w:tr>
      <w:tr w:rsidR="007C485D" w14:paraId="7E23F74A" w14:textId="77777777" w:rsidTr="008175F8">
        <w:trPr>
          <w:trHeight w:val="37"/>
        </w:trPr>
        <w:tc>
          <w:tcPr>
            <w:tcW w:w="8545" w:type="dxa"/>
            <w:shd w:val="clear" w:color="auto" w:fill="D9D9D9" w:themeFill="background1" w:themeFillShade="D9"/>
          </w:tcPr>
          <w:p w14:paraId="3E5FD966" w14:textId="77777777" w:rsidR="00A53CEA" w:rsidRPr="0076532F" w:rsidRDefault="00763B8B" w:rsidP="008175F8">
            <w:pPr>
              <w:pStyle w:val="Normal0"/>
              <w:rPr>
                <w:rFonts w:ascii="Times New Roman" w:hAnsi="Times New Roman" w:cs="Times New Roman"/>
                <w:b/>
                <w:sz w:val="20"/>
                <w:szCs w:val="20"/>
              </w:rPr>
            </w:pPr>
            <w:r>
              <w:t>Verification</w:t>
            </w:r>
          </w:p>
        </w:tc>
      </w:tr>
      <w:tr w:rsidR="007C485D" w14:paraId="68BDF1B2" w14:textId="77777777" w:rsidTr="008175F8">
        <w:trPr>
          <w:trHeight w:val="37"/>
        </w:trPr>
        <w:tc>
          <w:tcPr>
            <w:tcW w:w="8545" w:type="dxa"/>
            <w:shd w:val="clear" w:color="auto" w:fill="auto"/>
          </w:tcPr>
          <w:p w14:paraId="44D2DEE6"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7C485D" w14:paraId="2314EC7C" w14:textId="77777777" w:rsidTr="008175F8">
        <w:trPr>
          <w:trHeight w:val="37"/>
        </w:trPr>
        <w:tc>
          <w:tcPr>
            <w:tcW w:w="8545" w:type="dxa"/>
            <w:shd w:val="clear" w:color="auto" w:fill="auto"/>
          </w:tcPr>
          <w:p w14:paraId="59EE3931"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7C485D" w14:paraId="3154FB1D" w14:textId="77777777" w:rsidTr="008175F8">
        <w:trPr>
          <w:trHeight w:val="37"/>
        </w:trPr>
        <w:tc>
          <w:tcPr>
            <w:tcW w:w="8545" w:type="dxa"/>
            <w:shd w:val="clear" w:color="auto" w:fill="31849B" w:themeFill="accent5" w:themeFillShade="BF"/>
          </w:tcPr>
          <w:p w14:paraId="74C12929" w14:textId="77777777" w:rsidR="00A53CEA" w:rsidRPr="005B0132" w:rsidRDefault="00763B8B" w:rsidP="008175F8">
            <w:pPr>
              <w:pStyle w:val="Normal0"/>
              <w:rPr>
                <w:rFonts w:asciiTheme="minorHAnsi" w:hAnsiTheme="minorHAnsi" w:cstheme="minorHAnsi"/>
                <w:b/>
                <w:i/>
                <w:color w:val="DBE5F1" w:themeColor="accent1" w:themeTint="33"/>
                <w:sz w:val="32"/>
                <w:szCs w:val="20"/>
              </w:rPr>
            </w:pPr>
            <w:r>
              <w:t>Meal Patterns and Nutritional Quality</w:t>
            </w:r>
          </w:p>
        </w:tc>
      </w:tr>
      <w:tr w:rsidR="007C485D" w14:paraId="38B5153E" w14:textId="77777777" w:rsidTr="008175F8">
        <w:trPr>
          <w:trHeight w:val="37"/>
        </w:trPr>
        <w:tc>
          <w:tcPr>
            <w:tcW w:w="8545" w:type="dxa"/>
            <w:shd w:val="clear" w:color="auto" w:fill="D9D9D9" w:themeFill="background1" w:themeFillShade="D9"/>
          </w:tcPr>
          <w:p w14:paraId="24324CB2" w14:textId="77777777" w:rsidR="00A53CEA" w:rsidRPr="0076532F" w:rsidRDefault="00763B8B" w:rsidP="008175F8">
            <w:pPr>
              <w:pStyle w:val="Normal0"/>
              <w:rPr>
                <w:rFonts w:ascii="Times New Roman" w:hAnsi="Times New Roman" w:cs="Times New Roman"/>
                <w:b/>
                <w:sz w:val="20"/>
                <w:szCs w:val="20"/>
              </w:rPr>
            </w:pPr>
            <w:r>
              <w:t>Offer versus Serve</w:t>
            </w:r>
          </w:p>
        </w:tc>
      </w:tr>
      <w:tr w:rsidR="007C485D" w14:paraId="1B15AA84" w14:textId="77777777" w:rsidTr="008175F8">
        <w:trPr>
          <w:trHeight w:val="37"/>
        </w:trPr>
        <w:tc>
          <w:tcPr>
            <w:tcW w:w="8545" w:type="dxa"/>
            <w:shd w:val="clear" w:color="auto" w:fill="auto"/>
          </w:tcPr>
          <w:p w14:paraId="15FCB76E"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7C485D" w14:paraId="608278B3" w14:textId="77777777" w:rsidTr="008175F8">
        <w:trPr>
          <w:trHeight w:val="37"/>
        </w:trPr>
        <w:tc>
          <w:tcPr>
            <w:tcW w:w="8545" w:type="dxa"/>
            <w:shd w:val="clear" w:color="auto" w:fill="auto"/>
          </w:tcPr>
          <w:p w14:paraId="293B3C3B"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7C485D" w14:paraId="01385B82" w14:textId="77777777" w:rsidTr="008175F8">
        <w:trPr>
          <w:trHeight w:val="37"/>
        </w:trPr>
        <w:tc>
          <w:tcPr>
            <w:tcW w:w="8545" w:type="dxa"/>
            <w:shd w:val="clear" w:color="auto" w:fill="31849B" w:themeFill="accent5" w:themeFillShade="BF"/>
          </w:tcPr>
          <w:p w14:paraId="085D5FFE" w14:textId="77777777" w:rsidR="00A53CEA" w:rsidRPr="005B0132" w:rsidRDefault="00763B8B" w:rsidP="008175F8">
            <w:pPr>
              <w:pStyle w:val="Normal0"/>
              <w:rPr>
                <w:rFonts w:asciiTheme="minorHAnsi" w:hAnsiTheme="minorHAnsi" w:cstheme="minorHAnsi"/>
                <w:b/>
                <w:i/>
                <w:color w:val="DBE5F1" w:themeColor="accent1" w:themeTint="33"/>
                <w:sz w:val="32"/>
                <w:szCs w:val="20"/>
              </w:rPr>
            </w:pPr>
            <w:r>
              <w:t>School Nutrition Environment</w:t>
            </w:r>
          </w:p>
        </w:tc>
      </w:tr>
      <w:tr w:rsidR="007C485D" w14:paraId="32B06D57" w14:textId="77777777" w:rsidTr="008175F8">
        <w:trPr>
          <w:trHeight w:val="37"/>
        </w:trPr>
        <w:tc>
          <w:tcPr>
            <w:tcW w:w="8545" w:type="dxa"/>
            <w:shd w:val="clear" w:color="auto" w:fill="D9D9D9" w:themeFill="background1" w:themeFillShade="D9"/>
          </w:tcPr>
          <w:p w14:paraId="6A1B4199" w14:textId="77777777" w:rsidR="00A53CEA" w:rsidRPr="0076532F" w:rsidRDefault="00763B8B" w:rsidP="008175F8">
            <w:pPr>
              <w:pStyle w:val="Normal0"/>
              <w:rPr>
                <w:rFonts w:ascii="Times New Roman" w:hAnsi="Times New Roman" w:cs="Times New Roman"/>
                <w:b/>
                <w:sz w:val="20"/>
                <w:szCs w:val="20"/>
              </w:rPr>
            </w:pPr>
            <w:r>
              <w:t>Food Safety</w:t>
            </w:r>
          </w:p>
        </w:tc>
      </w:tr>
      <w:tr w:rsidR="007C485D" w14:paraId="297E26E0" w14:textId="77777777" w:rsidTr="008175F8">
        <w:trPr>
          <w:trHeight w:val="37"/>
        </w:trPr>
        <w:tc>
          <w:tcPr>
            <w:tcW w:w="8545" w:type="dxa"/>
            <w:shd w:val="clear" w:color="auto" w:fill="auto"/>
          </w:tcPr>
          <w:p w14:paraId="355F70FB"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7C485D" w14:paraId="6B9DCACD" w14:textId="77777777" w:rsidTr="008175F8">
        <w:trPr>
          <w:trHeight w:val="37"/>
        </w:trPr>
        <w:tc>
          <w:tcPr>
            <w:tcW w:w="8545" w:type="dxa"/>
            <w:shd w:val="clear" w:color="auto" w:fill="auto"/>
          </w:tcPr>
          <w:p w14:paraId="67A6231C"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7C485D" w14:paraId="2883E603" w14:textId="77777777" w:rsidTr="008175F8">
        <w:trPr>
          <w:trHeight w:val="37"/>
        </w:trPr>
        <w:tc>
          <w:tcPr>
            <w:tcW w:w="8545" w:type="dxa"/>
            <w:shd w:val="clear" w:color="auto" w:fill="auto"/>
          </w:tcPr>
          <w:p w14:paraId="1F7A0E50"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7C485D" w14:paraId="2D5B0B4E" w14:textId="77777777" w:rsidTr="008175F8">
        <w:trPr>
          <w:trHeight w:val="37"/>
        </w:trPr>
        <w:tc>
          <w:tcPr>
            <w:tcW w:w="8545" w:type="dxa"/>
            <w:shd w:val="clear" w:color="auto" w:fill="auto"/>
          </w:tcPr>
          <w:p w14:paraId="671BB77C"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7C485D" w14:paraId="1EEC4258" w14:textId="77777777" w:rsidTr="008175F8">
        <w:trPr>
          <w:trHeight w:val="37"/>
        </w:trPr>
        <w:tc>
          <w:tcPr>
            <w:tcW w:w="8545" w:type="dxa"/>
            <w:shd w:val="clear" w:color="auto" w:fill="D9D9D9" w:themeFill="background1" w:themeFillShade="D9"/>
          </w:tcPr>
          <w:p w14:paraId="18CD8176" w14:textId="77777777" w:rsidR="00A53CEA" w:rsidRPr="0076532F" w:rsidRDefault="00763B8B" w:rsidP="008175F8">
            <w:pPr>
              <w:pStyle w:val="Normal0"/>
              <w:rPr>
                <w:rFonts w:ascii="Times New Roman" w:hAnsi="Times New Roman" w:cs="Times New Roman"/>
                <w:b/>
                <w:sz w:val="20"/>
                <w:szCs w:val="20"/>
              </w:rPr>
            </w:pPr>
            <w:r>
              <w:t>Local School Wellness Policy</w:t>
            </w:r>
          </w:p>
        </w:tc>
      </w:tr>
      <w:tr w:rsidR="007C485D" w14:paraId="3DBECC98" w14:textId="77777777" w:rsidTr="008175F8">
        <w:trPr>
          <w:trHeight w:val="37"/>
        </w:trPr>
        <w:tc>
          <w:tcPr>
            <w:tcW w:w="8545" w:type="dxa"/>
            <w:shd w:val="clear" w:color="auto" w:fill="auto"/>
          </w:tcPr>
          <w:p w14:paraId="68B9DF77"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C485D" w14:paraId="4CD2144D" w14:textId="77777777" w:rsidTr="008175F8">
        <w:trPr>
          <w:trHeight w:val="37"/>
        </w:trPr>
        <w:tc>
          <w:tcPr>
            <w:tcW w:w="8545" w:type="dxa"/>
            <w:shd w:val="clear" w:color="auto" w:fill="auto"/>
          </w:tcPr>
          <w:p w14:paraId="5BBBC06E"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7C485D" w14:paraId="6852BE04" w14:textId="77777777" w:rsidTr="008175F8">
        <w:trPr>
          <w:trHeight w:val="37"/>
        </w:trPr>
        <w:tc>
          <w:tcPr>
            <w:tcW w:w="8545" w:type="dxa"/>
            <w:shd w:val="clear" w:color="auto" w:fill="auto"/>
          </w:tcPr>
          <w:p w14:paraId="3261ADBB"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7C485D" w14:paraId="322CC2AF" w14:textId="77777777" w:rsidTr="008175F8">
        <w:trPr>
          <w:trHeight w:val="37"/>
        </w:trPr>
        <w:tc>
          <w:tcPr>
            <w:tcW w:w="8545" w:type="dxa"/>
            <w:shd w:val="clear" w:color="auto" w:fill="auto"/>
          </w:tcPr>
          <w:p w14:paraId="49508C8C"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7C485D" w14:paraId="6FEFB62C" w14:textId="77777777" w:rsidTr="008175F8">
        <w:trPr>
          <w:trHeight w:val="37"/>
        </w:trPr>
        <w:tc>
          <w:tcPr>
            <w:tcW w:w="8545" w:type="dxa"/>
            <w:shd w:val="clear" w:color="auto" w:fill="auto"/>
          </w:tcPr>
          <w:p w14:paraId="7A3575A8"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C485D" w14:paraId="00955E58" w14:textId="77777777" w:rsidTr="008175F8">
        <w:trPr>
          <w:trHeight w:val="37"/>
        </w:trPr>
        <w:tc>
          <w:tcPr>
            <w:tcW w:w="8545" w:type="dxa"/>
            <w:shd w:val="clear" w:color="auto" w:fill="31849B" w:themeFill="accent5" w:themeFillShade="BF"/>
          </w:tcPr>
          <w:p w14:paraId="5A2CB7D5" w14:textId="77777777" w:rsidR="00A53CEA" w:rsidRPr="005B0132" w:rsidRDefault="00763B8B" w:rsidP="008175F8">
            <w:pPr>
              <w:pStyle w:val="Normal0"/>
              <w:rPr>
                <w:rFonts w:asciiTheme="minorHAnsi" w:hAnsiTheme="minorHAnsi" w:cstheme="minorHAnsi"/>
                <w:b/>
                <w:i/>
                <w:color w:val="DBE5F1" w:themeColor="accent1" w:themeTint="33"/>
                <w:sz w:val="32"/>
                <w:szCs w:val="20"/>
              </w:rPr>
            </w:pPr>
            <w:r>
              <w:t>Civil Rights</w:t>
            </w:r>
          </w:p>
        </w:tc>
      </w:tr>
      <w:tr w:rsidR="007C485D" w14:paraId="27C798E4" w14:textId="77777777" w:rsidTr="008175F8">
        <w:trPr>
          <w:trHeight w:val="37"/>
        </w:trPr>
        <w:tc>
          <w:tcPr>
            <w:tcW w:w="8545" w:type="dxa"/>
            <w:shd w:val="clear" w:color="auto" w:fill="auto"/>
          </w:tcPr>
          <w:p w14:paraId="7D510206" w14:textId="77777777" w:rsidR="00A53CEA" w:rsidRPr="005B0132" w:rsidRDefault="00763B8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2F4139D2" w14:textId="77777777" w:rsidR="00A53CEA" w:rsidRPr="00223718" w:rsidRDefault="00A240C5" w:rsidP="00A53CEA">
      <w:pPr>
        <w:pStyle w:val="Normal0"/>
        <w:rPr>
          <w:rFonts w:ascii="Times New Roman" w:hAnsi="Times New Roman" w:cs="Times New Roman"/>
          <w:sz w:val="20"/>
          <w:szCs w:val="20"/>
        </w:rPr>
      </w:pPr>
    </w:p>
    <w:p w14:paraId="745402B4" w14:textId="77777777" w:rsidR="00A53CEA" w:rsidRDefault="00A240C5" w:rsidP="00A53CEA">
      <w:pPr>
        <w:pStyle w:val="Normal0"/>
      </w:pPr>
    </w:p>
    <w:p w14:paraId="55F8B64A" w14:textId="77777777" w:rsidR="006D68B7" w:rsidRDefault="00A240C5">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C485D" w14:paraId="6B028B26" w14:textId="77777777" w:rsidTr="00A708A7">
        <w:trPr>
          <w:trHeight w:val="37"/>
        </w:trPr>
        <w:tc>
          <w:tcPr>
            <w:tcW w:w="8545" w:type="dxa"/>
            <w:shd w:val="clear" w:color="auto" w:fill="31849B" w:themeFill="accent5" w:themeFillShade="BF"/>
          </w:tcPr>
          <w:p w14:paraId="41761B4F" w14:textId="77777777" w:rsidR="00E2351D" w:rsidRPr="00935CAD" w:rsidRDefault="00763B8B" w:rsidP="00A708A7">
            <w:pPr>
              <w:pStyle w:val="Normal1"/>
              <w:rPr>
                <w:rFonts w:ascii="Times New Roman" w:hAnsi="Times New Roman" w:cs="Times New Roman"/>
                <w:b/>
                <w:i/>
                <w:color w:val="DBE5F1" w:themeColor="accent1" w:themeTint="33"/>
                <w:sz w:val="24"/>
                <w:szCs w:val="24"/>
              </w:rPr>
            </w:pPr>
            <w:r w:rsidRPr="00E12FF8">
              <w:rPr>
                <w:rFonts w:ascii="Times New Roman" w:hAnsi="Times New Roman" w:cs="Times New Roman"/>
                <w:b/>
                <w:i/>
                <w:color w:val="auto"/>
                <w:sz w:val="24"/>
                <w:szCs w:val="24"/>
              </w:rPr>
              <w:lastRenderedPageBreak/>
              <w:t>Noteworthy Observations</w:t>
            </w:r>
          </w:p>
        </w:tc>
      </w:tr>
      <w:tr w:rsidR="007C485D" w14:paraId="518BAF5A" w14:textId="77777777" w:rsidTr="00A708A7">
        <w:trPr>
          <w:trHeight w:val="37"/>
        </w:trPr>
        <w:tc>
          <w:tcPr>
            <w:tcW w:w="8545" w:type="dxa"/>
            <w:shd w:val="clear" w:color="auto" w:fill="auto"/>
          </w:tcPr>
          <w:p w14:paraId="5BA12EC2" w14:textId="77777777" w:rsidR="00E2351D" w:rsidRPr="00935CAD" w:rsidRDefault="00763B8B" w:rsidP="00A708A7">
            <w:pPr>
              <w:pStyle w:val="Normal1"/>
              <w:rPr>
                <w:rFonts w:ascii="Times New Roman" w:hAnsi="Times New Roman" w:cs="Times New Roman"/>
                <w:sz w:val="20"/>
                <w:szCs w:val="20"/>
              </w:rPr>
            </w:pPr>
            <w:r>
              <w:t>The Review Team found the following noteworthy items: Great program.  Enthusiastic food service director with supportive staff.</w:t>
            </w:r>
          </w:p>
        </w:tc>
      </w:tr>
    </w:tbl>
    <w:p w14:paraId="76D2F898" w14:textId="77777777" w:rsidR="006D68B7" w:rsidRDefault="00A240C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C63F" w14:textId="77777777" w:rsidR="00A240C5" w:rsidRDefault="00A240C5">
      <w:r>
        <w:separator/>
      </w:r>
    </w:p>
  </w:endnote>
  <w:endnote w:type="continuationSeparator" w:id="0">
    <w:p w14:paraId="356233B8" w14:textId="77777777" w:rsidR="00A240C5" w:rsidRDefault="00A2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14A0" w14:textId="77777777" w:rsidR="0037068A" w:rsidRDefault="00763B8B" w:rsidP="000F3A03">
    <w:pPr>
      <w:pStyle w:val="Footer"/>
      <w:jc w:val="center"/>
      <w:rPr>
        <w:sz w:val="14"/>
      </w:rPr>
    </w:pPr>
    <w:r>
      <w:rPr>
        <w:sz w:val="14"/>
      </w:rPr>
      <w:t>This institution is an equal opportunity provider</w:t>
    </w:r>
  </w:p>
  <w:p w14:paraId="13DF017D" w14:textId="77777777" w:rsidR="0037068A" w:rsidRDefault="00A24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A19C" w14:textId="77777777" w:rsidR="0037068A" w:rsidRDefault="00763B8B" w:rsidP="000F3A03">
    <w:pPr>
      <w:pStyle w:val="Footer0"/>
      <w:jc w:val="center"/>
      <w:rPr>
        <w:sz w:val="14"/>
      </w:rPr>
    </w:pPr>
    <w:r>
      <w:rPr>
        <w:sz w:val="14"/>
      </w:rPr>
      <w:t>This institution is an equal opportunity provider</w:t>
    </w:r>
  </w:p>
  <w:p w14:paraId="7B68AEAB" w14:textId="77777777" w:rsidR="0037068A" w:rsidRDefault="00A240C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2DA4B" w14:textId="77777777" w:rsidR="00A240C5" w:rsidRDefault="00A240C5">
      <w:r>
        <w:separator/>
      </w:r>
    </w:p>
  </w:footnote>
  <w:footnote w:type="continuationSeparator" w:id="0">
    <w:p w14:paraId="263B9615" w14:textId="77777777" w:rsidR="00A240C5" w:rsidRDefault="00A2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6622B9A">
      <w:start w:val="1"/>
      <w:numFmt w:val="decimal"/>
      <w:lvlText w:val="%1."/>
      <w:lvlJc w:val="left"/>
      <w:pPr>
        <w:ind w:left="720" w:hanging="360"/>
      </w:pPr>
      <w:rPr>
        <w:rFonts w:hint="default"/>
      </w:rPr>
    </w:lvl>
    <w:lvl w:ilvl="1" w:tplc="16D09A3E" w:tentative="1">
      <w:start w:val="1"/>
      <w:numFmt w:val="lowerLetter"/>
      <w:lvlText w:val="%2."/>
      <w:lvlJc w:val="left"/>
      <w:pPr>
        <w:ind w:left="1440" w:hanging="360"/>
      </w:pPr>
    </w:lvl>
    <w:lvl w:ilvl="2" w:tplc="C9429426" w:tentative="1">
      <w:start w:val="1"/>
      <w:numFmt w:val="lowerRoman"/>
      <w:lvlText w:val="%3."/>
      <w:lvlJc w:val="right"/>
      <w:pPr>
        <w:ind w:left="2160" w:hanging="180"/>
      </w:pPr>
    </w:lvl>
    <w:lvl w:ilvl="3" w:tplc="F244A65A" w:tentative="1">
      <w:start w:val="1"/>
      <w:numFmt w:val="decimal"/>
      <w:lvlText w:val="%4."/>
      <w:lvlJc w:val="left"/>
      <w:pPr>
        <w:ind w:left="2880" w:hanging="360"/>
      </w:pPr>
    </w:lvl>
    <w:lvl w:ilvl="4" w:tplc="7D6C1DC8" w:tentative="1">
      <w:start w:val="1"/>
      <w:numFmt w:val="lowerLetter"/>
      <w:lvlText w:val="%5."/>
      <w:lvlJc w:val="left"/>
      <w:pPr>
        <w:ind w:left="3600" w:hanging="360"/>
      </w:pPr>
    </w:lvl>
    <w:lvl w:ilvl="5" w:tplc="F12A7218" w:tentative="1">
      <w:start w:val="1"/>
      <w:numFmt w:val="lowerRoman"/>
      <w:lvlText w:val="%6."/>
      <w:lvlJc w:val="right"/>
      <w:pPr>
        <w:ind w:left="4320" w:hanging="180"/>
      </w:pPr>
    </w:lvl>
    <w:lvl w:ilvl="6" w:tplc="5F9C6B04" w:tentative="1">
      <w:start w:val="1"/>
      <w:numFmt w:val="decimal"/>
      <w:lvlText w:val="%7."/>
      <w:lvlJc w:val="left"/>
      <w:pPr>
        <w:ind w:left="5040" w:hanging="360"/>
      </w:pPr>
    </w:lvl>
    <w:lvl w:ilvl="7" w:tplc="E5AA7088" w:tentative="1">
      <w:start w:val="1"/>
      <w:numFmt w:val="lowerLetter"/>
      <w:lvlText w:val="%8."/>
      <w:lvlJc w:val="left"/>
      <w:pPr>
        <w:ind w:left="5760" w:hanging="360"/>
      </w:pPr>
    </w:lvl>
    <w:lvl w:ilvl="8" w:tplc="6ACA2E9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172638A">
      <w:start w:val="1"/>
      <w:numFmt w:val="bullet"/>
      <w:lvlText w:val=""/>
      <w:lvlJc w:val="left"/>
      <w:pPr>
        <w:ind w:left="720" w:hanging="360"/>
      </w:pPr>
      <w:rPr>
        <w:rFonts w:ascii="Symbol" w:hAnsi="Symbol" w:hint="default"/>
      </w:rPr>
    </w:lvl>
    <w:lvl w:ilvl="1" w:tplc="31B0A7F4" w:tentative="1">
      <w:start w:val="1"/>
      <w:numFmt w:val="bullet"/>
      <w:lvlText w:val="o"/>
      <w:lvlJc w:val="left"/>
      <w:pPr>
        <w:ind w:left="1440" w:hanging="360"/>
      </w:pPr>
      <w:rPr>
        <w:rFonts w:ascii="Courier New" w:hAnsi="Courier New" w:cs="Courier New" w:hint="default"/>
      </w:rPr>
    </w:lvl>
    <w:lvl w:ilvl="2" w:tplc="E0DA8CC2" w:tentative="1">
      <w:start w:val="1"/>
      <w:numFmt w:val="bullet"/>
      <w:lvlText w:val=""/>
      <w:lvlJc w:val="left"/>
      <w:pPr>
        <w:ind w:left="2160" w:hanging="360"/>
      </w:pPr>
      <w:rPr>
        <w:rFonts w:ascii="Wingdings" w:hAnsi="Wingdings" w:hint="default"/>
      </w:rPr>
    </w:lvl>
    <w:lvl w:ilvl="3" w:tplc="62B638E4" w:tentative="1">
      <w:start w:val="1"/>
      <w:numFmt w:val="bullet"/>
      <w:lvlText w:val=""/>
      <w:lvlJc w:val="left"/>
      <w:pPr>
        <w:ind w:left="2880" w:hanging="360"/>
      </w:pPr>
      <w:rPr>
        <w:rFonts w:ascii="Symbol" w:hAnsi="Symbol" w:hint="default"/>
      </w:rPr>
    </w:lvl>
    <w:lvl w:ilvl="4" w:tplc="DEAE3600" w:tentative="1">
      <w:start w:val="1"/>
      <w:numFmt w:val="bullet"/>
      <w:lvlText w:val="o"/>
      <w:lvlJc w:val="left"/>
      <w:pPr>
        <w:ind w:left="3600" w:hanging="360"/>
      </w:pPr>
      <w:rPr>
        <w:rFonts w:ascii="Courier New" w:hAnsi="Courier New" w:cs="Courier New" w:hint="default"/>
      </w:rPr>
    </w:lvl>
    <w:lvl w:ilvl="5" w:tplc="E84C3FE8" w:tentative="1">
      <w:start w:val="1"/>
      <w:numFmt w:val="bullet"/>
      <w:lvlText w:val=""/>
      <w:lvlJc w:val="left"/>
      <w:pPr>
        <w:ind w:left="4320" w:hanging="360"/>
      </w:pPr>
      <w:rPr>
        <w:rFonts w:ascii="Wingdings" w:hAnsi="Wingdings" w:hint="default"/>
      </w:rPr>
    </w:lvl>
    <w:lvl w:ilvl="6" w:tplc="1A72E6E0" w:tentative="1">
      <w:start w:val="1"/>
      <w:numFmt w:val="bullet"/>
      <w:lvlText w:val=""/>
      <w:lvlJc w:val="left"/>
      <w:pPr>
        <w:ind w:left="5040" w:hanging="360"/>
      </w:pPr>
      <w:rPr>
        <w:rFonts w:ascii="Symbol" w:hAnsi="Symbol" w:hint="default"/>
      </w:rPr>
    </w:lvl>
    <w:lvl w:ilvl="7" w:tplc="DFCADB16" w:tentative="1">
      <w:start w:val="1"/>
      <w:numFmt w:val="bullet"/>
      <w:lvlText w:val="o"/>
      <w:lvlJc w:val="left"/>
      <w:pPr>
        <w:ind w:left="5760" w:hanging="360"/>
      </w:pPr>
      <w:rPr>
        <w:rFonts w:ascii="Courier New" w:hAnsi="Courier New" w:cs="Courier New" w:hint="default"/>
      </w:rPr>
    </w:lvl>
    <w:lvl w:ilvl="8" w:tplc="9806A91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5D"/>
    <w:rsid w:val="00630F68"/>
    <w:rsid w:val="00763B8B"/>
    <w:rsid w:val="007C485D"/>
    <w:rsid w:val="00A240C5"/>
    <w:rsid w:val="00B52C70"/>
    <w:rsid w:val="00E12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6FF9"/>
  <w15:docId w15:val="{7F27C2FD-D3FB-4AC8-B371-14C372DE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Cheverus Centennial School Administrative Review Summary School Year 2022-2023</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Cheverus Centennial School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