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4646" w14:textId="77777777" w:rsidR="00CA19B4" w:rsidRPr="00200779" w:rsidRDefault="00856515"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D68965D" w14:textId="77777777" w:rsidR="00CA19B4" w:rsidRDefault="00FC21A6" w:rsidP="00CA19B4">
      <w:pPr>
        <w:jc w:val="center"/>
        <w:rPr>
          <w:rFonts w:ascii="Times New Roman" w:hAnsi="Times New Roman" w:cs="Times New Roman"/>
          <w:sz w:val="24"/>
          <w:szCs w:val="24"/>
        </w:rPr>
      </w:pPr>
    </w:p>
    <w:p w14:paraId="205D4AB3" w14:textId="77777777" w:rsidR="00CA19B4" w:rsidRDefault="00856515"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36078880" w14:textId="77777777" w:rsidR="00CA19B4" w:rsidRDefault="00FC21A6" w:rsidP="00CA19B4">
      <w:pPr>
        <w:rPr>
          <w:rFonts w:ascii="Times New Roman" w:hAnsi="Times New Roman" w:cs="Times New Roman"/>
          <w:sz w:val="20"/>
          <w:szCs w:val="20"/>
        </w:rPr>
      </w:pPr>
    </w:p>
    <w:p w14:paraId="5A0C5750" w14:textId="77777777" w:rsidR="00CA19B4" w:rsidRDefault="00FC21A6" w:rsidP="00CA19B4">
      <w:pPr>
        <w:rPr>
          <w:rFonts w:ascii="Times New Roman" w:hAnsi="Times New Roman" w:cs="Times New Roman"/>
          <w:sz w:val="20"/>
          <w:szCs w:val="20"/>
        </w:rPr>
      </w:pPr>
    </w:p>
    <w:p w14:paraId="267E7679" w14:textId="77777777" w:rsidR="00CA19B4" w:rsidRPr="00B63138" w:rsidRDefault="00856515"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Dartmouth School Committee</w:t>
      </w:r>
      <w:bookmarkEnd w:id="0"/>
    </w:p>
    <w:p w14:paraId="5C93D4B3" w14:textId="77777777" w:rsidR="00CA19B4" w:rsidRDefault="00FC21A6" w:rsidP="00CA19B4">
      <w:pPr>
        <w:rPr>
          <w:rFonts w:ascii="Times New Roman" w:hAnsi="Times New Roman" w:cs="Times New Roman"/>
          <w:sz w:val="20"/>
          <w:szCs w:val="20"/>
        </w:rPr>
      </w:pPr>
    </w:p>
    <w:p w14:paraId="2E53C194" w14:textId="77777777" w:rsidR="00CA19B4" w:rsidRDefault="00856515"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09/30/2022</w:t>
      </w:r>
      <w:bookmarkEnd w:id="1"/>
    </w:p>
    <w:p w14:paraId="5E36097B" w14:textId="77777777" w:rsidR="00CA19B4" w:rsidRDefault="00FC21A6" w:rsidP="00CA19B4">
      <w:pPr>
        <w:rPr>
          <w:rFonts w:ascii="Times New Roman" w:hAnsi="Times New Roman" w:cs="Times New Roman"/>
          <w:sz w:val="20"/>
          <w:szCs w:val="20"/>
        </w:rPr>
      </w:pPr>
    </w:p>
    <w:p w14:paraId="5A168ECC" w14:textId="77777777" w:rsidR="00CA19B4" w:rsidRDefault="00856515"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09/30/2022</w:t>
      </w:r>
      <w:bookmarkEnd w:id="2"/>
    </w:p>
    <w:p w14:paraId="2E70FD28" w14:textId="77777777" w:rsidR="00CA19B4" w:rsidRDefault="00856515"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FACA13A" w14:textId="77777777" w:rsidR="00CA19B4" w:rsidRDefault="00FC21A6" w:rsidP="00CA19B4">
      <w:pPr>
        <w:pBdr>
          <w:bottom w:val="single" w:sz="12" w:space="1" w:color="auto"/>
        </w:pBdr>
        <w:rPr>
          <w:rFonts w:ascii="Times New Roman" w:hAnsi="Times New Roman" w:cs="Times New Roman"/>
          <w:sz w:val="20"/>
          <w:szCs w:val="20"/>
        </w:rPr>
      </w:pPr>
    </w:p>
    <w:p w14:paraId="5CB202AA" w14:textId="77777777" w:rsidR="00CA19B4" w:rsidRDefault="00856515"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41D105F" w14:textId="77777777" w:rsidR="00CA19B4" w:rsidRDefault="00FC21A6" w:rsidP="00CA19B4">
      <w:pPr>
        <w:rPr>
          <w:rFonts w:ascii="Times New Roman" w:hAnsi="Times New Roman" w:cs="Times New Roman"/>
          <w:sz w:val="20"/>
          <w:szCs w:val="20"/>
        </w:rPr>
      </w:pPr>
    </w:p>
    <w:p w14:paraId="5A09D378" w14:textId="77777777" w:rsidR="00CA19B4" w:rsidRPr="00223718" w:rsidRDefault="00856515"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6027CF5" w14:textId="77777777" w:rsidR="00CA19B4" w:rsidRDefault="00FC21A6" w:rsidP="00CA19B4">
      <w:pPr>
        <w:rPr>
          <w:rFonts w:ascii="Times New Roman" w:hAnsi="Times New Roman" w:cs="Times New Roman"/>
          <w:sz w:val="20"/>
          <w:szCs w:val="20"/>
        </w:rPr>
      </w:pPr>
    </w:p>
    <w:p w14:paraId="68809F17" w14:textId="77777777" w:rsidR="00CA19B4" w:rsidRDefault="008565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9641843" w14:textId="77777777" w:rsidR="00CA19B4" w:rsidRDefault="00FC21A6" w:rsidP="00CA19B4">
      <w:pPr>
        <w:ind w:left="720"/>
        <w:rPr>
          <w:rFonts w:ascii="Times New Roman" w:hAnsi="Times New Roman" w:cs="Times New Roman"/>
          <w:sz w:val="20"/>
          <w:szCs w:val="20"/>
        </w:rPr>
      </w:pPr>
    </w:p>
    <w:bookmarkStart w:id="3" w:name="CHK_SBP"/>
    <w:p w14:paraId="00039331"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43271E7" w14:textId="77777777" w:rsidR="00CA19B4" w:rsidRDefault="008565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E48801D"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7E67ADFD"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A8AB626"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67AB7BA"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0CE7584E" w14:textId="77777777" w:rsidR="00CA19B4" w:rsidRDefault="00FC21A6" w:rsidP="00CA19B4">
      <w:pPr>
        <w:rPr>
          <w:rFonts w:ascii="Times New Roman" w:hAnsi="Times New Roman" w:cs="Times New Roman"/>
          <w:sz w:val="20"/>
          <w:szCs w:val="20"/>
        </w:rPr>
      </w:pPr>
    </w:p>
    <w:p w14:paraId="223353DF" w14:textId="77777777" w:rsidR="00CA19B4" w:rsidRDefault="008565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62559F2" w14:textId="77777777" w:rsidR="00CA19B4" w:rsidRDefault="00FC21A6" w:rsidP="00CA19B4">
      <w:pPr>
        <w:ind w:left="720"/>
        <w:rPr>
          <w:rFonts w:ascii="Times New Roman" w:hAnsi="Times New Roman" w:cs="Times New Roman"/>
          <w:sz w:val="20"/>
          <w:szCs w:val="20"/>
        </w:rPr>
      </w:pPr>
    </w:p>
    <w:bookmarkStart w:id="9" w:name="CHK_CEP"/>
    <w:p w14:paraId="01F85AC8" w14:textId="77777777" w:rsidR="00CA19B4" w:rsidRDefault="008565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2FBF512C" w14:textId="77777777" w:rsidR="00CA19B4" w:rsidRDefault="008565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999C666" w14:textId="77777777" w:rsidR="00CA19B4" w:rsidRDefault="008565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7B5D177C" w14:textId="77777777" w:rsidR="00CA19B4" w:rsidRDefault="00856515"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FC21A6">
        <w:rPr>
          <w:rFonts w:ascii="Times New Roman" w:hAnsi="Times New Roman" w:cs="Times New Roman"/>
          <w:sz w:val="20"/>
          <w:szCs w:val="20"/>
        </w:rPr>
      </w:r>
      <w:r w:rsidR="00FC21A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D5AE77C" w14:textId="77777777" w:rsidR="00CA19B4" w:rsidRDefault="00FC21A6" w:rsidP="00CA19B4">
      <w:pPr>
        <w:rPr>
          <w:rFonts w:ascii="Times New Roman" w:hAnsi="Times New Roman" w:cs="Times New Roman"/>
          <w:sz w:val="20"/>
          <w:szCs w:val="20"/>
        </w:rPr>
      </w:pPr>
    </w:p>
    <w:p w14:paraId="636F4833" w14:textId="77777777" w:rsidR="00CA19B4" w:rsidRPr="00D6151F" w:rsidRDefault="00856515"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F31C9A8" w14:textId="77777777" w:rsidR="00CA19B4" w:rsidRDefault="00FC21A6" w:rsidP="00CA19B4">
      <w:pPr>
        <w:rPr>
          <w:rFonts w:ascii="Times New Roman" w:hAnsi="Times New Roman" w:cs="Times New Roman"/>
          <w:sz w:val="20"/>
          <w:szCs w:val="20"/>
        </w:rPr>
      </w:pPr>
    </w:p>
    <w:p w14:paraId="741218E8" w14:textId="77777777" w:rsidR="00CA19B4" w:rsidRDefault="00856515"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552652E" w14:textId="77777777" w:rsidR="00CA19B4" w:rsidRDefault="00856515"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FC21A6">
        <w:rPr>
          <w:rFonts w:ascii="MS Gothic" w:eastAsia="MS Gothic" w:hAnsi="Times New Roman" w:cs="Times New Roman"/>
          <w:sz w:val="20"/>
          <w:szCs w:val="20"/>
        </w:rPr>
      </w:r>
      <w:r w:rsidR="00FC21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FC21A6">
        <w:rPr>
          <w:rFonts w:ascii="MS Gothic" w:eastAsia="MS Gothic" w:hAnsi="Times New Roman" w:cs="Times New Roman"/>
          <w:sz w:val="20"/>
          <w:szCs w:val="20"/>
        </w:rPr>
      </w:r>
      <w:r w:rsidR="00FC21A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5007AF0" w14:textId="77777777" w:rsidR="00CA19B4" w:rsidRDefault="00FC21A6" w:rsidP="00CA19B4">
      <w:pPr>
        <w:ind w:firstLine="720"/>
        <w:rPr>
          <w:rFonts w:ascii="Times New Roman" w:hAnsi="Times New Roman" w:cs="Times New Roman"/>
          <w:sz w:val="20"/>
          <w:szCs w:val="20"/>
        </w:rPr>
      </w:pPr>
    </w:p>
    <w:p w14:paraId="2E793250" w14:textId="77777777" w:rsidR="00CA19B4" w:rsidRDefault="00856515"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A8BFAE7" w14:textId="77777777" w:rsidR="006D68B7" w:rsidRDefault="00FC21A6">
      <w:pPr>
        <w:sectPr w:rsidR="006D68B7" w:rsidSect="005B420A">
          <w:footerReference w:type="default" r:id="rId7"/>
          <w:pgSz w:w="12240" w:h="15840"/>
          <w:pgMar w:top="1440" w:right="1440" w:bottom="1440" w:left="1440" w:header="720" w:footer="720" w:gutter="0"/>
          <w:cols w:space="720"/>
        </w:sectPr>
      </w:pPr>
    </w:p>
    <w:p w14:paraId="672579EF" w14:textId="77777777" w:rsidR="00A53CEA" w:rsidRDefault="00FC21A6" w:rsidP="00A53CEA">
      <w:pPr>
        <w:pStyle w:val="Normal0"/>
        <w:ind w:firstLine="720"/>
        <w:rPr>
          <w:rFonts w:ascii="Times New Roman" w:hAnsi="Times New Roman" w:cs="Times New Roman"/>
          <w:sz w:val="20"/>
          <w:szCs w:val="20"/>
        </w:rPr>
      </w:pPr>
    </w:p>
    <w:p w14:paraId="23C3B625" w14:textId="77777777" w:rsidR="00A53CEA" w:rsidRPr="00C61944" w:rsidRDefault="00856515"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6130" w14:paraId="03A7828E" w14:textId="77777777" w:rsidTr="008175F8">
        <w:trPr>
          <w:trHeight w:val="37"/>
        </w:trPr>
        <w:tc>
          <w:tcPr>
            <w:tcW w:w="8545" w:type="dxa"/>
            <w:shd w:val="clear" w:color="auto" w:fill="31849B" w:themeFill="accent5" w:themeFillShade="BF"/>
          </w:tcPr>
          <w:p w14:paraId="262F67A2" w14:textId="77777777" w:rsidR="00A53CEA" w:rsidRPr="005B0132" w:rsidRDefault="00856515" w:rsidP="008175F8">
            <w:pPr>
              <w:pStyle w:val="Normal0"/>
              <w:rPr>
                <w:rFonts w:asciiTheme="minorHAnsi" w:hAnsiTheme="minorHAnsi" w:cstheme="minorHAnsi"/>
                <w:b/>
                <w:i/>
                <w:color w:val="DBE5F1" w:themeColor="accent1" w:themeTint="33"/>
                <w:sz w:val="32"/>
                <w:szCs w:val="20"/>
              </w:rPr>
            </w:pPr>
            <w:r>
              <w:t>Program Access and Reimbursement</w:t>
            </w:r>
          </w:p>
        </w:tc>
      </w:tr>
      <w:tr w:rsidR="00C96130" w14:paraId="07037130" w14:textId="77777777" w:rsidTr="008175F8">
        <w:trPr>
          <w:trHeight w:val="37"/>
        </w:trPr>
        <w:tc>
          <w:tcPr>
            <w:tcW w:w="8545" w:type="dxa"/>
            <w:shd w:val="clear" w:color="auto" w:fill="D9D9D9" w:themeFill="background1" w:themeFillShade="D9"/>
          </w:tcPr>
          <w:p w14:paraId="4C4826C0" w14:textId="77777777" w:rsidR="00A53CEA" w:rsidRPr="0076532F" w:rsidRDefault="00856515" w:rsidP="008175F8">
            <w:pPr>
              <w:pStyle w:val="Normal0"/>
              <w:rPr>
                <w:rFonts w:ascii="Times New Roman" w:hAnsi="Times New Roman" w:cs="Times New Roman"/>
                <w:b/>
                <w:sz w:val="20"/>
                <w:szCs w:val="20"/>
              </w:rPr>
            </w:pPr>
            <w:r>
              <w:t>Certification and Benefit Issuance</w:t>
            </w:r>
          </w:p>
        </w:tc>
      </w:tr>
      <w:tr w:rsidR="00C96130" w14:paraId="434AEE2F" w14:textId="77777777" w:rsidTr="008175F8">
        <w:trPr>
          <w:trHeight w:val="37"/>
        </w:trPr>
        <w:tc>
          <w:tcPr>
            <w:tcW w:w="8545" w:type="dxa"/>
            <w:shd w:val="clear" w:color="auto" w:fill="auto"/>
          </w:tcPr>
          <w:p w14:paraId="2A1A0552"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benefit issuance document or system does not assure confidentially and prevent overt identification of students during meal service.</w:t>
            </w:r>
          </w:p>
        </w:tc>
      </w:tr>
      <w:tr w:rsidR="00C96130" w14:paraId="1FC0E9B0" w14:textId="77777777" w:rsidTr="008175F8">
        <w:trPr>
          <w:trHeight w:val="37"/>
        </w:trPr>
        <w:tc>
          <w:tcPr>
            <w:tcW w:w="8545" w:type="dxa"/>
            <w:shd w:val="clear" w:color="auto" w:fill="auto"/>
          </w:tcPr>
          <w:p w14:paraId="2CA06149"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Food Authority did not update the benefit issuance document(s) accurately and/or in a timely manner, including those students that are new, transferred, or withdrawn.</w:t>
            </w:r>
          </w:p>
        </w:tc>
      </w:tr>
      <w:tr w:rsidR="00C96130" w14:paraId="7B8A7367" w14:textId="77777777" w:rsidTr="008175F8">
        <w:trPr>
          <w:trHeight w:val="37"/>
        </w:trPr>
        <w:tc>
          <w:tcPr>
            <w:tcW w:w="8545" w:type="dxa"/>
            <w:shd w:val="clear" w:color="auto" w:fill="D9D9D9" w:themeFill="background1" w:themeFillShade="D9"/>
          </w:tcPr>
          <w:p w14:paraId="46D1D94F" w14:textId="77777777" w:rsidR="00A53CEA" w:rsidRPr="0076532F" w:rsidRDefault="00856515" w:rsidP="008175F8">
            <w:pPr>
              <w:pStyle w:val="Normal0"/>
              <w:rPr>
                <w:rFonts w:ascii="Times New Roman" w:hAnsi="Times New Roman" w:cs="Times New Roman"/>
                <w:b/>
                <w:sz w:val="20"/>
                <w:szCs w:val="20"/>
              </w:rPr>
            </w:pPr>
            <w:r>
              <w:t>Verification</w:t>
            </w:r>
          </w:p>
        </w:tc>
      </w:tr>
      <w:tr w:rsidR="00C96130" w14:paraId="2F942EB0" w14:textId="77777777" w:rsidTr="008175F8">
        <w:trPr>
          <w:trHeight w:val="37"/>
        </w:trPr>
        <w:tc>
          <w:tcPr>
            <w:tcW w:w="8545" w:type="dxa"/>
            <w:shd w:val="clear" w:color="auto" w:fill="auto"/>
          </w:tcPr>
          <w:p w14:paraId="097A301B"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Some or all of the applications selected for verification were not verified correctly.</w:t>
            </w:r>
          </w:p>
        </w:tc>
      </w:tr>
      <w:tr w:rsidR="00C96130" w14:paraId="5A5A4310" w14:textId="77777777" w:rsidTr="008175F8">
        <w:trPr>
          <w:trHeight w:val="37"/>
        </w:trPr>
        <w:tc>
          <w:tcPr>
            <w:tcW w:w="8545" w:type="dxa"/>
            <w:shd w:val="clear" w:color="auto" w:fill="31849B" w:themeFill="accent5" w:themeFillShade="BF"/>
          </w:tcPr>
          <w:p w14:paraId="62CFD639" w14:textId="77777777" w:rsidR="00A53CEA" w:rsidRPr="005B0132" w:rsidRDefault="00856515" w:rsidP="008175F8">
            <w:pPr>
              <w:pStyle w:val="Normal0"/>
              <w:rPr>
                <w:rFonts w:asciiTheme="minorHAnsi" w:hAnsiTheme="minorHAnsi" w:cstheme="minorHAnsi"/>
                <w:b/>
                <w:i/>
                <w:color w:val="DBE5F1" w:themeColor="accent1" w:themeTint="33"/>
                <w:sz w:val="32"/>
                <w:szCs w:val="20"/>
              </w:rPr>
            </w:pPr>
            <w:r>
              <w:t>Meal Patterns and Nutritional Quality</w:t>
            </w:r>
          </w:p>
        </w:tc>
      </w:tr>
      <w:tr w:rsidR="00C96130" w14:paraId="47EE8D58" w14:textId="77777777" w:rsidTr="008175F8">
        <w:trPr>
          <w:trHeight w:val="37"/>
        </w:trPr>
        <w:tc>
          <w:tcPr>
            <w:tcW w:w="8545" w:type="dxa"/>
            <w:shd w:val="clear" w:color="auto" w:fill="D9D9D9" w:themeFill="background1" w:themeFillShade="D9"/>
          </w:tcPr>
          <w:p w14:paraId="53CBAE67" w14:textId="77777777" w:rsidR="00A53CEA" w:rsidRPr="0076532F" w:rsidRDefault="00856515" w:rsidP="008175F8">
            <w:pPr>
              <w:pStyle w:val="Normal0"/>
              <w:rPr>
                <w:rFonts w:ascii="Times New Roman" w:hAnsi="Times New Roman" w:cs="Times New Roman"/>
                <w:b/>
                <w:sz w:val="20"/>
                <w:szCs w:val="20"/>
              </w:rPr>
            </w:pPr>
            <w:r>
              <w:t>Meal Components and Quantities</w:t>
            </w:r>
          </w:p>
        </w:tc>
      </w:tr>
      <w:tr w:rsidR="00C96130" w14:paraId="1BFDF524" w14:textId="77777777" w:rsidTr="008175F8">
        <w:trPr>
          <w:trHeight w:val="37"/>
        </w:trPr>
        <w:tc>
          <w:tcPr>
            <w:tcW w:w="8545" w:type="dxa"/>
            <w:shd w:val="clear" w:color="auto" w:fill="auto"/>
          </w:tcPr>
          <w:p w14:paraId="25B14056"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Some of the reviewed lunch meals during the review period indicated that all of the required meal components per weekly meal pattern requirements were not offered and served to students.</w:t>
            </w:r>
          </w:p>
        </w:tc>
      </w:tr>
      <w:tr w:rsidR="00C96130" w14:paraId="669BEAF3" w14:textId="77777777" w:rsidTr="008175F8">
        <w:trPr>
          <w:trHeight w:val="37"/>
        </w:trPr>
        <w:tc>
          <w:tcPr>
            <w:tcW w:w="8545" w:type="dxa"/>
            <w:shd w:val="clear" w:color="auto" w:fill="D9D9D9" w:themeFill="background1" w:themeFillShade="D9"/>
          </w:tcPr>
          <w:p w14:paraId="78B22E02" w14:textId="77777777" w:rsidR="00A53CEA" w:rsidRPr="0076532F" w:rsidRDefault="00856515" w:rsidP="008175F8">
            <w:pPr>
              <w:pStyle w:val="Normal0"/>
              <w:rPr>
                <w:rFonts w:ascii="Times New Roman" w:hAnsi="Times New Roman" w:cs="Times New Roman"/>
                <w:b/>
                <w:sz w:val="20"/>
                <w:szCs w:val="20"/>
              </w:rPr>
            </w:pPr>
            <w:r>
              <w:t>Offer versus Serve</w:t>
            </w:r>
          </w:p>
        </w:tc>
      </w:tr>
      <w:tr w:rsidR="00C96130" w14:paraId="120D129A" w14:textId="77777777" w:rsidTr="008175F8">
        <w:trPr>
          <w:trHeight w:val="37"/>
        </w:trPr>
        <w:tc>
          <w:tcPr>
            <w:tcW w:w="8545" w:type="dxa"/>
            <w:shd w:val="clear" w:color="auto" w:fill="auto"/>
          </w:tcPr>
          <w:p w14:paraId="06915F99"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96130" w14:paraId="09DF8F21" w14:textId="77777777" w:rsidTr="008175F8">
        <w:trPr>
          <w:trHeight w:val="37"/>
        </w:trPr>
        <w:tc>
          <w:tcPr>
            <w:tcW w:w="8545" w:type="dxa"/>
            <w:shd w:val="clear" w:color="auto" w:fill="31849B" w:themeFill="accent5" w:themeFillShade="BF"/>
          </w:tcPr>
          <w:p w14:paraId="1A8F6342" w14:textId="77777777" w:rsidR="00A53CEA" w:rsidRPr="005B0132" w:rsidRDefault="00856515" w:rsidP="008175F8">
            <w:pPr>
              <w:pStyle w:val="Normal0"/>
              <w:rPr>
                <w:rFonts w:asciiTheme="minorHAnsi" w:hAnsiTheme="minorHAnsi" w:cstheme="minorHAnsi"/>
                <w:b/>
                <w:i/>
                <w:color w:val="DBE5F1" w:themeColor="accent1" w:themeTint="33"/>
                <w:sz w:val="32"/>
                <w:szCs w:val="20"/>
              </w:rPr>
            </w:pPr>
            <w:r>
              <w:t>School Nutrition Environment</w:t>
            </w:r>
          </w:p>
        </w:tc>
      </w:tr>
      <w:tr w:rsidR="00C96130" w14:paraId="0F8CC2F9" w14:textId="77777777" w:rsidTr="008175F8">
        <w:trPr>
          <w:trHeight w:val="37"/>
        </w:trPr>
        <w:tc>
          <w:tcPr>
            <w:tcW w:w="8545" w:type="dxa"/>
            <w:shd w:val="clear" w:color="auto" w:fill="D9D9D9" w:themeFill="background1" w:themeFillShade="D9"/>
          </w:tcPr>
          <w:p w14:paraId="6082A8A6" w14:textId="77777777" w:rsidR="00A53CEA" w:rsidRPr="0076532F" w:rsidRDefault="00856515" w:rsidP="008175F8">
            <w:pPr>
              <w:pStyle w:val="Normal0"/>
              <w:rPr>
                <w:rFonts w:ascii="Times New Roman" w:hAnsi="Times New Roman" w:cs="Times New Roman"/>
                <w:b/>
                <w:sz w:val="20"/>
                <w:szCs w:val="20"/>
              </w:rPr>
            </w:pPr>
            <w:r>
              <w:t>Food Safety</w:t>
            </w:r>
          </w:p>
        </w:tc>
      </w:tr>
      <w:tr w:rsidR="00C96130" w14:paraId="464FD9B9" w14:textId="77777777" w:rsidTr="008175F8">
        <w:trPr>
          <w:trHeight w:val="37"/>
        </w:trPr>
        <w:tc>
          <w:tcPr>
            <w:tcW w:w="8545" w:type="dxa"/>
            <w:shd w:val="clear" w:color="auto" w:fill="auto"/>
          </w:tcPr>
          <w:p w14:paraId="262075B1"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C96130" w14:paraId="0C64F2F8" w14:textId="77777777" w:rsidTr="008175F8">
        <w:trPr>
          <w:trHeight w:val="37"/>
        </w:trPr>
        <w:tc>
          <w:tcPr>
            <w:tcW w:w="8545" w:type="dxa"/>
            <w:shd w:val="clear" w:color="auto" w:fill="auto"/>
          </w:tcPr>
          <w:p w14:paraId="0060608F"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C96130" w14:paraId="316D5DF0" w14:textId="77777777" w:rsidTr="008175F8">
        <w:trPr>
          <w:trHeight w:val="37"/>
        </w:trPr>
        <w:tc>
          <w:tcPr>
            <w:tcW w:w="8545" w:type="dxa"/>
            <w:shd w:val="clear" w:color="auto" w:fill="auto"/>
          </w:tcPr>
          <w:p w14:paraId="17C9BD3C"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SFA.</w:t>
            </w:r>
          </w:p>
        </w:tc>
      </w:tr>
      <w:tr w:rsidR="00C96130" w14:paraId="2641EF3A" w14:textId="77777777" w:rsidTr="008175F8">
        <w:trPr>
          <w:trHeight w:val="37"/>
        </w:trPr>
        <w:tc>
          <w:tcPr>
            <w:tcW w:w="8545" w:type="dxa"/>
            <w:shd w:val="clear" w:color="auto" w:fill="D9D9D9" w:themeFill="background1" w:themeFillShade="D9"/>
          </w:tcPr>
          <w:p w14:paraId="4BB97ECA" w14:textId="77777777" w:rsidR="00A53CEA" w:rsidRPr="0076532F" w:rsidRDefault="00856515" w:rsidP="008175F8">
            <w:pPr>
              <w:pStyle w:val="Normal0"/>
              <w:rPr>
                <w:rFonts w:ascii="Times New Roman" w:hAnsi="Times New Roman" w:cs="Times New Roman"/>
                <w:b/>
                <w:sz w:val="20"/>
                <w:szCs w:val="20"/>
              </w:rPr>
            </w:pPr>
            <w:r>
              <w:t>Local School Wellness Policy</w:t>
            </w:r>
          </w:p>
        </w:tc>
      </w:tr>
      <w:tr w:rsidR="00C96130" w14:paraId="2A0D43F8" w14:textId="77777777" w:rsidTr="008175F8">
        <w:trPr>
          <w:trHeight w:val="37"/>
        </w:trPr>
        <w:tc>
          <w:tcPr>
            <w:tcW w:w="8545" w:type="dxa"/>
            <w:shd w:val="clear" w:color="auto" w:fill="auto"/>
          </w:tcPr>
          <w:p w14:paraId="4A834C27"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96130" w14:paraId="3180D919" w14:textId="77777777" w:rsidTr="008175F8">
        <w:trPr>
          <w:trHeight w:val="37"/>
        </w:trPr>
        <w:tc>
          <w:tcPr>
            <w:tcW w:w="8545" w:type="dxa"/>
            <w:shd w:val="clear" w:color="auto" w:fill="auto"/>
          </w:tcPr>
          <w:p w14:paraId="59F545BA"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96130" w14:paraId="48A310E3" w14:textId="77777777" w:rsidTr="008175F8">
        <w:trPr>
          <w:trHeight w:val="37"/>
        </w:trPr>
        <w:tc>
          <w:tcPr>
            <w:tcW w:w="8545" w:type="dxa"/>
            <w:shd w:val="clear" w:color="auto" w:fill="auto"/>
          </w:tcPr>
          <w:p w14:paraId="37155678"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96130" w14:paraId="48AEB1BE" w14:textId="77777777" w:rsidTr="008175F8">
        <w:trPr>
          <w:trHeight w:val="37"/>
        </w:trPr>
        <w:tc>
          <w:tcPr>
            <w:tcW w:w="8545" w:type="dxa"/>
            <w:shd w:val="clear" w:color="auto" w:fill="auto"/>
          </w:tcPr>
          <w:p w14:paraId="32CB9F65"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C96130" w14:paraId="364C3AC6" w14:textId="77777777" w:rsidTr="008175F8">
        <w:trPr>
          <w:trHeight w:val="37"/>
        </w:trPr>
        <w:tc>
          <w:tcPr>
            <w:tcW w:w="8545" w:type="dxa"/>
            <w:shd w:val="clear" w:color="auto" w:fill="D9D9D9" w:themeFill="background1" w:themeFillShade="D9"/>
          </w:tcPr>
          <w:p w14:paraId="70E5ADDF" w14:textId="77777777" w:rsidR="00A53CEA" w:rsidRPr="0076532F" w:rsidRDefault="00856515" w:rsidP="008175F8">
            <w:pPr>
              <w:pStyle w:val="Normal0"/>
              <w:rPr>
                <w:rFonts w:ascii="Times New Roman" w:hAnsi="Times New Roman" w:cs="Times New Roman"/>
                <w:b/>
                <w:sz w:val="20"/>
                <w:szCs w:val="20"/>
              </w:rPr>
            </w:pPr>
            <w:r>
              <w:t>Smart Snacks</w:t>
            </w:r>
          </w:p>
        </w:tc>
      </w:tr>
      <w:tr w:rsidR="00C96130" w14:paraId="777678B4" w14:textId="77777777" w:rsidTr="008175F8">
        <w:trPr>
          <w:trHeight w:val="37"/>
        </w:trPr>
        <w:tc>
          <w:tcPr>
            <w:tcW w:w="8545" w:type="dxa"/>
            <w:shd w:val="clear" w:color="auto" w:fill="auto"/>
          </w:tcPr>
          <w:p w14:paraId="25779406"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Foods/beverages sold to students in School Stores do not meet Smart Snacks standards.</w:t>
            </w:r>
          </w:p>
        </w:tc>
      </w:tr>
      <w:tr w:rsidR="00C96130" w14:paraId="2E8C7063" w14:textId="77777777" w:rsidTr="008175F8">
        <w:trPr>
          <w:trHeight w:val="37"/>
        </w:trPr>
        <w:tc>
          <w:tcPr>
            <w:tcW w:w="8545" w:type="dxa"/>
            <w:shd w:val="clear" w:color="auto" w:fill="auto"/>
          </w:tcPr>
          <w:p w14:paraId="17017905"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Foods/beverages sold to students in Vending Machines do not meet Smart Snacks standards.</w:t>
            </w:r>
          </w:p>
        </w:tc>
      </w:tr>
      <w:tr w:rsidR="00C96130" w14:paraId="57BB7AF3" w14:textId="77777777" w:rsidTr="008175F8">
        <w:trPr>
          <w:trHeight w:val="37"/>
        </w:trPr>
        <w:tc>
          <w:tcPr>
            <w:tcW w:w="8545" w:type="dxa"/>
            <w:shd w:val="clear" w:color="auto" w:fill="31849B" w:themeFill="accent5" w:themeFillShade="BF"/>
          </w:tcPr>
          <w:p w14:paraId="5CC048F3" w14:textId="77777777" w:rsidR="00A53CEA" w:rsidRPr="005B0132" w:rsidRDefault="00856515" w:rsidP="008175F8">
            <w:pPr>
              <w:pStyle w:val="Normal0"/>
              <w:rPr>
                <w:rFonts w:asciiTheme="minorHAnsi" w:hAnsiTheme="minorHAnsi" w:cstheme="minorHAnsi"/>
                <w:b/>
                <w:i/>
                <w:color w:val="DBE5F1" w:themeColor="accent1" w:themeTint="33"/>
                <w:sz w:val="32"/>
                <w:szCs w:val="20"/>
              </w:rPr>
            </w:pPr>
            <w:r>
              <w:t>Civil Rights</w:t>
            </w:r>
          </w:p>
        </w:tc>
      </w:tr>
      <w:tr w:rsidR="00C96130" w14:paraId="21A67CC8" w14:textId="77777777" w:rsidTr="008175F8">
        <w:trPr>
          <w:trHeight w:val="37"/>
        </w:trPr>
        <w:tc>
          <w:tcPr>
            <w:tcW w:w="8545" w:type="dxa"/>
            <w:shd w:val="clear" w:color="auto" w:fill="auto"/>
          </w:tcPr>
          <w:p w14:paraId="4E68B2F7"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C96130" w14:paraId="2BFE3841" w14:textId="77777777" w:rsidTr="008175F8">
        <w:trPr>
          <w:trHeight w:val="37"/>
        </w:trPr>
        <w:tc>
          <w:tcPr>
            <w:tcW w:w="8545" w:type="dxa"/>
            <w:shd w:val="clear" w:color="auto" w:fill="auto"/>
          </w:tcPr>
          <w:p w14:paraId="0B0DD056" w14:textId="77777777" w:rsidR="00A53CEA" w:rsidRPr="005B0132" w:rsidRDefault="00856515"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2C0D441" w14:textId="77777777" w:rsidR="00A53CEA" w:rsidRPr="00223718" w:rsidRDefault="00FC21A6" w:rsidP="00A53CEA">
      <w:pPr>
        <w:pStyle w:val="Normal0"/>
        <w:rPr>
          <w:rFonts w:ascii="Times New Roman" w:hAnsi="Times New Roman" w:cs="Times New Roman"/>
          <w:sz w:val="20"/>
          <w:szCs w:val="20"/>
        </w:rPr>
      </w:pPr>
    </w:p>
    <w:p w14:paraId="4A9B95C2" w14:textId="77777777" w:rsidR="00A53CEA" w:rsidRDefault="00FC21A6" w:rsidP="00A53CEA">
      <w:pPr>
        <w:pStyle w:val="Normal0"/>
      </w:pPr>
    </w:p>
    <w:p w14:paraId="4DCD0CA4" w14:textId="77777777" w:rsidR="006D68B7" w:rsidRDefault="00FC21A6">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96130" w14:paraId="729E1574" w14:textId="77777777" w:rsidTr="00A708A7">
        <w:trPr>
          <w:trHeight w:val="37"/>
        </w:trPr>
        <w:tc>
          <w:tcPr>
            <w:tcW w:w="8545" w:type="dxa"/>
            <w:shd w:val="clear" w:color="auto" w:fill="31849B" w:themeFill="accent5" w:themeFillShade="BF"/>
          </w:tcPr>
          <w:p w14:paraId="4E6ACF43" w14:textId="77777777" w:rsidR="00E2351D" w:rsidRPr="007011E1" w:rsidRDefault="00856515" w:rsidP="00A708A7">
            <w:pPr>
              <w:pStyle w:val="Normal1"/>
              <w:rPr>
                <w:rFonts w:ascii="Times New Roman" w:hAnsi="Times New Roman" w:cs="Times New Roman"/>
                <w:b/>
                <w:i/>
                <w:color w:val="auto"/>
                <w:sz w:val="24"/>
                <w:szCs w:val="24"/>
              </w:rPr>
            </w:pPr>
            <w:r w:rsidRPr="007011E1">
              <w:rPr>
                <w:rFonts w:ascii="Times New Roman" w:hAnsi="Times New Roman" w:cs="Times New Roman"/>
                <w:b/>
                <w:i/>
                <w:color w:val="auto"/>
                <w:sz w:val="24"/>
                <w:szCs w:val="24"/>
              </w:rPr>
              <w:lastRenderedPageBreak/>
              <w:t>Noteworthy Observations</w:t>
            </w:r>
          </w:p>
        </w:tc>
      </w:tr>
      <w:tr w:rsidR="00C96130" w14:paraId="54103294" w14:textId="77777777" w:rsidTr="00A708A7">
        <w:trPr>
          <w:trHeight w:val="37"/>
        </w:trPr>
        <w:tc>
          <w:tcPr>
            <w:tcW w:w="8545" w:type="dxa"/>
            <w:shd w:val="clear" w:color="auto" w:fill="auto"/>
          </w:tcPr>
          <w:p w14:paraId="35A9F45C" w14:textId="77777777" w:rsidR="00E2351D" w:rsidRPr="00935CAD" w:rsidRDefault="00856515" w:rsidP="00A708A7">
            <w:pPr>
              <w:pStyle w:val="Normal1"/>
              <w:rPr>
                <w:rFonts w:ascii="Times New Roman" w:hAnsi="Times New Roman" w:cs="Times New Roman"/>
                <w:sz w:val="20"/>
                <w:szCs w:val="20"/>
              </w:rPr>
            </w:pPr>
            <w:r>
              <w:t>The Review Team found the following noteworthy items: Staff were knowledge about the program and accommodating during the review process.</w:t>
            </w:r>
          </w:p>
        </w:tc>
      </w:tr>
    </w:tbl>
    <w:p w14:paraId="0C714AB6" w14:textId="77777777" w:rsidR="006D68B7" w:rsidRDefault="00FC21A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27CB0" w14:textId="77777777" w:rsidR="00FC21A6" w:rsidRDefault="00FC21A6">
      <w:r>
        <w:separator/>
      </w:r>
    </w:p>
  </w:endnote>
  <w:endnote w:type="continuationSeparator" w:id="0">
    <w:p w14:paraId="05E3DA37" w14:textId="77777777" w:rsidR="00FC21A6" w:rsidRDefault="00FC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2D75C" w14:textId="77777777" w:rsidR="0037068A" w:rsidRDefault="00856515" w:rsidP="000F3A03">
    <w:pPr>
      <w:pStyle w:val="Footer"/>
      <w:jc w:val="center"/>
      <w:rPr>
        <w:sz w:val="14"/>
      </w:rPr>
    </w:pPr>
    <w:r>
      <w:rPr>
        <w:sz w:val="14"/>
      </w:rPr>
      <w:t>This institution is an equal opportunity provider</w:t>
    </w:r>
  </w:p>
  <w:p w14:paraId="072CC349" w14:textId="77777777" w:rsidR="0037068A" w:rsidRDefault="00FC21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81D28" w14:textId="77777777" w:rsidR="0037068A" w:rsidRDefault="00856515" w:rsidP="000F3A03">
    <w:pPr>
      <w:pStyle w:val="Footer0"/>
      <w:jc w:val="center"/>
      <w:rPr>
        <w:sz w:val="14"/>
      </w:rPr>
    </w:pPr>
    <w:r>
      <w:rPr>
        <w:sz w:val="14"/>
      </w:rPr>
      <w:t>This institution is an equal opportunity provider</w:t>
    </w:r>
  </w:p>
  <w:p w14:paraId="40E3487F" w14:textId="77777777" w:rsidR="0037068A" w:rsidRDefault="00FC21A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6AF98" w14:textId="77777777" w:rsidR="00FC21A6" w:rsidRDefault="00FC21A6">
      <w:r>
        <w:separator/>
      </w:r>
    </w:p>
  </w:footnote>
  <w:footnote w:type="continuationSeparator" w:id="0">
    <w:p w14:paraId="4EF19AE2" w14:textId="77777777" w:rsidR="00FC21A6" w:rsidRDefault="00FC2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027814A6">
      <w:start w:val="1"/>
      <w:numFmt w:val="decimal"/>
      <w:lvlText w:val="%1."/>
      <w:lvlJc w:val="left"/>
      <w:pPr>
        <w:ind w:left="720" w:hanging="360"/>
      </w:pPr>
      <w:rPr>
        <w:rFonts w:hint="default"/>
      </w:rPr>
    </w:lvl>
    <w:lvl w:ilvl="1" w:tplc="7CCC07BE" w:tentative="1">
      <w:start w:val="1"/>
      <w:numFmt w:val="lowerLetter"/>
      <w:lvlText w:val="%2."/>
      <w:lvlJc w:val="left"/>
      <w:pPr>
        <w:ind w:left="1440" w:hanging="360"/>
      </w:pPr>
    </w:lvl>
    <w:lvl w:ilvl="2" w:tplc="76E496A4" w:tentative="1">
      <w:start w:val="1"/>
      <w:numFmt w:val="lowerRoman"/>
      <w:lvlText w:val="%3."/>
      <w:lvlJc w:val="right"/>
      <w:pPr>
        <w:ind w:left="2160" w:hanging="180"/>
      </w:pPr>
    </w:lvl>
    <w:lvl w:ilvl="3" w:tplc="A582026E" w:tentative="1">
      <w:start w:val="1"/>
      <w:numFmt w:val="decimal"/>
      <w:lvlText w:val="%4."/>
      <w:lvlJc w:val="left"/>
      <w:pPr>
        <w:ind w:left="2880" w:hanging="360"/>
      </w:pPr>
    </w:lvl>
    <w:lvl w:ilvl="4" w:tplc="889E8532" w:tentative="1">
      <w:start w:val="1"/>
      <w:numFmt w:val="lowerLetter"/>
      <w:lvlText w:val="%5."/>
      <w:lvlJc w:val="left"/>
      <w:pPr>
        <w:ind w:left="3600" w:hanging="360"/>
      </w:pPr>
    </w:lvl>
    <w:lvl w:ilvl="5" w:tplc="393403C4" w:tentative="1">
      <w:start w:val="1"/>
      <w:numFmt w:val="lowerRoman"/>
      <w:lvlText w:val="%6."/>
      <w:lvlJc w:val="right"/>
      <w:pPr>
        <w:ind w:left="4320" w:hanging="180"/>
      </w:pPr>
    </w:lvl>
    <w:lvl w:ilvl="6" w:tplc="F4E6DD60" w:tentative="1">
      <w:start w:val="1"/>
      <w:numFmt w:val="decimal"/>
      <w:lvlText w:val="%7."/>
      <w:lvlJc w:val="left"/>
      <w:pPr>
        <w:ind w:left="5040" w:hanging="360"/>
      </w:pPr>
    </w:lvl>
    <w:lvl w:ilvl="7" w:tplc="69DC9200" w:tentative="1">
      <w:start w:val="1"/>
      <w:numFmt w:val="lowerLetter"/>
      <w:lvlText w:val="%8."/>
      <w:lvlJc w:val="left"/>
      <w:pPr>
        <w:ind w:left="5760" w:hanging="360"/>
      </w:pPr>
    </w:lvl>
    <w:lvl w:ilvl="8" w:tplc="B018FFA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0D4D4B2">
      <w:start w:val="1"/>
      <w:numFmt w:val="bullet"/>
      <w:lvlText w:val=""/>
      <w:lvlJc w:val="left"/>
      <w:pPr>
        <w:ind w:left="720" w:hanging="360"/>
      </w:pPr>
      <w:rPr>
        <w:rFonts w:ascii="Symbol" w:hAnsi="Symbol" w:hint="default"/>
      </w:rPr>
    </w:lvl>
    <w:lvl w:ilvl="1" w:tplc="4674289C" w:tentative="1">
      <w:start w:val="1"/>
      <w:numFmt w:val="bullet"/>
      <w:lvlText w:val="o"/>
      <w:lvlJc w:val="left"/>
      <w:pPr>
        <w:ind w:left="1440" w:hanging="360"/>
      </w:pPr>
      <w:rPr>
        <w:rFonts w:ascii="Courier New" w:hAnsi="Courier New" w:cs="Courier New" w:hint="default"/>
      </w:rPr>
    </w:lvl>
    <w:lvl w:ilvl="2" w:tplc="5652F458" w:tentative="1">
      <w:start w:val="1"/>
      <w:numFmt w:val="bullet"/>
      <w:lvlText w:val=""/>
      <w:lvlJc w:val="left"/>
      <w:pPr>
        <w:ind w:left="2160" w:hanging="360"/>
      </w:pPr>
      <w:rPr>
        <w:rFonts w:ascii="Wingdings" w:hAnsi="Wingdings" w:hint="default"/>
      </w:rPr>
    </w:lvl>
    <w:lvl w:ilvl="3" w:tplc="6510A37C" w:tentative="1">
      <w:start w:val="1"/>
      <w:numFmt w:val="bullet"/>
      <w:lvlText w:val=""/>
      <w:lvlJc w:val="left"/>
      <w:pPr>
        <w:ind w:left="2880" w:hanging="360"/>
      </w:pPr>
      <w:rPr>
        <w:rFonts w:ascii="Symbol" w:hAnsi="Symbol" w:hint="default"/>
      </w:rPr>
    </w:lvl>
    <w:lvl w:ilvl="4" w:tplc="6B785C9A" w:tentative="1">
      <w:start w:val="1"/>
      <w:numFmt w:val="bullet"/>
      <w:lvlText w:val="o"/>
      <w:lvlJc w:val="left"/>
      <w:pPr>
        <w:ind w:left="3600" w:hanging="360"/>
      </w:pPr>
      <w:rPr>
        <w:rFonts w:ascii="Courier New" w:hAnsi="Courier New" w:cs="Courier New" w:hint="default"/>
      </w:rPr>
    </w:lvl>
    <w:lvl w:ilvl="5" w:tplc="FA1EFEC0" w:tentative="1">
      <w:start w:val="1"/>
      <w:numFmt w:val="bullet"/>
      <w:lvlText w:val=""/>
      <w:lvlJc w:val="left"/>
      <w:pPr>
        <w:ind w:left="4320" w:hanging="360"/>
      </w:pPr>
      <w:rPr>
        <w:rFonts w:ascii="Wingdings" w:hAnsi="Wingdings" w:hint="default"/>
      </w:rPr>
    </w:lvl>
    <w:lvl w:ilvl="6" w:tplc="9DA8DE90" w:tentative="1">
      <w:start w:val="1"/>
      <w:numFmt w:val="bullet"/>
      <w:lvlText w:val=""/>
      <w:lvlJc w:val="left"/>
      <w:pPr>
        <w:ind w:left="5040" w:hanging="360"/>
      </w:pPr>
      <w:rPr>
        <w:rFonts w:ascii="Symbol" w:hAnsi="Symbol" w:hint="default"/>
      </w:rPr>
    </w:lvl>
    <w:lvl w:ilvl="7" w:tplc="D95A0272" w:tentative="1">
      <w:start w:val="1"/>
      <w:numFmt w:val="bullet"/>
      <w:lvlText w:val="o"/>
      <w:lvlJc w:val="left"/>
      <w:pPr>
        <w:ind w:left="5760" w:hanging="360"/>
      </w:pPr>
      <w:rPr>
        <w:rFonts w:ascii="Courier New" w:hAnsi="Courier New" w:cs="Courier New" w:hint="default"/>
      </w:rPr>
    </w:lvl>
    <w:lvl w:ilvl="8" w:tplc="4B58FCA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130"/>
    <w:rsid w:val="006D1800"/>
    <w:rsid w:val="007011E1"/>
    <w:rsid w:val="00856515"/>
    <w:rsid w:val="00C96130"/>
    <w:rsid w:val="00FC21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CB7C0"/>
  <w15:docId w15:val="{BA11F2EC-6E27-4D2D-AF97-623EA431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Dartmouth School Committee Administrative Review Summary School Year 2022-2023</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Dartmouth School Committee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