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CCFB2" w14:textId="77777777" w:rsidR="00CA19B4" w:rsidRPr="00200779" w:rsidRDefault="00FB20D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A38AD24" w14:textId="77777777" w:rsidR="00CA19B4" w:rsidRDefault="000275CA" w:rsidP="00CA19B4">
      <w:pPr>
        <w:jc w:val="center"/>
        <w:rPr>
          <w:rFonts w:ascii="Times New Roman" w:hAnsi="Times New Roman" w:cs="Times New Roman"/>
          <w:sz w:val="24"/>
          <w:szCs w:val="24"/>
        </w:rPr>
      </w:pPr>
    </w:p>
    <w:p w14:paraId="7B5710DF" w14:textId="77777777" w:rsidR="00CA19B4" w:rsidRDefault="00FB20D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62F3033" w14:textId="77777777" w:rsidR="00CA19B4" w:rsidRDefault="000275CA" w:rsidP="00CA19B4">
      <w:pPr>
        <w:rPr>
          <w:rFonts w:ascii="Times New Roman" w:hAnsi="Times New Roman" w:cs="Times New Roman"/>
          <w:sz w:val="20"/>
          <w:szCs w:val="20"/>
        </w:rPr>
      </w:pPr>
    </w:p>
    <w:p w14:paraId="6B58F1A9" w14:textId="77777777" w:rsidR="00CA19B4" w:rsidRDefault="000275CA" w:rsidP="00CA19B4">
      <w:pPr>
        <w:rPr>
          <w:rFonts w:ascii="Times New Roman" w:hAnsi="Times New Roman" w:cs="Times New Roman"/>
          <w:sz w:val="20"/>
          <w:szCs w:val="20"/>
        </w:rPr>
      </w:pPr>
    </w:p>
    <w:p w14:paraId="4E3BD821" w14:textId="77777777" w:rsidR="00CA19B4" w:rsidRPr="00B63138" w:rsidRDefault="00FB20D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Lynn Public Schools</w:t>
      </w:r>
      <w:bookmarkEnd w:id="0"/>
    </w:p>
    <w:p w14:paraId="68DF4E04" w14:textId="77777777" w:rsidR="00CA19B4" w:rsidRDefault="000275CA" w:rsidP="00CA19B4">
      <w:pPr>
        <w:rPr>
          <w:rFonts w:ascii="Times New Roman" w:hAnsi="Times New Roman" w:cs="Times New Roman"/>
          <w:sz w:val="20"/>
          <w:szCs w:val="20"/>
        </w:rPr>
      </w:pPr>
    </w:p>
    <w:p w14:paraId="59C0DC19" w14:textId="77777777" w:rsidR="00CA19B4" w:rsidRDefault="00FB20D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01/23/2023</w:t>
      </w:r>
      <w:bookmarkEnd w:id="1"/>
    </w:p>
    <w:p w14:paraId="56C89375" w14:textId="77777777" w:rsidR="00CA19B4" w:rsidRDefault="000275CA" w:rsidP="00CA19B4">
      <w:pPr>
        <w:rPr>
          <w:rFonts w:ascii="Times New Roman" w:hAnsi="Times New Roman" w:cs="Times New Roman"/>
          <w:sz w:val="20"/>
          <w:szCs w:val="20"/>
        </w:rPr>
      </w:pPr>
    </w:p>
    <w:p w14:paraId="67CDCA51" w14:textId="77777777" w:rsidR="00CA19B4" w:rsidRDefault="00FB20D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01/26/2023</w:t>
      </w:r>
      <w:bookmarkEnd w:id="2"/>
    </w:p>
    <w:p w14:paraId="5CD764F5" w14:textId="77777777" w:rsidR="00CA19B4" w:rsidRDefault="00FB20D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E48FB8C" w14:textId="77777777" w:rsidR="00CA19B4" w:rsidRDefault="000275CA" w:rsidP="00CA19B4">
      <w:pPr>
        <w:pBdr>
          <w:bottom w:val="single" w:sz="12" w:space="1" w:color="auto"/>
        </w:pBdr>
        <w:rPr>
          <w:rFonts w:ascii="Times New Roman" w:hAnsi="Times New Roman" w:cs="Times New Roman"/>
          <w:sz w:val="20"/>
          <w:szCs w:val="20"/>
        </w:rPr>
      </w:pPr>
    </w:p>
    <w:p w14:paraId="60E6FCF4" w14:textId="77777777" w:rsidR="00CA19B4" w:rsidRDefault="00FB20D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8830757" w14:textId="77777777" w:rsidR="00CA19B4" w:rsidRDefault="000275CA" w:rsidP="00CA19B4">
      <w:pPr>
        <w:rPr>
          <w:rFonts w:ascii="Times New Roman" w:hAnsi="Times New Roman" w:cs="Times New Roman"/>
          <w:sz w:val="20"/>
          <w:szCs w:val="20"/>
        </w:rPr>
      </w:pPr>
    </w:p>
    <w:p w14:paraId="75BD6141" w14:textId="77777777" w:rsidR="00CA19B4" w:rsidRPr="00223718" w:rsidRDefault="00FB20D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D48F3D8" w14:textId="77777777" w:rsidR="00CA19B4" w:rsidRDefault="000275CA" w:rsidP="00CA19B4">
      <w:pPr>
        <w:rPr>
          <w:rFonts w:ascii="Times New Roman" w:hAnsi="Times New Roman" w:cs="Times New Roman"/>
          <w:sz w:val="20"/>
          <w:szCs w:val="20"/>
        </w:rPr>
      </w:pPr>
    </w:p>
    <w:p w14:paraId="72BFA1C6" w14:textId="77777777" w:rsidR="00CA19B4" w:rsidRDefault="00FB20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CAE0FF5" w14:textId="77777777" w:rsidR="00CA19B4" w:rsidRDefault="000275CA" w:rsidP="00CA19B4">
      <w:pPr>
        <w:ind w:left="720"/>
        <w:rPr>
          <w:rFonts w:ascii="Times New Roman" w:hAnsi="Times New Roman" w:cs="Times New Roman"/>
          <w:sz w:val="20"/>
          <w:szCs w:val="20"/>
        </w:rPr>
      </w:pPr>
    </w:p>
    <w:bookmarkStart w:id="3" w:name="CHK_SBP"/>
    <w:p w14:paraId="7CA6FA8C" w14:textId="77777777" w:rsidR="00CA19B4" w:rsidRDefault="00FB20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CE6D72E" w14:textId="77777777" w:rsidR="00CA19B4" w:rsidRDefault="00FB20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ED9BF2D" w14:textId="77777777" w:rsidR="00CA19B4" w:rsidRDefault="00FB20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287F56A" w14:textId="77777777" w:rsidR="00CA19B4" w:rsidRDefault="00FB20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4DEDC11" w14:textId="77777777" w:rsidR="00CA19B4" w:rsidRDefault="00FB20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4AD5C0E" w14:textId="77777777" w:rsidR="00CA19B4" w:rsidRDefault="00FB20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9B163CC" w14:textId="77777777" w:rsidR="00CA19B4" w:rsidRDefault="000275CA" w:rsidP="00CA19B4">
      <w:pPr>
        <w:rPr>
          <w:rFonts w:ascii="Times New Roman" w:hAnsi="Times New Roman" w:cs="Times New Roman"/>
          <w:sz w:val="20"/>
          <w:szCs w:val="20"/>
        </w:rPr>
      </w:pPr>
    </w:p>
    <w:p w14:paraId="454E535D" w14:textId="77777777" w:rsidR="00CA19B4" w:rsidRDefault="00FB20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8E0F0D9" w14:textId="77777777" w:rsidR="00CA19B4" w:rsidRDefault="000275CA" w:rsidP="00CA19B4">
      <w:pPr>
        <w:ind w:left="720"/>
        <w:rPr>
          <w:rFonts w:ascii="Times New Roman" w:hAnsi="Times New Roman" w:cs="Times New Roman"/>
          <w:sz w:val="20"/>
          <w:szCs w:val="20"/>
        </w:rPr>
      </w:pPr>
    </w:p>
    <w:bookmarkStart w:id="9" w:name="CHK_CEP"/>
    <w:p w14:paraId="18849B69" w14:textId="77777777" w:rsidR="00CA19B4" w:rsidRDefault="00FB20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24AD82C" w14:textId="77777777" w:rsidR="00CA19B4" w:rsidRDefault="00FB20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C53DF55" w14:textId="77777777" w:rsidR="00CA19B4" w:rsidRDefault="00FB20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8ABA76E" w14:textId="77777777" w:rsidR="00CA19B4" w:rsidRDefault="00FB20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275CA">
        <w:rPr>
          <w:rFonts w:ascii="Times New Roman" w:hAnsi="Times New Roman" w:cs="Times New Roman"/>
          <w:sz w:val="20"/>
          <w:szCs w:val="20"/>
        </w:rPr>
      </w:r>
      <w:r w:rsidR="000275C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C430200" w14:textId="77777777" w:rsidR="00CA19B4" w:rsidRDefault="000275CA" w:rsidP="00CA19B4">
      <w:pPr>
        <w:rPr>
          <w:rFonts w:ascii="Times New Roman" w:hAnsi="Times New Roman" w:cs="Times New Roman"/>
          <w:sz w:val="20"/>
          <w:szCs w:val="20"/>
        </w:rPr>
      </w:pPr>
    </w:p>
    <w:p w14:paraId="21B08814" w14:textId="77777777" w:rsidR="00CA19B4" w:rsidRPr="00D6151F" w:rsidRDefault="00FB20D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C612516" w14:textId="77777777" w:rsidR="00CA19B4" w:rsidRDefault="000275CA" w:rsidP="00CA19B4">
      <w:pPr>
        <w:rPr>
          <w:rFonts w:ascii="Times New Roman" w:hAnsi="Times New Roman" w:cs="Times New Roman"/>
          <w:sz w:val="20"/>
          <w:szCs w:val="20"/>
        </w:rPr>
      </w:pPr>
    </w:p>
    <w:p w14:paraId="05D86ADA" w14:textId="77777777" w:rsidR="00CA19B4" w:rsidRDefault="00FB20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A87E6F7" w14:textId="77777777" w:rsidR="00CA19B4" w:rsidRDefault="00FB20D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275CA">
        <w:rPr>
          <w:rFonts w:ascii="MS Gothic" w:eastAsia="MS Gothic" w:hAnsi="Times New Roman" w:cs="Times New Roman"/>
          <w:sz w:val="20"/>
          <w:szCs w:val="20"/>
        </w:rPr>
      </w:r>
      <w:r w:rsidR="000275C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275CA">
        <w:rPr>
          <w:rFonts w:ascii="MS Gothic" w:eastAsia="MS Gothic" w:hAnsi="Times New Roman" w:cs="Times New Roman"/>
          <w:sz w:val="20"/>
          <w:szCs w:val="20"/>
        </w:rPr>
      </w:r>
      <w:r w:rsidR="000275C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AB46D4B" w14:textId="77777777" w:rsidR="00CA19B4" w:rsidRDefault="000275CA" w:rsidP="00CA19B4">
      <w:pPr>
        <w:ind w:firstLine="720"/>
        <w:rPr>
          <w:rFonts w:ascii="Times New Roman" w:hAnsi="Times New Roman" w:cs="Times New Roman"/>
          <w:sz w:val="20"/>
          <w:szCs w:val="20"/>
        </w:rPr>
      </w:pPr>
    </w:p>
    <w:p w14:paraId="66D1AEBC" w14:textId="77777777" w:rsidR="00CA19B4" w:rsidRDefault="00FB20D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5294FFF" w14:textId="77777777" w:rsidR="006D68B7" w:rsidRDefault="000275CA">
      <w:pPr>
        <w:sectPr w:rsidR="006D68B7" w:rsidSect="005B420A">
          <w:footerReference w:type="default" r:id="rId7"/>
          <w:pgSz w:w="12240" w:h="15840"/>
          <w:pgMar w:top="1440" w:right="1440" w:bottom="1440" w:left="1440" w:header="720" w:footer="720" w:gutter="0"/>
          <w:cols w:space="720"/>
        </w:sectPr>
      </w:pPr>
    </w:p>
    <w:p w14:paraId="6CEE9A1D" w14:textId="77777777" w:rsidR="00A53CEA" w:rsidRDefault="000275CA" w:rsidP="00A53CEA">
      <w:pPr>
        <w:pStyle w:val="Normal0"/>
        <w:ind w:firstLine="720"/>
        <w:rPr>
          <w:rFonts w:ascii="Times New Roman" w:hAnsi="Times New Roman" w:cs="Times New Roman"/>
          <w:sz w:val="20"/>
          <w:szCs w:val="20"/>
        </w:rPr>
      </w:pPr>
    </w:p>
    <w:p w14:paraId="189B3862" w14:textId="77777777" w:rsidR="00A53CEA" w:rsidRPr="00C61944" w:rsidRDefault="00FB20D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56779" w14:paraId="38952CCC" w14:textId="77777777" w:rsidTr="008175F8">
        <w:trPr>
          <w:trHeight w:val="37"/>
        </w:trPr>
        <w:tc>
          <w:tcPr>
            <w:tcW w:w="8545" w:type="dxa"/>
            <w:shd w:val="clear" w:color="auto" w:fill="31849B" w:themeFill="accent5" w:themeFillShade="BF"/>
          </w:tcPr>
          <w:p w14:paraId="15CEC62B" w14:textId="77777777" w:rsidR="00A53CEA" w:rsidRPr="005B0132" w:rsidRDefault="00FB20DB" w:rsidP="008175F8">
            <w:pPr>
              <w:pStyle w:val="Normal0"/>
              <w:rPr>
                <w:rFonts w:asciiTheme="minorHAnsi" w:hAnsiTheme="minorHAnsi" w:cstheme="minorHAnsi"/>
                <w:b/>
                <w:i/>
                <w:color w:val="DBE5F1" w:themeColor="accent1" w:themeTint="33"/>
                <w:sz w:val="32"/>
                <w:szCs w:val="20"/>
              </w:rPr>
            </w:pPr>
            <w:r>
              <w:t>Program Access and Reimbursement</w:t>
            </w:r>
          </w:p>
        </w:tc>
      </w:tr>
      <w:tr w:rsidR="00056779" w14:paraId="4EF8E100" w14:textId="77777777" w:rsidTr="008175F8">
        <w:trPr>
          <w:trHeight w:val="37"/>
        </w:trPr>
        <w:tc>
          <w:tcPr>
            <w:tcW w:w="8545" w:type="dxa"/>
            <w:shd w:val="clear" w:color="auto" w:fill="D9D9D9" w:themeFill="background1" w:themeFillShade="D9"/>
          </w:tcPr>
          <w:p w14:paraId="4DE46B65" w14:textId="77777777" w:rsidR="00A53CEA" w:rsidRPr="0076532F" w:rsidRDefault="00FB20DB" w:rsidP="008175F8">
            <w:pPr>
              <w:pStyle w:val="Normal0"/>
              <w:rPr>
                <w:rFonts w:ascii="Times New Roman" w:hAnsi="Times New Roman" w:cs="Times New Roman"/>
                <w:b/>
                <w:sz w:val="20"/>
                <w:szCs w:val="20"/>
              </w:rPr>
            </w:pPr>
            <w:r>
              <w:t>Meal Counting and Claiming</w:t>
            </w:r>
          </w:p>
        </w:tc>
      </w:tr>
      <w:tr w:rsidR="00056779" w14:paraId="75D884AC" w14:textId="77777777" w:rsidTr="008175F8">
        <w:trPr>
          <w:trHeight w:val="37"/>
        </w:trPr>
        <w:tc>
          <w:tcPr>
            <w:tcW w:w="8545" w:type="dxa"/>
            <w:shd w:val="clear" w:color="auto" w:fill="auto"/>
          </w:tcPr>
          <w:p w14:paraId="3CDC98A3"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056779" w14:paraId="12B0AABE" w14:textId="77777777" w:rsidTr="008175F8">
        <w:trPr>
          <w:trHeight w:val="37"/>
        </w:trPr>
        <w:tc>
          <w:tcPr>
            <w:tcW w:w="8545" w:type="dxa"/>
            <w:shd w:val="clear" w:color="auto" w:fill="auto"/>
          </w:tcPr>
          <w:p w14:paraId="0E66A410"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056779" w14:paraId="09582DB2" w14:textId="77777777" w:rsidTr="008175F8">
        <w:trPr>
          <w:trHeight w:val="37"/>
        </w:trPr>
        <w:tc>
          <w:tcPr>
            <w:tcW w:w="8545" w:type="dxa"/>
            <w:shd w:val="clear" w:color="auto" w:fill="31849B" w:themeFill="accent5" w:themeFillShade="BF"/>
          </w:tcPr>
          <w:p w14:paraId="1E9305F4" w14:textId="77777777" w:rsidR="00A53CEA" w:rsidRPr="005B0132" w:rsidRDefault="00FB20DB" w:rsidP="008175F8">
            <w:pPr>
              <w:pStyle w:val="Normal0"/>
              <w:rPr>
                <w:rFonts w:asciiTheme="minorHAnsi" w:hAnsiTheme="minorHAnsi" w:cstheme="minorHAnsi"/>
                <w:b/>
                <w:i/>
                <w:color w:val="DBE5F1" w:themeColor="accent1" w:themeTint="33"/>
                <w:sz w:val="32"/>
                <w:szCs w:val="20"/>
              </w:rPr>
            </w:pPr>
            <w:r>
              <w:t>Meal Patterns and Nutritional Quality</w:t>
            </w:r>
          </w:p>
        </w:tc>
      </w:tr>
      <w:tr w:rsidR="00056779" w14:paraId="552DF391" w14:textId="77777777" w:rsidTr="008175F8">
        <w:trPr>
          <w:trHeight w:val="37"/>
        </w:trPr>
        <w:tc>
          <w:tcPr>
            <w:tcW w:w="8545" w:type="dxa"/>
            <w:shd w:val="clear" w:color="auto" w:fill="D9D9D9" w:themeFill="background1" w:themeFillShade="D9"/>
          </w:tcPr>
          <w:p w14:paraId="16DDC727" w14:textId="77777777" w:rsidR="00A53CEA" w:rsidRPr="0076532F" w:rsidRDefault="00FB20DB" w:rsidP="008175F8">
            <w:pPr>
              <w:pStyle w:val="Normal0"/>
              <w:rPr>
                <w:rFonts w:ascii="Times New Roman" w:hAnsi="Times New Roman" w:cs="Times New Roman"/>
                <w:b/>
                <w:sz w:val="20"/>
                <w:szCs w:val="20"/>
              </w:rPr>
            </w:pPr>
            <w:r>
              <w:t>Meal Components and Quantities</w:t>
            </w:r>
          </w:p>
        </w:tc>
      </w:tr>
      <w:tr w:rsidR="00056779" w14:paraId="32908F39" w14:textId="77777777" w:rsidTr="008175F8">
        <w:trPr>
          <w:trHeight w:val="37"/>
        </w:trPr>
        <w:tc>
          <w:tcPr>
            <w:tcW w:w="8545" w:type="dxa"/>
            <w:shd w:val="clear" w:color="auto" w:fill="auto"/>
          </w:tcPr>
          <w:p w14:paraId="5EE5D7B1"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056779" w14:paraId="39C1AAD6" w14:textId="77777777" w:rsidTr="008175F8">
        <w:trPr>
          <w:trHeight w:val="37"/>
        </w:trPr>
        <w:tc>
          <w:tcPr>
            <w:tcW w:w="8545" w:type="dxa"/>
            <w:shd w:val="clear" w:color="auto" w:fill="auto"/>
          </w:tcPr>
          <w:p w14:paraId="6ED34317"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056779" w14:paraId="50B8A9D9" w14:textId="77777777" w:rsidTr="008175F8">
        <w:trPr>
          <w:trHeight w:val="37"/>
        </w:trPr>
        <w:tc>
          <w:tcPr>
            <w:tcW w:w="8545" w:type="dxa"/>
            <w:shd w:val="clear" w:color="auto" w:fill="auto"/>
          </w:tcPr>
          <w:p w14:paraId="55C3B9B8"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did not offer some or most of planned lunch menu for the day of review.</w:t>
            </w:r>
          </w:p>
        </w:tc>
      </w:tr>
      <w:tr w:rsidR="00056779" w14:paraId="06B5C85D" w14:textId="77777777" w:rsidTr="008175F8">
        <w:trPr>
          <w:trHeight w:val="37"/>
        </w:trPr>
        <w:tc>
          <w:tcPr>
            <w:tcW w:w="8545" w:type="dxa"/>
            <w:shd w:val="clear" w:color="auto" w:fill="auto"/>
          </w:tcPr>
          <w:p w14:paraId="5758DA26"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 xml:space="preserve">The school did not offer the </w:t>
            </w:r>
            <w:proofErr w:type="spellStart"/>
            <w:r>
              <w:t>some</w:t>
            </w:r>
            <w:proofErr w:type="spellEnd"/>
            <w:r>
              <w:t xml:space="preserve"> or most of planned lunch menu for the day of review which resulted in unacceptable substitutions.</w:t>
            </w:r>
          </w:p>
        </w:tc>
      </w:tr>
      <w:tr w:rsidR="00056779" w14:paraId="17F96ACB" w14:textId="77777777" w:rsidTr="008175F8">
        <w:trPr>
          <w:trHeight w:val="37"/>
        </w:trPr>
        <w:tc>
          <w:tcPr>
            <w:tcW w:w="8545" w:type="dxa"/>
            <w:shd w:val="clear" w:color="auto" w:fill="31849B" w:themeFill="accent5" w:themeFillShade="BF"/>
          </w:tcPr>
          <w:p w14:paraId="06D44220" w14:textId="77777777" w:rsidR="00A53CEA" w:rsidRPr="005B0132" w:rsidRDefault="00FB20DB" w:rsidP="008175F8">
            <w:pPr>
              <w:pStyle w:val="Normal0"/>
              <w:rPr>
                <w:rFonts w:asciiTheme="minorHAnsi" w:hAnsiTheme="minorHAnsi" w:cstheme="minorHAnsi"/>
                <w:b/>
                <w:i/>
                <w:color w:val="DBE5F1" w:themeColor="accent1" w:themeTint="33"/>
                <w:sz w:val="32"/>
                <w:szCs w:val="20"/>
              </w:rPr>
            </w:pPr>
            <w:r>
              <w:t>School Nutrition Environment</w:t>
            </w:r>
          </w:p>
        </w:tc>
      </w:tr>
      <w:tr w:rsidR="00056779" w14:paraId="6CF9D32B" w14:textId="77777777" w:rsidTr="008175F8">
        <w:trPr>
          <w:trHeight w:val="37"/>
        </w:trPr>
        <w:tc>
          <w:tcPr>
            <w:tcW w:w="8545" w:type="dxa"/>
            <w:shd w:val="clear" w:color="auto" w:fill="D9D9D9" w:themeFill="background1" w:themeFillShade="D9"/>
          </w:tcPr>
          <w:p w14:paraId="5682A4D1" w14:textId="77777777" w:rsidR="00A53CEA" w:rsidRPr="0076532F" w:rsidRDefault="00FB20DB" w:rsidP="008175F8">
            <w:pPr>
              <w:pStyle w:val="Normal0"/>
              <w:rPr>
                <w:rFonts w:ascii="Times New Roman" w:hAnsi="Times New Roman" w:cs="Times New Roman"/>
                <w:b/>
                <w:sz w:val="20"/>
                <w:szCs w:val="20"/>
              </w:rPr>
            </w:pPr>
            <w:r>
              <w:t>Food Safety</w:t>
            </w:r>
          </w:p>
        </w:tc>
      </w:tr>
      <w:tr w:rsidR="00056779" w14:paraId="40F8F385" w14:textId="77777777" w:rsidTr="008175F8">
        <w:trPr>
          <w:trHeight w:val="37"/>
        </w:trPr>
        <w:tc>
          <w:tcPr>
            <w:tcW w:w="8545" w:type="dxa"/>
            <w:shd w:val="clear" w:color="auto" w:fill="auto"/>
          </w:tcPr>
          <w:p w14:paraId="47271261"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056779" w14:paraId="71E2082C" w14:textId="77777777" w:rsidTr="008175F8">
        <w:trPr>
          <w:trHeight w:val="37"/>
        </w:trPr>
        <w:tc>
          <w:tcPr>
            <w:tcW w:w="8545" w:type="dxa"/>
            <w:shd w:val="clear" w:color="auto" w:fill="auto"/>
          </w:tcPr>
          <w:p w14:paraId="29A31ED1"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056779" w14:paraId="197941E9" w14:textId="77777777" w:rsidTr="008175F8">
        <w:trPr>
          <w:trHeight w:val="37"/>
        </w:trPr>
        <w:tc>
          <w:tcPr>
            <w:tcW w:w="8545" w:type="dxa"/>
            <w:shd w:val="clear" w:color="auto" w:fill="auto"/>
          </w:tcPr>
          <w:p w14:paraId="07606E6F"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056779" w14:paraId="15ABD044" w14:textId="77777777" w:rsidTr="008175F8">
        <w:trPr>
          <w:trHeight w:val="37"/>
        </w:trPr>
        <w:tc>
          <w:tcPr>
            <w:tcW w:w="8545" w:type="dxa"/>
            <w:shd w:val="clear" w:color="auto" w:fill="auto"/>
          </w:tcPr>
          <w:p w14:paraId="5BE25A37"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056779" w14:paraId="670B9F5A" w14:textId="77777777" w:rsidTr="008175F8">
        <w:trPr>
          <w:trHeight w:val="37"/>
        </w:trPr>
        <w:tc>
          <w:tcPr>
            <w:tcW w:w="8545" w:type="dxa"/>
            <w:shd w:val="clear" w:color="auto" w:fill="auto"/>
          </w:tcPr>
          <w:p w14:paraId="7B6183D6"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056779" w14:paraId="7D12CABE" w14:textId="77777777" w:rsidTr="008175F8">
        <w:trPr>
          <w:trHeight w:val="37"/>
        </w:trPr>
        <w:tc>
          <w:tcPr>
            <w:tcW w:w="8545" w:type="dxa"/>
            <w:shd w:val="clear" w:color="auto" w:fill="auto"/>
          </w:tcPr>
          <w:p w14:paraId="43ED2E37"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56779" w14:paraId="6BF33B50" w14:textId="77777777" w:rsidTr="008175F8">
        <w:trPr>
          <w:trHeight w:val="37"/>
        </w:trPr>
        <w:tc>
          <w:tcPr>
            <w:tcW w:w="8545" w:type="dxa"/>
            <w:shd w:val="clear" w:color="auto" w:fill="auto"/>
          </w:tcPr>
          <w:p w14:paraId="54F8E843"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Two inspections were not received in the previous school year.; The SFA does not have documentation to indicate that the SFA requested two (2) inspections in the current school year from the applicable agency.</w:t>
            </w:r>
          </w:p>
        </w:tc>
      </w:tr>
      <w:tr w:rsidR="00056779" w14:paraId="7F41C0E7" w14:textId="77777777" w:rsidTr="008175F8">
        <w:trPr>
          <w:trHeight w:val="37"/>
        </w:trPr>
        <w:tc>
          <w:tcPr>
            <w:tcW w:w="8545" w:type="dxa"/>
            <w:shd w:val="clear" w:color="auto" w:fill="D9D9D9" w:themeFill="background1" w:themeFillShade="D9"/>
          </w:tcPr>
          <w:p w14:paraId="6D375842" w14:textId="77777777" w:rsidR="00A53CEA" w:rsidRPr="0076532F" w:rsidRDefault="00FB20DB" w:rsidP="008175F8">
            <w:pPr>
              <w:pStyle w:val="Normal0"/>
              <w:rPr>
                <w:rFonts w:ascii="Times New Roman" w:hAnsi="Times New Roman" w:cs="Times New Roman"/>
                <w:b/>
                <w:sz w:val="20"/>
                <w:szCs w:val="20"/>
              </w:rPr>
            </w:pPr>
            <w:r>
              <w:t>Local School Wellness Policy</w:t>
            </w:r>
          </w:p>
        </w:tc>
      </w:tr>
      <w:tr w:rsidR="00056779" w14:paraId="404EB2BC" w14:textId="77777777" w:rsidTr="008175F8">
        <w:trPr>
          <w:trHeight w:val="37"/>
        </w:trPr>
        <w:tc>
          <w:tcPr>
            <w:tcW w:w="8545" w:type="dxa"/>
            <w:shd w:val="clear" w:color="auto" w:fill="auto"/>
          </w:tcPr>
          <w:p w14:paraId="18925189"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056779" w14:paraId="76501207" w14:textId="77777777" w:rsidTr="008175F8">
        <w:trPr>
          <w:trHeight w:val="37"/>
        </w:trPr>
        <w:tc>
          <w:tcPr>
            <w:tcW w:w="8545" w:type="dxa"/>
            <w:shd w:val="clear" w:color="auto" w:fill="auto"/>
          </w:tcPr>
          <w:p w14:paraId="262BB874"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056779" w14:paraId="7592CACA" w14:textId="77777777" w:rsidTr="008175F8">
        <w:trPr>
          <w:trHeight w:val="37"/>
        </w:trPr>
        <w:tc>
          <w:tcPr>
            <w:tcW w:w="8545" w:type="dxa"/>
            <w:shd w:val="clear" w:color="auto" w:fill="auto"/>
          </w:tcPr>
          <w:p w14:paraId="78D09937"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056779" w14:paraId="484B9BF8" w14:textId="77777777" w:rsidTr="008175F8">
        <w:trPr>
          <w:trHeight w:val="37"/>
        </w:trPr>
        <w:tc>
          <w:tcPr>
            <w:tcW w:w="8545" w:type="dxa"/>
            <w:shd w:val="clear" w:color="auto" w:fill="auto"/>
          </w:tcPr>
          <w:p w14:paraId="1B7A924F"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056779" w14:paraId="20BF21D6" w14:textId="77777777" w:rsidTr="008175F8">
        <w:trPr>
          <w:trHeight w:val="37"/>
        </w:trPr>
        <w:tc>
          <w:tcPr>
            <w:tcW w:w="8545" w:type="dxa"/>
            <w:shd w:val="clear" w:color="auto" w:fill="31849B" w:themeFill="accent5" w:themeFillShade="BF"/>
          </w:tcPr>
          <w:p w14:paraId="17AB4693" w14:textId="77777777" w:rsidR="00A53CEA" w:rsidRPr="005B0132" w:rsidRDefault="00FB20DB" w:rsidP="008175F8">
            <w:pPr>
              <w:pStyle w:val="Normal0"/>
              <w:rPr>
                <w:rFonts w:asciiTheme="minorHAnsi" w:hAnsiTheme="minorHAnsi" w:cstheme="minorHAnsi"/>
                <w:b/>
                <w:i/>
                <w:color w:val="DBE5F1" w:themeColor="accent1" w:themeTint="33"/>
                <w:sz w:val="32"/>
                <w:szCs w:val="20"/>
              </w:rPr>
            </w:pPr>
            <w:r>
              <w:t>Civil Rights</w:t>
            </w:r>
          </w:p>
        </w:tc>
      </w:tr>
      <w:tr w:rsidR="00056779" w14:paraId="141DE0D1" w14:textId="77777777" w:rsidTr="008175F8">
        <w:trPr>
          <w:trHeight w:val="37"/>
        </w:trPr>
        <w:tc>
          <w:tcPr>
            <w:tcW w:w="8545" w:type="dxa"/>
            <w:shd w:val="clear" w:color="auto" w:fill="auto"/>
          </w:tcPr>
          <w:p w14:paraId="5F81DD91"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lastRenderedPageBreak/>
              <w:t>Some or all of the program materials were missing the non-discrimination statement.</w:t>
            </w:r>
          </w:p>
        </w:tc>
      </w:tr>
      <w:tr w:rsidR="00056779" w14:paraId="7B6820B3" w14:textId="77777777" w:rsidTr="008175F8">
        <w:trPr>
          <w:trHeight w:val="37"/>
        </w:trPr>
        <w:tc>
          <w:tcPr>
            <w:tcW w:w="8545" w:type="dxa"/>
            <w:shd w:val="clear" w:color="auto" w:fill="auto"/>
          </w:tcPr>
          <w:p w14:paraId="59465CEF"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 The School Food Authority did not use the Nuts and Bolts OnDemand: Civil Rights in Child Nutrition Programs to train staff.</w:t>
            </w:r>
          </w:p>
        </w:tc>
      </w:tr>
      <w:tr w:rsidR="00056779" w14:paraId="06FB47B4" w14:textId="77777777" w:rsidTr="008175F8">
        <w:trPr>
          <w:trHeight w:val="37"/>
        </w:trPr>
        <w:tc>
          <w:tcPr>
            <w:tcW w:w="8545" w:type="dxa"/>
            <w:shd w:val="clear" w:color="auto" w:fill="auto"/>
          </w:tcPr>
          <w:p w14:paraId="64BB7819"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056779" w14:paraId="53DDF0EE" w14:textId="77777777" w:rsidTr="008175F8">
        <w:trPr>
          <w:trHeight w:val="37"/>
        </w:trPr>
        <w:tc>
          <w:tcPr>
            <w:tcW w:w="8545" w:type="dxa"/>
            <w:shd w:val="clear" w:color="auto" w:fill="auto"/>
          </w:tcPr>
          <w:p w14:paraId="70FA7817"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56779" w14:paraId="7698D369" w14:textId="77777777" w:rsidTr="008175F8">
        <w:trPr>
          <w:trHeight w:val="37"/>
        </w:trPr>
        <w:tc>
          <w:tcPr>
            <w:tcW w:w="8545" w:type="dxa"/>
            <w:shd w:val="clear" w:color="auto" w:fill="auto"/>
          </w:tcPr>
          <w:p w14:paraId="0470CDEE"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 The School Food Authority's written civil rights complaint procedure within the school meals program does not include some or all of the required content.</w:t>
            </w:r>
          </w:p>
        </w:tc>
      </w:tr>
      <w:tr w:rsidR="00056779" w14:paraId="18A70E87" w14:textId="77777777" w:rsidTr="008175F8">
        <w:trPr>
          <w:trHeight w:val="37"/>
        </w:trPr>
        <w:tc>
          <w:tcPr>
            <w:tcW w:w="8545" w:type="dxa"/>
            <w:shd w:val="clear" w:color="auto" w:fill="auto"/>
          </w:tcPr>
          <w:p w14:paraId="5FF36CF0"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056779" w14:paraId="7E55382E" w14:textId="77777777" w:rsidTr="008175F8">
        <w:trPr>
          <w:trHeight w:val="37"/>
        </w:trPr>
        <w:tc>
          <w:tcPr>
            <w:tcW w:w="8545" w:type="dxa"/>
            <w:shd w:val="clear" w:color="auto" w:fill="auto"/>
          </w:tcPr>
          <w:p w14:paraId="5BE514A0"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056779" w14:paraId="47E495CB" w14:textId="77777777" w:rsidTr="008175F8">
        <w:trPr>
          <w:trHeight w:val="37"/>
        </w:trPr>
        <w:tc>
          <w:tcPr>
            <w:tcW w:w="8545" w:type="dxa"/>
            <w:shd w:val="clear" w:color="auto" w:fill="auto"/>
          </w:tcPr>
          <w:p w14:paraId="265938CB" w14:textId="77777777" w:rsidR="00A53CEA" w:rsidRPr="005B0132" w:rsidRDefault="00FB20D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753629E" w14:textId="77777777" w:rsidR="00A53CEA" w:rsidRPr="00223718" w:rsidRDefault="000275CA" w:rsidP="00A53CEA">
      <w:pPr>
        <w:pStyle w:val="Normal0"/>
        <w:rPr>
          <w:rFonts w:ascii="Times New Roman" w:hAnsi="Times New Roman" w:cs="Times New Roman"/>
          <w:sz w:val="20"/>
          <w:szCs w:val="20"/>
        </w:rPr>
      </w:pPr>
    </w:p>
    <w:p w14:paraId="44FB0105" w14:textId="77777777" w:rsidR="00A53CEA" w:rsidRDefault="000275CA" w:rsidP="00A53CEA">
      <w:pPr>
        <w:pStyle w:val="Normal0"/>
      </w:pPr>
    </w:p>
    <w:p w14:paraId="6C62EA71" w14:textId="77777777" w:rsidR="006D68B7" w:rsidRDefault="000275CA">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56779" w14:paraId="1824D2AE" w14:textId="77777777" w:rsidTr="00A708A7">
        <w:trPr>
          <w:trHeight w:val="37"/>
        </w:trPr>
        <w:tc>
          <w:tcPr>
            <w:tcW w:w="8545" w:type="dxa"/>
            <w:shd w:val="clear" w:color="auto" w:fill="31849B" w:themeFill="accent5" w:themeFillShade="BF"/>
          </w:tcPr>
          <w:p w14:paraId="29C8D1C9" w14:textId="77777777" w:rsidR="00E2351D" w:rsidRPr="00B45CE6" w:rsidRDefault="00FB20DB" w:rsidP="00A708A7">
            <w:pPr>
              <w:pStyle w:val="Normal1"/>
              <w:rPr>
                <w:rFonts w:ascii="Times New Roman" w:hAnsi="Times New Roman" w:cs="Times New Roman"/>
                <w:b/>
                <w:i/>
                <w:color w:val="auto"/>
                <w:sz w:val="24"/>
                <w:szCs w:val="24"/>
              </w:rPr>
            </w:pPr>
            <w:r w:rsidRPr="00B45CE6">
              <w:rPr>
                <w:rFonts w:ascii="Times New Roman" w:hAnsi="Times New Roman" w:cs="Times New Roman"/>
                <w:b/>
                <w:i/>
                <w:color w:val="auto"/>
                <w:sz w:val="24"/>
                <w:szCs w:val="24"/>
              </w:rPr>
              <w:lastRenderedPageBreak/>
              <w:t>Noteworthy Observations</w:t>
            </w:r>
          </w:p>
        </w:tc>
      </w:tr>
      <w:tr w:rsidR="00056779" w14:paraId="0D3A8E9A" w14:textId="77777777" w:rsidTr="00A708A7">
        <w:trPr>
          <w:trHeight w:val="37"/>
        </w:trPr>
        <w:tc>
          <w:tcPr>
            <w:tcW w:w="8545" w:type="dxa"/>
            <w:shd w:val="clear" w:color="auto" w:fill="auto"/>
          </w:tcPr>
          <w:p w14:paraId="57B31BB3" w14:textId="77777777" w:rsidR="00E2351D" w:rsidRPr="00935CAD" w:rsidRDefault="00FB20DB" w:rsidP="00A708A7">
            <w:pPr>
              <w:pStyle w:val="Normal1"/>
              <w:rPr>
                <w:rFonts w:ascii="Times New Roman" w:hAnsi="Times New Roman" w:cs="Times New Roman"/>
                <w:sz w:val="20"/>
                <w:szCs w:val="20"/>
              </w:rPr>
            </w:pPr>
            <w:r>
              <w:t>The Review Team found the following noteworthy items: SFA has done a great job in providing vital information translated to several languages in order to better communicate with the school community.</w:t>
            </w:r>
          </w:p>
        </w:tc>
      </w:tr>
    </w:tbl>
    <w:p w14:paraId="1A7D64FE" w14:textId="77777777" w:rsidR="006D68B7" w:rsidRDefault="000275CA">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96BFB" w14:textId="77777777" w:rsidR="000275CA" w:rsidRDefault="000275CA">
      <w:r>
        <w:separator/>
      </w:r>
    </w:p>
  </w:endnote>
  <w:endnote w:type="continuationSeparator" w:id="0">
    <w:p w14:paraId="1BBB0A9A" w14:textId="77777777" w:rsidR="000275CA" w:rsidRDefault="0002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DD99" w14:textId="77777777" w:rsidR="0037068A" w:rsidRDefault="00FB20DB" w:rsidP="000F3A03">
    <w:pPr>
      <w:pStyle w:val="Footer"/>
      <w:jc w:val="center"/>
      <w:rPr>
        <w:sz w:val="14"/>
      </w:rPr>
    </w:pPr>
    <w:r>
      <w:rPr>
        <w:sz w:val="14"/>
      </w:rPr>
      <w:t>This institution is an equal opportunity provider</w:t>
    </w:r>
  </w:p>
  <w:p w14:paraId="505E27CC" w14:textId="77777777" w:rsidR="0037068A" w:rsidRDefault="00027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71B6E" w14:textId="77777777" w:rsidR="0037068A" w:rsidRDefault="00FB20DB" w:rsidP="000F3A03">
    <w:pPr>
      <w:pStyle w:val="Footer0"/>
      <w:jc w:val="center"/>
      <w:rPr>
        <w:sz w:val="14"/>
      </w:rPr>
    </w:pPr>
    <w:r>
      <w:rPr>
        <w:sz w:val="14"/>
      </w:rPr>
      <w:t>This institution is an equal opportunity provider</w:t>
    </w:r>
  </w:p>
  <w:p w14:paraId="712416DC" w14:textId="77777777" w:rsidR="0037068A" w:rsidRDefault="000275CA">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20508" w14:textId="77777777" w:rsidR="000275CA" w:rsidRDefault="000275CA">
      <w:r>
        <w:separator/>
      </w:r>
    </w:p>
  </w:footnote>
  <w:footnote w:type="continuationSeparator" w:id="0">
    <w:p w14:paraId="70AA2098" w14:textId="77777777" w:rsidR="000275CA" w:rsidRDefault="0002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A184CF70">
      <w:start w:val="1"/>
      <w:numFmt w:val="decimal"/>
      <w:lvlText w:val="%1."/>
      <w:lvlJc w:val="left"/>
      <w:pPr>
        <w:ind w:left="720" w:hanging="360"/>
      </w:pPr>
      <w:rPr>
        <w:rFonts w:hint="default"/>
      </w:rPr>
    </w:lvl>
    <w:lvl w:ilvl="1" w:tplc="74042ED4" w:tentative="1">
      <w:start w:val="1"/>
      <w:numFmt w:val="lowerLetter"/>
      <w:lvlText w:val="%2."/>
      <w:lvlJc w:val="left"/>
      <w:pPr>
        <w:ind w:left="1440" w:hanging="360"/>
      </w:pPr>
    </w:lvl>
    <w:lvl w:ilvl="2" w:tplc="C59C6CD8" w:tentative="1">
      <w:start w:val="1"/>
      <w:numFmt w:val="lowerRoman"/>
      <w:lvlText w:val="%3."/>
      <w:lvlJc w:val="right"/>
      <w:pPr>
        <w:ind w:left="2160" w:hanging="180"/>
      </w:pPr>
    </w:lvl>
    <w:lvl w:ilvl="3" w:tplc="0BE6C9B2" w:tentative="1">
      <w:start w:val="1"/>
      <w:numFmt w:val="decimal"/>
      <w:lvlText w:val="%4."/>
      <w:lvlJc w:val="left"/>
      <w:pPr>
        <w:ind w:left="2880" w:hanging="360"/>
      </w:pPr>
    </w:lvl>
    <w:lvl w:ilvl="4" w:tplc="5AEC88C8" w:tentative="1">
      <w:start w:val="1"/>
      <w:numFmt w:val="lowerLetter"/>
      <w:lvlText w:val="%5."/>
      <w:lvlJc w:val="left"/>
      <w:pPr>
        <w:ind w:left="3600" w:hanging="360"/>
      </w:pPr>
    </w:lvl>
    <w:lvl w:ilvl="5" w:tplc="04EACAE8" w:tentative="1">
      <w:start w:val="1"/>
      <w:numFmt w:val="lowerRoman"/>
      <w:lvlText w:val="%6."/>
      <w:lvlJc w:val="right"/>
      <w:pPr>
        <w:ind w:left="4320" w:hanging="180"/>
      </w:pPr>
    </w:lvl>
    <w:lvl w:ilvl="6" w:tplc="A71087C2" w:tentative="1">
      <w:start w:val="1"/>
      <w:numFmt w:val="decimal"/>
      <w:lvlText w:val="%7."/>
      <w:lvlJc w:val="left"/>
      <w:pPr>
        <w:ind w:left="5040" w:hanging="360"/>
      </w:pPr>
    </w:lvl>
    <w:lvl w:ilvl="7" w:tplc="C32C1F2A" w:tentative="1">
      <w:start w:val="1"/>
      <w:numFmt w:val="lowerLetter"/>
      <w:lvlText w:val="%8."/>
      <w:lvlJc w:val="left"/>
      <w:pPr>
        <w:ind w:left="5760" w:hanging="360"/>
      </w:pPr>
    </w:lvl>
    <w:lvl w:ilvl="8" w:tplc="F44461A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340FF44">
      <w:start w:val="1"/>
      <w:numFmt w:val="bullet"/>
      <w:lvlText w:val=""/>
      <w:lvlJc w:val="left"/>
      <w:pPr>
        <w:ind w:left="720" w:hanging="360"/>
      </w:pPr>
      <w:rPr>
        <w:rFonts w:ascii="Symbol" w:hAnsi="Symbol" w:hint="default"/>
      </w:rPr>
    </w:lvl>
    <w:lvl w:ilvl="1" w:tplc="6F4417C2" w:tentative="1">
      <w:start w:val="1"/>
      <w:numFmt w:val="bullet"/>
      <w:lvlText w:val="o"/>
      <w:lvlJc w:val="left"/>
      <w:pPr>
        <w:ind w:left="1440" w:hanging="360"/>
      </w:pPr>
      <w:rPr>
        <w:rFonts w:ascii="Courier New" w:hAnsi="Courier New" w:cs="Courier New" w:hint="default"/>
      </w:rPr>
    </w:lvl>
    <w:lvl w:ilvl="2" w:tplc="DCFC6C08" w:tentative="1">
      <w:start w:val="1"/>
      <w:numFmt w:val="bullet"/>
      <w:lvlText w:val=""/>
      <w:lvlJc w:val="left"/>
      <w:pPr>
        <w:ind w:left="2160" w:hanging="360"/>
      </w:pPr>
      <w:rPr>
        <w:rFonts w:ascii="Wingdings" w:hAnsi="Wingdings" w:hint="default"/>
      </w:rPr>
    </w:lvl>
    <w:lvl w:ilvl="3" w:tplc="E64ED812" w:tentative="1">
      <w:start w:val="1"/>
      <w:numFmt w:val="bullet"/>
      <w:lvlText w:val=""/>
      <w:lvlJc w:val="left"/>
      <w:pPr>
        <w:ind w:left="2880" w:hanging="360"/>
      </w:pPr>
      <w:rPr>
        <w:rFonts w:ascii="Symbol" w:hAnsi="Symbol" w:hint="default"/>
      </w:rPr>
    </w:lvl>
    <w:lvl w:ilvl="4" w:tplc="AD8EC150" w:tentative="1">
      <w:start w:val="1"/>
      <w:numFmt w:val="bullet"/>
      <w:lvlText w:val="o"/>
      <w:lvlJc w:val="left"/>
      <w:pPr>
        <w:ind w:left="3600" w:hanging="360"/>
      </w:pPr>
      <w:rPr>
        <w:rFonts w:ascii="Courier New" w:hAnsi="Courier New" w:cs="Courier New" w:hint="default"/>
      </w:rPr>
    </w:lvl>
    <w:lvl w:ilvl="5" w:tplc="8CD0A654" w:tentative="1">
      <w:start w:val="1"/>
      <w:numFmt w:val="bullet"/>
      <w:lvlText w:val=""/>
      <w:lvlJc w:val="left"/>
      <w:pPr>
        <w:ind w:left="4320" w:hanging="360"/>
      </w:pPr>
      <w:rPr>
        <w:rFonts w:ascii="Wingdings" w:hAnsi="Wingdings" w:hint="default"/>
      </w:rPr>
    </w:lvl>
    <w:lvl w:ilvl="6" w:tplc="8C483438" w:tentative="1">
      <w:start w:val="1"/>
      <w:numFmt w:val="bullet"/>
      <w:lvlText w:val=""/>
      <w:lvlJc w:val="left"/>
      <w:pPr>
        <w:ind w:left="5040" w:hanging="360"/>
      </w:pPr>
      <w:rPr>
        <w:rFonts w:ascii="Symbol" w:hAnsi="Symbol" w:hint="default"/>
      </w:rPr>
    </w:lvl>
    <w:lvl w:ilvl="7" w:tplc="CB68CFF2" w:tentative="1">
      <w:start w:val="1"/>
      <w:numFmt w:val="bullet"/>
      <w:lvlText w:val="o"/>
      <w:lvlJc w:val="left"/>
      <w:pPr>
        <w:ind w:left="5760" w:hanging="360"/>
      </w:pPr>
      <w:rPr>
        <w:rFonts w:ascii="Courier New" w:hAnsi="Courier New" w:cs="Courier New" w:hint="default"/>
      </w:rPr>
    </w:lvl>
    <w:lvl w:ilvl="8" w:tplc="F264696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79"/>
    <w:rsid w:val="000275CA"/>
    <w:rsid w:val="00056779"/>
    <w:rsid w:val="001B41EC"/>
    <w:rsid w:val="00B45CE6"/>
    <w:rsid w:val="00FB2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5A6D"/>
  <w15:docId w15:val="{B8C52560-3361-4D7A-923F-F9170984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Lynn Public Schools Administrative Review Summary School Year 2022-2023</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