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0AD96" w14:textId="77777777" w:rsidR="00CA19B4" w:rsidRPr="00200779" w:rsidRDefault="00301A4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07012E1" w14:textId="77777777" w:rsidR="00CA19B4" w:rsidRDefault="00E16C06" w:rsidP="00CA19B4">
      <w:pPr>
        <w:jc w:val="center"/>
        <w:rPr>
          <w:rFonts w:ascii="Times New Roman" w:hAnsi="Times New Roman" w:cs="Times New Roman"/>
          <w:sz w:val="24"/>
          <w:szCs w:val="24"/>
        </w:rPr>
      </w:pPr>
    </w:p>
    <w:p w14:paraId="16913535" w14:textId="77777777" w:rsidR="00CA19B4" w:rsidRDefault="00301A4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BB2E248" w14:textId="77777777" w:rsidR="00CA19B4" w:rsidRDefault="00E16C06" w:rsidP="00CA19B4">
      <w:pPr>
        <w:rPr>
          <w:rFonts w:ascii="Times New Roman" w:hAnsi="Times New Roman" w:cs="Times New Roman"/>
          <w:sz w:val="20"/>
          <w:szCs w:val="20"/>
        </w:rPr>
      </w:pPr>
    </w:p>
    <w:p w14:paraId="789FCE8D" w14:textId="77777777" w:rsidR="00CA19B4" w:rsidRDefault="00E16C06" w:rsidP="00CA19B4">
      <w:pPr>
        <w:rPr>
          <w:rFonts w:ascii="Times New Roman" w:hAnsi="Times New Roman" w:cs="Times New Roman"/>
          <w:sz w:val="20"/>
          <w:szCs w:val="20"/>
        </w:rPr>
      </w:pPr>
    </w:p>
    <w:p w14:paraId="25C3F4BB" w14:textId="77777777" w:rsidR="00CA19B4" w:rsidRPr="00B63138" w:rsidRDefault="00301A4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Mother Caroline Academy &amp; Education Ctr.</w:t>
      </w:r>
      <w:bookmarkEnd w:id="0"/>
    </w:p>
    <w:p w14:paraId="699066FF" w14:textId="77777777" w:rsidR="00CA19B4" w:rsidRDefault="00E16C06" w:rsidP="00CA19B4">
      <w:pPr>
        <w:rPr>
          <w:rFonts w:ascii="Times New Roman" w:hAnsi="Times New Roman" w:cs="Times New Roman"/>
          <w:sz w:val="20"/>
          <w:szCs w:val="20"/>
        </w:rPr>
      </w:pPr>
    </w:p>
    <w:p w14:paraId="63CC4643" w14:textId="77777777" w:rsidR="00CA19B4" w:rsidRDefault="00301A4C"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11/09/2022</w:t>
      </w:r>
      <w:bookmarkEnd w:id="1"/>
    </w:p>
    <w:p w14:paraId="2EB05B52" w14:textId="77777777" w:rsidR="00CA19B4" w:rsidRDefault="00E16C06" w:rsidP="00CA19B4">
      <w:pPr>
        <w:rPr>
          <w:rFonts w:ascii="Times New Roman" w:hAnsi="Times New Roman" w:cs="Times New Roman"/>
          <w:sz w:val="20"/>
          <w:szCs w:val="20"/>
        </w:rPr>
      </w:pPr>
    </w:p>
    <w:p w14:paraId="3EAC309B" w14:textId="77777777" w:rsidR="00CA19B4" w:rsidRDefault="00301A4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11/10/2022</w:t>
      </w:r>
      <w:bookmarkEnd w:id="2"/>
    </w:p>
    <w:p w14:paraId="6ED17FA6" w14:textId="77777777" w:rsidR="00CA19B4" w:rsidRDefault="00301A4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61AFF3C" w14:textId="77777777" w:rsidR="00CA19B4" w:rsidRDefault="00E16C06" w:rsidP="00CA19B4">
      <w:pPr>
        <w:pBdr>
          <w:bottom w:val="single" w:sz="12" w:space="1" w:color="auto"/>
        </w:pBdr>
        <w:rPr>
          <w:rFonts w:ascii="Times New Roman" w:hAnsi="Times New Roman" w:cs="Times New Roman"/>
          <w:sz w:val="20"/>
          <w:szCs w:val="20"/>
        </w:rPr>
      </w:pPr>
    </w:p>
    <w:p w14:paraId="04BE8B6C" w14:textId="77777777" w:rsidR="00CA19B4" w:rsidRDefault="00301A4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CF773FF" w14:textId="77777777" w:rsidR="00CA19B4" w:rsidRDefault="00E16C06" w:rsidP="00CA19B4">
      <w:pPr>
        <w:rPr>
          <w:rFonts w:ascii="Times New Roman" w:hAnsi="Times New Roman" w:cs="Times New Roman"/>
          <w:sz w:val="20"/>
          <w:szCs w:val="20"/>
        </w:rPr>
      </w:pPr>
    </w:p>
    <w:p w14:paraId="5C29B53B" w14:textId="77777777" w:rsidR="00CA19B4" w:rsidRPr="00223718" w:rsidRDefault="00301A4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71A9018" w14:textId="77777777" w:rsidR="00CA19B4" w:rsidRDefault="00E16C06" w:rsidP="00CA19B4">
      <w:pPr>
        <w:rPr>
          <w:rFonts w:ascii="Times New Roman" w:hAnsi="Times New Roman" w:cs="Times New Roman"/>
          <w:sz w:val="20"/>
          <w:szCs w:val="20"/>
        </w:rPr>
      </w:pPr>
    </w:p>
    <w:p w14:paraId="6116C5A1" w14:textId="77777777" w:rsidR="00CA19B4" w:rsidRDefault="00301A4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1A89452" w14:textId="77777777" w:rsidR="00CA19B4" w:rsidRDefault="00E16C06" w:rsidP="00CA19B4">
      <w:pPr>
        <w:ind w:left="720"/>
        <w:rPr>
          <w:rFonts w:ascii="Times New Roman" w:hAnsi="Times New Roman" w:cs="Times New Roman"/>
          <w:sz w:val="20"/>
          <w:szCs w:val="20"/>
        </w:rPr>
      </w:pPr>
    </w:p>
    <w:bookmarkStart w:id="3" w:name="CHK_SBP"/>
    <w:p w14:paraId="7B4ED7AA" w14:textId="77777777" w:rsidR="00CA19B4" w:rsidRDefault="00301A4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16C06">
        <w:rPr>
          <w:rFonts w:ascii="Times New Roman" w:hAnsi="Times New Roman" w:cs="Times New Roman"/>
          <w:sz w:val="20"/>
          <w:szCs w:val="20"/>
        </w:rPr>
      </w:r>
      <w:r w:rsidR="00E16C0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AB498B6" w14:textId="77777777" w:rsidR="00CA19B4" w:rsidRDefault="00301A4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16C06">
        <w:rPr>
          <w:rFonts w:ascii="Times New Roman" w:hAnsi="Times New Roman" w:cs="Times New Roman"/>
          <w:sz w:val="20"/>
          <w:szCs w:val="20"/>
        </w:rPr>
      </w:r>
      <w:r w:rsidR="00E16C0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D532CA6" w14:textId="77777777" w:rsidR="00CA19B4" w:rsidRDefault="00301A4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6C06">
        <w:rPr>
          <w:rFonts w:ascii="Times New Roman" w:hAnsi="Times New Roman" w:cs="Times New Roman"/>
          <w:sz w:val="20"/>
          <w:szCs w:val="20"/>
        </w:rPr>
      </w:r>
      <w:r w:rsidR="00E16C0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AE4AE6E" w14:textId="77777777" w:rsidR="00CA19B4" w:rsidRDefault="00301A4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16C06">
        <w:rPr>
          <w:rFonts w:ascii="Times New Roman" w:hAnsi="Times New Roman" w:cs="Times New Roman"/>
          <w:sz w:val="20"/>
          <w:szCs w:val="20"/>
        </w:rPr>
      </w:r>
      <w:r w:rsidR="00E16C0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204686F" w14:textId="77777777" w:rsidR="00CA19B4" w:rsidRDefault="00301A4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6C06">
        <w:rPr>
          <w:rFonts w:ascii="Times New Roman" w:hAnsi="Times New Roman" w:cs="Times New Roman"/>
          <w:sz w:val="20"/>
          <w:szCs w:val="20"/>
        </w:rPr>
      </w:r>
      <w:r w:rsidR="00E16C0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E274631" w14:textId="77777777" w:rsidR="00CA19B4" w:rsidRDefault="00301A4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6C06">
        <w:rPr>
          <w:rFonts w:ascii="Times New Roman" w:hAnsi="Times New Roman" w:cs="Times New Roman"/>
          <w:sz w:val="20"/>
          <w:szCs w:val="20"/>
        </w:rPr>
      </w:r>
      <w:r w:rsidR="00E16C0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3BC6D71" w14:textId="77777777" w:rsidR="00CA19B4" w:rsidRDefault="00E16C06" w:rsidP="00CA19B4">
      <w:pPr>
        <w:rPr>
          <w:rFonts w:ascii="Times New Roman" w:hAnsi="Times New Roman" w:cs="Times New Roman"/>
          <w:sz w:val="20"/>
          <w:szCs w:val="20"/>
        </w:rPr>
      </w:pPr>
    </w:p>
    <w:p w14:paraId="3EBF3EE6" w14:textId="77777777" w:rsidR="00CA19B4" w:rsidRDefault="00301A4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9DCD5E5" w14:textId="77777777" w:rsidR="00CA19B4" w:rsidRDefault="00E16C06" w:rsidP="00CA19B4">
      <w:pPr>
        <w:ind w:left="720"/>
        <w:rPr>
          <w:rFonts w:ascii="Times New Roman" w:hAnsi="Times New Roman" w:cs="Times New Roman"/>
          <w:sz w:val="20"/>
          <w:szCs w:val="20"/>
        </w:rPr>
      </w:pPr>
    </w:p>
    <w:bookmarkStart w:id="9" w:name="CHK_CEP"/>
    <w:p w14:paraId="380691F3" w14:textId="77777777" w:rsidR="00CA19B4" w:rsidRDefault="00301A4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16C06">
        <w:rPr>
          <w:rFonts w:ascii="Times New Roman" w:hAnsi="Times New Roman" w:cs="Times New Roman"/>
          <w:sz w:val="20"/>
          <w:szCs w:val="20"/>
        </w:rPr>
      </w:r>
      <w:r w:rsidR="00E16C0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F19F65C" w14:textId="77777777" w:rsidR="00CA19B4" w:rsidRDefault="00301A4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6C06">
        <w:rPr>
          <w:rFonts w:ascii="Times New Roman" w:hAnsi="Times New Roman" w:cs="Times New Roman"/>
          <w:sz w:val="20"/>
          <w:szCs w:val="20"/>
        </w:rPr>
      </w:r>
      <w:r w:rsidR="00E16C0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20D1484" w14:textId="77777777" w:rsidR="00CA19B4" w:rsidRDefault="00301A4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6C06">
        <w:rPr>
          <w:rFonts w:ascii="Times New Roman" w:hAnsi="Times New Roman" w:cs="Times New Roman"/>
          <w:sz w:val="20"/>
          <w:szCs w:val="20"/>
        </w:rPr>
      </w:r>
      <w:r w:rsidR="00E16C0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AD8F7C6" w14:textId="77777777" w:rsidR="00CA19B4" w:rsidRDefault="00301A4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6C06">
        <w:rPr>
          <w:rFonts w:ascii="Times New Roman" w:hAnsi="Times New Roman" w:cs="Times New Roman"/>
          <w:sz w:val="20"/>
          <w:szCs w:val="20"/>
        </w:rPr>
      </w:r>
      <w:r w:rsidR="00E16C0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0A64F61" w14:textId="77777777" w:rsidR="00CA19B4" w:rsidRDefault="00E16C06" w:rsidP="00CA19B4">
      <w:pPr>
        <w:rPr>
          <w:rFonts w:ascii="Times New Roman" w:hAnsi="Times New Roman" w:cs="Times New Roman"/>
          <w:sz w:val="20"/>
          <w:szCs w:val="20"/>
        </w:rPr>
      </w:pPr>
    </w:p>
    <w:p w14:paraId="17401E06" w14:textId="77777777" w:rsidR="00CA19B4" w:rsidRPr="00D6151F" w:rsidRDefault="00301A4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1CC813B" w14:textId="77777777" w:rsidR="00CA19B4" w:rsidRDefault="00E16C06" w:rsidP="00CA19B4">
      <w:pPr>
        <w:rPr>
          <w:rFonts w:ascii="Times New Roman" w:hAnsi="Times New Roman" w:cs="Times New Roman"/>
          <w:sz w:val="20"/>
          <w:szCs w:val="20"/>
        </w:rPr>
      </w:pPr>
    </w:p>
    <w:p w14:paraId="6D867EFC" w14:textId="77777777" w:rsidR="00CA19B4" w:rsidRDefault="00301A4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BC27F7C" w14:textId="77777777" w:rsidR="00CA19B4" w:rsidRDefault="00301A4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E16C06">
        <w:rPr>
          <w:rFonts w:ascii="MS Gothic" w:eastAsia="MS Gothic" w:hAnsi="Times New Roman" w:cs="Times New Roman"/>
          <w:sz w:val="20"/>
          <w:szCs w:val="20"/>
        </w:rPr>
      </w:r>
      <w:r w:rsidR="00E16C0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E16C06">
        <w:rPr>
          <w:rFonts w:ascii="MS Gothic" w:eastAsia="MS Gothic" w:hAnsi="Times New Roman" w:cs="Times New Roman"/>
          <w:sz w:val="20"/>
          <w:szCs w:val="20"/>
        </w:rPr>
      </w:r>
      <w:r w:rsidR="00E16C0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FA18E4A" w14:textId="77777777" w:rsidR="00CA19B4" w:rsidRDefault="00E16C06" w:rsidP="00CA19B4">
      <w:pPr>
        <w:ind w:firstLine="720"/>
        <w:rPr>
          <w:rFonts w:ascii="Times New Roman" w:hAnsi="Times New Roman" w:cs="Times New Roman"/>
          <w:sz w:val="20"/>
          <w:szCs w:val="20"/>
        </w:rPr>
      </w:pPr>
    </w:p>
    <w:p w14:paraId="03DC8959" w14:textId="77777777" w:rsidR="00CA19B4" w:rsidRDefault="00301A4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E8DD45A" w14:textId="77777777" w:rsidR="006D68B7" w:rsidRDefault="00E16C06">
      <w:pPr>
        <w:sectPr w:rsidR="006D68B7" w:rsidSect="005B420A">
          <w:footerReference w:type="default" r:id="rId7"/>
          <w:pgSz w:w="12240" w:h="15840"/>
          <w:pgMar w:top="1440" w:right="1440" w:bottom="1440" w:left="1440" w:header="720" w:footer="720" w:gutter="0"/>
          <w:cols w:space="720"/>
        </w:sectPr>
      </w:pPr>
    </w:p>
    <w:p w14:paraId="6218634D" w14:textId="77777777" w:rsidR="00A53CEA" w:rsidRDefault="00E16C06" w:rsidP="00A53CEA">
      <w:pPr>
        <w:pStyle w:val="Normal0"/>
        <w:ind w:firstLine="720"/>
        <w:rPr>
          <w:rFonts w:ascii="Times New Roman" w:hAnsi="Times New Roman" w:cs="Times New Roman"/>
          <w:sz w:val="20"/>
          <w:szCs w:val="20"/>
        </w:rPr>
      </w:pPr>
    </w:p>
    <w:p w14:paraId="5CA65C4F" w14:textId="77777777" w:rsidR="00A53CEA" w:rsidRPr="00C61944" w:rsidRDefault="00301A4C"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07AEB" w14:paraId="542DB000" w14:textId="77777777" w:rsidTr="008175F8">
        <w:trPr>
          <w:trHeight w:val="37"/>
        </w:trPr>
        <w:tc>
          <w:tcPr>
            <w:tcW w:w="8545" w:type="dxa"/>
            <w:shd w:val="clear" w:color="auto" w:fill="31849B" w:themeFill="accent5" w:themeFillShade="BF"/>
          </w:tcPr>
          <w:p w14:paraId="75302CA5" w14:textId="77777777" w:rsidR="00A53CEA" w:rsidRPr="005B0132" w:rsidRDefault="00301A4C" w:rsidP="008175F8">
            <w:pPr>
              <w:pStyle w:val="Normal0"/>
              <w:rPr>
                <w:rFonts w:asciiTheme="minorHAnsi" w:hAnsiTheme="minorHAnsi" w:cstheme="minorHAnsi"/>
                <w:b/>
                <w:i/>
                <w:color w:val="DBE5F1" w:themeColor="accent1" w:themeTint="33"/>
                <w:sz w:val="32"/>
                <w:szCs w:val="20"/>
              </w:rPr>
            </w:pPr>
            <w:r>
              <w:t>School Nutrition Environment</w:t>
            </w:r>
          </w:p>
        </w:tc>
      </w:tr>
      <w:tr w:rsidR="00107AEB" w14:paraId="7941D5C2" w14:textId="77777777" w:rsidTr="008175F8">
        <w:trPr>
          <w:trHeight w:val="37"/>
        </w:trPr>
        <w:tc>
          <w:tcPr>
            <w:tcW w:w="8545" w:type="dxa"/>
            <w:shd w:val="clear" w:color="auto" w:fill="D9D9D9" w:themeFill="background1" w:themeFillShade="D9"/>
          </w:tcPr>
          <w:p w14:paraId="77C5C5CA" w14:textId="77777777" w:rsidR="00A53CEA" w:rsidRPr="0076532F" w:rsidRDefault="00301A4C" w:rsidP="008175F8">
            <w:pPr>
              <w:pStyle w:val="Normal0"/>
              <w:rPr>
                <w:rFonts w:ascii="Times New Roman" w:hAnsi="Times New Roman" w:cs="Times New Roman"/>
                <w:b/>
                <w:sz w:val="20"/>
                <w:szCs w:val="20"/>
              </w:rPr>
            </w:pPr>
            <w:r>
              <w:t>Food Safety</w:t>
            </w:r>
          </w:p>
        </w:tc>
      </w:tr>
      <w:tr w:rsidR="00107AEB" w14:paraId="70D639EC" w14:textId="77777777" w:rsidTr="008175F8">
        <w:trPr>
          <w:trHeight w:val="37"/>
        </w:trPr>
        <w:tc>
          <w:tcPr>
            <w:tcW w:w="8545" w:type="dxa"/>
            <w:shd w:val="clear" w:color="auto" w:fill="auto"/>
          </w:tcPr>
          <w:p w14:paraId="6DB26B96" w14:textId="77777777" w:rsidR="00A53CEA" w:rsidRPr="005B0132" w:rsidRDefault="00301A4C"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107AEB" w14:paraId="6F8AE1EF" w14:textId="77777777" w:rsidTr="008175F8">
        <w:trPr>
          <w:trHeight w:val="37"/>
        </w:trPr>
        <w:tc>
          <w:tcPr>
            <w:tcW w:w="8545" w:type="dxa"/>
            <w:shd w:val="clear" w:color="auto" w:fill="auto"/>
          </w:tcPr>
          <w:p w14:paraId="65790A3E" w14:textId="77777777" w:rsidR="00A53CEA" w:rsidRPr="005B0132" w:rsidRDefault="00301A4C"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107AEB" w14:paraId="33D82CCF" w14:textId="77777777" w:rsidTr="008175F8">
        <w:trPr>
          <w:trHeight w:val="37"/>
        </w:trPr>
        <w:tc>
          <w:tcPr>
            <w:tcW w:w="8545" w:type="dxa"/>
            <w:shd w:val="clear" w:color="auto" w:fill="auto"/>
          </w:tcPr>
          <w:p w14:paraId="3E0A7FDE" w14:textId="77777777" w:rsidR="00A53CEA" w:rsidRPr="005B0132" w:rsidRDefault="00301A4C" w:rsidP="00A53CEA">
            <w:pPr>
              <w:pStyle w:val="ListParagraph"/>
              <w:numPr>
                <w:ilvl w:val="0"/>
                <w:numId w:val="2"/>
              </w:numPr>
              <w:ind w:left="540"/>
              <w:rPr>
                <w:rFonts w:ascii="Times New Roman" w:hAnsi="Times New Roman" w:cs="Times New Roman"/>
                <w:sz w:val="20"/>
                <w:szCs w:val="20"/>
              </w:rPr>
            </w:pPr>
            <w:r>
              <w:t xml:space="preserve">The School Food Authority did not have documentation to indicate that the School Food Authority requested two (2) inspections in the current school year from the local board of health.; Two (2) food safety inspections were not received in the </w:t>
            </w:r>
            <w:proofErr w:type="spellStart"/>
            <w:r>
              <w:t>pervious</w:t>
            </w:r>
            <w:proofErr w:type="spellEnd"/>
            <w:r>
              <w:t xml:space="preserve"> year.</w:t>
            </w:r>
          </w:p>
        </w:tc>
      </w:tr>
      <w:tr w:rsidR="00107AEB" w14:paraId="1C521733" w14:textId="77777777" w:rsidTr="008175F8">
        <w:trPr>
          <w:trHeight w:val="37"/>
        </w:trPr>
        <w:tc>
          <w:tcPr>
            <w:tcW w:w="8545" w:type="dxa"/>
            <w:shd w:val="clear" w:color="auto" w:fill="D9D9D9" w:themeFill="background1" w:themeFillShade="D9"/>
          </w:tcPr>
          <w:p w14:paraId="073BCDC8" w14:textId="77777777" w:rsidR="00A53CEA" w:rsidRPr="0076532F" w:rsidRDefault="00301A4C" w:rsidP="008175F8">
            <w:pPr>
              <w:pStyle w:val="Normal0"/>
              <w:rPr>
                <w:rFonts w:ascii="Times New Roman" w:hAnsi="Times New Roman" w:cs="Times New Roman"/>
                <w:b/>
                <w:sz w:val="20"/>
                <w:szCs w:val="20"/>
              </w:rPr>
            </w:pPr>
            <w:r>
              <w:t>Local School Wellness Policy</w:t>
            </w:r>
          </w:p>
        </w:tc>
      </w:tr>
      <w:tr w:rsidR="00107AEB" w14:paraId="76F2DEE7" w14:textId="77777777" w:rsidTr="008175F8">
        <w:trPr>
          <w:trHeight w:val="37"/>
        </w:trPr>
        <w:tc>
          <w:tcPr>
            <w:tcW w:w="8545" w:type="dxa"/>
            <w:shd w:val="clear" w:color="auto" w:fill="auto"/>
          </w:tcPr>
          <w:p w14:paraId="1450B315" w14:textId="77777777" w:rsidR="00A53CEA" w:rsidRPr="005B0132" w:rsidRDefault="00301A4C"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107AEB" w14:paraId="60B8D2F8" w14:textId="77777777" w:rsidTr="008175F8">
        <w:trPr>
          <w:trHeight w:val="37"/>
        </w:trPr>
        <w:tc>
          <w:tcPr>
            <w:tcW w:w="8545" w:type="dxa"/>
            <w:shd w:val="clear" w:color="auto" w:fill="auto"/>
          </w:tcPr>
          <w:p w14:paraId="5E5E3F8C" w14:textId="77777777" w:rsidR="00A53CEA" w:rsidRPr="005B0132" w:rsidRDefault="00301A4C"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107AEB" w14:paraId="00277F9F" w14:textId="77777777" w:rsidTr="008175F8">
        <w:trPr>
          <w:trHeight w:val="37"/>
        </w:trPr>
        <w:tc>
          <w:tcPr>
            <w:tcW w:w="8545" w:type="dxa"/>
            <w:shd w:val="clear" w:color="auto" w:fill="auto"/>
          </w:tcPr>
          <w:p w14:paraId="2D8270A0" w14:textId="77777777" w:rsidR="00A53CEA" w:rsidRPr="005B0132" w:rsidRDefault="00301A4C"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107AEB" w14:paraId="6D9D8726" w14:textId="77777777" w:rsidTr="008175F8">
        <w:trPr>
          <w:trHeight w:val="37"/>
        </w:trPr>
        <w:tc>
          <w:tcPr>
            <w:tcW w:w="8545" w:type="dxa"/>
            <w:shd w:val="clear" w:color="auto" w:fill="31849B" w:themeFill="accent5" w:themeFillShade="BF"/>
          </w:tcPr>
          <w:p w14:paraId="0657B3E8" w14:textId="77777777" w:rsidR="00A53CEA" w:rsidRPr="005B0132" w:rsidRDefault="00301A4C" w:rsidP="008175F8">
            <w:pPr>
              <w:pStyle w:val="Normal0"/>
              <w:rPr>
                <w:rFonts w:asciiTheme="minorHAnsi" w:hAnsiTheme="minorHAnsi" w:cstheme="minorHAnsi"/>
                <w:b/>
                <w:i/>
                <w:color w:val="DBE5F1" w:themeColor="accent1" w:themeTint="33"/>
                <w:sz w:val="32"/>
                <w:szCs w:val="20"/>
              </w:rPr>
            </w:pPr>
            <w:r>
              <w:t>Civil Rights</w:t>
            </w:r>
          </w:p>
        </w:tc>
      </w:tr>
      <w:tr w:rsidR="00107AEB" w14:paraId="4AC5FE40" w14:textId="77777777" w:rsidTr="008175F8">
        <w:trPr>
          <w:trHeight w:val="37"/>
        </w:trPr>
        <w:tc>
          <w:tcPr>
            <w:tcW w:w="8545" w:type="dxa"/>
            <w:shd w:val="clear" w:color="auto" w:fill="auto"/>
          </w:tcPr>
          <w:p w14:paraId="4F56AA09" w14:textId="77777777" w:rsidR="00A53CEA" w:rsidRPr="005B0132" w:rsidRDefault="00301A4C"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107AEB" w14:paraId="2AAA2285" w14:textId="77777777" w:rsidTr="008175F8">
        <w:trPr>
          <w:trHeight w:val="37"/>
        </w:trPr>
        <w:tc>
          <w:tcPr>
            <w:tcW w:w="8545" w:type="dxa"/>
            <w:shd w:val="clear" w:color="auto" w:fill="auto"/>
          </w:tcPr>
          <w:p w14:paraId="28B7B511" w14:textId="77777777" w:rsidR="00A53CEA" w:rsidRPr="005B0132" w:rsidRDefault="00301A4C"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 The School Food Authority does not have or has not maintained a civil rights complaint log to track any written or verbal complaints alleging discrimination in FNS Programs.</w:t>
            </w:r>
          </w:p>
        </w:tc>
      </w:tr>
      <w:tr w:rsidR="00107AEB" w14:paraId="4BB65193" w14:textId="77777777" w:rsidTr="008175F8">
        <w:trPr>
          <w:trHeight w:val="37"/>
        </w:trPr>
        <w:tc>
          <w:tcPr>
            <w:tcW w:w="8545" w:type="dxa"/>
            <w:shd w:val="clear" w:color="auto" w:fill="auto"/>
          </w:tcPr>
          <w:p w14:paraId="5BFB1DE2" w14:textId="77777777" w:rsidR="00A53CEA" w:rsidRPr="005B0132" w:rsidRDefault="00301A4C" w:rsidP="00A53CEA">
            <w:pPr>
              <w:pStyle w:val="ListParagraph"/>
              <w:numPr>
                <w:ilvl w:val="0"/>
                <w:numId w:val="2"/>
              </w:numPr>
              <w:ind w:left="540"/>
              <w:rPr>
                <w:rFonts w:ascii="Times New Roman" w:hAnsi="Times New Roman" w:cs="Times New Roman"/>
                <w:sz w:val="20"/>
                <w:szCs w:val="20"/>
              </w:rPr>
            </w:pPr>
            <w:r>
              <w:t>The School Food Authority's written civil rights complaint procedure within the school meals program does not include some or all of the required content.</w:t>
            </w:r>
          </w:p>
        </w:tc>
      </w:tr>
    </w:tbl>
    <w:p w14:paraId="2C645284" w14:textId="77777777" w:rsidR="00A53CEA" w:rsidRPr="00223718" w:rsidRDefault="00E16C06" w:rsidP="00A53CEA">
      <w:pPr>
        <w:pStyle w:val="Normal0"/>
        <w:rPr>
          <w:rFonts w:ascii="Times New Roman" w:hAnsi="Times New Roman" w:cs="Times New Roman"/>
          <w:sz w:val="20"/>
          <w:szCs w:val="20"/>
        </w:rPr>
      </w:pPr>
    </w:p>
    <w:p w14:paraId="1FBE4AD3" w14:textId="77777777" w:rsidR="00A53CEA" w:rsidRDefault="00E16C06" w:rsidP="00A53CEA">
      <w:pPr>
        <w:pStyle w:val="Normal0"/>
      </w:pPr>
    </w:p>
    <w:p w14:paraId="62495552" w14:textId="77777777" w:rsidR="006D68B7" w:rsidRDefault="00E16C06">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07AEB" w14:paraId="6A431558" w14:textId="77777777" w:rsidTr="00A708A7">
        <w:trPr>
          <w:trHeight w:val="37"/>
        </w:trPr>
        <w:tc>
          <w:tcPr>
            <w:tcW w:w="8545" w:type="dxa"/>
            <w:shd w:val="clear" w:color="auto" w:fill="31849B" w:themeFill="accent5" w:themeFillShade="BF"/>
          </w:tcPr>
          <w:p w14:paraId="325B0E5F" w14:textId="77777777" w:rsidR="00E2351D" w:rsidRPr="00935CAD" w:rsidRDefault="00301A4C" w:rsidP="00A708A7">
            <w:pPr>
              <w:pStyle w:val="Normal1"/>
              <w:rPr>
                <w:rFonts w:ascii="Times New Roman" w:hAnsi="Times New Roman" w:cs="Times New Roman"/>
                <w:b/>
                <w:i/>
                <w:color w:val="DBE5F1" w:themeColor="accent1" w:themeTint="33"/>
                <w:sz w:val="24"/>
                <w:szCs w:val="24"/>
              </w:rPr>
            </w:pPr>
            <w:r w:rsidRPr="007F10FD">
              <w:rPr>
                <w:rFonts w:ascii="Times New Roman" w:hAnsi="Times New Roman" w:cs="Times New Roman"/>
                <w:b/>
                <w:i/>
                <w:color w:val="auto"/>
                <w:sz w:val="24"/>
                <w:szCs w:val="24"/>
              </w:rPr>
              <w:lastRenderedPageBreak/>
              <w:t>Noteworthy Observations</w:t>
            </w:r>
          </w:p>
        </w:tc>
      </w:tr>
      <w:tr w:rsidR="00107AEB" w14:paraId="7705D51A" w14:textId="77777777" w:rsidTr="00A708A7">
        <w:trPr>
          <w:trHeight w:val="37"/>
        </w:trPr>
        <w:tc>
          <w:tcPr>
            <w:tcW w:w="8545" w:type="dxa"/>
            <w:shd w:val="clear" w:color="auto" w:fill="auto"/>
          </w:tcPr>
          <w:p w14:paraId="2A96D212" w14:textId="77777777" w:rsidR="00E2351D" w:rsidRPr="00935CAD" w:rsidRDefault="00301A4C" w:rsidP="00A708A7">
            <w:pPr>
              <w:pStyle w:val="Normal1"/>
              <w:rPr>
                <w:rFonts w:ascii="Times New Roman" w:hAnsi="Times New Roman" w:cs="Times New Roman"/>
                <w:sz w:val="20"/>
                <w:szCs w:val="20"/>
              </w:rPr>
            </w:pPr>
            <w:r>
              <w:t>The Review Team found the following noteworthy items: Staff were accommodating and open to feedback.</w:t>
            </w:r>
          </w:p>
        </w:tc>
      </w:tr>
    </w:tbl>
    <w:p w14:paraId="35CD3B1C" w14:textId="77777777" w:rsidR="006D68B7" w:rsidRDefault="00E16C06">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52A66" w14:textId="77777777" w:rsidR="00E16C06" w:rsidRDefault="00E16C06">
      <w:r>
        <w:separator/>
      </w:r>
    </w:p>
  </w:endnote>
  <w:endnote w:type="continuationSeparator" w:id="0">
    <w:p w14:paraId="37A3ACC7" w14:textId="77777777" w:rsidR="00E16C06" w:rsidRDefault="00E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5282F" w14:textId="77777777" w:rsidR="0037068A" w:rsidRDefault="00301A4C" w:rsidP="000F3A03">
    <w:pPr>
      <w:pStyle w:val="Footer"/>
      <w:jc w:val="center"/>
      <w:rPr>
        <w:sz w:val="14"/>
      </w:rPr>
    </w:pPr>
    <w:r>
      <w:rPr>
        <w:sz w:val="14"/>
      </w:rPr>
      <w:t>This institution is an equal opportunity provider</w:t>
    </w:r>
  </w:p>
  <w:p w14:paraId="61B38257" w14:textId="77777777" w:rsidR="0037068A" w:rsidRDefault="00E16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E1F55" w14:textId="77777777" w:rsidR="0037068A" w:rsidRDefault="00301A4C" w:rsidP="000F3A03">
    <w:pPr>
      <w:pStyle w:val="Footer0"/>
      <w:jc w:val="center"/>
      <w:rPr>
        <w:sz w:val="14"/>
      </w:rPr>
    </w:pPr>
    <w:r>
      <w:rPr>
        <w:sz w:val="14"/>
      </w:rPr>
      <w:t>This institution is an equal opportunity provider</w:t>
    </w:r>
  </w:p>
  <w:p w14:paraId="57E4C629" w14:textId="77777777" w:rsidR="0037068A" w:rsidRDefault="00E16C06">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E6611" w14:textId="77777777" w:rsidR="00E16C06" w:rsidRDefault="00E16C06">
      <w:r>
        <w:separator/>
      </w:r>
    </w:p>
  </w:footnote>
  <w:footnote w:type="continuationSeparator" w:id="0">
    <w:p w14:paraId="65A9BCF2" w14:textId="77777777" w:rsidR="00E16C06" w:rsidRDefault="00E1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32380092">
      <w:start w:val="1"/>
      <w:numFmt w:val="decimal"/>
      <w:lvlText w:val="%1."/>
      <w:lvlJc w:val="left"/>
      <w:pPr>
        <w:ind w:left="720" w:hanging="360"/>
      </w:pPr>
      <w:rPr>
        <w:rFonts w:hint="default"/>
      </w:rPr>
    </w:lvl>
    <w:lvl w:ilvl="1" w:tplc="5E0442EC" w:tentative="1">
      <w:start w:val="1"/>
      <w:numFmt w:val="lowerLetter"/>
      <w:lvlText w:val="%2."/>
      <w:lvlJc w:val="left"/>
      <w:pPr>
        <w:ind w:left="1440" w:hanging="360"/>
      </w:pPr>
    </w:lvl>
    <w:lvl w:ilvl="2" w:tplc="B590EAD2" w:tentative="1">
      <w:start w:val="1"/>
      <w:numFmt w:val="lowerRoman"/>
      <w:lvlText w:val="%3."/>
      <w:lvlJc w:val="right"/>
      <w:pPr>
        <w:ind w:left="2160" w:hanging="180"/>
      </w:pPr>
    </w:lvl>
    <w:lvl w:ilvl="3" w:tplc="1C34800C" w:tentative="1">
      <w:start w:val="1"/>
      <w:numFmt w:val="decimal"/>
      <w:lvlText w:val="%4."/>
      <w:lvlJc w:val="left"/>
      <w:pPr>
        <w:ind w:left="2880" w:hanging="360"/>
      </w:pPr>
    </w:lvl>
    <w:lvl w:ilvl="4" w:tplc="ECA2B8EC" w:tentative="1">
      <w:start w:val="1"/>
      <w:numFmt w:val="lowerLetter"/>
      <w:lvlText w:val="%5."/>
      <w:lvlJc w:val="left"/>
      <w:pPr>
        <w:ind w:left="3600" w:hanging="360"/>
      </w:pPr>
    </w:lvl>
    <w:lvl w:ilvl="5" w:tplc="E5406444" w:tentative="1">
      <w:start w:val="1"/>
      <w:numFmt w:val="lowerRoman"/>
      <w:lvlText w:val="%6."/>
      <w:lvlJc w:val="right"/>
      <w:pPr>
        <w:ind w:left="4320" w:hanging="180"/>
      </w:pPr>
    </w:lvl>
    <w:lvl w:ilvl="6" w:tplc="24705FB4" w:tentative="1">
      <w:start w:val="1"/>
      <w:numFmt w:val="decimal"/>
      <w:lvlText w:val="%7."/>
      <w:lvlJc w:val="left"/>
      <w:pPr>
        <w:ind w:left="5040" w:hanging="360"/>
      </w:pPr>
    </w:lvl>
    <w:lvl w:ilvl="7" w:tplc="0E8C599C" w:tentative="1">
      <w:start w:val="1"/>
      <w:numFmt w:val="lowerLetter"/>
      <w:lvlText w:val="%8."/>
      <w:lvlJc w:val="left"/>
      <w:pPr>
        <w:ind w:left="5760" w:hanging="360"/>
      </w:pPr>
    </w:lvl>
    <w:lvl w:ilvl="8" w:tplc="3B98A53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9B6CEF24">
      <w:start w:val="1"/>
      <w:numFmt w:val="bullet"/>
      <w:lvlText w:val=""/>
      <w:lvlJc w:val="left"/>
      <w:pPr>
        <w:ind w:left="720" w:hanging="360"/>
      </w:pPr>
      <w:rPr>
        <w:rFonts w:ascii="Symbol" w:hAnsi="Symbol" w:hint="default"/>
      </w:rPr>
    </w:lvl>
    <w:lvl w:ilvl="1" w:tplc="F4CCC3E0" w:tentative="1">
      <w:start w:val="1"/>
      <w:numFmt w:val="bullet"/>
      <w:lvlText w:val="o"/>
      <w:lvlJc w:val="left"/>
      <w:pPr>
        <w:ind w:left="1440" w:hanging="360"/>
      </w:pPr>
      <w:rPr>
        <w:rFonts w:ascii="Courier New" w:hAnsi="Courier New" w:cs="Courier New" w:hint="default"/>
      </w:rPr>
    </w:lvl>
    <w:lvl w:ilvl="2" w:tplc="FF92431C" w:tentative="1">
      <w:start w:val="1"/>
      <w:numFmt w:val="bullet"/>
      <w:lvlText w:val=""/>
      <w:lvlJc w:val="left"/>
      <w:pPr>
        <w:ind w:left="2160" w:hanging="360"/>
      </w:pPr>
      <w:rPr>
        <w:rFonts w:ascii="Wingdings" w:hAnsi="Wingdings" w:hint="default"/>
      </w:rPr>
    </w:lvl>
    <w:lvl w:ilvl="3" w:tplc="14927B4A" w:tentative="1">
      <w:start w:val="1"/>
      <w:numFmt w:val="bullet"/>
      <w:lvlText w:val=""/>
      <w:lvlJc w:val="left"/>
      <w:pPr>
        <w:ind w:left="2880" w:hanging="360"/>
      </w:pPr>
      <w:rPr>
        <w:rFonts w:ascii="Symbol" w:hAnsi="Symbol" w:hint="default"/>
      </w:rPr>
    </w:lvl>
    <w:lvl w:ilvl="4" w:tplc="6CF6AD7C" w:tentative="1">
      <w:start w:val="1"/>
      <w:numFmt w:val="bullet"/>
      <w:lvlText w:val="o"/>
      <w:lvlJc w:val="left"/>
      <w:pPr>
        <w:ind w:left="3600" w:hanging="360"/>
      </w:pPr>
      <w:rPr>
        <w:rFonts w:ascii="Courier New" w:hAnsi="Courier New" w:cs="Courier New" w:hint="default"/>
      </w:rPr>
    </w:lvl>
    <w:lvl w:ilvl="5" w:tplc="212AA864" w:tentative="1">
      <w:start w:val="1"/>
      <w:numFmt w:val="bullet"/>
      <w:lvlText w:val=""/>
      <w:lvlJc w:val="left"/>
      <w:pPr>
        <w:ind w:left="4320" w:hanging="360"/>
      </w:pPr>
      <w:rPr>
        <w:rFonts w:ascii="Wingdings" w:hAnsi="Wingdings" w:hint="default"/>
      </w:rPr>
    </w:lvl>
    <w:lvl w:ilvl="6" w:tplc="770EB204" w:tentative="1">
      <w:start w:val="1"/>
      <w:numFmt w:val="bullet"/>
      <w:lvlText w:val=""/>
      <w:lvlJc w:val="left"/>
      <w:pPr>
        <w:ind w:left="5040" w:hanging="360"/>
      </w:pPr>
      <w:rPr>
        <w:rFonts w:ascii="Symbol" w:hAnsi="Symbol" w:hint="default"/>
      </w:rPr>
    </w:lvl>
    <w:lvl w:ilvl="7" w:tplc="D8EC694C" w:tentative="1">
      <w:start w:val="1"/>
      <w:numFmt w:val="bullet"/>
      <w:lvlText w:val="o"/>
      <w:lvlJc w:val="left"/>
      <w:pPr>
        <w:ind w:left="5760" w:hanging="360"/>
      </w:pPr>
      <w:rPr>
        <w:rFonts w:ascii="Courier New" w:hAnsi="Courier New" w:cs="Courier New" w:hint="default"/>
      </w:rPr>
    </w:lvl>
    <w:lvl w:ilvl="8" w:tplc="2154119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EB"/>
    <w:rsid w:val="00107AEB"/>
    <w:rsid w:val="002B398D"/>
    <w:rsid w:val="00301A4C"/>
    <w:rsid w:val="007F10FD"/>
    <w:rsid w:val="00BD0D93"/>
    <w:rsid w:val="00E16C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829D"/>
  <w15:docId w15:val="{72A78AA2-C6E0-4917-9288-C81FDDEA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Mother Caroline Academy &amp; Education Ctr. Administrative Review Summary School Year 2022-2023</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Mother Caroline Academy &amp; Education Ctr. Administrative Review Summary School Year 2022-2023</dc:title>
  <dc:subject/>
  <dc:creator>DESE</dc:creator>
  <cp:keywords/>
  <cp:lastModifiedBy>Zou, Dong (EOE)</cp:lastModifiedBy>
  <cp:revision>10</cp:revision>
  <dcterms:created xsi:type="dcterms:W3CDTF">2016-12-05T21:17:00Z</dcterms:created>
  <dcterms:modified xsi:type="dcterms:W3CDTF">2022-12-30T20:40:00Z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2022 12:00AM</vt:lpwstr>
  </property>
</Properties>
</file>