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597BA" w14:textId="77777777" w:rsidR="00CA19B4" w:rsidRPr="00200779" w:rsidRDefault="0049518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17A802D" w14:textId="77777777" w:rsidR="00CA19B4" w:rsidRDefault="003540F8" w:rsidP="00CA19B4">
      <w:pPr>
        <w:jc w:val="center"/>
        <w:rPr>
          <w:rFonts w:ascii="Times New Roman" w:hAnsi="Times New Roman" w:cs="Times New Roman"/>
          <w:sz w:val="24"/>
          <w:szCs w:val="24"/>
        </w:rPr>
      </w:pPr>
    </w:p>
    <w:p w14:paraId="039434BD" w14:textId="77777777" w:rsidR="00CA19B4" w:rsidRDefault="0049518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B7E9D6" w14:textId="77777777" w:rsidR="00CA19B4" w:rsidRDefault="003540F8" w:rsidP="00CA19B4">
      <w:pPr>
        <w:rPr>
          <w:rFonts w:ascii="Times New Roman" w:hAnsi="Times New Roman" w:cs="Times New Roman"/>
          <w:sz w:val="20"/>
          <w:szCs w:val="20"/>
        </w:rPr>
      </w:pPr>
    </w:p>
    <w:p w14:paraId="159292E8" w14:textId="77777777" w:rsidR="00CA19B4" w:rsidRDefault="003540F8" w:rsidP="00CA19B4">
      <w:pPr>
        <w:rPr>
          <w:rFonts w:ascii="Times New Roman" w:hAnsi="Times New Roman" w:cs="Times New Roman"/>
          <w:sz w:val="20"/>
          <w:szCs w:val="20"/>
        </w:rPr>
      </w:pPr>
    </w:p>
    <w:p w14:paraId="331A91CB" w14:textId="77777777" w:rsidR="00CA19B4" w:rsidRPr="00B63138" w:rsidRDefault="0049518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SOMERSET-BERKLEY REG SCH DISTR</w:t>
      </w:r>
      <w:bookmarkEnd w:id="0"/>
    </w:p>
    <w:p w14:paraId="1D57E57A" w14:textId="77777777" w:rsidR="00CA19B4" w:rsidRDefault="003540F8" w:rsidP="00CA19B4">
      <w:pPr>
        <w:rPr>
          <w:rFonts w:ascii="Times New Roman" w:hAnsi="Times New Roman" w:cs="Times New Roman"/>
          <w:sz w:val="20"/>
          <w:szCs w:val="20"/>
        </w:rPr>
      </w:pPr>
    </w:p>
    <w:p w14:paraId="500B2CCC" w14:textId="77777777" w:rsidR="00CA19B4" w:rsidRDefault="0049518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01/09/2023</w:t>
      </w:r>
      <w:bookmarkEnd w:id="1"/>
    </w:p>
    <w:p w14:paraId="57C25FC8" w14:textId="77777777" w:rsidR="00CA19B4" w:rsidRDefault="003540F8" w:rsidP="00CA19B4">
      <w:pPr>
        <w:rPr>
          <w:rFonts w:ascii="Times New Roman" w:hAnsi="Times New Roman" w:cs="Times New Roman"/>
          <w:sz w:val="20"/>
          <w:szCs w:val="20"/>
        </w:rPr>
      </w:pPr>
    </w:p>
    <w:p w14:paraId="56E1550B" w14:textId="77777777" w:rsidR="00CA19B4" w:rsidRDefault="0049518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01/12/2023</w:t>
      </w:r>
      <w:bookmarkEnd w:id="2"/>
    </w:p>
    <w:p w14:paraId="1D887B96" w14:textId="77777777" w:rsidR="00CA19B4" w:rsidRDefault="0049518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7F9F53F" w14:textId="77777777" w:rsidR="00CA19B4" w:rsidRDefault="003540F8" w:rsidP="00CA19B4">
      <w:pPr>
        <w:pBdr>
          <w:bottom w:val="single" w:sz="12" w:space="1" w:color="auto"/>
        </w:pBdr>
        <w:rPr>
          <w:rFonts w:ascii="Times New Roman" w:hAnsi="Times New Roman" w:cs="Times New Roman"/>
          <w:sz w:val="20"/>
          <w:szCs w:val="20"/>
        </w:rPr>
      </w:pPr>
    </w:p>
    <w:p w14:paraId="6B423DDD" w14:textId="77777777" w:rsidR="00CA19B4" w:rsidRDefault="0049518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74C282A" w14:textId="77777777" w:rsidR="00CA19B4" w:rsidRDefault="003540F8" w:rsidP="00CA19B4">
      <w:pPr>
        <w:rPr>
          <w:rFonts w:ascii="Times New Roman" w:hAnsi="Times New Roman" w:cs="Times New Roman"/>
          <w:sz w:val="20"/>
          <w:szCs w:val="20"/>
        </w:rPr>
      </w:pPr>
    </w:p>
    <w:p w14:paraId="6FADCE36" w14:textId="77777777" w:rsidR="00CA19B4" w:rsidRPr="00223718" w:rsidRDefault="0049518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CCF097" w14:textId="77777777" w:rsidR="00CA19B4" w:rsidRDefault="003540F8" w:rsidP="00CA19B4">
      <w:pPr>
        <w:rPr>
          <w:rFonts w:ascii="Times New Roman" w:hAnsi="Times New Roman" w:cs="Times New Roman"/>
          <w:sz w:val="20"/>
          <w:szCs w:val="20"/>
        </w:rPr>
      </w:pPr>
    </w:p>
    <w:p w14:paraId="4636BE2D" w14:textId="77777777" w:rsidR="00CA19B4" w:rsidRDefault="004951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D2A9EC9" w14:textId="77777777" w:rsidR="00CA19B4" w:rsidRDefault="003540F8" w:rsidP="00CA19B4">
      <w:pPr>
        <w:ind w:left="720"/>
        <w:rPr>
          <w:rFonts w:ascii="Times New Roman" w:hAnsi="Times New Roman" w:cs="Times New Roman"/>
          <w:sz w:val="20"/>
          <w:szCs w:val="20"/>
        </w:rPr>
      </w:pPr>
    </w:p>
    <w:bookmarkStart w:id="3" w:name="CHK_SBP"/>
    <w:p w14:paraId="271A6814"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B177FB0" w14:textId="77777777" w:rsidR="00CA19B4" w:rsidRDefault="004951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F8A542A"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8CB7ED6"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1CDBEB2"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D197C2C"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5BD5EBB" w14:textId="77777777" w:rsidR="00CA19B4" w:rsidRDefault="003540F8" w:rsidP="00CA19B4">
      <w:pPr>
        <w:rPr>
          <w:rFonts w:ascii="Times New Roman" w:hAnsi="Times New Roman" w:cs="Times New Roman"/>
          <w:sz w:val="20"/>
          <w:szCs w:val="20"/>
        </w:rPr>
      </w:pPr>
    </w:p>
    <w:p w14:paraId="6CE7EEFE" w14:textId="77777777" w:rsidR="00CA19B4" w:rsidRDefault="004951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C875EB" w14:textId="77777777" w:rsidR="00CA19B4" w:rsidRDefault="003540F8" w:rsidP="00CA19B4">
      <w:pPr>
        <w:ind w:left="720"/>
        <w:rPr>
          <w:rFonts w:ascii="Times New Roman" w:hAnsi="Times New Roman" w:cs="Times New Roman"/>
          <w:sz w:val="20"/>
          <w:szCs w:val="20"/>
        </w:rPr>
      </w:pPr>
    </w:p>
    <w:bookmarkStart w:id="9" w:name="CHK_CEP"/>
    <w:p w14:paraId="5D6084B9" w14:textId="77777777" w:rsidR="00CA19B4" w:rsidRDefault="004951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AD08A91" w14:textId="77777777" w:rsidR="00CA19B4" w:rsidRDefault="004951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D60C2F5" w14:textId="77777777" w:rsidR="00CA19B4" w:rsidRDefault="004951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423E228" w14:textId="77777777" w:rsidR="00CA19B4" w:rsidRDefault="004951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540F8">
        <w:rPr>
          <w:rFonts w:ascii="Times New Roman" w:hAnsi="Times New Roman" w:cs="Times New Roman"/>
          <w:sz w:val="20"/>
          <w:szCs w:val="20"/>
        </w:rPr>
      </w:r>
      <w:r w:rsidR="003540F8">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FA7F85C" w14:textId="77777777" w:rsidR="00CA19B4" w:rsidRDefault="003540F8" w:rsidP="00CA19B4">
      <w:pPr>
        <w:rPr>
          <w:rFonts w:ascii="Times New Roman" w:hAnsi="Times New Roman" w:cs="Times New Roman"/>
          <w:sz w:val="20"/>
          <w:szCs w:val="20"/>
        </w:rPr>
      </w:pPr>
    </w:p>
    <w:p w14:paraId="69EFEDD6" w14:textId="77777777" w:rsidR="00CA19B4" w:rsidRPr="00D6151F" w:rsidRDefault="0049518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48413DE" w14:textId="77777777" w:rsidR="00CA19B4" w:rsidRDefault="003540F8" w:rsidP="00CA19B4">
      <w:pPr>
        <w:rPr>
          <w:rFonts w:ascii="Times New Roman" w:hAnsi="Times New Roman" w:cs="Times New Roman"/>
          <w:sz w:val="20"/>
          <w:szCs w:val="20"/>
        </w:rPr>
      </w:pPr>
    </w:p>
    <w:p w14:paraId="49FAFF6B" w14:textId="77777777" w:rsidR="00CA19B4" w:rsidRDefault="004951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D25888F" w14:textId="77777777" w:rsidR="00CA19B4" w:rsidRDefault="0049518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540F8">
        <w:rPr>
          <w:rFonts w:ascii="MS Gothic" w:eastAsia="MS Gothic" w:hAnsi="Times New Roman" w:cs="Times New Roman"/>
          <w:sz w:val="20"/>
          <w:szCs w:val="20"/>
        </w:rPr>
      </w:r>
      <w:r w:rsidR="003540F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540F8">
        <w:rPr>
          <w:rFonts w:ascii="MS Gothic" w:eastAsia="MS Gothic" w:hAnsi="Times New Roman" w:cs="Times New Roman"/>
          <w:sz w:val="20"/>
          <w:szCs w:val="20"/>
        </w:rPr>
      </w:r>
      <w:r w:rsidR="003540F8">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3F4A3DF" w14:textId="77777777" w:rsidR="00CA19B4" w:rsidRDefault="003540F8" w:rsidP="00CA19B4">
      <w:pPr>
        <w:ind w:firstLine="720"/>
        <w:rPr>
          <w:rFonts w:ascii="Times New Roman" w:hAnsi="Times New Roman" w:cs="Times New Roman"/>
          <w:sz w:val="20"/>
          <w:szCs w:val="20"/>
        </w:rPr>
      </w:pPr>
    </w:p>
    <w:p w14:paraId="3B3F9E9E" w14:textId="77777777" w:rsidR="00CA19B4" w:rsidRDefault="0049518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2B4EFDD" w14:textId="77777777" w:rsidR="006D68B7" w:rsidRDefault="003540F8">
      <w:pPr>
        <w:sectPr w:rsidR="006D68B7" w:rsidSect="005B420A">
          <w:footerReference w:type="default" r:id="rId7"/>
          <w:pgSz w:w="12240" w:h="15840"/>
          <w:pgMar w:top="1440" w:right="1440" w:bottom="1440" w:left="1440" w:header="720" w:footer="720" w:gutter="0"/>
          <w:cols w:space="720"/>
        </w:sectPr>
      </w:pPr>
    </w:p>
    <w:p w14:paraId="4262AA4E" w14:textId="77777777" w:rsidR="00A53CEA" w:rsidRDefault="003540F8" w:rsidP="00A53CEA">
      <w:pPr>
        <w:pStyle w:val="Normal0"/>
        <w:ind w:firstLine="720"/>
        <w:rPr>
          <w:rFonts w:ascii="Times New Roman" w:hAnsi="Times New Roman" w:cs="Times New Roman"/>
          <w:sz w:val="20"/>
          <w:szCs w:val="20"/>
        </w:rPr>
      </w:pPr>
    </w:p>
    <w:p w14:paraId="5E2C54F1" w14:textId="77777777" w:rsidR="00A53CEA" w:rsidRPr="00C61944" w:rsidRDefault="0049518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7F5D" w14:paraId="179AFA6B" w14:textId="77777777" w:rsidTr="008175F8">
        <w:trPr>
          <w:trHeight w:val="37"/>
        </w:trPr>
        <w:tc>
          <w:tcPr>
            <w:tcW w:w="8545" w:type="dxa"/>
            <w:shd w:val="clear" w:color="auto" w:fill="31849B" w:themeFill="accent5" w:themeFillShade="BF"/>
          </w:tcPr>
          <w:p w14:paraId="65C37CE3" w14:textId="77777777" w:rsidR="00A53CEA" w:rsidRPr="005B0132" w:rsidRDefault="0049518B" w:rsidP="008175F8">
            <w:pPr>
              <w:pStyle w:val="Normal0"/>
              <w:rPr>
                <w:rFonts w:asciiTheme="minorHAnsi" w:hAnsiTheme="minorHAnsi" w:cstheme="minorHAnsi"/>
                <w:b/>
                <w:i/>
                <w:color w:val="DBE5F1" w:themeColor="accent1" w:themeTint="33"/>
                <w:sz w:val="32"/>
                <w:szCs w:val="20"/>
              </w:rPr>
            </w:pPr>
            <w:r>
              <w:t>Program Access and Reimbursement</w:t>
            </w:r>
          </w:p>
        </w:tc>
      </w:tr>
      <w:tr w:rsidR="00C17F5D" w14:paraId="30C7089C" w14:textId="77777777" w:rsidTr="008175F8">
        <w:trPr>
          <w:trHeight w:val="37"/>
        </w:trPr>
        <w:tc>
          <w:tcPr>
            <w:tcW w:w="8545" w:type="dxa"/>
            <w:shd w:val="clear" w:color="auto" w:fill="D9D9D9" w:themeFill="background1" w:themeFillShade="D9"/>
          </w:tcPr>
          <w:p w14:paraId="2F858834" w14:textId="77777777" w:rsidR="00A53CEA" w:rsidRPr="0076532F" w:rsidRDefault="0049518B" w:rsidP="008175F8">
            <w:pPr>
              <w:pStyle w:val="Normal0"/>
              <w:rPr>
                <w:rFonts w:ascii="Times New Roman" w:hAnsi="Times New Roman" w:cs="Times New Roman"/>
                <w:b/>
                <w:sz w:val="20"/>
                <w:szCs w:val="20"/>
              </w:rPr>
            </w:pPr>
            <w:r>
              <w:t>Meal Counting and Claiming</w:t>
            </w:r>
          </w:p>
        </w:tc>
      </w:tr>
      <w:tr w:rsidR="00C17F5D" w14:paraId="0BE7DAB7" w14:textId="77777777" w:rsidTr="008175F8">
        <w:trPr>
          <w:trHeight w:val="37"/>
        </w:trPr>
        <w:tc>
          <w:tcPr>
            <w:tcW w:w="8545" w:type="dxa"/>
            <w:shd w:val="clear" w:color="auto" w:fill="auto"/>
          </w:tcPr>
          <w:p w14:paraId="5EA21AB8"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School lunch is not offered on the half day before Thanksgiving.</w:t>
            </w:r>
          </w:p>
        </w:tc>
      </w:tr>
      <w:tr w:rsidR="00C17F5D" w14:paraId="1946AB13" w14:textId="77777777" w:rsidTr="008175F8">
        <w:trPr>
          <w:trHeight w:val="37"/>
        </w:trPr>
        <w:tc>
          <w:tcPr>
            <w:tcW w:w="8545" w:type="dxa"/>
            <w:shd w:val="clear" w:color="auto" w:fill="auto"/>
          </w:tcPr>
          <w:p w14:paraId="58BE5819"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C17F5D" w14:paraId="594CEE03" w14:textId="77777777" w:rsidTr="008175F8">
        <w:trPr>
          <w:trHeight w:val="37"/>
        </w:trPr>
        <w:tc>
          <w:tcPr>
            <w:tcW w:w="8545" w:type="dxa"/>
            <w:shd w:val="clear" w:color="auto" w:fill="31849B" w:themeFill="accent5" w:themeFillShade="BF"/>
          </w:tcPr>
          <w:p w14:paraId="471DB245" w14:textId="77777777" w:rsidR="00A53CEA" w:rsidRPr="005B0132" w:rsidRDefault="0049518B" w:rsidP="008175F8">
            <w:pPr>
              <w:pStyle w:val="Normal0"/>
              <w:rPr>
                <w:rFonts w:asciiTheme="minorHAnsi" w:hAnsiTheme="minorHAnsi" w:cstheme="minorHAnsi"/>
                <w:b/>
                <w:i/>
                <w:color w:val="DBE5F1" w:themeColor="accent1" w:themeTint="33"/>
                <w:sz w:val="32"/>
                <w:szCs w:val="20"/>
              </w:rPr>
            </w:pPr>
            <w:r>
              <w:t>Meal Patterns and Nutritional Quality</w:t>
            </w:r>
          </w:p>
        </w:tc>
      </w:tr>
      <w:tr w:rsidR="00C17F5D" w14:paraId="64052F26" w14:textId="77777777" w:rsidTr="008175F8">
        <w:trPr>
          <w:trHeight w:val="37"/>
        </w:trPr>
        <w:tc>
          <w:tcPr>
            <w:tcW w:w="8545" w:type="dxa"/>
            <w:shd w:val="clear" w:color="auto" w:fill="D9D9D9" w:themeFill="background1" w:themeFillShade="D9"/>
          </w:tcPr>
          <w:p w14:paraId="7753C6F9" w14:textId="77777777" w:rsidR="00A53CEA" w:rsidRPr="0076532F" w:rsidRDefault="0049518B" w:rsidP="008175F8">
            <w:pPr>
              <w:pStyle w:val="Normal0"/>
              <w:rPr>
                <w:rFonts w:ascii="Times New Roman" w:hAnsi="Times New Roman" w:cs="Times New Roman"/>
                <w:b/>
                <w:sz w:val="20"/>
                <w:szCs w:val="20"/>
              </w:rPr>
            </w:pPr>
            <w:r>
              <w:t>Meal Components and Quantities</w:t>
            </w:r>
          </w:p>
        </w:tc>
      </w:tr>
      <w:tr w:rsidR="00C17F5D" w14:paraId="1F5CE533" w14:textId="77777777" w:rsidTr="008175F8">
        <w:trPr>
          <w:trHeight w:val="37"/>
        </w:trPr>
        <w:tc>
          <w:tcPr>
            <w:tcW w:w="8545" w:type="dxa"/>
            <w:shd w:val="clear" w:color="auto" w:fill="auto"/>
          </w:tcPr>
          <w:p w14:paraId="35EEA5D6"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C17F5D" w14:paraId="0A64504B" w14:textId="77777777" w:rsidTr="008175F8">
        <w:trPr>
          <w:trHeight w:val="37"/>
        </w:trPr>
        <w:tc>
          <w:tcPr>
            <w:tcW w:w="8545" w:type="dxa"/>
            <w:shd w:val="clear" w:color="auto" w:fill="D9D9D9" w:themeFill="background1" w:themeFillShade="D9"/>
          </w:tcPr>
          <w:p w14:paraId="49D1A2EE" w14:textId="77777777" w:rsidR="00A53CEA" w:rsidRPr="0076532F" w:rsidRDefault="0049518B" w:rsidP="008175F8">
            <w:pPr>
              <w:pStyle w:val="Normal0"/>
              <w:rPr>
                <w:rFonts w:ascii="Times New Roman" w:hAnsi="Times New Roman" w:cs="Times New Roman"/>
                <w:b/>
                <w:sz w:val="20"/>
                <w:szCs w:val="20"/>
              </w:rPr>
            </w:pPr>
            <w:r>
              <w:t>Offer versus Serve</w:t>
            </w:r>
          </w:p>
        </w:tc>
      </w:tr>
      <w:tr w:rsidR="00C17F5D" w14:paraId="674516C6" w14:textId="77777777" w:rsidTr="008175F8">
        <w:trPr>
          <w:trHeight w:val="37"/>
        </w:trPr>
        <w:tc>
          <w:tcPr>
            <w:tcW w:w="8545" w:type="dxa"/>
            <w:shd w:val="clear" w:color="auto" w:fill="auto"/>
          </w:tcPr>
          <w:p w14:paraId="4568F9D4"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17F5D" w14:paraId="4ED8F48F" w14:textId="77777777" w:rsidTr="008175F8">
        <w:trPr>
          <w:trHeight w:val="37"/>
        </w:trPr>
        <w:tc>
          <w:tcPr>
            <w:tcW w:w="8545" w:type="dxa"/>
            <w:shd w:val="clear" w:color="auto" w:fill="31849B" w:themeFill="accent5" w:themeFillShade="BF"/>
          </w:tcPr>
          <w:p w14:paraId="6087A52F" w14:textId="77777777" w:rsidR="00A53CEA" w:rsidRPr="005B0132" w:rsidRDefault="0049518B" w:rsidP="008175F8">
            <w:pPr>
              <w:pStyle w:val="Normal0"/>
              <w:rPr>
                <w:rFonts w:asciiTheme="minorHAnsi" w:hAnsiTheme="minorHAnsi" w:cstheme="minorHAnsi"/>
                <w:b/>
                <w:i/>
                <w:color w:val="DBE5F1" w:themeColor="accent1" w:themeTint="33"/>
                <w:sz w:val="32"/>
                <w:szCs w:val="20"/>
              </w:rPr>
            </w:pPr>
            <w:r>
              <w:t>School Nutrition Environment</w:t>
            </w:r>
          </w:p>
        </w:tc>
      </w:tr>
      <w:tr w:rsidR="00C17F5D" w14:paraId="2E1770E2" w14:textId="77777777" w:rsidTr="008175F8">
        <w:trPr>
          <w:trHeight w:val="37"/>
        </w:trPr>
        <w:tc>
          <w:tcPr>
            <w:tcW w:w="8545" w:type="dxa"/>
            <w:shd w:val="clear" w:color="auto" w:fill="D9D9D9" w:themeFill="background1" w:themeFillShade="D9"/>
          </w:tcPr>
          <w:p w14:paraId="742AEEC8" w14:textId="77777777" w:rsidR="00A53CEA" w:rsidRPr="0076532F" w:rsidRDefault="0049518B" w:rsidP="008175F8">
            <w:pPr>
              <w:pStyle w:val="Normal0"/>
              <w:rPr>
                <w:rFonts w:ascii="Times New Roman" w:hAnsi="Times New Roman" w:cs="Times New Roman"/>
                <w:b/>
                <w:sz w:val="20"/>
                <w:szCs w:val="20"/>
              </w:rPr>
            </w:pPr>
            <w:r>
              <w:t>Food Safety</w:t>
            </w:r>
          </w:p>
        </w:tc>
      </w:tr>
      <w:tr w:rsidR="00C17F5D" w14:paraId="76A9EE65" w14:textId="77777777" w:rsidTr="008175F8">
        <w:trPr>
          <w:trHeight w:val="37"/>
        </w:trPr>
        <w:tc>
          <w:tcPr>
            <w:tcW w:w="8545" w:type="dxa"/>
            <w:shd w:val="clear" w:color="auto" w:fill="auto"/>
          </w:tcPr>
          <w:p w14:paraId="54525C40"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17F5D" w14:paraId="521FABC0" w14:textId="77777777" w:rsidTr="008175F8">
        <w:trPr>
          <w:trHeight w:val="37"/>
        </w:trPr>
        <w:tc>
          <w:tcPr>
            <w:tcW w:w="8545" w:type="dxa"/>
            <w:shd w:val="clear" w:color="auto" w:fill="auto"/>
          </w:tcPr>
          <w:p w14:paraId="702B8F27"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17F5D" w14:paraId="18C1AF7A" w14:textId="77777777" w:rsidTr="008175F8">
        <w:trPr>
          <w:trHeight w:val="37"/>
        </w:trPr>
        <w:tc>
          <w:tcPr>
            <w:tcW w:w="8545" w:type="dxa"/>
            <w:shd w:val="clear" w:color="auto" w:fill="auto"/>
          </w:tcPr>
          <w:p w14:paraId="240CC3D6"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C17F5D" w14:paraId="10A5DABF" w14:textId="77777777" w:rsidTr="008175F8">
        <w:trPr>
          <w:trHeight w:val="37"/>
        </w:trPr>
        <w:tc>
          <w:tcPr>
            <w:tcW w:w="8545" w:type="dxa"/>
            <w:shd w:val="clear" w:color="auto" w:fill="D9D9D9" w:themeFill="background1" w:themeFillShade="D9"/>
          </w:tcPr>
          <w:p w14:paraId="5975A0C7" w14:textId="77777777" w:rsidR="00A53CEA" w:rsidRPr="0076532F" w:rsidRDefault="0049518B" w:rsidP="008175F8">
            <w:pPr>
              <w:pStyle w:val="Normal0"/>
              <w:rPr>
                <w:rFonts w:ascii="Times New Roman" w:hAnsi="Times New Roman" w:cs="Times New Roman"/>
                <w:b/>
                <w:sz w:val="20"/>
                <w:szCs w:val="20"/>
              </w:rPr>
            </w:pPr>
            <w:r>
              <w:t>Local School Wellness Policy</w:t>
            </w:r>
          </w:p>
        </w:tc>
      </w:tr>
      <w:tr w:rsidR="00C17F5D" w14:paraId="46B79640" w14:textId="77777777" w:rsidTr="008175F8">
        <w:trPr>
          <w:trHeight w:val="37"/>
        </w:trPr>
        <w:tc>
          <w:tcPr>
            <w:tcW w:w="8545" w:type="dxa"/>
            <w:shd w:val="clear" w:color="auto" w:fill="auto"/>
          </w:tcPr>
          <w:p w14:paraId="45C58CCE"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17F5D" w14:paraId="3E95B169" w14:textId="77777777" w:rsidTr="008175F8">
        <w:trPr>
          <w:trHeight w:val="37"/>
        </w:trPr>
        <w:tc>
          <w:tcPr>
            <w:tcW w:w="8545" w:type="dxa"/>
            <w:shd w:val="clear" w:color="auto" w:fill="D9D9D9" w:themeFill="background1" w:themeFillShade="D9"/>
          </w:tcPr>
          <w:p w14:paraId="0C0BDFCF" w14:textId="77777777" w:rsidR="00A53CEA" w:rsidRPr="0076532F" w:rsidRDefault="0049518B" w:rsidP="008175F8">
            <w:pPr>
              <w:pStyle w:val="Normal0"/>
              <w:rPr>
                <w:rFonts w:ascii="Times New Roman" w:hAnsi="Times New Roman" w:cs="Times New Roman"/>
                <w:b/>
                <w:sz w:val="20"/>
                <w:szCs w:val="20"/>
              </w:rPr>
            </w:pPr>
            <w:r>
              <w:t>Smart Snacks</w:t>
            </w:r>
          </w:p>
        </w:tc>
      </w:tr>
      <w:tr w:rsidR="00C17F5D" w14:paraId="6857F5AF" w14:textId="77777777" w:rsidTr="008175F8">
        <w:trPr>
          <w:trHeight w:val="37"/>
        </w:trPr>
        <w:tc>
          <w:tcPr>
            <w:tcW w:w="8545" w:type="dxa"/>
            <w:shd w:val="clear" w:color="auto" w:fill="auto"/>
          </w:tcPr>
          <w:p w14:paraId="0FC3DF3E"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C17F5D" w14:paraId="6F21E062" w14:textId="77777777" w:rsidTr="008175F8">
        <w:trPr>
          <w:trHeight w:val="37"/>
        </w:trPr>
        <w:tc>
          <w:tcPr>
            <w:tcW w:w="8545" w:type="dxa"/>
            <w:shd w:val="clear" w:color="auto" w:fill="31849B" w:themeFill="accent5" w:themeFillShade="BF"/>
          </w:tcPr>
          <w:p w14:paraId="11792234" w14:textId="77777777" w:rsidR="00A53CEA" w:rsidRPr="005B0132" w:rsidRDefault="0049518B" w:rsidP="008175F8">
            <w:pPr>
              <w:pStyle w:val="Normal0"/>
              <w:rPr>
                <w:rFonts w:asciiTheme="minorHAnsi" w:hAnsiTheme="minorHAnsi" w:cstheme="minorHAnsi"/>
                <w:b/>
                <w:i/>
                <w:color w:val="DBE5F1" w:themeColor="accent1" w:themeTint="33"/>
                <w:sz w:val="32"/>
                <w:szCs w:val="20"/>
              </w:rPr>
            </w:pPr>
            <w:r>
              <w:t>Civil Rights</w:t>
            </w:r>
          </w:p>
        </w:tc>
      </w:tr>
      <w:tr w:rsidR="00C17F5D" w14:paraId="6FB5170D" w14:textId="77777777" w:rsidTr="008175F8">
        <w:trPr>
          <w:trHeight w:val="37"/>
        </w:trPr>
        <w:tc>
          <w:tcPr>
            <w:tcW w:w="8545" w:type="dxa"/>
            <w:shd w:val="clear" w:color="auto" w:fill="auto"/>
          </w:tcPr>
          <w:p w14:paraId="01A9F1FD"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17F5D" w14:paraId="37443F5A" w14:textId="77777777" w:rsidTr="008175F8">
        <w:trPr>
          <w:trHeight w:val="37"/>
        </w:trPr>
        <w:tc>
          <w:tcPr>
            <w:tcW w:w="8545" w:type="dxa"/>
            <w:shd w:val="clear" w:color="auto" w:fill="auto"/>
          </w:tcPr>
          <w:p w14:paraId="11424B02"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17F5D" w14:paraId="256C647C" w14:textId="77777777" w:rsidTr="008175F8">
        <w:trPr>
          <w:trHeight w:val="37"/>
        </w:trPr>
        <w:tc>
          <w:tcPr>
            <w:tcW w:w="8545" w:type="dxa"/>
            <w:shd w:val="clear" w:color="auto" w:fill="auto"/>
          </w:tcPr>
          <w:p w14:paraId="503F3F4E"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C17F5D" w14:paraId="223B82E4" w14:textId="77777777" w:rsidTr="008175F8">
        <w:trPr>
          <w:trHeight w:val="37"/>
        </w:trPr>
        <w:tc>
          <w:tcPr>
            <w:tcW w:w="8545" w:type="dxa"/>
            <w:shd w:val="clear" w:color="auto" w:fill="auto"/>
          </w:tcPr>
          <w:p w14:paraId="4A57B805" w14:textId="77777777" w:rsidR="00A53CEA" w:rsidRPr="005B0132" w:rsidRDefault="0049518B"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60192DF5" w14:textId="77777777" w:rsidR="00A53CEA" w:rsidRPr="00223718" w:rsidRDefault="003540F8" w:rsidP="00A53CEA">
      <w:pPr>
        <w:pStyle w:val="Normal0"/>
        <w:rPr>
          <w:rFonts w:ascii="Times New Roman" w:hAnsi="Times New Roman" w:cs="Times New Roman"/>
          <w:sz w:val="20"/>
          <w:szCs w:val="20"/>
        </w:rPr>
      </w:pPr>
    </w:p>
    <w:p w14:paraId="4104F4A2" w14:textId="77777777" w:rsidR="00A53CEA" w:rsidRDefault="003540F8" w:rsidP="00A53CEA">
      <w:pPr>
        <w:pStyle w:val="Normal0"/>
      </w:pPr>
    </w:p>
    <w:p w14:paraId="7629C284" w14:textId="77777777" w:rsidR="006D68B7" w:rsidRDefault="003540F8">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17F5D" w14:paraId="29EBAA18" w14:textId="77777777" w:rsidTr="00A708A7">
        <w:trPr>
          <w:trHeight w:val="37"/>
        </w:trPr>
        <w:tc>
          <w:tcPr>
            <w:tcW w:w="8545" w:type="dxa"/>
            <w:shd w:val="clear" w:color="auto" w:fill="31849B" w:themeFill="accent5" w:themeFillShade="BF"/>
          </w:tcPr>
          <w:p w14:paraId="3B182FB9" w14:textId="77777777" w:rsidR="00E2351D" w:rsidRPr="00F56C83" w:rsidRDefault="0049518B" w:rsidP="00A708A7">
            <w:pPr>
              <w:pStyle w:val="Normal1"/>
              <w:rPr>
                <w:rFonts w:ascii="Times New Roman" w:hAnsi="Times New Roman" w:cs="Times New Roman"/>
                <w:b/>
                <w:i/>
                <w:color w:val="auto"/>
                <w:sz w:val="24"/>
                <w:szCs w:val="24"/>
              </w:rPr>
            </w:pPr>
            <w:r w:rsidRPr="00F56C83">
              <w:rPr>
                <w:rFonts w:ascii="Times New Roman" w:hAnsi="Times New Roman" w:cs="Times New Roman"/>
                <w:b/>
                <w:i/>
                <w:color w:val="auto"/>
                <w:sz w:val="24"/>
                <w:szCs w:val="24"/>
              </w:rPr>
              <w:lastRenderedPageBreak/>
              <w:t>Noteworthy Observations</w:t>
            </w:r>
          </w:p>
        </w:tc>
      </w:tr>
      <w:tr w:rsidR="00C17F5D" w14:paraId="1B3F1E65" w14:textId="77777777" w:rsidTr="00A708A7">
        <w:trPr>
          <w:trHeight w:val="37"/>
        </w:trPr>
        <w:tc>
          <w:tcPr>
            <w:tcW w:w="8545" w:type="dxa"/>
            <w:shd w:val="clear" w:color="auto" w:fill="auto"/>
          </w:tcPr>
          <w:p w14:paraId="50E9250C" w14:textId="77777777" w:rsidR="00E2351D" w:rsidRPr="00935CAD" w:rsidRDefault="0049518B" w:rsidP="00A708A7">
            <w:pPr>
              <w:pStyle w:val="Normal1"/>
              <w:rPr>
                <w:rFonts w:ascii="Times New Roman" w:hAnsi="Times New Roman" w:cs="Times New Roman"/>
                <w:sz w:val="20"/>
                <w:szCs w:val="20"/>
              </w:rPr>
            </w:pPr>
            <w:r>
              <w:t>The Review Team found the following noteworthy items: Staff were accommodating during the review and the Food Service Director was interested in feedback.</w:t>
            </w:r>
          </w:p>
        </w:tc>
      </w:tr>
    </w:tbl>
    <w:p w14:paraId="5F7DC4C8" w14:textId="77777777" w:rsidR="006D68B7" w:rsidRDefault="003540F8">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C8C1B" w14:textId="77777777" w:rsidR="003540F8" w:rsidRDefault="003540F8">
      <w:r>
        <w:separator/>
      </w:r>
    </w:p>
  </w:endnote>
  <w:endnote w:type="continuationSeparator" w:id="0">
    <w:p w14:paraId="695FBB26" w14:textId="77777777" w:rsidR="003540F8" w:rsidRDefault="0035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7837" w14:textId="77777777" w:rsidR="0037068A" w:rsidRDefault="0049518B" w:rsidP="000F3A03">
    <w:pPr>
      <w:pStyle w:val="Footer"/>
      <w:jc w:val="center"/>
      <w:rPr>
        <w:sz w:val="14"/>
      </w:rPr>
    </w:pPr>
    <w:r>
      <w:rPr>
        <w:sz w:val="14"/>
      </w:rPr>
      <w:t>This institution is an equal opportunity provider</w:t>
    </w:r>
  </w:p>
  <w:p w14:paraId="61B1AF12" w14:textId="77777777" w:rsidR="0037068A" w:rsidRDefault="0035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7FDA" w14:textId="77777777" w:rsidR="0037068A" w:rsidRDefault="0049518B" w:rsidP="000F3A03">
    <w:pPr>
      <w:pStyle w:val="Footer0"/>
      <w:jc w:val="center"/>
      <w:rPr>
        <w:sz w:val="14"/>
      </w:rPr>
    </w:pPr>
    <w:r>
      <w:rPr>
        <w:sz w:val="14"/>
      </w:rPr>
      <w:t>This institution is an equal opportunity provider</w:t>
    </w:r>
  </w:p>
  <w:p w14:paraId="311C98C0" w14:textId="77777777" w:rsidR="0037068A" w:rsidRDefault="003540F8">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E9F5" w14:textId="77777777" w:rsidR="003540F8" w:rsidRDefault="003540F8">
      <w:r>
        <w:separator/>
      </w:r>
    </w:p>
  </w:footnote>
  <w:footnote w:type="continuationSeparator" w:id="0">
    <w:p w14:paraId="75504380" w14:textId="77777777" w:rsidR="003540F8" w:rsidRDefault="0035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408F42A">
      <w:start w:val="1"/>
      <w:numFmt w:val="decimal"/>
      <w:lvlText w:val="%1."/>
      <w:lvlJc w:val="left"/>
      <w:pPr>
        <w:ind w:left="720" w:hanging="360"/>
      </w:pPr>
      <w:rPr>
        <w:rFonts w:hint="default"/>
      </w:rPr>
    </w:lvl>
    <w:lvl w:ilvl="1" w:tplc="9DAA30BA" w:tentative="1">
      <w:start w:val="1"/>
      <w:numFmt w:val="lowerLetter"/>
      <w:lvlText w:val="%2."/>
      <w:lvlJc w:val="left"/>
      <w:pPr>
        <w:ind w:left="1440" w:hanging="360"/>
      </w:pPr>
    </w:lvl>
    <w:lvl w:ilvl="2" w:tplc="C42C62CC" w:tentative="1">
      <w:start w:val="1"/>
      <w:numFmt w:val="lowerRoman"/>
      <w:lvlText w:val="%3."/>
      <w:lvlJc w:val="right"/>
      <w:pPr>
        <w:ind w:left="2160" w:hanging="180"/>
      </w:pPr>
    </w:lvl>
    <w:lvl w:ilvl="3" w:tplc="B6929E2A" w:tentative="1">
      <w:start w:val="1"/>
      <w:numFmt w:val="decimal"/>
      <w:lvlText w:val="%4."/>
      <w:lvlJc w:val="left"/>
      <w:pPr>
        <w:ind w:left="2880" w:hanging="360"/>
      </w:pPr>
    </w:lvl>
    <w:lvl w:ilvl="4" w:tplc="4D38F498" w:tentative="1">
      <w:start w:val="1"/>
      <w:numFmt w:val="lowerLetter"/>
      <w:lvlText w:val="%5."/>
      <w:lvlJc w:val="left"/>
      <w:pPr>
        <w:ind w:left="3600" w:hanging="360"/>
      </w:pPr>
    </w:lvl>
    <w:lvl w:ilvl="5" w:tplc="EFFC338E" w:tentative="1">
      <w:start w:val="1"/>
      <w:numFmt w:val="lowerRoman"/>
      <w:lvlText w:val="%6."/>
      <w:lvlJc w:val="right"/>
      <w:pPr>
        <w:ind w:left="4320" w:hanging="180"/>
      </w:pPr>
    </w:lvl>
    <w:lvl w:ilvl="6" w:tplc="5B123996" w:tentative="1">
      <w:start w:val="1"/>
      <w:numFmt w:val="decimal"/>
      <w:lvlText w:val="%7."/>
      <w:lvlJc w:val="left"/>
      <w:pPr>
        <w:ind w:left="5040" w:hanging="360"/>
      </w:pPr>
    </w:lvl>
    <w:lvl w:ilvl="7" w:tplc="7C8A4440" w:tentative="1">
      <w:start w:val="1"/>
      <w:numFmt w:val="lowerLetter"/>
      <w:lvlText w:val="%8."/>
      <w:lvlJc w:val="left"/>
      <w:pPr>
        <w:ind w:left="5760" w:hanging="360"/>
      </w:pPr>
    </w:lvl>
    <w:lvl w:ilvl="8" w:tplc="B8F0491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2BACA12">
      <w:start w:val="1"/>
      <w:numFmt w:val="bullet"/>
      <w:lvlText w:val=""/>
      <w:lvlJc w:val="left"/>
      <w:pPr>
        <w:ind w:left="720" w:hanging="360"/>
      </w:pPr>
      <w:rPr>
        <w:rFonts w:ascii="Symbol" w:hAnsi="Symbol" w:hint="default"/>
      </w:rPr>
    </w:lvl>
    <w:lvl w:ilvl="1" w:tplc="8A44D3B2" w:tentative="1">
      <w:start w:val="1"/>
      <w:numFmt w:val="bullet"/>
      <w:lvlText w:val="o"/>
      <w:lvlJc w:val="left"/>
      <w:pPr>
        <w:ind w:left="1440" w:hanging="360"/>
      </w:pPr>
      <w:rPr>
        <w:rFonts w:ascii="Courier New" w:hAnsi="Courier New" w:cs="Courier New" w:hint="default"/>
      </w:rPr>
    </w:lvl>
    <w:lvl w:ilvl="2" w:tplc="0A0E015C" w:tentative="1">
      <w:start w:val="1"/>
      <w:numFmt w:val="bullet"/>
      <w:lvlText w:val=""/>
      <w:lvlJc w:val="left"/>
      <w:pPr>
        <w:ind w:left="2160" w:hanging="360"/>
      </w:pPr>
      <w:rPr>
        <w:rFonts w:ascii="Wingdings" w:hAnsi="Wingdings" w:hint="default"/>
      </w:rPr>
    </w:lvl>
    <w:lvl w:ilvl="3" w:tplc="90AEF986" w:tentative="1">
      <w:start w:val="1"/>
      <w:numFmt w:val="bullet"/>
      <w:lvlText w:val=""/>
      <w:lvlJc w:val="left"/>
      <w:pPr>
        <w:ind w:left="2880" w:hanging="360"/>
      </w:pPr>
      <w:rPr>
        <w:rFonts w:ascii="Symbol" w:hAnsi="Symbol" w:hint="default"/>
      </w:rPr>
    </w:lvl>
    <w:lvl w:ilvl="4" w:tplc="2F4E3DD4" w:tentative="1">
      <w:start w:val="1"/>
      <w:numFmt w:val="bullet"/>
      <w:lvlText w:val="o"/>
      <w:lvlJc w:val="left"/>
      <w:pPr>
        <w:ind w:left="3600" w:hanging="360"/>
      </w:pPr>
      <w:rPr>
        <w:rFonts w:ascii="Courier New" w:hAnsi="Courier New" w:cs="Courier New" w:hint="default"/>
      </w:rPr>
    </w:lvl>
    <w:lvl w:ilvl="5" w:tplc="669038B2" w:tentative="1">
      <w:start w:val="1"/>
      <w:numFmt w:val="bullet"/>
      <w:lvlText w:val=""/>
      <w:lvlJc w:val="left"/>
      <w:pPr>
        <w:ind w:left="4320" w:hanging="360"/>
      </w:pPr>
      <w:rPr>
        <w:rFonts w:ascii="Wingdings" w:hAnsi="Wingdings" w:hint="default"/>
      </w:rPr>
    </w:lvl>
    <w:lvl w:ilvl="6" w:tplc="86143042" w:tentative="1">
      <w:start w:val="1"/>
      <w:numFmt w:val="bullet"/>
      <w:lvlText w:val=""/>
      <w:lvlJc w:val="left"/>
      <w:pPr>
        <w:ind w:left="5040" w:hanging="360"/>
      </w:pPr>
      <w:rPr>
        <w:rFonts w:ascii="Symbol" w:hAnsi="Symbol" w:hint="default"/>
      </w:rPr>
    </w:lvl>
    <w:lvl w:ilvl="7" w:tplc="E3501276" w:tentative="1">
      <w:start w:val="1"/>
      <w:numFmt w:val="bullet"/>
      <w:lvlText w:val="o"/>
      <w:lvlJc w:val="left"/>
      <w:pPr>
        <w:ind w:left="5760" w:hanging="360"/>
      </w:pPr>
      <w:rPr>
        <w:rFonts w:ascii="Courier New" w:hAnsi="Courier New" w:cs="Courier New" w:hint="default"/>
      </w:rPr>
    </w:lvl>
    <w:lvl w:ilvl="8" w:tplc="9AEE391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D"/>
    <w:rsid w:val="00067B32"/>
    <w:rsid w:val="003540F8"/>
    <w:rsid w:val="0049518B"/>
    <w:rsid w:val="00C17F5D"/>
    <w:rsid w:val="00F56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7DC5"/>
  <w15:docId w15:val="{C662CC5E-0A5B-4703-A725-AECC2DE8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Somerset-Berkley Reg School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