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CC58F" w14:textId="77777777" w:rsidR="00CA19B4" w:rsidRPr="00200779" w:rsidRDefault="00EB606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123C982" w14:textId="77777777" w:rsidR="00CA19B4" w:rsidRDefault="00847263" w:rsidP="00CA19B4">
      <w:pPr>
        <w:jc w:val="center"/>
        <w:rPr>
          <w:rFonts w:ascii="Times New Roman" w:hAnsi="Times New Roman" w:cs="Times New Roman"/>
          <w:sz w:val="24"/>
          <w:szCs w:val="24"/>
        </w:rPr>
      </w:pPr>
    </w:p>
    <w:p w14:paraId="24F62970" w14:textId="77777777" w:rsidR="00CA19B4" w:rsidRDefault="00EB606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2A083C8" w14:textId="77777777" w:rsidR="00CA19B4" w:rsidRDefault="00847263" w:rsidP="00CA19B4">
      <w:pPr>
        <w:rPr>
          <w:rFonts w:ascii="Times New Roman" w:hAnsi="Times New Roman" w:cs="Times New Roman"/>
          <w:sz w:val="20"/>
          <w:szCs w:val="20"/>
        </w:rPr>
      </w:pPr>
    </w:p>
    <w:p w14:paraId="32EC5E2F" w14:textId="77777777" w:rsidR="00CA19B4" w:rsidRDefault="00847263" w:rsidP="00CA19B4">
      <w:pPr>
        <w:rPr>
          <w:rFonts w:ascii="Times New Roman" w:hAnsi="Times New Roman" w:cs="Times New Roman"/>
          <w:sz w:val="20"/>
          <w:szCs w:val="20"/>
        </w:rPr>
      </w:pPr>
    </w:p>
    <w:p w14:paraId="30E5F257" w14:textId="77777777" w:rsidR="00CA19B4" w:rsidRPr="00B63138" w:rsidRDefault="00EB606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Somerset Public Schools</w:t>
      </w:r>
      <w:bookmarkEnd w:id="0"/>
    </w:p>
    <w:p w14:paraId="008EAF1A" w14:textId="77777777" w:rsidR="00CA19B4" w:rsidRDefault="00847263" w:rsidP="00CA19B4">
      <w:pPr>
        <w:rPr>
          <w:rFonts w:ascii="Times New Roman" w:hAnsi="Times New Roman" w:cs="Times New Roman"/>
          <w:sz w:val="20"/>
          <w:szCs w:val="20"/>
        </w:rPr>
      </w:pPr>
    </w:p>
    <w:p w14:paraId="7CE03476" w14:textId="77777777" w:rsidR="00CA19B4" w:rsidRDefault="00EB606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01/09/2022</w:t>
      </w:r>
      <w:bookmarkEnd w:id="1"/>
    </w:p>
    <w:p w14:paraId="40497FAA" w14:textId="77777777" w:rsidR="00CA19B4" w:rsidRDefault="00847263" w:rsidP="00CA19B4">
      <w:pPr>
        <w:rPr>
          <w:rFonts w:ascii="Times New Roman" w:hAnsi="Times New Roman" w:cs="Times New Roman"/>
          <w:sz w:val="20"/>
          <w:szCs w:val="20"/>
        </w:rPr>
      </w:pPr>
    </w:p>
    <w:p w14:paraId="5EB3783E" w14:textId="77777777" w:rsidR="00CA19B4" w:rsidRDefault="00EB606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01/12/2022</w:t>
      </w:r>
      <w:bookmarkEnd w:id="2"/>
    </w:p>
    <w:p w14:paraId="2618DA69" w14:textId="77777777" w:rsidR="00CA19B4" w:rsidRDefault="00EB606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27FB999" w14:textId="77777777" w:rsidR="00CA19B4" w:rsidRDefault="00847263" w:rsidP="00CA19B4">
      <w:pPr>
        <w:pBdr>
          <w:bottom w:val="single" w:sz="12" w:space="1" w:color="auto"/>
        </w:pBdr>
        <w:rPr>
          <w:rFonts w:ascii="Times New Roman" w:hAnsi="Times New Roman" w:cs="Times New Roman"/>
          <w:sz w:val="20"/>
          <w:szCs w:val="20"/>
        </w:rPr>
      </w:pPr>
    </w:p>
    <w:p w14:paraId="18FFF90D" w14:textId="77777777" w:rsidR="00CA19B4" w:rsidRDefault="00EB606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F0232BA" w14:textId="77777777" w:rsidR="00CA19B4" w:rsidRDefault="00847263" w:rsidP="00CA19B4">
      <w:pPr>
        <w:rPr>
          <w:rFonts w:ascii="Times New Roman" w:hAnsi="Times New Roman" w:cs="Times New Roman"/>
          <w:sz w:val="20"/>
          <w:szCs w:val="20"/>
        </w:rPr>
      </w:pPr>
    </w:p>
    <w:p w14:paraId="0260DC98" w14:textId="77777777" w:rsidR="00CA19B4" w:rsidRPr="00223718" w:rsidRDefault="00EB606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8FB7095" w14:textId="77777777" w:rsidR="00CA19B4" w:rsidRDefault="00847263" w:rsidP="00CA19B4">
      <w:pPr>
        <w:rPr>
          <w:rFonts w:ascii="Times New Roman" w:hAnsi="Times New Roman" w:cs="Times New Roman"/>
          <w:sz w:val="20"/>
          <w:szCs w:val="20"/>
        </w:rPr>
      </w:pPr>
    </w:p>
    <w:p w14:paraId="411AFB44" w14:textId="77777777" w:rsidR="00CA19B4" w:rsidRDefault="00EB606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3264934" w14:textId="77777777" w:rsidR="00CA19B4" w:rsidRDefault="00847263" w:rsidP="00CA19B4">
      <w:pPr>
        <w:ind w:left="720"/>
        <w:rPr>
          <w:rFonts w:ascii="Times New Roman" w:hAnsi="Times New Roman" w:cs="Times New Roman"/>
          <w:sz w:val="20"/>
          <w:szCs w:val="20"/>
        </w:rPr>
      </w:pPr>
    </w:p>
    <w:bookmarkStart w:id="3" w:name="CHK_SBP"/>
    <w:p w14:paraId="2ED32024" w14:textId="77777777" w:rsidR="00CA19B4" w:rsidRDefault="00EB606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484CD28" w14:textId="77777777" w:rsidR="00CA19B4" w:rsidRDefault="00EB606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5BF6DB2" w14:textId="77777777" w:rsidR="00CA19B4" w:rsidRDefault="00EB606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BE00A60" w14:textId="77777777" w:rsidR="00CA19B4" w:rsidRDefault="00EB606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CFACE02" w14:textId="77777777" w:rsidR="00CA19B4" w:rsidRDefault="00EB606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CBDE0FE" w14:textId="77777777" w:rsidR="00CA19B4" w:rsidRDefault="00EB606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B6D47F0" w14:textId="77777777" w:rsidR="00CA19B4" w:rsidRDefault="00847263" w:rsidP="00CA19B4">
      <w:pPr>
        <w:rPr>
          <w:rFonts w:ascii="Times New Roman" w:hAnsi="Times New Roman" w:cs="Times New Roman"/>
          <w:sz w:val="20"/>
          <w:szCs w:val="20"/>
        </w:rPr>
      </w:pPr>
    </w:p>
    <w:p w14:paraId="2A6DAFF6" w14:textId="77777777" w:rsidR="00CA19B4" w:rsidRDefault="00EB606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D0427E3" w14:textId="77777777" w:rsidR="00CA19B4" w:rsidRDefault="00847263" w:rsidP="00CA19B4">
      <w:pPr>
        <w:ind w:left="720"/>
        <w:rPr>
          <w:rFonts w:ascii="Times New Roman" w:hAnsi="Times New Roman" w:cs="Times New Roman"/>
          <w:sz w:val="20"/>
          <w:szCs w:val="20"/>
        </w:rPr>
      </w:pPr>
    </w:p>
    <w:bookmarkStart w:id="9" w:name="CHK_CEP"/>
    <w:p w14:paraId="337B2028" w14:textId="77777777" w:rsidR="00CA19B4" w:rsidRDefault="00EB606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58D7F91" w14:textId="77777777" w:rsidR="00CA19B4" w:rsidRDefault="00EB606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06399C4" w14:textId="77777777" w:rsidR="00CA19B4" w:rsidRDefault="00EB606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80EE7F8" w14:textId="77777777" w:rsidR="00CA19B4" w:rsidRDefault="00EB606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47263">
        <w:rPr>
          <w:rFonts w:ascii="Times New Roman" w:hAnsi="Times New Roman" w:cs="Times New Roman"/>
          <w:sz w:val="20"/>
          <w:szCs w:val="20"/>
        </w:rPr>
      </w:r>
      <w:r w:rsidR="0084726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EE5E0FF" w14:textId="77777777" w:rsidR="00CA19B4" w:rsidRDefault="00847263" w:rsidP="00CA19B4">
      <w:pPr>
        <w:rPr>
          <w:rFonts w:ascii="Times New Roman" w:hAnsi="Times New Roman" w:cs="Times New Roman"/>
          <w:sz w:val="20"/>
          <w:szCs w:val="20"/>
        </w:rPr>
      </w:pPr>
    </w:p>
    <w:p w14:paraId="43F5708D" w14:textId="77777777" w:rsidR="00CA19B4" w:rsidRPr="00D6151F" w:rsidRDefault="00EB606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9EBA9DD" w14:textId="77777777" w:rsidR="00CA19B4" w:rsidRDefault="00847263" w:rsidP="00CA19B4">
      <w:pPr>
        <w:rPr>
          <w:rFonts w:ascii="Times New Roman" w:hAnsi="Times New Roman" w:cs="Times New Roman"/>
          <w:sz w:val="20"/>
          <w:szCs w:val="20"/>
        </w:rPr>
      </w:pPr>
    </w:p>
    <w:p w14:paraId="20E0588E" w14:textId="77777777" w:rsidR="00CA19B4" w:rsidRDefault="00EB606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9B20E2F" w14:textId="77777777" w:rsidR="00CA19B4" w:rsidRDefault="00EB606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47263">
        <w:rPr>
          <w:rFonts w:ascii="MS Gothic" w:eastAsia="MS Gothic" w:hAnsi="Times New Roman" w:cs="Times New Roman"/>
          <w:sz w:val="20"/>
          <w:szCs w:val="20"/>
        </w:rPr>
      </w:r>
      <w:r w:rsidR="0084726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47263">
        <w:rPr>
          <w:rFonts w:ascii="MS Gothic" w:eastAsia="MS Gothic" w:hAnsi="Times New Roman" w:cs="Times New Roman"/>
          <w:sz w:val="20"/>
          <w:szCs w:val="20"/>
        </w:rPr>
      </w:r>
      <w:r w:rsidR="0084726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ED70FAC" w14:textId="77777777" w:rsidR="00CA19B4" w:rsidRDefault="00847263" w:rsidP="00CA19B4">
      <w:pPr>
        <w:ind w:firstLine="720"/>
        <w:rPr>
          <w:rFonts w:ascii="Times New Roman" w:hAnsi="Times New Roman" w:cs="Times New Roman"/>
          <w:sz w:val="20"/>
          <w:szCs w:val="20"/>
        </w:rPr>
      </w:pPr>
    </w:p>
    <w:p w14:paraId="3B80F0DB" w14:textId="77777777" w:rsidR="00CA19B4" w:rsidRDefault="00EB606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CA4E450" w14:textId="77777777" w:rsidR="006D68B7" w:rsidRDefault="00847263">
      <w:pPr>
        <w:sectPr w:rsidR="006D68B7" w:rsidSect="005B420A">
          <w:footerReference w:type="default" r:id="rId7"/>
          <w:pgSz w:w="12240" w:h="15840"/>
          <w:pgMar w:top="1440" w:right="1440" w:bottom="1440" w:left="1440" w:header="720" w:footer="720" w:gutter="0"/>
          <w:cols w:space="720"/>
        </w:sectPr>
      </w:pPr>
    </w:p>
    <w:p w14:paraId="3CD7BA56" w14:textId="77777777" w:rsidR="00A53CEA" w:rsidRDefault="00847263" w:rsidP="00A53CEA">
      <w:pPr>
        <w:pStyle w:val="Normal0"/>
        <w:ind w:firstLine="720"/>
        <w:rPr>
          <w:rFonts w:ascii="Times New Roman" w:hAnsi="Times New Roman" w:cs="Times New Roman"/>
          <w:sz w:val="20"/>
          <w:szCs w:val="20"/>
        </w:rPr>
      </w:pPr>
    </w:p>
    <w:p w14:paraId="3B1456F3" w14:textId="77777777" w:rsidR="00A53CEA" w:rsidRPr="00C61944" w:rsidRDefault="00EB606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E3700" w14:paraId="5BB593E1" w14:textId="77777777" w:rsidTr="008175F8">
        <w:trPr>
          <w:trHeight w:val="37"/>
        </w:trPr>
        <w:tc>
          <w:tcPr>
            <w:tcW w:w="8545" w:type="dxa"/>
            <w:shd w:val="clear" w:color="auto" w:fill="31849B" w:themeFill="accent5" w:themeFillShade="BF"/>
          </w:tcPr>
          <w:p w14:paraId="16587CB9" w14:textId="77777777" w:rsidR="00A53CEA" w:rsidRPr="005B0132" w:rsidRDefault="00EB6060" w:rsidP="008175F8">
            <w:pPr>
              <w:pStyle w:val="Normal0"/>
              <w:rPr>
                <w:rFonts w:asciiTheme="minorHAnsi" w:hAnsiTheme="minorHAnsi" w:cstheme="minorHAnsi"/>
                <w:b/>
                <w:i/>
                <w:color w:val="DBE5F1" w:themeColor="accent1" w:themeTint="33"/>
                <w:sz w:val="32"/>
                <w:szCs w:val="20"/>
              </w:rPr>
            </w:pPr>
            <w:r>
              <w:t>Program Access and Reimbursement</w:t>
            </w:r>
          </w:p>
        </w:tc>
      </w:tr>
      <w:tr w:rsidR="00DE3700" w14:paraId="24D2A797" w14:textId="77777777" w:rsidTr="008175F8">
        <w:trPr>
          <w:trHeight w:val="37"/>
        </w:trPr>
        <w:tc>
          <w:tcPr>
            <w:tcW w:w="8545" w:type="dxa"/>
            <w:shd w:val="clear" w:color="auto" w:fill="D9D9D9" w:themeFill="background1" w:themeFillShade="D9"/>
          </w:tcPr>
          <w:p w14:paraId="5FF7144D" w14:textId="77777777" w:rsidR="00A53CEA" w:rsidRPr="0076532F" w:rsidRDefault="00EB6060" w:rsidP="008175F8">
            <w:pPr>
              <w:pStyle w:val="Normal0"/>
              <w:rPr>
                <w:rFonts w:ascii="Times New Roman" w:hAnsi="Times New Roman" w:cs="Times New Roman"/>
                <w:b/>
                <w:sz w:val="20"/>
                <w:szCs w:val="20"/>
              </w:rPr>
            </w:pPr>
            <w:r>
              <w:t>Verification</w:t>
            </w:r>
          </w:p>
        </w:tc>
      </w:tr>
      <w:tr w:rsidR="00DE3700" w14:paraId="3E7BA184" w14:textId="77777777" w:rsidTr="008175F8">
        <w:trPr>
          <w:trHeight w:val="37"/>
        </w:trPr>
        <w:tc>
          <w:tcPr>
            <w:tcW w:w="8545" w:type="dxa"/>
            <w:shd w:val="clear" w:color="auto" w:fill="auto"/>
          </w:tcPr>
          <w:p w14:paraId="4074089F"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DE3700" w14:paraId="3FF17967" w14:textId="77777777" w:rsidTr="008175F8">
        <w:trPr>
          <w:trHeight w:val="37"/>
        </w:trPr>
        <w:tc>
          <w:tcPr>
            <w:tcW w:w="8545" w:type="dxa"/>
            <w:shd w:val="clear" w:color="auto" w:fill="auto"/>
          </w:tcPr>
          <w:p w14:paraId="27F0120E"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The School Food Authority's notice of adverse action is missing some or all of the required information.</w:t>
            </w:r>
          </w:p>
        </w:tc>
      </w:tr>
      <w:tr w:rsidR="00DE3700" w14:paraId="6A902B18" w14:textId="77777777" w:rsidTr="008175F8">
        <w:trPr>
          <w:trHeight w:val="37"/>
        </w:trPr>
        <w:tc>
          <w:tcPr>
            <w:tcW w:w="8545" w:type="dxa"/>
            <w:shd w:val="clear" w:color="auto" w:fill="D9D9D9" w:themeFill="background1" w:themeFillShade="D9"/>
          </w:tcPr>
          <w:p w14:paraId="2DCB47D9" w14:textId="77777777" w:rsidR="00A53CEA" w:rsidRPr="0076532F" w:rsidRDefault="00EB6060" w:rsidP="008175F8">
            <w:pPr>
              <w:pStyle w:val="Normal0"/>
              <w:rPr>
                <w:rFonts w:ascii="Times New Roman" w:hAnsi="Times New Roman" w:cs="Times New Roman"/>
                <w:b/>
                <w:sz w:val="20"/>
                <w:szCs w:val="20"/>
              </w:rPr>
            </w:pPr>
            <w:r>
              <w:t>Meal Counting and Claiming</w:t>
            </w:r>
          </w:p>
        </w:tc>
      </w:tr>
      <w:tr w:rsidR="00DE3700" w14:paraId="12571CD9" w14:textId="77777777" w:rsidTr="008175F8">
        <w:trPr>
          <w:trHeight w:val="37"/>
        </w:trPr>
        <w:tc>
          <w:tcPr>
            <w:tcW w:w="8545" w:type="dxa"/>
            <w:shd w:val="clear" w:color="auto" w:fill="auto"/>
          </w:tcPr>
          <w:p w14:paraId="37D21AB3"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School lunch is not offered on the half day before Thanksgiving.</w:t>
            </w:r>
          </w:p>
        </w:tc>
      </w:tr>
      <w:tr w:rsidR="00DE3700" w14:paraId="4A3A8421" w14:textId="77777777" w:rsidTr="008175F8">
        <w:trPr>
          <w:trHeight w:val="37"/>
        </w:trPr>
        <w:tc>
          <w:tcPr>
            <w:tcW w:w="8545" w:type="dxa"/>
            <w:shd w:val="clear" w:color="auto" w:fill="auto"/>
          </w:tcPr>
          <w:p w14:paraId="32FA5FD0"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DE3700" w14:paraId="0EA91CFB" w14:textId="77777777" w:rsidTr="008175F8">
        <w:trPr>
          <w:trHeight w:val="37"/>
        </w:trPr>
        <w:tc>
          <w:tcPr>
            <w:tcW w:w="8545" w:type="dxa"/>
            <w:shd w:val="clear" w:color="auto" w:fill="31849B" w:themeFill="accent5" w:themeFillShade="BF"/>
          </w:tcPr>
          <w:p w14:paraId="41EBD076" w14:textId="77777777" w:rsidR="00A53CEA" w:rsidRPr="005B0132" w:rsidRDefault="00EB6060" w:rsidP="008175F8">
            <w:pPr>
              <w:pStyle w:val="Normal0"/>
              <w:rPr>
                <w:rFonts w:asciiTheme="minorHAnsi" w:hAnsiTheme="minorHAnsi" w:cstheme="minorHAnsi"/>
                <w:b/>
                <w:i/>
                <w:color w:val="DBE5F1" w:themeColor="accent1" w:themeTint="33"/>
                <w:sz w:val="32"/>
                <w:szCs w:val="20"/>
              </w:rPr>
            </w:pPr>
            <w:r>
              <w:t>School Nutrition Environment</w:t>
            </w:r>
          </w:p>
        </w:tc>
      </w:tr>
      <w:tr w:rsidR="00DE3700" w14:paraId="358F27C2" w14:textId="77777777" w:rsidTr="008175F8">
        <w:trPr>
          <w:trHeight w:val="37"/>
        </w:trPr>
        <w:tc>
          <w:tcPr>
            <w:tcW w:w="8545" w:type="dxa"/>
            <w:shd w:val="clear" w:color="auto" w:fill="D9D9D9" w:themeFill="background1" w:themeFillShade="D9"/>
          </w:tcPr>
          <w:p w14:paraId="08C9820F" w14:textId="77777777" w:rsidR="00A53CEA" w:rsidRPr="0076532F" w:rsidRDefault="00EB6060" w:rsidP="008175F8">
            <w:pPr>
              <w:pStyle w:val="Normal0"/>
              <w:rPr>
                <w:rFonts w:ascii="Times New Roman" w:hAnsi="Times New Roman" w:cs="Times New Roman"/>
                <w:b/>
                <w:sz w:val="20"/>
                <w:szCs w:val="20"/>
              </w:rPr>
            </w:pPr>
            <w:r>
              <w:t>Local School Wellness Policy</w:t>
            </w:r>
          </w:p>
        </w:tc>
      </w:tr>
      <w:tr w:rsidR="00DE3700" w14:paraId="04424181" w14:textId="77777777" w:rsidTr="008175F8">
        <w:trPr>
          <w:trHeight w:val="37"/>
        </w:trPr>
        <w:tc>
          <w:tcPr>
            <w:tcW w:w="8545" w:type="dxa"/>
            <w:shd w:val="clear" w:color="auto" w:fill="auto"/>
          </w:tcPr>
          <w:p w14:paraId="4FF4FAB1"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DE3700" w14:paraId="78114AB9" w14:textId="77777777" w:rsidTr="008175F8">
        <w:trPr>
          <w:trHeight w:val="37"/>
        </w:trPr>
        <w:tc>
          <w:tcPr>
            <w:tcW w:w="8545" w:type="dxa"/>
            <w:shd w:val="clear" w:color="auto" w:fill="31849B" w:themeFill="accent5" w:themeFillShade="BF"/>
          </w:tcPr>
          <w:p w14:paraId="7CD7A63C" w14:textId="77777777" w:rsidR="00A53CEA" w:rsidRPr="005B0132" w:rsidRDefault="00EB6060" w:rsidP="008175F8">
            <w:pPr>
              <w:pStyle w:val="Normal0"/>
              <w:rPr>
                <w:rFonts w:asciiTheme="minorHAnsi" w:hAnsiTheme="minorHAnsi" w:cstheme="minorHAnsi"/>
                <w:b/>
                <w:i/>
                <w:color w:val="DBE5F1" w:themeColor="accent1" w:themeTint="33"/>
                <w:sz w:val="32"/>
                <w:szCs w:val="20"/>
              </w:rPr>
            </w:pPr>
            <w:r>
              <w:t>Civil Rights</w:t>
            </w:r>
          </w:p>
        </w:tc>
      </w:tr>
      <w:tr w:rsidR="00DE3700" w14:paraId="41DDF08D" w14:textId="77777777" w:rsidTr="008175F8">
        <w:trPr>
          <w:trHeight w:val="37"/>
        </w:trPr>
        <w:tc>
          <w:tcPr>
            <w:tcW w:w="8545" w:type="dxa"/>
            <w:shd w:val="clear" w:color="auto" w:fill="auto"/>
          </w:tcPr>
          <w:p w14:paraId="4A6C9005"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DE3700" w14:paraId="203817B9" w14:textId="77777777" w:rsidTr="008175F8">
        <w:trPr>
          <w:trHeight w:val="37"/>
        </w:trPr>
        <w:tc>
          <w:tcPr>
            <w:tcW w:w="8545" w:type="dxa"/>
            <w:shd w:val="clear" w:color="auto" w:fill="auto"/>
          </w:tcPr>
          <w:p w14:paraId="7A6217CD"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DE3700" w14:paraId="5A52EEAC" w14:textId="77777777" w:rsidTr="008175F8">
        <w:trPr>
          <w:trHeight w:val="37"/>
        </w:trPr>
        <w:tc>
          <w:tcPr>
            <w:tcW w:w="8545" w:type="dxa"/>
            <w:shd w:val="clear" w:color="auto" w:fill="auto"/>
          </w:tcPr>
          <w:p w14:paraId="22F2DE9D"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DE3700" w14:paraId="6B60B810" w14:textId="77777777" w:rsidTr="008175F8">
        <w:trPr>
          <w:trHeight w:val="37"/>
        </w:trPr>
        <w:tc>
          <w:tcPr>
            <w:tcW w:w="8545" w:type="dxa"/>
            <w:shd w:val="clear" w:color="auto" w:fill="auto"/>
          </w:tcPr>
          <w:p w14:paraId="3A9B1AD2" w14:textId="77777777" w:rsidR="00A53CEA" w:rsidRPr="005B0132" w:rsidRDefault="00EB6060"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78822C7A" w14:textId="77777777" w:rsidR="00A53CEA" w:rsidRPr="00223718" w:rsidRDefault="00847263" w:rsidP="00A53CEA">
      <w:pPr>
        <w:pStyle w:val="Normal0"/>
        <w:rPr>
          <w:rFonts w:ascii="Times New Roman" w:hAnsi="Times New Roman" w:cs="Times New Roman"/>
          <w:sz w:val="20"/>
          <w:szCs w:val="20"/>
        </w:rPr>
      </w:pPr>
    </w:p>
    <w:p w14:paraId="34F14F77" w14:textId="77777777" w:rsidR="00A53CEA" w:rsidRDefault="00847263" w:rsidP="00A53CEA">
      <w:pPr>
        <w:pStyle w:val="Normal0"/>
      </w:pPr>
    </w:p>
    <w:p w14:paraId="2882478C" w14:textId="77777777" w:rsidR="006D68B7" w:rsidRDefault="00847263">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E3700" w14:paraId="6EAA69B6" w14:textId="77777777" w:rsidTr="00A708A7">
        <w:trPr>
          <w:trHeight w:val="37"/>
        </w:trPr>
        <w:tc>
          <w:tcPr>
            <w:tcW w:w="8545" w:type="dxa"/>
            <w:shd w:val="clear" w:color="auto" w:fill="31849B" w:themeFill="accent5" w:themeFillShade="BF"/>
          </w:tcPr>
          <w:p w14:paraId="28FF8BFE" w14:textId="77777777" w:rsidR="00E2351D" w:rsidRPr="00280A92" w:rsidRDefault="00EB6060" w:rsidP="00A708A7">
            <w:pPr>
              <w:pStyle w:val="Normal1"/>
              <w:rPr>
                <w:rFonts w:ascii="Times New Roman" w:hAnsi="Times New Roman" w:cs="Times New Roman"/>
                <w:b/>
                <w:i/>
                <w:color w:val="auto"/>
                <w:sz w:val="24"/>
                <w:szCs w:val="24"/>
              </w:rPr>
            </w:pPr>
            <w:r w:rsidRPr="00280A92">
              <w:rPr>
                <w:rFonts w:ascii="Times New Roman" w:hAnsi="Times New Roman" w:cs="Times New Roman"/>
                <w:b/>
                <w:i/>
                <w:color w:val="auto"/>
                <w:sz w:val="24"/>
                <w:szCs w:val="24"/>
              </w:rPr>
              <w:lastRenderedPageBreak/>
              <w:t>Noteworthy Observations</w:t>
            </w:r>
          </w:p>
        </w:tc>
      </w:tr>
      <w:tr w:rsidR="00DE3700" w14:paraId="7911CCEA" w14:textId="77777777" w:rsidTr="00A708A7">
        <w:trPr>
          <w:trHeight w:val="37"/>
        </w:trPr>
        <w:tc>
          <w:tcPr>
            <w:tcW w:w="8545" w:type="dxa"/>
            <w:shd w:val="clear" w:color="auto" w:fill="auto"/>
          </w:tcPr>
          <w:p w14:paraId="1AA64E2D" w14:textId="77777777" w:rsidR="00E2351D" w:rsidRPr="00935CAD" w:rsidRDefault="00EB6060" w:rsidP="00A708A7">
            <w:pPr>
              <w:pStyle w:val="Normal1"/>
              <w:rPr>
                <w:rFonts w:ascii="Times New Roman" w:hAnsi="Times New Roman" w:cs="Times New Roman"/>
                <w:sz w:val="20"/>
                <w:szCs w:val="20"/>
              </w:rPr>
            </w:pPr>
            <w:r>
              <w:t>The Review Team found the following noteworthy items: Staff were open to feedback and interested in learning best practices related to necessary policies and procedures.</w:t>
            </w:r>
          </w:p>
        </w:tc>
      </w:tr>
    </w:tbl>
    <w:p w14:paraId="3AEF3288" w14:textId="77777777" w:rsidR="006D68B7" w:rsidRDefault="0084726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8134F" w14:textId="77777777" w:rsidR="00847263" w:rsidRDefault="00847263">
      <w:r>
        <w:separator/>
      </w:r>
    </w:p>
  </w:endnote>
  <w:endnote w:type="continuationSeparator" w:id="0">
    <w:p w14:paraId="03C537B5" w14:textId="77777777" w:rsidR="00847263" w:rsidRDefault="0084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D943" w14:textId="77777777" w:rsidR="0037068A" w:rsidRDefault="00EB6060" w:rsidP="000F3A03">
    <w:pPr>
      <w:pStyle w:val="Footer"/>
      <w:jc w:val="center"/>
      <w:rPr>
        <w:sz w:val="14"/>
      </w:rPr>
    </w:pPr>
    <w:r>
      <w:rPr>
        <w:sz w:val="14"/>
      </w:rPr>
      <w:t>This institution is an equal opportunity provider</w:t>
    </w:r>
  </w:p>
  <w:p w14:paraId="17F2CA44" w14:textId="77777777" w:rsidR="0037068A" w:rsidRDefault="0084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A16EF" w14:textId="77777777" w:rsidR="0037068A" w:rsidRDefault="00EB6060" w:rsidP="000F3A03">
    <w:pPr>
      <w:pStyle w:val="Footer0"/>
      <w:jc w:val="center"/>
      <w:rPr>
        <w:sz w:val="14"/>
      </w:rPr>
    </w:pPr>
    <w:r>
      <w:rPr>
        <w:sz w:val="14"/>
      </w:rPr>
      <w:t>This institution is an equal opportunity provider</w:t>
    </w:r>
  </w:p>
  <w:p w14:paraId="15BEA19F" w14:textId="77777777" w:rsidR="0037068A" w:rsidRDefault="0084726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73D5" w14:textId="77777777" w:rsidR="00847263" w:rsidRDefault="00847263">
      <w:r>
        <w:separator/>
      </w:r>
    </w:p>
  </w:footnote>
  <w:footnote w:type="continuationSeparator" w:id="0">
    <w:p w14:paraId="50BBD2AE" w14:textId="77777777" w:rsidR="00847263" w:rsidRDefault="00847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41C0C3F0">
      <w:start w:val="1"/>
      <w:numFmt w:val="decimal"/>
      <w:lvlText w:val="%1."/>
      <w:lvlJc w:val="left"/>
      <w:pPr>
        <w:ind w:left="720" w:hanging="360"/>
      </w:pPr>
      <w:rPr>
        <w:rFonts w:hint="default"/>
      </w:rPr>
    </w:lvl>
    <w:lvl w:ilvl="1" w:tplc="4CBACDFC" w:tentative="1">
      <w:start w:val="1"/>
      <w:numFmt w:val="lowerLetter"/>
      <w:lvlText w:val="%2."/>
      <w:lvlJc w:val="left"/>
      <w:pPr>
        <w:ind w:left="1440" w:hanging="360"/>
      </w:pPr>
    </w:lvl>
    <w:lvl w:ilvl="2" w:tplc="DFC2A3E6" w:tentative="1">
      <w:start w:val="1"/>
      <w:numFmt w:val="lowerRoman"/>
      <w:lvlText w:val="%3."/>
      <w:lvlJc w:val="right"/>
      <w:pPr>
        <w:ind w:left="2160" w:hanging="180"/>
      </w:pPr>
    </w:lvl>
    <w:lvl w:ilvl="3" w:tplc="3168ACCA" w:tentative="1">
      <w:start w:val="1"/>
      <w:numFmt w:val="decimal"/>
      <w:lvlText w:val="%4."/>
      <w:lvlJc w:val="left"/>
      <w:pPr>
        <w:ind w:left="2880" w:hanging="360"/>
      </w:pPr>
    </w:lvl>
    <w:lvl w:ilvl="4" w:tplc="56624B5C" w:tentative="1">
      <w:start w:val="1"/>
      <w:numFmt w:val="lowerLetter"/>
      <w:lvlText w:val="%5."/>
      <w:lvlJc w:val="left"/>
      <w:pPr>
        <w:ind w:left="3600" w:hanging="360"/>
      </w:pPr>
    </w:lvl>
    <w:lvl w:ilvl="5" w:tplc="8F80B890" w:tentative="1">
      <w:start w:val="1"/>
      <w:numFmt w:val="lowerRoman"/>
      <w:lvlText w:val="%6."/>
      <w:lvlJc w:val="right"/>
      <w:pPr>
        <w:ind w:left="4320" w:hanging="180"/>
      </w:pPr>
    </w:lvl>
    <w:lvl w:ilvl="6" w:tplc="018E0290" w:tentative="1">
      <w:start w:val="1"/>
      <w:numFmt w:val="decimal"/>
      <w:lvlText w:val="%7."/>
      <w:lvlJc w:val="left"/>
      <w:pPr>
        <w:ind w:left="5040" w:hanging="360"/>
      </w:pPr>
    </w:lvl>
    <w:lvl w:ilvl="7" w:tplc="87DA46DA" w:tentative="1">
      <w:start w:val="1"/>
      <w:numFmt w:val="lowerLetter"/>
      <w:lvlText w:val="%8."/>
      <w:lvlJc w:val="left"/>
      <w:pPr>
        <w:ind w:left="5760" w:hanging="360"/>
      </w:pPr>
    </w:lvl>
    <w:lvl w:ilvl="8" w:tplc="707E10E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BECF6E6">
      <w:start w:val="1"/>
      <w:numFmt w:val="bullet"/>
      <w:lvlText w:val=""/>
      <w:lvlJc w:val="left"/>
      <w:pPr>
        <w:ind w:left="720" w:hanging="360"/>
      </w:pPr>
      <w:rPr>
        <w:rFonts w:ascii="Symbol" w:hAnsi="Symbol" w:hint="default"/>
      </w:rPr>
    </w:lvl>
    <w:lvl w:ilvl="1" w:tplc="8968D5BC" w:tentative="1">
      <w:start w:val="1"/>
      <w:numFmt w:val="bullet"/>
      <w:lvlText w:val="o"/>
      <w:lvlJc w:val="left"/>
      <w:pPr>
        <w:ind w:left="1440" w:hanging="360"/>
      </w:pPr>
      <w:rPr>
        <w:rFonts w:ascii="Courier New" w:hAnsi="Courier New" w:cs="Courier New" w:hint="default"/>
      </w:rPr>
    </w:lvl>
    <w:lvl w:ilvl="2" w:tplc="3BC2EDEE" w:tentative="1">
      <w:start w:val="1"/>
      <w:numFmt w:val="bullet"/>
      <w:lvlText w:val=""/>
      <w:lvlJc w:val="left"/>
      <w:pPr>
        <w:ind w:left="2160" w:hanging="360"/>
      </w:pPr>
      <w:rPr>
        <w:rFonts w:ascii="Wingdings" w:hAnsi="Wingdings" w:hint="default"/>
      </w:rPr>
    </w:lvl>
    <w:lvl w:ilvl="3" w:tplc="5FBC371A" w:tentative="1">
      <w:start w:val="1"/>
      <w:numFmt w:val="bullet"/>
      <w:lvlText w:val=""/>
      <w:lvlJc w:val="left"/>
      <w:pPr>
        <w:ind w:left="2880" w:hanging="360"/>
      </w:pPr>
      <w:rPr>
        <w:rFonts w:ascii="Symbol" w:hAnsi="Symbol" w:hint="default"/>
      </w:rPr>
    </w:lvl>
    <w:lvl w:ilvl="4" w:tplc="3026843C" w:tentative="1">
      <w:start w:val="1"/>
      <w:numFmt w:val="bullet"/>
      <w:lvlText w:val="o"/>
      <w:lvlJc w:val="left"/>
      <w:pPr>
        <w:ind w:left="3600" w:hanging="360"/>
      </w:pPr>
      <w:rPr>
        <w:rFonts w:ascii="Courier New" w:hAnsi="Courier New" w:cs="Courier New" w:hint="default"/>
      </w:rPr>
    </w:lvl>
    <w:lvl w:ilvl="5" w:tplc="806C37BA" w:tentative="1">
      <w:start w:val="1"/>
      <w:numFmt w:val="bullet"/>
      <w:lvlText w:val=""/>
      <w:lvlJc w:val="left"/>
      <w:pPr>
        <w:ind w:left="4320" w:hanging="360"/>
      </w:pPr>
      <w:rPr>
        <w:rFonts w:ascii="Wingdings" w:hAnsi="Wingdings" w:hint="default"/>
      </w:rPr>
    </w:lvl>
    <w:lvl w:ilvl="6" w:tplc="544A3080" w:tentative="1">
      <w:start w:val="1"/>
      <w:numFmt w:val="bullet"/>
      <w:lvlText w:val=""/>
      <w:lvlJc w:val="left"/>
      <w:pPr>
        <w:ind w:left="5040" w:hanging="360"/>
      </w:pPr>
      <w:rPr>
        <w:rFonts w:ascii="Symbol" w:hAnsi="Symbol" w:hint="default"/>
      </w:rPr>
    </w:lvl>
    <w:lvl w:ilvl="7" w:tplc="28F6E410" w:tentative="1">
      <w:start w:val="1"/>
      <w:numFmt w:val="bullet"/>
      <w:lvlText w:val="o"/>
      <w:lvlJc w:val="left"/>
      <w:pPr>
        <w:ind w:left="5760" w:hanging="360"/>
      </w:pPr>
      <w:rPr>
        <w:rFonts w:ascii="Courier New" w:hAnsi="Courier New" w:cs="Courier New" w:hint="default"/>
      </w:rPr>
    </w:lvl>
    <w:lvl w:ilvl="8" w:tplc="E7621BA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00"/>
    <w:rsid w:val="00280A92"/>
    <w:rsid w:val="00847263"/>
    <w:rsid w:val="00C02F41"/>
    <w:rsid w:val="00DE3700"/>
    <w:rsid w:val="00EB6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52CE"/>
  <w15:docId w15:val="{C579F5A1-F9C6-4928-9185-9A20E828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