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8A3E" w14:textId="77777777" w:rsidR="00CA19B4" w:rsidRPr="00200779" w:rsidRDefault="0080427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CFE33B4" w14:textId="77777777" w:rsidR="00CA19B4" w:rsidRDefault="00000000" w:rsidP="00CA19B4">
      <w:pPr>
        <w:jc w:val="center"/>
        <w:rPr>
          <w:rFonts w:ascii="Times New Roman" w:hAnsi="Times New Roman" w:cs="Times New Roman"/>
          <w:sz w:val="24"/>
          <w:szCs w:val="24"/>
        </w:rPr>
      </w:pPr>
    </w:p>
    <w:p w14:paraId="6F126FA8" w14:textId="77777777" w:rsidR="00CA19B4" w:rsidRDefault="0080427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1527632" w14:textId="77777777" w:rsidR="00CA19B4" w:rsidRDefault="00000000" w:rsidP="00CA19B4">
      <w:pPr>
        <w:rPr>
          <w:rFonts w:ascii="Times New Roman" w:hAnsi="Times New Roman" w:cs="Times New Roman"/>
          <w:sz w:val="20"/>
          <w:szCs w:val="20"/>
        </w:rPr>
      </w:pPr>
    </w:p>
    <w:p w14:paraId="438D20E0" w14:textId="77777777" w:rsidR="00CA19B4" w:rsidRDefault="00000000" w:rsidP="00CA19B4">
      <w:pPr>
        <w:rPr>
          <w:rFonts w:ascii="Times New Roman" w:hAnsi="Times New Roman" w:cs="Times New Roman"/>
          <w:sz w:val="20"/>
          <w:szCs w:val="20"/>
        </w:rPr>
      </w:pPr>
    </w:p>
    <w:p w14:paraId="1832FA82" w14:textId="77777777" w:rsidR="00CA19B4" w:rsidRPr="00B63138" w:rsidRDefault="0080427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 Boylston Public Schools</w:t>
      </w:r>
      <w:bookmarkEnd w:id="0"/>
    </w:p>
    <w:p w14:paraId="76C10B7D" w14:textId="77777777" w:rsidR="00CA19B4" w:rsidRDefault="00000000" w:rsidP="00CA19B4">
      <w:pPr>
        <w:rPr>
          <w:rFonts w:ascii="Times New Roman" w:hAnsi="Times New Roman" w:cs="Times New Roman"/>
          <w:sz w:val="20"/>
          <w:szCs w:val="20"/>
        </w:rPr>
      </w:pPr>
    </w:p>
    <w:p w14:paraId="66E2B870" w14:textId="77777777" w:rsidR="00CA19B4" w:rsidRDefault="0080427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03/28/2023</w:t>
      </w:r>
      <w:bookmarkEnd w:id="1"/>
    </w:p>
    <w:p w14:paraId="22CA8E9C" w14:textId="77777777" w:rsidR="00CA19B4" w:rsidRDefault="00000000" w:rsidP="00CA19B4">
      <w:pPr>
        <w:rPr>
          <w:rFonts w:ascii="Times New Roman" w:hAnsi="Times New Roman" w:cs="Times New Roman"/>
          <w:sz w:val="20"/>
          <w:szCs w:val="20"/>
        </w:rPr>
      </w:pPr>
    </w:p>
    <w:p w14:paraId="4FCDBC0E" w14:textId="77777777" w:rsidR="00CA19B4" w:rsidRDefault="0080427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03/28/2023</w:t>
      </w:r>
      <w:bookmarkEnd w:id="2"/>
      <w:proofErr w:type="gramEnd"/>
    </w:p>
    <w:p w14:paraId="22B44692" w14:textId="77777777" w:rsidR="00CA19B4" w:rsidRDefault="0080427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9040E93" w14:textId="77777777" w:rsidR="00CA19B4" w:rsidRDefault="00000000" w:rsidP="00CA19B4">
      <w:pPr>
        <w:pBdr>
          <w:bottom w:val="single" w:sz="12" w:space="1" w:color="auto"/>
        </w:pBdr>
        <w:rPr>
          <w:rFonts w:ascii="Times New Roman" w:hAnsi="Times New Roman" w:cs="Times New Roman"/>
          <w:sz w:val="20"/>
          <w:szCs w:val="20"/>
        </w:rPr>
      </w:pPr>
    </w:p>
    <w:p w14:paraId="2BB01ECE" w14:textId="77777777" w:rsidR="00CA19B4" w:rsidRDefault="0080427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9A92FD" w14:textId="77777777" w:rsidR="00CA19B4" w:rsidRDefault="00000000" w:rsidP="00CA19B4">
      <w:pPr>
        <w:rPr>
          <w:rFonts w:ascii="Times New Roman" w:hAnsi="Times New Roman" w:cs="Times New Roman"/>
          <w:sz w:val="20"/>
          <w:szCs w:val="20"/>
        </w:rPr>
      </w:pPr>
    </w:p>
    <w:p w14:paraId="2B05B8B2" w14:textId="77777777" w:rsidR="00CA19B4" w:rsidRPr="00223718" w:rsidRDefault="0080427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58B54C4" w14:textId="77777777" w:rsidR="00CA19B4" w:rsidRDefault="00000000" w:rsidP="00CA19B4">
      <w:pPr>
        <w:rPr>
          <w:rFonts w:ascii="Times New Roman" w:hAnsi="Times New Roman" w:cs="Times New Roman"/>
          <w:sz w:val="20"/>
          <w:szCs w:val="20"/>
        </w:rPr>
      </w:pPr>
    </w:p>
    <w:p w14:paraId="1D3F9D5A" w14:textId="77777777" w:rsidR="00CA19B4" w:rsidRDefault="008042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C843760" w14:textId="77777777" w:rsidR="00CA19B4" w:rsidRDefault="00000000" w:rsidP="00CA19B4">
      <w:pPr>
        <w:ind w:left="720"/>
        <w:rPr>
          <w:rFonts w:ascii="Times New Roman" w:hAnsi="Times New Roman" w:cs="Times New Roman"/>
          <w:sz w:val="20"/>
          <w:szCs w:val="20"/>
        </w:rPr>
      </w:pPr>
    </w:p>
    <w:bookmarkStart w:id="3" w:name="CHK_SBP"/>
    <w:p w14:paraId="674D21C2"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514FF0C" w14:textId="77777777" w:rsidR="00CA19B4" w:rsidRDefault="008042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1893497"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7B37EC3"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C12ECFB"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D1A59D6"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6F53BEF" w14:textId="77777777" w:rsidR="00CA19B4" w:rsidRDefault="00000000" w:rsidP="00CA19B4">
      <w:pPr>
        <w:rPr>
          <w:rFonts w:ascii="Times New Roman" w:hAnsi="Times New Roman" w:cs="Times New Roman"/>
          <w:sz w:val="20"/>
          <w:szCs w:val="20"/>
        </w:rPr>
      </w:pPr>
    </w:p>
    <w:p w14:paraId="69092DD1" w14:textId="77777777" w:rsidR="00CA19B4" w:rsidRDefault="008042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02F9DA5" w14:textId="77777777" w:rsidR="00CA19B4" w:rsidRDefault="00000000" w:rsidP="00CA19B4">
      <w:pPr>
        <w:ind w:left="720"/>
        <w:rPr>
          <w:rFonts w:ascii="Times New Roman" w:hAnsi="Times New Roman" w:cs="Times New Roman"/>
          <w:sz w:val="20"/>
          <w:szCs w:val="20"/>
        </w:rPr>
      </w:pPr>
    </w:p>
    <w:bookmarkStart w:id="9" w:name="CHK_CEP"/>
    <w:p w14:paraId="5DBF79F0" w14:textId="77777777" w:rsidR="00CA19B4" w:rsidRDefault="008042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5B5D278" w14:textId="77777777" w:rsidR="00CA19B4" w:rsidRDefault="008042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B57F6BE" w14:textId="77777777" w:rsidR="00CA19B4" w:rsidRDefault="008042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8A1DD38" w14:textId="77777777" w:rsidR="00CA19B4" w:rsidRDefault="008042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4B09378" w14:textId="77777777" w:rsidR="00CA19B4" w:rsidRDefault="00000000" w:rsidP="00CA19B4">
      <w:pPr>
        <w:rPr>
          <w:rFonts w:ascii="Times New Roman" w:hAnsi="Times New Roman" w:cs="Times New Roman"/>
          <w:sz w:val="20"/>
          <w:szCs w:val="20"/>
        </w:rPr>
      </w:pPr>
    </w:p>
    <w:p w14:paraId="3516529D" w14:textId="77777777" w:rsidR="00CA19B4" w:rsidRPr="00D6151F" w:rsidRDefault="0080427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46C19CB" w14:textId="77777777" w:rsidR="00CA19B4" w:rsidRDefault="00000000" w:rsidP="00CA19B4">
      <w:pPr>
        <w:rPr>
          <w:rFonts w:ascii="Times New Roman" w:hAnsi="Times New Roman" w:cs="Times New Roman"/>
          <w:sz w:val="20"/>
          <w:szCs w:val="20"/>
        </w:rPr>
      </w:pPr>
    </w:p>
    <w:p w14:paraId="32264289" w14:textId="77777777" w:rsidR="00CA19B4" w:rsidRDefault="008042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D347AF" w14:textId="77777777" w:rsidR="00CA19B4" w:rsidRDefault="0080427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471A3BF" w14:textId="77777777" w:rsidR="00CA19B4" w:rsidRDefault="00000000" w:rsidP="00CA19B4">
      <w:pPr>
        <w:ind w:firstLine="720"/>
        <w:rPr>
          <w:rFonts w:ascii="Times New Roman" w:hAnsi="Times New Roman" w:cs="Times New Roman"/>
          <w:sz w:val="20"/>
          <w:szCs w:val="20"/>
        </w:rPr>
      </w:pPr>
    </w:p>
    <w:p w14:paraId="56A39F71" w14:textId="77777777" w:rsidR="00CA19B4" w:rsidRDefault="0080427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289B2C"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6D5E11E" w14:textId="77777777" w:rsidR="00A53CEA" w:rsidRDefault="00000000" w:rsidP="00A53CEA">
      <w:pPr>
        <w:pStyle w:val="Normal0"/>
        <w:ind w:firstLine="720"/>
        <w:rPr>
          <w:rFonts w:ascii="Times New Roman" w:hAnsi="Times New Roman" w:cs="Times New Roman"/>
          <w:sz w:val="20"/>
          <w:szCs w:val="20"/>
        </w:rPr>
      </w:pPr>
    </w:p>
    <w:p w14:paraId="662A1895" w14:textId="77777777" w:rsidR="00A53CEA" w:rsidRPr="00C61944" w:rsidRDefault="0080427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30154" w14:paraId="6662DF1D" w14:textId="77777777" w:rsidTr="008175F8">
        <w:trPr>
          <w:trHeight w:val="37"/>
        </w:trPr>
        <w:tc>
          <w:tcPr>
            <w:tcW w:w="8545" w:type="dxa"/>
            <w:shd w:val="clear" w:color="auto" w:fill="31849B" w:themeFill="accent5" w:themeFillShade="BF"/>
          </w:tcPr>
          <w:p w14:paraId="77FE006A" w14:textId="77777777" w:rsidR="00A53CEA" w:rsidRPr="005B0132" w:rsidRDefault="0080427B" w:rsidP="008175F8">
            <w:pPr>
              <w:pStyle w:val="Normal0"/>
              <w:rPr>
                <w:rFonts w:asciiTheme="minorHAnsi" w:hAnsiTheme="minorHAnsi" w:cstheme="minorHAnsi"/>
                <w:b/>
                <w:i/>
                <w:color w:val="DBE5F1" w:themeColor="accent1" w:themeTint="33"/>
                <w:sz w:val="32"/>
                <w:szCs w:val="20"/>
              </w:rPr>
            </w:pPr>
            <w:r>
              <w:t>Program Access and Reimbursement</w:t>
            </w:r>
          </w:p>
        </w:tc>
      </w:tr>
      <w:tr w:rsidR="00B30154" w14:paraId="4171F0E4" w14:textId="77777777" w:rsidTr="008175F8">
        <w:trPr>
          <w:trHeight w:val="37"/>
        </w:trPr>
        <w:tc>
          <w:tcPr>
            <w:tcW w:w="8545" w:type="dxa"/>
            <w:shd w:val="clear" w:color="auto" w:fill="D9D9D9" w:themeFill="background1" w:themeFillShade="D9"/>
          </w:tcPr>
          <w:p w14:paraId="7A163812" w14:textId="77777777" w:rsidR="00A53CEA" w:rsidRPr="0076532F" w:rsidRDefault="0080427B" w:rsidP="008175F8">
            <w:pPr>
              <w:pStyle w:val="Normal0"/>
              <w:rPr>
                <w:rFonts w:ascii="Times New Roman" w:hAnsi="Times New Roman" w:cs="Times New Roman"/>
                <w:b/>
                <w:sz w:val="20"/>
                <w:szCs w:val="20"/>
              </w:rPr>
            </w:pPr>
            <w:r>
              <w:t>Certification and Benefit Issuance</w:t>
            </w:r>
          </w:p>
        </w:tc>
      </w:tr>
      <w:tr w:rsidR="00B30154" w14:paraId="07304D85" w14:textId="77777777" w:rsidTr="008175F8">
        <w:trPr>
          <w:trHeight w:val="37"/>
        </w:trPr>
        <w:tc>
          <w:tcPr>
            <w:tcW w:w="8545" w:type="dxa"/>
            <w:shd w:val="clear" w:color="auto" w:fill="auto"/>
          </w:tcPr>
          <w:p w14:paraId="4B333976"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B30154" w14:paraId="0F57E7EC" w14:textId="77777777" w:rsidTr="008175F8">
        <w:trPr>
          <w:trHeight w:val="37"/>
        </w:trPr>
        <w:tc>
          <w:tcPr>
            <w:tcW w:w="8545" w:type="dxa"/>
            <w:shd w:val="clear" w:color="auto" w:fill="D9D9D9" w:themeFill="background1" w:themeFillShade="D9"/>
          </w:tcPr>
          <w:p w14:paraId="631A9F23" w14:textId="77777777" w:rsidR="00A53CEA" w:rsidRPr="0076532F" w:rsidRDefault="0080427B" w:rsidP="008175F8">
            <w:pPr>
              <w:pStyle w:val="Normal0"/>
              <w:rPr>
                <w:rFonts w:ascii="Times New Roman" w:hAnsi="Times New Roman" w:cs="Times New Roman"/>
                <w:b/>
                <w:sz w:val="20"/>
                <w:szCs w:val="20"/>
              </w:rPr>
            </w:pPr>
            <w:r>
              <w:t>Meal Counting and Claiming</w:t>
            </w:r>
          </w:p>
        </w:tc>
      </w:tr>
      <w:tr w:rsidR="00B30154" w14:paraId="673C0553" w14:textId="77777777" w:rsidTr="008175F8">
        <w:trPr>
          <w:trHeight w:val="37"/>
        </w:trPr>
        <w:tc>
          <w:tcPr>
            <w:tcW w:w="8545" w:type="dxa"/>
            <w:shd w:val="clear" w:color="auto" w:fill="auto"/>
          </w:tcPr>
          <w:p w14:paraId="3A68F2EB"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 xml:space="preserve">One or more lunch counts were incorrectly used in the Claim for Reimbursement.; The counts for some or </w:t>
            </w:r>
            <w:proofErr w:type="gramStart"/>
            <w:r>
              <w:t>all of</w:t>
            </w:r>
            <w:proofErr w:type="gramEnd"/>
            <w:r>
              <w:t xml:space="preserve"> the schools were incorrectly consolidated and claimed by the SFA.</w:t>
            </w:r>
          </w:p>
        </w:tc>
      </w:tr>
      <w:tr w:rsidR="00B30154" w14:paraId="4ECF7F83" w14:textId="77777777" w:rsidTr="008175F8">
        <w:trPr>
          <w:trHeight w:val="37"/>
        </w:trPr>
        <w:tc>
          <w:tcPr>
            <w:tcW w:w="8545" w:type="dxa"/>
            <w:shd w:val="clear" w:color="auto" w:fill="31849B" w:themeFill="accent5" w:themeFillShade="BF"/>
          </w:tcPr>
          <w:p w14:paraId="04A526D5" w14:textId="77777777" w:rsidR="00A53CEA" w:rsidRPr="005B0132" w:rsidRDefault="0080427B" w:rsidP="008175F8">
            <w:pPr>
              <w:pStyle w:val="Normal0"/>
              <w:rPr>
                <w:rFonts w:asciiTheme="minorHAnsi" w:hAnsiTheme="minorHAnsi" w:cstheme="minorHAnsi"/>
                <w:b/>
                <w:i/>
                <w:color w:val="DBE5F1" w:themeColor="accent1" w:themeTint="33"/>
                <w:sz w:val="32"/>
                <w:szCs w:val="20"/>
              </w:rPr>
            </w:pPr>
            <w:r>
              <w:t>School Nutrition Environment</w:t>
            </w:r>
          </w:p>
        </w:tc>
      </w:tr>
      <w:tr w:rsidR="00B30154" w14:paraId="1AF0B29A" w14:textId="77777777" w:rsidTr="008175F8">
        <w:trPr>
          <w:trHeight w:val="37"/>
        </w:trPr>
        <w:tc>
          <w:tcPr>
            <w:tcW w:w="8545" w:type="dxa"/>
            <w:shd w:val="clear" w:color="auto" w:fill="D9D9D9" w:themeFill="background1" w:themeFillShade="D9"/>
          </w:tcPr>
          <w:p w14:paraId="095B9F08" w14:textId="77777777" w:rsidR="00A53CEA" w:rsidRPr="0076532F" w:rsidRDefault="0080427B" w:rsidP="008175F8">
            <w:pPr>
              <w:pStyle w:val="Normal0"/>
              <w:rPr>
                <w:rFonts w:ascii="Times New Roman" w:hAnsi="Times New Roman" w:cs="Times New Roman"/>
                <w:b/>
                <w:sz w:val="20"/>
                <w:szCs w:val="20"/>
              </w:rPr>
            </w:pPr>
            <w:r>
              <w:t>Food Safety</w:t>
            </w:r>
          </w:p>
        </w:tc>
      </w:tr>
      <w:tr w:rsidR="00B30154" w14:paraId="6FC9C55E" w14:textId="77777777" w:rsidTr="008175F8">
        <w:trPr>
          <w:trHeight w:val="37"/>
        </w:trPr>
        <w:tc>
          <w:tcPr>
            <w:tcW w:w="8545" w:type="dxa"/>
            <w:shd w:val="clear" w:color="auto" w:fill="auto"/>
          </w:tcPr>
          <w:p w14:paraId="1F00765E"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B30154" w14:paraId="2F7C802B" w14:textId="77777777" w:rsidTr="008175F8">
        <w:trPr>
          <w:trHeight w:val="37"/>
        </w:trPr>
        <w:tc>
          <w:tcPr>
            <w:tcW w:w="8545" w:type="dxa"/>
            <w:shd w:val="clear" w:color="auto" w:fill="auto"/>
          </w:tcPr>
          <w:p w14:paraId="2AA5A375"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B30154" w14:paraId="001BEFB6" w14:textId="77777777" w:rsidTr="008175F8">
        <w:trPr>
          <w:trHeight w:val="37"/>
        </w:trPr>
        <w:tc>
          <w:tcPr>
            <w:tcW w:w="8545" w:type="dxa"/>
            <w:shd w:val="clear" w:color="auto" w:fill="auto"/>
          </w:tcPr>
          <w:p w14:paraId="564DC218"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30154" w14:paraId="6AA53B8F" w14:textId="77777777" w:rsidTr="008175F8">
        <w:trPr>
          <w:trHeight w:val="37"/>
        </w:trPr>
        <w:tc>
          <w:tcPr>
            <w:tcW w:w="8545" w:type="dxa"/>
            <w:shd w:val="clear" w:color="auto" w:fill="D9D9D9" w:themeFill="background1" w:themeFillShade="D9"/>
          </w:tcPr>
          <w:p w14:paraId="4AC7B630" w14:textId="77777777" w:rsidR="00A53CEA" w:rsidRPr="0076532F" w:rsidRDefault="0080427B" w:rsidP="008175F8">
            <w:pPr>
              <w:pStyle w:val="Normal0"/>
              <w:rPr>
                <w:rFonts w:ascii="Times New Roman" w:hAnsi="Times New Roman" w:cs="Times New Roman"/>
                <w:b/>
                <w:sz w:val="20"/>
                <w:szCs w:val="20"/>
              </w:rPr>
            </w:pPr>
            <w:r>
              <w:t>Local School Wellness Policy</w:t>
            </w:r>
          </w:p>
        </w:tc>
      </w:tr>
      <w:tr w:rsidR="00B30154" w14:paraId="4D39351C" w14:textId="77777777" w:rsidTr="008175F8">
        <w:trPr>
          <w:trHeight w:val="37"/>
        </w:trPr>
        <w:tc>
          <w:tcPr>
            <w:tcW w:w="8545" w:type="dxa"/>
            <w:shd w:val="clear" w:color="auto" w:fill="auto"/>
          </w:tcPr>
          <w:p w14:paraId="5FEAC94B"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w:t>
            </w:r>
            <w:proofErr w:type="gramStart"/>
            <w:r>
              <w:t>missing:</w:t>
            </w:r>
            <w:proofErr w:type="gramEnd"/>
            <w:r>
              <w:t xml:space="preserve"> policies for food and beverage marketing; goals for nutrition promotion and education, physical activity and/or other school-based activities; and nutrition guidance for some or all foods available on school campus. </w:t>
            </w:r>
            <w:r>
              <w:cr/>
              <w:t>The School Food Authority has not maintained documentation to support the policy has been reviewed and updated within the past three years.</w:t>
            </w:r>
          </w:p>
        </w:tc>
      </w:tr>
      <w:tr w:rsidR="00B30154" w14:paraId="63AFFFA0" w14:textId="77777777" w:rsidTr="008175F8">
        <w:trPr>
          <w:trHeight w:val="37"/>
        </w:trPr>
        <w:tc>
          <w:tcPr>
            <w:tcW w:w="8545" w:type="dxa"/>
            <w:shd w:val="clear" w:color="auto" w:fill="auto"/>
          </w:tcPr>
          <w:p w14:paraId="26B75E79"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B30154" w14:paraId="69DA13E7" w14:textId="77777777" w:rsidTr="008175F8">
        <w:trPr>
          <w:trHeight w:val="37"/>
        </w:trPr>
        <w:tc>
          <w:tcPr>
            <w:tcW w:w="8545" w:type="dxa"/>
            <w:shd w:val="clear" w:color="auto" w:fill="auto"/>
          </w:tcPr>
          <w:p w14:paraId="71EE9BC0"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B30154" w14:paraId="51BC39DA" w14:textId="77777777" w:rsidTr="008175F8">
        <w:trPr>
          <w:trHeight w:val="37"/>
        </w:trPr>
        <w:tc>
          <w:tcPr>
            <w:tcW w:w="8545" w:type="dxa"/>
            <w:shd w:val="clear" w:color="auto" w:fill="31849B" w:themeFill="accent5" w:themeFillShade="BF"/>
          </w:tcPr>
          <w:p w14:paraId="6E3A6832" w14:textId="77777777" w:rsidR="00A53CEA" w:rsidRPr="005B0132" w:rsidRDefault="0080427B" w:rsidP="008175F8">
            <w:pPr>
              <w:pStyle w:val="Normal0"/>
              <w:rPr>
                <w:rFonts w:asciiTheme="minorHAnsi" w:hAnsiTheme="minorHAnsi" w:cstheme="minorHAnsi"/>
                <w:b/>
                <w:i/>
                <w:color w:val="DBE5F1" w:themeColor="accent1" w:themeTint="33"/>
                <w:sz w:val="32"/>
                <w:szCs w:val="20"/>
              </w:rPr>
            </w:pPr>
            <w:r>
              <w:t>Civil Rights</w:t>
            </w:r>
          </w:p>
        </w:tc>
      </w:tr>
      <w:tr w:rsidR="00B30154" w14:paraId="68CE1EF0" w14:textId="77777777" w:rsidTr="008175F8">
        <w:trPr>
          <w:trHeight w:val="37"/>
        </w:trPr>
        <w:tc>
          <w:tcPr>
            <w:tcW w:w="8545" w:type="dxa"/>
            <w:shd w:val="clear" w:color="auto" w:fill="auto"/>
          </w:tcPr>
          <w:p w14:paraId="3D044B6B"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 xml:space="preserve">Some or all staff who interact with program applications or participants and/or their supervisors have not received civil rights training.; The School Food Authority did not use the </w:t>
            </w:r>
            <w:proofErr w:type="gramStart"/>
            <w:r>
              <w:t>Nuts and Bolts</w:t>
            </w:r>
            <w:proofErr w:type="gramEnd"/>
            <w:r>
              <w:t xml:space="preserve"> OnDemand: Civil Rights in Child Nutrition Programs to train staff.</w:t>
            </w:r>
          </w:p>
        </w:tc>
      </w:tr>
      <w:tr w:rsidR="00B30154" w14:paraId="132D14D2" w14:textId="77777777" w:rsidTr="008175F8">
        <w:trPr>
          <w:trHeight w:val="37"/>
        </w:trPr>
        <w:tc>
          <w:tcPr>
            <w:tcW w:w="8545" w:type="dxa"/>
            <w:shd w:val="clear" w:color="auto" w:fill="auto"/>
          </w:tcPr>
          <w:p w14:paraId="4685B993"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B30154" w14:paraId="4CAEEDA1" w14:textId="77777777" w:rsidTr="008175F8">
        <w:trPr>
          <w:trHeight w:val="37"/>
        </w:trPr>
        <w:tc>
          <w:tcPr>
            <w:tcW w:w="8545" w:type="dxa"/>
            <w:shd w:val="clear" w:color="auto" w:fill="auto"/>
          </w:tcPr>
          <w:p w14:paraId="43847CA7"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B30154" w14:paraId="24E66D4E" w14:textId="77777777" w:rsidTr="008175F8">
        <w:trPr>
          <w:trHeight w:val="37"/>
        </w:trPr>
        <w:tc>
          <w:tcPr>
            <w:tcW w:w="8545" w:type="dxa"/>
            <w:shd w:val="clear" w:color="auto" w:fill="auto"/>
          </w:tcPr>
          <w:p w14:paraId="6DDF26F5"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B30154" w14:paraId="00F8515F" w14:textId="77777777" w:rsidTr="008175F8">
        <w:trPr>
          <w:trHeight w:val="37"/>
        </w:trPr>
        <w:tc>
          <w:tcPr>
            <w:tcW w:w="8545" w:type="dxa"/>
            <w:shd w:val="clear" w:color="auto" w:fill="auto"/>
          </w:tcPr>
          <w:p w14:paraId="36FC1D2E"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B30154" w14:paraId="76D30342" w14:textId="77777777" w:rsidTr="008175F8">
        <w:trPr>
          <w:trHeight w:val="37"/>
        </w:trPr>
        <w:tc>
          <w:tcPr>
            <w:tcW w:w="8545" w:type="dxa"/>
            <w:shd w:val="clear" w:color="auto" w:fill="auto"/>
          </w:tcPr>
          <w:p w14:paraId="51564CF4" w14:textId="77777777" w:rsidR="00A53CEA" w:rsidRPr="005B0132" w:rsidRDefault="0080427B"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830DF62" w14:textId="77777777" w:rsidR="00A53CEA" w:rsidRPr="00223718" w:rsidRDefault="00000000" w:rsidP="00A53CEA">
      <w:pPr>
        <w:pStyle w:val="Normal0"/>
        <w:rPr>
          <w:rFonts w:ascii="Times New Roman" w:hAnsi="Times New Roman" w:cs="Times New Roman"/>
          <w:sz w:val="20"/>
          <w:szCs w:val="20"/>
        </w:rPr>
      </w:pPr>
    </w:p>
    <w:p w14:paraId="25F6755D" w14:textId="77777777" w:rsidR="00A53CEA" w:rsidRDefault="00000000" w:rsidP="00A53CEA">
      <w:pPr>
        <w:pStyle w:val="Normal0"/>
      </w:pPr>
    </w:p>
    <w:p w14:paraId="7B01448D"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30154" w14:paraId="4708C36E" w14:textId="77777777" w:rsidTr="00A708A7">
        <w:trPr>
          <w:trHeight w:val="37"/>
        </w:trPr>
        <w:tc>
          <w:tcPr>
            <w:tcW w:w="8545" w:type="dxa"/>
            <w:shd w:val="clear" w:color="auto" w:fill="31849B" w:themeFill="accent5" w:themeFillShade="BF"/>
          </w:tcPr>
          <w:p w14:paraId="7AAFD845" w14:textId="77777777" w:rsidR="00E2351D" w:rsidRPr="00935CAD" w:rsidRDefault="0080427B" w:rsidP="00A708A7">
            <w:pPr>
              <w:pStyle w:val="Normal1"/>
              <w:rPr>
                <w:rFonts w:ascii="Times New Roman" w:hAnsi="Times New Roman" w:cs="Times New Roman"/>
                <w:b/>
                <w:i/>
                <w:color w:val="DBE5F1" w:themeColor="accent1" w:themeTint="33"/>
                <w:sz w:val="24"/>
                <w:szCs w:val="24"/>
              </w:rPr>
            </w:pPr>
            <w:r w:rsidRPr="00847A71">
              <w:rPr>
                <w:rFonts w:ascii="Times New Roman" w:hAnsi="Times New Roman" w:cs="Times New Roman"/>
                <w:b/>
                <w:i/>
                <w:color w:val="auto"/>
                <w:sz w:val="24"/>
                <w:szCs w:val="24"/>
              </w:rPr>
              <w:lastRenderedPageBreak/>
              <w:t>Noteworthy Observations</w:t>
            </w:r>
          </w:p>
        </w:tc>
      </w:tr>
      <w:tr w:rsidR="00B30154" w14:paraId="0ACDC033" w14:textId="77777777" w:rsidTr="00A708A7">
        <w:trPr>
          <w:trHeight w:val="37"/>
        </w:trPr>
        <w:tc>
          <w:tcPr>
            <w:tcW w:w="8545" w:type="dxa"/>
            <w:shd w:val="clear" w:color="auto" w:fill="auto"/>
          </w:tcPr>
          <w:p w14:paraId="363E303F" w14:textId="77777777" w:rsidR="00E2351D" w:rsidRPr="00935CAD" w:rsidRDefault="0080427B" w:rsidP="00A708A7">
            <w:pPr>
              <w:pStyle w:val="Normal1"/>
              <w:rPr>
                <w:rFonts w:ascii="Times New Roman" w:hAnsi="Times New Roman" w:cs="Times New Roman"/>
                <w:sz w:val="20"/>
                <w:szCs w:val="20"/>
              </w:rPr>
            </w:pPr>
            <w:r>
              <w:t>The Review Team found the following noteworthy items: Staff were welcoming and open to feedback.</w:t>
            </w:r>
          </w:p>
        </w:tc>
      </w:tr>
    </w:tbl>
    <w:p w14:paraId="125319CE"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A1F9" w14:textId="77777777" w:rsidR="008500AF" w:rsidRDefault="008500AF">
      <w:r>
        <w:separator/>
      </w:r>
    </w:p>
  </w:endnote>
  <w:endnote w:type="continuationSeparator" w:id="0">
    <w:p w14:paraId="16ECAB59" w14:textId="77777777" w:rsidR="008500AF" w:rsidRDefault="0085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D094" w14:textId="77777777" w:rsidR="0037068A" w:rsidRDefault="0080427B" w:rsidP="000F3A03">
    <w:pPr>
      <w:pStyle w:val="Footer"/>
      <w:jc w:val="center"/>
      <w:rPr>
        <w:sz w:val="14"/>
      </w:rPr>
    </w:pPr>
    <w:r>
      <w:rPr>
        <w:sz w:val="14"/>
      </w:rPr>
      <w:t xml:space="preserve">This institution is an equal opportunity </w:t>
    </w:r>
    <w:proofErr w:type="gramStart"/>
    <w:r>
      <w:rPr>
        <w:sz w:val="14"/>
      </w:rPr>
      <w:t>provider</w:t>
    </w:r>
    <w:proofErr w:type="gramEnd"/>
  </w:p>
  <w:p w14:paraId="64E96E64"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84B5" w14:textId="77777777" w:rsidR="0037068A" w:rsidRDefault="0080427B" w:rsidP="000F3A03">
    <w:pPr>
      <w:pStyle w:val="Footer0"/>
      <w:jc w:val="center"/>
      <w:rPr>
        <w:sz w:val="14"/>
      </w:rPr>
    </w:pPr>
    <w:r>
      <w:rPr>
        <w:sz w:val="14"/>
      </w:rPr>
      <w:t xml:space="preserve">This institution is an equal opportunity </w:t>
    </w:r>
    <w:proofErr w:type="gramStart"/>
    <w:r>
      <w:rPr>
        <w:sz w:val="14"/>
      </w:rPr>
      <w:t>provider</w:t>
    </w:r>
    <w:proofErr w:type="gramEnd"/>
  </w:p>
  <w:p w14:paraId="6FFAFA1A"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221A" w14:textId="77777777" w:rsidR="008500AF" w:rsidRDefault="008500AF">
      <w:r>
        <w:separator/>
      </w:r>
    </w:p>
  </w:footnote>
  <w:footnote w:type="continuationSeparator" w:id="0">
    <w:p w14:paraId="6B8BA89A" w14:textId="77777777" w:rsidR="008500AF" w:rsidRDefault="0085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E2EADEDE">
      <w:start w:val="1"/>
      <w:numFmt w:val="decimal"/>
      <w:lvlText w:val="%1."/>
      <w:lvlJc w:val="left"/>
      <w:pPr>
        <w:ind w:left="720" w:hanging="360"/>
      </w:pPr>
      <w:rPr>
        <w:rFonts w:hint="default"/>
      </w:rPr>
    </w:lvl>
    <w:lvl w:ilvl="1" w:tplc="ADC4DEFE" w:tentative="1">
      <w:start w:val="1"/>
      <w:numFmt w:val="lowerLetter"/>
      <w:lvlText w:val="%2."/>
      <w:lvlJc w:val="left"/>
      <w:pPr>
        <w:ind w:left="1440" w:hanging="360"/>
      </w:pPr>
    </w:lvl>
    <w:lvl w:ilvl="2" w:tplc="54EAF1D2" w:tentative="1">
      <w:start w:val="1"/>
      <w:numFmt w:val="lowerRoman"/>
      <w:lvlText w:val="%3."/>
      <w:lvlJc w:val="right"/>
      <w:pPr>
        <w:ind w:left="2160" w:hanging="180"/>
      </w:pPr>
    </w:lvl>
    <w:lvl w:ilvl="3" w:tplc="C75496D0" w:tentative="1">
      <w:start w:val="1"/>
      <w:numFmt w:val="decimal"/>
      <w:lvlText w:val="%4."/>
      <w:lvlJc w:val="left"/>
      <w:pPr>
        <w:ind w:left="2880" w:hanging="360"/>
      </w:pPr>
    </w:lvl>
    <w:lvl w:ilvl="4" w:tplc="20CC78EC" w:tentative="1">
      <w:start w:val="1"/>
      <w:numFmt w:val="lowerLetter"/>
      <w:lvlText w:val="%5."/>
      <w:lvlJc w:val="left"/>
      <w:pPr>
        <w:ind w:left="3600" w:hanging="360"/>
      </w:pPr>
    </w:lvl>
    <w:lvl w:ilvl="5" w:tplc="8AE04ECE" w:tentative="1">
      <w:start w:val="1"/>
      <w:numFmt w:val="lowerRoman"/>
      <w:lvlText w:val="%6."/>
      <w:lvlJc w:val="right"/>
      <w:pPr>
        <w:ind w:left="4320" w:hanging="180"/>
      </w:pPr>
    </w:lvl>
    <w:lvl w:ilvl="6" w:tplc="B5C26B0A" w:tentative="1">
      <w:start w:val="1"/>
      <w:numFmt w:val="decimal"/>
      <w:lvlText w:val="%7."/>
      <w:lvlJc w:val="left"/>
      <w:pPr>
        <w:ind w:left="5040" w:hanging="360"/>
      </w:pPr>
    </w:lvl>
    <w:lvl w:ilvl="7" w:tplc="C988E048" w:tentative="1">
      <w:start w:val="1"/>
      <w:numFmt w:val="lowerLetter"/>
      <w:lvlText w:val="%8."/>
      <w:lvlJc w:val="left"/>
      <w:pPr>
        <w:ind w:left="5760" w:hanging="360"/>
      </w:pPr>
    </w:lvl>
    <w:lvl w:ilvl="8" w:tplc="E1A8A1F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8F87374">
      <w:start w:val="1"/>
      <w:numFmt w:val="bullet"/>
      <w:lvlText w:val=""/>
      <w:lvlJc w:val="left"/>
      <w:pPr>
        <w:ind w:left="720" w:hanging="360"/>
      </w:pPr>
      <w:rPr>
        <w:rFonts w:ascii="Symbol" w:hAnsi="Symbol" w:hint="default"/>
      </w:rPr>
    </w:lvl>
    <w:lvl w:ilvl="1" w:tplc="C838AC34" w:tentative="1">
      <w:start w:val="1"/>
      <w:numFmt w:val="bullet"/>
      <w:lvlText w:val="o"/>
      <w:lvlJc w:val="left"/>
      <w:pPr>
        <w:ind w:left="1440" w:hanging="360"/>
      </w:pPr>
      <w:rPr>
        <w:rFonts w:ascii="Courier New" w:hAnsi="Courier New" w:cs="Courier New" w:hint="default"/>
      </w:rPr>
    </w:lvl>
    <w:lvl w:ilvl="2" w:tplc="DF8A5830" w:tentative="1">
      <w:start w:val="1"/>
      <w:numFmt w:val="bullet"/>
      <w:lvlText w:val=""/>
      <w:lvlJc w:val="left"/>
      <w:pPr>
        <w:ind w:left="2160" w:hanging="360"/>
      </w:pPr>
      <w:rPr>
        <w:rFonts w:ascii="Wingdings" w:hAnsi="Wingdings" w:hint="default"/>
      </w:rPr>
    </w:lvl>
    <w:lvl w:ilvl="3" w:tplc="7BB09E66" w:tentative="1">
      <w:start w:val="1"/>
      <w:numFmt w:val="bullet"/>
      <w:lvlText w:val=""/>
      <w:lvlJc w:val="left"/>
      <w:pPr>
        <w:ind w:left="2880" w:hanging="360"/>
      </w:pPr>
      <w:rPr>
        <w:rFonts w:ascii="Symbol" w:hAnsi="Symbol" w:hint="default"/>
      </w:rPr>
    </w:lvl>
    <w:lvl w:ilvl="4" w:tplc="4C12AA18" w:tentative="1">
      <w:start w:val="1"/>
      <w:numFmt w:val="bullet"/>
      <w:lvlText w:val="o"/>
      <w:lvlJc w:val="left"/>
      <w:pPr>
        <w:ind w:left="3600" w:hanging="360"/>
      </w:pPr>
      <w:rPr>
        <w:rFonts w:ascii="Courier New" w:hAnsi="Courier New" w:cs="Courier New" w:hint="default"/>
      </w:rPr>
    </w:lvl>
    <w:lvl w:ilvl="5" w:tplc="02AA909E" w:tentative="1">
      <w:start w:val="1"/>
      <w:numFmt w:val="bullet"/>
      <w:lvlText w:val=""/>
      <w:lvlJc w:val="left"/>
      <w:pPr>
        <w:ind w:left="4320" w:hanging="360"/>
      </w:pPr>
      <w:rPr>
        <w:rFonts w:ascii="Wingdings" w:hAnsi="Wingdings" w:hint="default"/>
      </w:rPr>
    </w:lvl>
    <w:lvl w:ilvl="6" w:tplc="A96C1118" w:tentative="1">
      <w:start w:val="1"/>
      <w:numFmt w:val="bullet"/>
      <w:lvlText w:val=""/>
      <w:lvlJc w:val="left"/>
      <w:pPr>
        <w:ind w:left="5040" w:hanging="360"/>
      </w:pPr>
      <w:rPr>
        <w:rFonts w:ascii="Symbol" w:hAnsi="Symbol" w:hint="default"/>
      </w:rPr>
    </w:lvl>
    <w:lvl w:ilvl="7" w:tplc="2D1E2DC8" w:tentative="1">
      <w:start w:val="1"/>
      <w:numFmt w:val="bullet"/>
      <w:lvlText w:val="o"/>
      <w:lvlJc w:val="left"/>
      <w:pPr>
        <w:ind w:left="5760" w:hanging="360"/>
      </w:pPr>
      <w:rPr>
        <w:rFonts w:ascii="Courier New" w:hAnsi="Courier New" w:cs="Courier New" w:hint="default"/>
      </w:rPr>
    </w:lvl>
    <w:lvl w:ilvl="8" w:tplc="C0B6879A" w:tentative="1">
      <w:start w:val="1"/>
      <w:numFmt w:val="bullet"/>
      <w:lvlText w:val=""/>
      <w:lvlJc w:val="left"/>
      <w:pPr>
        <w:ind w:left="6480" w:hanging="360"/>
      </w:pPr>
      <w:rPr>
        <w:rFonts w:ascii="Wingdings" w:hAnsi="Wingdings" w:hint="default"/>
      </w:rPr>
    </w:lvl>
  </w:abstractNum>
  <w:num w:numId="1" w16cid:durableId="11493727">
    <w:abstractNumId w:val="0"/>
  </w:num>
  <w:num w:numId="2" w16cid:durableId="90140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4"/>
    <w:rsid w:val="0080427B"/>
    <w:rsid w:val="00847A71"/>
    <w:rsid w:val="008500AF"/>
    <w:rsid w:val="00B30154"/>
    <w:rsid w:val="00F837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B584F"/>
  <w15:docId w15:val="{1394F480-B531-4D44-B548-47794801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West Boylston Public Schools Administrative Review Summary School Year 2022-2023</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Boylston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