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D191" w14:textId="77777777" w:rsidR="001B48D0" w:rsidRPr="00200779" w:rsidRDefault="001B48D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F77796C" w14:textId="77777777" w:rsidR="001B48D0" w:rsidRDefault="001B48D0" w:rsidP="00CA19B4">
      <w:pPr>
        <w:jc w:val="center"/>
        <w:rPr>
          <w:rFonts w:ascii="Times New Roman" w:hAnsi="Times New Roman" w:cs="Times New Roman"/>
          <w:sz w:val="24"/>
          <w:szCs w:val="24"/>
        </w:rPr>
      </w:pPr>
    </w:p>
    <w:p w14:paraId="557A0497" w14:textId="77777777" w:rsidR="001B48D0" w:rsidRDefault="001B48D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50F0579" w14:textId="77777777" w:rsidR="001B48D0" w:rsidRDefault="001B48D0" w:rsidP="00CA19B4">
      <w:pPr>
        <w:rPr>
          <w:rFonts w:ascii="Times New Roman" w:hAnsi="Times New Roman" w:cs="Times New Roman"/>
          <w:sz w:val="20"/>
          <w:szCs w:val="20"/>
        </w:rPr>
      </w:pPr>
    </w:p>
    <w:p w14:paraId="6C51CD05" w14:textId="77777777" w:rsidR="001B48D0" w:rsidRDefault="001B48D0" w:rsidP="00CA19B4">
      <w:pPr>
        <w:rPr>
          <w:rFonts w:ascii="Times New Roman" w:hAnsi="Times New Roman" w:cs="Times New Roman"/>
          <w:sz w:val="20"/>
          <w:szCs w:val="20"/>
        </w:rPr>
      </w:pPr>
    </w:p>
    <w:p w14:paraId="19331F65" w14:textId="77777777" w:rsidR="001B48D0" w:rsidRPr="00B63138" w:rsidRDefault="001B48D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Braintree Public Schools</w:t>
      </w:r>
      <w:bookmarkEnd w:id="0"/>
    </w:p>
    <w:p w14:paraId="594832CB" w14:textId="77777777" w:rsidR="001B48D0" w:rsidRDefault="001B48D0" w:rsidP="00CA19B4">
      <w:pPr>
        <w:rPr>
          <w:rFonts w:ascii="Times New Roman" w:hAnsi="Times New Roman" w:cs="Times New Roman"/>
          <w:sz w:val="20"/>
          <w:szCs w:val="20"/>
        </w:rPr>
      </w:pPr>
    </w:p>
    <w:p w14:paraId="41D16C10" w14:textId="77777777" w:rsidR="001B48D0" w:rsidRDefault="001B48D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12/18/2023</w:t>
      </w:r>
      <w:bookmarkEnd w:id="1"/>
      <w:proofErr w:type="gramEnd"/>
    </w:p>
    <w:p w14:paraId="1A2B853F" w14:textId="77777777" w:rsidR="001B48D0" w:rsidRDefault="001B48D0" w:rsidP="00CA19B4">
      <w:pPr>
        <w:rPr>
          <w:rFonts w:ascii="Times New Roman" w:hAnsi="Times New Roman" w:cs="Times New Roman"/>
          <w:sz w:val="20"/>
          <w:szCs w:val="20"/>
        </w:rPr>
      </w:pPr>
    </w:p>
    <w:p w14:paraId="12A376CA" w14:textId="77777777" w:rsidR="001B48D0" w:rsidRDefault="001B48D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12/19/2023</w:t>
      </w:r>
      <w:bookmarkEnd w:id="2"/>
      <w:proofErr w:type="gramEnd"/>
    </w:p>
    <w:p w14:paraId="2410E000" w14:textId="77777777" w:rsidR="001B48D0" w:rsidRDefault="001B48D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66E37D1" w14:textId="77777777" w:rsidR="001B48D0" w:rsidRDefault="001B48D0" w:rsidP="00CA19B4">
      <w:pPr>
        <w:pBdr>
          <w:bottom w:val="single" w:sz="12" w:space="1" w:color="auto"/>
        </w:pBdr>
        <w:rPr>
          <w:rFonts w:ascii="Times New Roman" w:hAnsi="Times New Roman" w:cs="Times New Roman"/>
          <w:sz w:val="20"/>
          <w:szCs w:val="20"/>
        </w:rPr>
      </w:pPr>
    </w:p>
    <w:p w14:paraId="3D602245" w14:textId="77777777" w:rsidR="001B48D0" w:rsidRDefault="001B48D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C0F86A3" w14:textId="77777777" w:rsidR="001B48D0" w:rsidRDefault="001B48D0" w:rsidP="00CA19B4">
      <w:pPr>
        <w:rPr>
          <w:rFonts w:ascii="Times New Roman" w:hAnsi="Times New Roman" w:cs="Times New Roman"/>
          <w:sz w:val="20"/>
          <w:szCs w:val="20"/>
        </w:rPr>
      </w:pPr>
    </w:p>
    <w:p w14:paraId="6AACDF53" w14:textId="77777777" w:rsidR="001B48D0" w:rsidRPr="00223718" w:rsidRDefault="001B48D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5005144" w14:textId="77777777" w:rsidR="001B48D0" w:rsidRDefault="001B48D0" w:rsidP="00CA19B4">
      <w:pPr>
        <w:rPr>
          <w:rFonts w:ascii="Times New Roman" w:hAnsi="Times New Roman" w:cs="Times New Roman"/>
          <w:sz w:val="20"/>
          <w:szCs w:val="20"/>
        </w:rPr>
      </w:pPr>
    </w:p>
    <w:p w14:paraId="783A5692" w14:textId="77777777" w:rsidR="001B48D0" w:rsidRDefault="001B48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1181A12" w14:textId="77777777" w:rsidR="001B48D0" w:rsidRDefault="001B48D0" w:rsidP="00CA19B4">
      <w:pPr>
        <w:ind w:left="720"/>
        <w:rPr>
          <w:rFonts w:ascii="Times New Roman" w:hAnsi="Times New Roman" w:cs="Times New Roman"/>
          <w:sz w:val="20"/>
          <w:szCs w:val="20"/>
        </w:rPr>
      </w:pPr>
    </w:p>
    <w:bookmarkStart w:id="3" w:name="CHK_SBP"/>
    <w:p w14:paraId="44AD0845" w14:textId="77777777" w:rsidR="001B48D0" w:rsidRDefault="001B48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D230FEA" w14:textId="77777777" w:rsidR="001B48D0" w:rsidRDefault="001B48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5265D7A" w14:textId="77777777" w:rsidR="001B48D0" w:rsidRDefault="001B48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BDCC027" w14:textId="77777777" w:rsidR="001B48D0" w:rsidRDefault="001B48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EC45FCD" w14:textId="77777777" w:rsidR="001B48D0" w:rsidRDefault="001B48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E9C07D3" w14:textId="77777777" w:rsidR="001B48D0" w:rsidRDefault="001B48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2E50704" w14:textId="77777777" w:rsidR="001B48D0" w:rsidRDefault="001B48D0" w:rsidP="00CA19B4">
      <w:pPr>
        <w:rPr>
          <w:rFonts w:ascii="Times New Roman" w:hAnsi="Times New Roman" w:cs="Times New Roman"/>
          <w:sz w:val="20"/>
          <w:szCs w:val="20"/>
        </w:rPr>
      </w:pPr>
    </w:p>
    <w:p w14:paraId="474AE45E" w14:textId="77777777" w:rsidR="001B48D0" w:rsidRDefault="001B48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F27C1AB" w14:textId="77777777" w:rsidR="001B48D0" w:rsidRDefault="001B48D0" w:rsidP="00CA19B4">
      <w:pPr>
        <w:ind w:left="720"/>
        <w:rPr>
          <w:rFonts w:ascii="Times New Roman" w:hAnsi="Times New Roman" w:cs="Times New Roman"/>
          <w:sz w:val="20"/>
          <w:szCs w:val="20"/>
        </w:rPr>
      </w:pPr>
    </w:p>
    <w:bookmarkStart w:id="9" w:name="CHK_CEP"/>
    <w:p w14:paraId="533D7697" w14:textId="77777777" w:rsidR="001B48D0" w:rsidRDefault="001B48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7FB64E8" w14:textId="77777777" w:rsidR="001B48D0" w:rsidRDefault="001B48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25B0143" w14:textId="77777777" w:rsidR="001B48D0" w:rsidRDefault="001B48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84C06E2" w14:textId="77777777" w:rsidR="001B48D0" w:rsidRDefault="001B48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7B0F801" w14:textId="77777777" w:rsidR="001B48D0" w:rsidRDefault="001B48D0" w:rsidP="00CA19B4">
      <w:pPr>
        <w:rPr>
          <w:rFonts w:ascii="Times New Roman" w:hAnsi="Times New Roman" w:cs="Times New Roman"/>
          <w:sz w:val="20"/>
          <w:szCs w:val="20"/>
        </w:rPr>
      </w:pPr>
    </w:p>
    <w:p w14:paraId="7B26F821" w14:textId="77777777" w:rsidR="001B48D0" w:rsidRPr="00D6151F" w:rsidRDefault="001B48D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10A0BEB" w14:textId="77777777" w:rsidR="001B48D0" w:rsidRDefault="001B48D0" w:rsidP="00CA19B4">
      <w:pPr>
        <w:rPr>
          <w:rFonts w:ascii="Times New Roman" w:hAnsi="Times New Roman" w:cs="Times New Roman"/>
          <w:sz w:val="20"/>
          <w:szCs w:val="20"/>
        </w:rPr>
      </w:pPr>
    </w:p>
    <w:p w14:paraId="1977E8A7" w14:textId="77777777" w:rsidR="001B48D0" w:rsidRDefault="001B48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824FD93" w14:textId="77777777" w:rsidR="001B48D0" w:rsidRDefault="001B48D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E20BF01" w14:textId="77777777" w:rsidR="001B48D0" w:rsidRDefault="001B48D0" w:rsidP="00CA19B4">
      <w:pPr>
        <w:ind w:firstLine="720"/>
        <w:rPr>
          <w:rFonts w:ascii="Times New Roman" w:hAnsi="Times New Roman" w:cs="Times New Roman"/>
          <w:sz w:val="20"/>
          <w:szCs w:val="20"/>
        </w:rPr>
      </w:pPr>
    </w:p>
    <w:p w14:paraId="394C5198" w14:textId="77777777" w:rsidR="001B48D0" w:rsidRDefault="001B48D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FE311F4" w14:textId="77777777" w:rsidR="001B48D0" w:rsidRDefault="001B48D0">
      <w:pPr>
        <w:sectPr w:rsidR="001B48D0" w:rsidSect="001817B4">
          <w:footerReference w:type="default" r:id="rId7"/>
          <w:pgSz w:w="12240" w:h="15840"/>
          <w:pgMar w:top="1440" w:right="1440" w:bottom="1440" w:left="1440" w:header="720" w:footer="720" w:gutter="0"/>
          <w:cols w:space="720"/>
        </w:sectPr>
      </w:pPr>
    </w:p>
    <w:p w14:paraId="0534A066" w14:textId="77777777" w:rsidR="001B48D0" w:rsidRDefault="001B48D0" w:rsidP="00A53CEA">
      <w:pPr>
        <w:pStyle w:val="Normal0"/>
        <w:ind w:firstLine="720"/>
        <w:rPr>
          <w:rFonts w:ascii="Times New Roman" w:hAnsi="Times New Roman" w:cs="Times New Roman"/>
          <w:sz w:val="20"/>
          <w:szCs w:val="20"/>
        </w:rPr>
      </w:pPr>
    </w:p>
    <w:p w14:paraId="4EFA2BF7" w14:textId="77777777" w:rsidR="001B48D0" w:rsidRPr="00C61944" w:rsidRDefault="001B48D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066C1" w14:paraId="2D669122" w14:textId="77777777" w:rsidTr="008175F8">
        <w:trPr>
          <w:trHeight w:val="37"/>
        </w:trPr>
        <w:tc>
          <w:tcPr>
            <w:tcW w:w="8545" w:type="dxa"/>
            <w:shd w:val="clear" w:color="auto" w:fill="31849B" w:themeFill="accent5" w:themeFillShade="BF"/>
          </w:tcPr>
          <w:p w14:paraId="6E75846F" w14:textId="77777777" w:rsidR="001B48D0" w:rsidRPr="005B0132" w:rsidRDefault="001B48D0" w:rsidP="008175F8">
            <w:pPr>
              <w:pStyle w:val="Normal0"/>
              <w:rPr>
                <w:rFonts w:asciiTheme="minorHAnsi" w:hAnsiTheme="minorHAnsi" w:cstheme="minorHAnsi"/>
                <w:b/>
                <w:i/>
                <w:color w:val="DBE5F1" w:themeColor="accent1" w:themeTint="33"/>
                <w:sz w:val="32"/>
                <w:szCs w:val="20"/>
              </w:rPr>
            </w:pPr>
            <w:r>
              <w:t>Program Access and Reimbursement</w:t>
            </w:r>
          </w:p>
        </w:tc>
      </w:tr>
      <w:tr w:rsidR="009066C1" w14:paraId="26707F9D" w14:textId="77777777" w:rsidTr="008175F8">
        <w:trPr>
          <w:trHeight w:val="37"/>
        </w:trPr>
        <w:tc>
          <w:tcPr>
            <w:tcW w:w="8545" w:type="dxa"/>
            <w:shd w:val="clear" w:color="auto" w:fill="D9D9D9" w:themeFill="background1" w:themeFillShade="D9"/>
          </w:tcPr>
          <w:p w14:paraId="52DA941A" w14:textId="77777777" w:rsidR="001B48D0" w:rsidRPr="0076532F" w:rsidRDefault="001B48D0" w:rsidP="008175F8">
            <w:pPr>
              <w:pStyle w:val="Normal0"/>
              <w:rPr>
                <w:rFonts w:ascii="Times New Roman" w:hAnsi="Times New Roman" w:cs="Times New Roman"/>
                <w:b/>
                <w:sz w:val="20"/>
                <w:szCs w:val="20"/>
              </w:rPr>
            </w:pPr>
            <w:r>
              <w:t>Certification &amp; Benefit Issuance</w:t>
            </w:r>
          </w:p>
        </w:tc>
      </w:tr>
      <w:tr w:rsidR="009066C1" w14:paraId="5A15418C" w14:textId="77777777" w:rsidTr="008175F8">
        <w:trPr>
          <w:trHeight w:val="37"/>
        </w:trPr>
        <w:tc>
          <w:tcPr>
            <w:tcW w:w="8545" w:type="dxa"/>
            <w:shd w:val="clear" w:color="auto" w:fill="auto"/>
          </w:tcPr>
          <w:p w14:paraId="44DC7F87"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9066C1" w14:paraId="67D8A336" w14:textId="77777777" w:rsidTr="008175F8">
        <w:trPr>
          <w:trHeight w:val="37"/>
        </w:trPr>
        <w:tc>
          <w:tcPr>
            <w:tcW w:w="8545" w:type="dxa"/>
            <w:shd w:val="clear" w:color="auto" w:fill="D9D9D9" w:themeFill="background1" w:themeFillShade="D9"/>
          </w:tcPr>
          <w:p w14:paraId="7C807A16" w14:textId="77777777" w:rsidR="001B48D0" w:rsidRPr="0076532F" w:rsidRDefault="001B48D0" w:rsidP="008175F8">
            <w:pPr>
              <w:pStyle w:val="Normal0"/>
              <w:rPr>
                <w:rFonts w:ascii="Times New Roman" w:hAnsi="Times New Roman" w:cs="Times New Roman"/>
                <w:b/>
                <w:sz w:val="20"/>
                <w:szCs w:val="20"/>
              </w:rPr>
            </w:pPr>
            <w:r>
              <w:t>Verification</w:t>
            </w:r>
          </w:p>
        </w:tc>
      </w:tr>
      <w:tr w:rsidR="009066C1" w14:paraId="2975228D" w14:textId="77777777" w:rsidTr="008175F8">
        <w:trPr>
          <w:trHeight w:val="37"/>
        </w:trPr>
        <w:tc>
          <w:tcPr>
            <w:tcW w:w="8545" w:type="dxa"/>
            <w:shd w:val="clear" w:color="auto" w:fill="auto"/>
          </w:tcPr>
          <w:p w14:paraId="7CFA4D51"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9066C1" w14:paraId="61CA5163" w14:textId="77777777" w:rsidTr="008175F8">
        <w:trPr>
          <w:trHeight w:val="37"/>
        </w:trPr>
        <w:tc>
          <w:tcPr>
            <w:tcW w:w="8545" w:type="dxa"/>
            <w:shd w:val="clear" w:color="auto" w:fill="auto"/>
          </w:tcPr>
          <w:p w14:paraId="0DBB3419"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School Food Authority did not meet the follow-up requirements for households failing to respond to the verification request.</w:t>
            </w:r>
          </w:p>
        </w:tc>
      </w:tr>
      <w:tr w:rsidR="009066C1" w14:paraId="26508BB3" w14:textId="77777777" w:rsidTr="008175F8">
        <w:trPr>
          <w:trHeight w:val="37"/>
        </w:trPr>
        <w:tc>
          <w:tcPr>
            <w:tcW w:w="8545" w:type="dxa"/>
            <w:shd w:val="clear" w:color="auto" w:fill="auto"/>
          </w:tcPr>
          <w:p w14:paraId="29A1268C"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9066C1" w14:paraId="175E75FC" w14:textId="77777777" w:rsidTr="008175F8">
        <w:trPr>
          <w:trHeight w:val="37"/>
        </w:trPr>
        <w:tc>
          <w:tcPr>
            <w:tcW w:w="8545" w:type="dxa"/>
            <w:shd w:val="clear" w:color="auto" w:fill="auto"/>
          </w:tcPr>
          <w:p w14:paraId="7B0C0666"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9066C1" w14:paraId="5EA2A14B" w14:textId="77777777" w:rsidTr="008175F8">
        <w:trPr>
          <w:trHeight w:val="37"/>
        </w:trPr>
        <w:tc>
          <w:tcPr>
            <w:tcW w:w="8545" w:type="dxa"/>
            <w:shd w:val="clear" w:color="auto" w:fill="D9D9D9" w:themeFill="background1" w:themeFillShade="D9"/>
          </w:tcPr>
          <w:p w14:paraId="1DE11300" w14:textId="77777777" w:rsidR="001B48D0" w:rsidRPr="0076532F" w:rsidRDefault="001B48D0" w:rsidP="008175F8">
            <w:pPr>
              <w:pStyle w:val="Normal0"/>
              <w:rPr>
                <w:rFonts w:ascii="Times New Roman" w:hAnsi="Times New Roman" w:cs="Times New Roman"/>
                <w:b/>
                <w:sz w:val="20"/>
                <w:szCs w:val="20"/>
              </w:rPr>
            </w:pPr>
            <w:r>
              <w:t>Meal Counting &amp; Claiming- Lunch Program</w:t>
            </w:r>
          </w:p>
        </w:tc>
      </w:tr>
      <w:tr w:rsidR="009066C1" w14:paraId="05998CB8" w14:textId="77777777" w:rsidTr="008175F8">
        <w:trPr>
          <w:trHeight w:val="37"/>
        </w:trPr>
        <w:tc>
          <w:tcPr>
            <w:tcW w:w="8545" w:type="dxa"/>
            <w:shd w:val="clear" w:color="auto" w:fill="auto"/>
          </w:tcPr>
          <w:p w14:paraId="2012A03A"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9066C1" w14:paraId="26A810E1" w14:textId="77777777" w:rsidTr="008175F8">
        <w:trPr>
          <w:trHeight w:val="37"/>
        </w:trPr>
        <w:tc>
          <w:tcPr>
            <w:tcW w:w="8545" w:type="dxa"/>
            <w:shd w:val="clear" w:color="auto" w:fill="31849B" w:themeFill="accent5" w:themeFillShade="BF"/>
          </w:tcPr>
          <w:p w14:paraId="6EB8126F" w14:textId="77777777" w:rsidR="001B48D0" w:rsidRPr="005B0132" w:rsidRDefault="001B48D0" w:rsidP="008175F8">
            <w:pPr>
              <w:pStyle w:val="Normal0"/>
              <w:rPr>
                <w:rFonts w:asciiTheme="minorHAnsi" w:hAnsiTheme="minorHAnsi" w:cstheme="minorHAnsi"/>
                <w:b/>
                <w:i/>
                <w:color w:val="DBE5F1" w:themeColor="accent1" w:themeTint="33"/>
                <w:sz w:val="32"/>
                <w:szCs w:val="20"/>
              </w:rPr>
            </w:pPr>
            <w:r>
              <w:t>Meal Patterns and Nutritional Quality</w:t>
            </w:r>
          </w:p>
        </w:tc>
      </w:tr>
      <w:tr w:rsidR="009066C1" w14:paraId="40FF4BF5" w14:textId="77777777" w:rsidTr="008175F8">
        <w:trPr>
          <w:trHeight w:val="37"/>
        </w:trPr>
        <w:tc>
          <w:tcPr>
            <w:tcW w:w="8545" w:type="dxa"/>
            <w:shd w:val="clear" w:color="auto" w:fill="D9D9D9" w:themeFill="background1" w:themeFillShade="D9"/>
          </w:tcPr>
          <w:p w14:paraId="189C5897" w14:textId="77777777" w:rsidR="001B48D0" w:rsidRPr="0076532F" w:rsidRDefault="001B48D0" w:rsidP="008175F8">
            <w:pPr>
              <w:pStyle w:val="Normal0"/>
              <w:rPr>
                <w:rFonts w:ascii="Times New Roman" w:hAnsi="Times New Roman" w:cs="Times New Roman"/>
                <w:b/>
                <w:sz w:val="20"/>
                <w:szCs w:val="20"/>
              </w:rPr>
            </w:pPr>
            <w:r>
              <w:t>Meal Components &amp; Quantities- Lunch Program</w:t>
            </w:r>
          </w:p>
        </w:tc>
      </w:tr>
      <w:tr w:rsidR="009066C1" w14:paraId="4EAD2B29" w14:textId="77777777" w:rsidTr="008175F8">
        <w:trPr>
          <w:trHeight w:val="37"/>
        </w:trPr>
        <w:tc>
          <w:tcPr>
            <w:tcW w:w="8545" w:type="dxa"/>
            <w:shd w:val="clear" w:color="auto" w:fill="auto"/>
          </w:tcPr>
          <w:p w14:paraId="1D11CB33"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9066C1" w14:paraId="74739E3F" w14:textId="77777777" w:rsidTr="008175F8">
        <w:trPr>
          <w:trHeight w:val="37"/>
        </w:trPr>
        <w:tc>
          <w:tcPr>
            <w:tcW w:w="8545" w:type="dxa"/>
            <w:shd w:val="clear" w:color="auto" w:fill="auto"/>
          </w:tcPr>
          <w:p w14:paraId="645D903F"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9066C1" w14:paraId="6F87CBD9" w14:textId="77777777" w:rsidTr="008175F8">
        <w:trPr>
          <w:trHeight w:val="37"/>
        </w:trPr>
        <w:tc>
          <w:tcPr>
            <w:tcW w:w="8545" w:type="dxa"/>
            <w:shd w:val="clear" w:color="auto" w:fill="auto"/>
          </w:tcPr>
          <w:p w14:paraId="128ABD2B"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9066C1" w14:paraId="00046AC9" w14:textId="77777777" w:rsidTr="008175F8">
        <w:trPr>
          <w:trHeight w:val="37"/>
        </w:trPr>
        <w:tc>
          <w:tcPr>
            <w:tcW w:w="8545" w:type="dxa"/>
            <w:shd w:val="clear" w:color="auto" w:fill="auto"/>
          </w:tcPr>
          <w:p w14:paraId="47A42AA2"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 xml:space="preserve">The school did not offer the </w:t>
            </w:r>
            <w:proofErr w:type="spellStart"/>
            <w:r>
              <w:t>some</w:t>
            </w:r>
            <w:proofErr w:type="spellEnd"/>
            <w:r>
              <w:t xml:space="preserve"> or most of planned lunch menu for the day of review which resulted in unacceptable substitutions.</w:t>
            </w:r>
          </w:p>
        </w:tc>
      </w:tr>
      <w:tr w:rsidR="009066C1" w14:paraId="32E6630A" w14:textId="77777777" w:rsidTr="008175F8">
        <w:trPr>
          <w:trHeight w:val="37"/>
        </w:trPr>
        <w:tc>
          <w:tcPr>
            <w:tcW w:w="8545" w:type="dxa"/>
            <w:shd w:val="clear" w:color="auto" w:fill="31849B" w:themeFill="accent5" w:themeFillShade="BF"/>
          </w:tcPr>
          <w:p w14:paraId="44816401" w14:textId="77777777" w:rsidR="001B48D0" w:rsidRPr="005B0132" w:rsidRDefault="001B48D0" w:rsidP="008175F8">
            <w:pPr>
              <w:pStyle w:val="Normal0"/>
              <w:rPr>
                <w:rFonts w:asciiTheme="minorHAnsi" w:hAnsiTheme="minorHAnsi" w:cstheme="minorHAnsi"/>
                <w:b/>
                <w:i/>
                <w:color w:val="DBE5F1" w:themeColor="accent1" w:themeTint="33"/>
                <w:sz w:val="32"/>
                <w:szCs w:val="20"/>
              </w:rPr>
            </w:pPr>
            <w:r>
              <w:t>School Nutrition Environment</w:t>
            </w:r>
          </w:p>
        </w:tc>
      </w:tr>
      <w:tr w:rsidR="009066C1" w14:paraId="7C2CBC20" w14:textId="77777777" w:rsidTr="008175F8">
        <w:trPr>
          <w:trHeight w:val="37"/>
        </w:trPr>
        <w:tc>
          <w:tcPr>
            <w:tcW w:w="8545" w:type="dxa"/>
            <w:shd w:val="clear" w:color="auto" w:fill="D9D9D9" w:themeFill="background1" w:themeFillShade="D9"/>
          </w:tcPr>
          <w:p w14:paraId="4B7254D1" w14:textId="77777777" w:rsidR="001B48D0" w:rsidRPr="0076532F" w:rsidRDefault="001B48D0" w:rsidP="008175F8">
            <w:pPr>
              <w:pStyle w:val="Normal0"/>
              <w:rPr>
                <w:rFonts w:ascii="Times New Roman" w:hAnsi="Times New Roman" w:cs="Times New Roman"/>
                <w:b/>
                <w:sz w:val="20"/>
                <w:szCs w:val="20"/>
              </w:rPr>
            </w:pPr>
            <w:r>
              <w:t>Food Safety</w:t>
            </w:r>
          </w:p>
        </w:tc>
      </w:tr>
      <w:tr w:rsidR="009066C1" w14:paraId="5D4C81CC" w14:textId="77777777" w:rsidTr="008175F8">
        <w:trPr>
          <w:trHeight w:val="37"/>
        </w:trPr>
        <w:tc>
          <w:tcPr>
            <w:tcW w:w="8545" w:type="dxa"/>
            <w:shd w:val="clear" w:color="auto" w:fill="auto"/>
          </w:tcPr>
          <w:p w14:paraId="5B3A0E89"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9066C1" w14:paraId="69F8E37C" w14:textId="77777777" w:rsidTr="008175F8">
        <w:trPr>
          <w:trHeight w:val="37"/>
        </w:trPr>
        <w:tc>
          <w:tcPr>
            <w:tcW w:w="8545" w:type="dxa"/>
            <w:shd w:val="clear" w:color="auto" w:fill="auto"/>
          </w:tcPr>
          <w:p w14:paraId="5B1C5BC1"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9066C1" w14:paraId="76D4233D" w14:textId="77777777" w:rsidTr="008175F8">
        <w:trPr>
          <w:trHeight w:val="37"/>
        </w:trPr>
        <w:tc>
          <w:tcPr>
            <w:tcW w:w="8545" w:type="dxa"/>
            <w:shd w:val="clear" w:color="auto" w:fill="auto"/>
          </w:tcPr>
          <w:p w14:paraId="0C3C0D3A"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9066C1" w14:paraId="408B8BA3" w14:textId="77777777" w:rsidTr="008175F8">
        <w:trPr>
          <w:trHeight w:val="37"/>
        </w:trPr>
        <w:tc>
          <w:tcPr>
            <w:tcW w:w="8545" w:type="dxa"/>
            <w:shd w:val="clear" w:color="auto" w:fill="auto"/>
          </w:tcPr>
          <w:p w14:paraId="4358CBB4"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066C1" w14:paraId="673085D1" w14:textId="77777777" w:rsidTr="008175F8">
        <w:trPr>
          <w:trHeight w:val="37"/>
        </w:trPr>
        <w:tc>
          <w:tcPr>
            <w:tcW w:w="8545" w:type="dxa"/>
            <w:shd w:val="clear" w:color="auto" w:fill="auto"/>
          </w:tcPr>
          <w:p w14:paraId="4478BE7C"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9066C1" w14:paraId="1FB26565" w14:textId="77777777" w:rsidTr="008175F8">
        <w:trPr>
          <w:trHeight w:val="37"/>
        </w:trPr>
        <w:tc>
          <w:tcPr>
            <w:tcW w:w="8545" w:type="dxa"/>
            <w:shd w:val="clear" w:color="auto" w:fill="D9D9D9" w:themeFill="background1" w:themeFillShade="D9"/>
          </w:tcPr>
          <w:p w14:paraId="4B8A9CE9" w14:textId="77777777" w:rsidR="001B48D0" w:rsidRPr="0076532F" w:rsidRDefault="001B48D0" w:rsidP="008175F8">
            <w:pPr>
              <w:pStyle w:val="Normal0"/>
              <w:rPr>
                <w:rFonts w:ascii="Times New Roman" w:hAnsi="Times New Roman" w:cs="Times New Roman"/>
                <w:b/>
                <w:sz w:val="20"/>
                <w:szCs w:val="20"/>
              </w:rPr>
            </w:pPr>
            <w:r>
              <w:t>Local School Wellness Policy</w:t>
            </w:r>
          </w:p>
        </w:tc>
      </w:tr>
      <w:tr w:rsidR="009066C1" w14:paraId="0DC9326B" w14:textId="77777777" w:rsidTr="008175F8">
        <w:trPr>
          <w:trHeight w:val="37"/>
        </w:trPr>
        <w:tc>
          <w:tcPr>
            <w:tcW w:w="8545" w:type="dxa"/>
            <w:shd w:val="clear" w:color="auto" w:fill="auto"/>
          </w:tcPr>
          <w:p w14:paraId="19E8A9DD"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066C1" w14:paraId="64C78552" w14:textId="77777777" w:rsidTr="008175F8">
        <w:trPr>
          <w:trHeight w:val="37"/>
        </w:trPr>
        <w:tc>
          <w:tcPr>
            <w:tcW w:w="8545" w:type="dxa"/>
            <w:shd w:val="clear" w:color="auto" w:fill="auto"/>
          </w:tcPr>
          <w:p w14:paraId="7A9FF002"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9066C1" w14:paraId="58148D5D" w14:textId="77777777" w:rsidTr="008175F8">
        <w:trPr>
          <w:trHeight w:val="37"/>
        </w:trPr>
        <w:tc>
          <w:tcPr>
            <w:tcW w:w="8545" w:type="dxa"/>
            <w:shd w:val="clear" w:color="auto" w:fill="D9D9D9" w:themeFill="background1" w:themeFillShade="D9"/>
          </w:tcPr>
          <w:p w14:paraId="555279B9" w14:textId="77777777" w:rsidR="001B48D0" w:rsidRPr="0076532F" w:rsidRDefault="001B48D0" w:rsidP="008175F8">
            <w:pPr>
              <w:pStyle w:val="Normal0"/>
              <w:rPr>
                <w:rFonts w:ascii="Times New Roman" w:hAnsi="Times New Roman" w:cs="Times New Roman"/>
                <w:b/>
                <w:sz w:val="20"/>
                <w:szCs w:val="20"/>
              </w:rPr>
            </w:pPr>
            <w:r>
              <w:t>Smart Snacks</w:t>
            </w:r>
          </w:p>
        </w:tc>
      </w:tr>
      <w:tr w:rsidR="009066C1" w14:paraId="78DF9888" w14:textId="77777777" w:rsidTr="008175F8">
        <w:trPr>
          <w:trHeight w:val="37"/>
        </w:trPr>
        <w:tc>
          <w:tcPr>
            <w:tcW w:w="8545" w:type="dxa"/>
            <w:shd w:val="clear" w:color="auto" w:fill="auto"/>
          </w:tcPr>
          <w:p w14:paraId="27801CDA"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9066C1" w14:paraId="49EFEFC5" w14:textId="77777777" w:rsidTr="008175F8">
        <w:trPr>
          <w:trHeight w:val="37"/>
        </w:trPr>
        <w:tc>
          <w:tcPr>
            <w:tcW w:w="8545" w:type="dxa"/>
            <w:shd w:val="clear" w:color="auto" w:fill="auto"/>
          </w:tcPr>
          <w:p w14:paraId="34EB823B"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9066C1" w14:paraId="43A1C646" w14:textId="77777777" w:rsidTr="008175F8">
        <w:trPr>
          <w:trHeight w:val="37"/>
        </w:trPr>
        <w:tc>
          <w:tcPr>
            <w:tcW w:w="8545" w:type="dxa"/>
            <w:shd w:val="clear" w:color="auto" w:fill="auto"/>
          </w:tcPr>
          <w:p w14:paraId="14CE2658"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lastRenderedPageBreak/>
              <w:t>The LEA permits marketing on the school campus during the school day of foods/beverages which do not meet Smart Snack Standards.</w:t>
            </w:r>
          </w:p>
        </w:tc>
      </w:tr>
      <w:tr w:rsidR="009066C1" w14:paraId="2E4F06FD" w14:textId="77777777" w:rsidTr="008175F8">
        <w:trPr>
          <w:trHeight w:val="37"/>
        </w:trPr>
        <w:tc>
          <w:tcPr>
            <w:tcW w:w="8545" w:type="dxa"/>
            <w:shd w:val="clear" w:color="auto" w:fill="31849B" w:themeFill="accent5" w:themeFillShade="BF"/>
          </w:tcPr>
          <w:p w14:paraId="30405022" w14:textId="77777777" w:rsidR="001B48D0" w:rsidRPr="005B0132" w:rsidRDefault="001B48D0" w:rsidP="008175F8">
            <w:pPr>
              <w:pStyle w:val="Normal0"/>
              <w:rPr>
                <w:rFonts w:asciiTheme="minorHAnsi" w:hAnsiTheme="minorHAnsi" w:cstheme="minorHAnsi"/>
                <w:b/>
                <w:i/>
                <w:color w:val="DBE5F1" w:themeColor="accent1" w:themeTint="33"/>
                <w:sz w:val="32"/>
                <w:szCs w:val="20"/>
              </w:rPr>
            </w:pPr>
            <w:r>
              <w:t>Civil Rights</w:t>
            </w:r>
          </w:p>
        </w:tc>
      </w:tr>
      <w:tr w:rsidR="009066C1" w14:paraId="2FA4EB5A" w14:textId="77777777" w:rsidTr="008175F8">
        <w:trPr>
          <w:trHeight w:val="37"/>
        </w:trPr>
        <w:tc>
          <w:tcPr>
            <w:tcW w:w="8545" w:type="dxa"/>
            <w:shd w:val="clear" w:color="auto" w:fill="auto"/>
          </w:tcPr>
          <w:p w14:paraId="28CBDB33"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9066C1" w14:paraId="578CA751" w14:textId="77777777" w:rsidTr="008175F8">
        <w:trPr>
          <w:trHeight w:val="37"/>
        </w:trPr>
        <w:tc>
          <w:tcPr>
            <w:tcW w:w="8545" w:type="dxa"/>
            <w:shd w:val="clear" w:color="auto" w:fill="auto"/>
          </w:tcPr>
          <w:p w14:paraId="64E59B88"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9066C1" w14:paraId="57F718EA" w14:textId="77777777" w:rsidTr="008175F8">
        <w:trPr>
          <w:trHeight w:val="37"/>
        </w:trPr>
        <w:tc>
          <w:tcPr>
            <w:tcW w:w="8545" w:type="dxa"/>
            <w:shd w:val="clear" w:color="auto" w:fill="auto"/>
          </w:tcPr>
          <w:p w14:paraId="49FBB261"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9066C1" w14:paraId="00D6F04E" w14:textId="77777777" w:rsidTr="008175F8">
        <w:trPr>
          <w:trHeight w:val="37"/>
        </w:trPr>
        <w:tc>
          <w:tcPr>
            <w:tcW w:w="8545" w:type="dxa"/>
            <w:shd w:val="clear" w:color="auto" w:fill="auto"/>
          </w:tcPr>
          <w:p w14:paraId="3D83B581"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066C1" w14:paraId="7B0DF453" w14:textId="77777777" w:rsidTr="008175F8">
        <w:trPr>
          <w:trHeight w:val="37"/>
        </w:trPr>
        <w:tc>
          <w:tcPr>
            <w:tcW w:w="8545" w:type="dxa"/>
            <w:shd w:val="clear" w:color="auto" w:fill="auto"/>
          </w:tcPr>
          <w:p w14:paraId="50CD9D07"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9066C1" w14:paraId="317DF3E4" w14:textId="77777777" w:rsidTr="008175F8">
        <w:trPr>
          <w:trHeight w:val="37"/>
        </w:trPr>
        <w:tc>
          <w:tcPr>
            <w:tcW w:w="8545" w:type="dxa"/>
            <w:shd w:val="clear" w:color="auto" w:fill="auto"/>
          </w:tcPr>
          <w:p w14:paraId="61631733"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9066C1" w14:paraId="1B9F0AFA" w14:textId="77777777" w:rsidTr="008175F8">
        <w:trPr>
          <w:trHeight w:val="37"/>
        </w:trPr>
        <w:tc>
          <w:tcPr>
            <w:tcW w:w="8545" w:type="dxa"/>
            <w:shd w:val="clear" w:color="auto" w:fill="auto"/>
          </w:tcPr>
          <w:p w14:paraId="48024F0A" w14:textId="77777777" w:rsidR="001B48D0" w:rsidRPr="005B0132" w:rsidRDefault="001B48D0"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F74D237" w14:textId="77777777" w:rsidR="001B48D0" w:rsidRPr="00223718" w:rsidRDefault="001B48D0" w:rsidP="00A53CEA">
      <w:pPr>
        <w:pStyle w:val="Normal0"/>
        <w:rPr>
          <w:rFonts w:ascii="Times New Roman" w:hAnsi="Times New Roman" w:cs="Times New Roman"/>
          <w:sz w:val="20"/>
          <w:szCs w:val="20"/>
        </w:rPr>
      </w:pPr>
    </w:p>
    <w:p w14:paraId="7FB16710" w14:textId="77777777" w:rsidR="001B48D0" w:rsidRDefault="001B48D0" w:rsidP="00A53CEA">
      <w:pPr>
        <w:pStyle w:val="Normal0"/>
      </w:pPr>
    </w:p>
    <w:p w14:paraId="53CBBDE8" w14:textId="77777777" w:rsidR="001B48D0" w:rsidRDefault="001B48D0">
      <w:pPr>
        <w:pStyle w:val="Normal0"/>
        <w:sectPr w:rsidR="001B48D0" w:rsidSect="001817B4">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066C1" w14:paraId="480422E5" w14:textId="77777777" w:rsidTr="00A708A7">
        <w:trPr>
          <w:trHeight w:val="37"/>
        </w:trPr>
        <w:tc>
          <w:tcPr>
            <w:tcW w:w="8545" w:type="dxa"/>
            <w:shd w:val="clear" w:color="auto" w:fill="31849B" w:themeFill="accent5" w:themeFillShade="BF"/>
          </w:tcPr>
          <w:p w14:paraId="4A41591A" w14:textId="77777777" w:rsidR="001B48D0" w:rsidRPr="00B46A7A" w:rsidRDefault="001B48D0" w:rsidP="00A708A7">
            <w:pPr>
              <w:pStyle w:val="Normal1"/>
              <w:rPr>
                <w:rFonts w:ascii="Times New Roman" w:hAnsi="Times New Roman" w:cs="Times New Roman"/>
                <w:b/>
                <w:i/>
                <w:color w:val="auto"/>
                <w:sz w:val="24"/>
                <w:szCs w:val="24"/>
              </w:rPr>
            </w:pPr>
            <w:r w:rsidRPr="00B46A7A">
              <w:rPr>
                <w:rFonts w:ascii="Times New Roman" w:hAnsi="Times New Roman" w:cs="Times New Roman"/>
                <w:b/>
                <w:i/>
                <w:color w:val="auto"/>
                <w:sz w:val="24"/>
                <w:szCs w:val="24"/>
              </w:rPr>
              <w:lastRenderedPageBreak/>
              <w:t>Noteworthy Observations</w:t>
            </w:r>
          </w:p>
        </w:tc>
      </w:tr>
      <w:tr w:rsidR="009066C1" w14:paraId="731C07DE" w14:textId="77777777" w:rsidTr="00A708A7">
        <w:trPr>
          <w:trHeight w:val="37"/>
        </w:trPr>
        <w:tc>
          <w:tcPr>
            <w:tcW w:w="8545" w:type="dxa"/>
            <w:shd w:val="clear" w:color="auto" w:fill="auto"/>
          </w:tcPr>
          <w:p w14:paraId="61BB8CF9" w14:textId="77777777" w:rsidR="001B48D0" w:rsidRPr="00935CAD" w:rsidRDefault="001B48D0" w:rsidP="00A708A7">
            <w:pPr>
              <w:pStyle w:val="Normal1"/>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great to work with while on site. They are efficient with their work and have good relationships with all the students.</w:t>
            </w:r>
          </w:p>
        </w:tc>
      </w:tr>
    </w:tbl>
    <w:p w14:paraId="1566C091" w14:textId="77777777" w:rsidR="001B48D0" w:rsidRDefault="001B48D0">
      <w:pPr>
        <w:pStyle w:val="Normal1"/>
      </w:pPr>
    </w:p>
    <w:sectPr w:rsidR="001B48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1013" w14:textId="77777777" w:rsidR="001817B4" w:rsidRDefault="001817B4">
      <w:r>
        <w:separator/>
      </w:r>
    </w:p>
  </w:endnote>
  <w:endnote w:type="continuationSeparator" w:id="0">
    <w:p w14:paraId="25D331C2" w14:textId="77777777" w:rsidR="001817B4" w:rsidRDefault="0018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5529" w14:textId="77777777" w:rsidR="001B48D0" w:rsidRDefault="001B48D0" w:rsidP="000F3A03">
    <w:pPr>
      <w:pStyle w:val="Footer"/>
      <w:jc w:val="center"/>
      <w:rPr>
        <w:sz w:val="14"/>
      </w:rPr>
    </w:pPr>
    <w:r>
      <w:rPr>
        <w:sz w:val="14"/>
      </w:rPr>
      <w:t xml:space="preserve">This institution is an equal opportunity </w:t>
    </w:r>
    <w:proofErr w:type="gramStart"/>
    <w:r>
      <w:rPr>
        <w:sz w:val="14"/>
      </w:rPr>
      <w:t>provider</w:t>
    </w:r>
    <w:proofErr w:type="gramEnd"/>
  </w:p>
  <w:p w14:paraId="6364CFC6" w14:textId="77777777" w:rsidR="001B48D0" w:rsidRDefault="001B4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E8C6" w14:textId="77777777" w:rsidR="001B48D0" w:rsidRDefault="001B48D0" w:rsidP="000F3A03">
    <w:pPr>
      <w:pStyle w:val="Footer0"/>
      <w:jc w:val="center"/>
      <w:rPr>
        <w:sz w:val="14"/>
      </w:rPr>
    </w:pPr>
    <w:r>
      <w:rPr>
        <w:sz w:val="14"/>
      </w:rPr>
      <w:t xml:space="preserve">This institution is an equal opportunity </w:t>
    </w:r>
    <w:proofErr w:type="gramStart"/>
    <w:r>
      <w:rPr>
        <w:sz w:val="14"/>
      </w:rPr>
      <w:t>provider</w:t>
    </w:r>
    <w:proofErr w:type="gramEnd"/>
  </w:p>
  <w:p w14:paraId="0F65BF16" w14:textId="77777777" w:rsidR="001B48D0" w:rsidRDefault="001B48D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FDC2" w14:textId="77777777" w:rsidR="001817B4" w:rsidRDefault="001817B4">
      <w:r>
        <w:separator/>
      </w:r>
    </w:p>
  </w:footnote>
  <w:footnote w:type="continuationSeparator" w:id="0">
    <w:p w14:paraId="2681DE0C" w14:textId="77777777" w:rsidR="001817B4" w:rsidRDefault="00181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D5803430">
      <w:start w:val="1"/>
      <w:numFmt w:val="decimal"/>
      <w:lvlText w:val="%1."/>
      <w:lvlJc w:val="left"/>
      <w:pPr>
        <w:ind w:left="720" w:hanging="360"/>
      </w:pPr>
      <w:rPr>
        <w:rFonts w:hint="default"/>
      </w:rPr>
    </w:lvl>
    <w:lvl w:ilvl="1" w:tplc="8CA07A4E" w:tentative="1">
      <w:start w:val="1"/>
      <w:numFmt w:val="lowerLetter"/>
      <w:lvlText w:val="%2."/>
      <w:lvlJc w:val="left"/>
      <w:pPr>
        <w:ind w:left="1440" w:hanging="360"/>
      </w:pPr>
    </w:lvl>
    <w:lvl w:ilvl="2" w:tplc="97EA571E" w:tentative="1">
      <w:start w:val="1"/>
      <w:numFmt w:val="lowerRoman"/>
      <w:lvlText w:val="%3."/>
      <w:lvlJc w:val="right"/>
      <w:pPr>
        <w:ind w:left="2160" w:hanging="180"/>
      </w:pPr>
    </w:lvl>
    <w:lvl w:ilvl="3" w:tplc="A8BA6984" w:tentative="1">
      <w:start w:val="1"/>
      <w:numFmt w:val="decimal"/>
      <w:lvlText w:val="%4."/>
      <w:lvlJc w:val="left"/>
      <w:pPr>
        <w:ind w:left="2880" w:hanging="360"/>
      </w:pPr>
    </w:lvl>
    <w:lvl w:ilvl="4" w:tplc="5524A458" w:tentative="1">
      <w:start w:val="1"/>
      <w:numFmt w:val="lowerLetter"/>
      <w:lvlText w:val="%5."/>
      <w:lvlJc w:val="left"/>
      <w:pPr>
        <w:ind w:left="3600" w:hanging="360"/>
      </w:pPr>
    </w:lvl>
    <w:lvl w:ilvl="5" w:tplc="45202C3C" w:tentative="1">
      <w:start w:val="1"/>
      <w:numFmt w:val="lowerRoman"/>
      <w:lvlText w:val="%6."/>
      <w:lvlJc w:val="right"/>
      <w:pPr>
        <w:ind w:left="4320" w:hanging="180"/>
      </w:pPr>
    </w:lvl>
    <w:lvl w:ilvl="6" w:tplc="6B80AECC" w:tentative="1">
      <w:start w:val="1"/>
      <w:numFmt w:val="decimal"/>
      <w:lvlText w:val="%7."/>
      <w:lvlJc w:val="left"/>
      <w:pPr>
        <w:ind w:left="5040" w:hanging="360"/>
      </w:pPr>
    </w:lvl>
    <w:lvl w:ilvl="7" w:tplc="348ADC18" w:tentative="1">
      <w:start w:val="1"/>
      <w:numFmt w:val="lowerLetter"/>
      <w:lvlText w:val="%8."/>
      <w:lvlJc w:val="left"/>
      <w:pPr>
        <w:ind w:left="5760" w:hanging="360"/>
      </w:pPr>
    </w:lvl>
    <w:lvl w:ilvl="8" w:tplc="2B90972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EAA5D9E">
      <w:start w:val="1"/>
      <w:numFmt w:val="bullet"/>
      <w:lvlText w:val=""/>
      <w:lvlJc w:val="left"/>
      <w:pPr>
        <w:ind w:left="720" w:hanging="360"/>
      </w:pPr>
      <w:rPr>
        <w:rFonts w:ascii="Symbol" w:hAnsi="Symbol" w:hint="default"/>
      </w:rPr>
    </w:lvl>
    <w:lvl w:ilvl="1" w:tplc="E5405602" w:tentative="1">
      <w:start w:val="1"/>
      <w:numFmt w:val="bullet"/>
      <w:lvlText w:val="o"/>
      <w:lvlJc w:val="left"/>
      <w:pPr>
        <w:ind w:left="1440" w:hanging="360"/>
      </w:pPr>
      <w:rPr>
        <w:rFonts w:ascii="Courier New" w:hAnsi="Courier New" w:cs="Courier New" w:hint="default"/>
      </w:rPr>
    </w:lvl>
    <w:lvl w:ilvl="2" w:tplc="2190F8D6" w:tentative="1">
      <w:start w:val="1"/>
      <w:numFmt w:val="bullet"/>
      <w:lvlText w:val=""/>
      <w:lvlJc w:val="left"/>
      <w:pPr>
        <w:ind w:left="2160" w:hanging="360"/>
      </w:pPr>
      <w:rPr>
        <w:rFonts w:ascii="Wingdings" w:hAnsi="Wingdings" w:hint="default"/>
      </w:rPr>
    </w:lvl>
    <w:lvl w:ilvl="3" w:tplc="BDF87A46" w:tentative="1">
      <w:start w:val="1"/>
      <w:numFmt w:val="bullet"/>
      <w:lvlText w:val=""/>
      <w:lvlJc w:val="left"/>
      <w:pPr>
        <w:ind w:left="2880" w:hanging="360"/>
      </w:pPr>
      <w:rPr>
        <w:rFonts w:ascii="Symbol" w:hAnsi="Symbol" w:hint="default"/>
      </w:rPr>
    </w:lvl>
    <w:lvl w:ilvl="4" w:tplc="54606C38" w:tentative="1">
      <w:start w:val="1"/>
      <w:numFmt w:val="bullet"/>
      <w:lvlText w:val="o"/>
      <w:lvlJc w:val="left"/>
      <w:pPr>
        <w:ind w:left="3600" w:hanging="360"/>
      </w:pPr>
      <w:rPr>
        <w:rFonts w:ascii="Courier New" w:hAnsi="Courier New" w:cs="Courier New" w:hint="default"/>
      </w:rPr>
    </w:lvl>
    <w:lvl w:ilvl="5" w:tplc="2022FC9E" w:tentative="1">
      <w:start w:val="1"/>
      <w:numFmt w:val="bullet"/>
      <w:lvlText w:val=""/>
      <w:lvlJc w:val="left"/>
      <w:pPr>
        <w:ind w:left="4320" w:hanging="360"/>
      </w:pPr>
      <w:rPr>
        <w:rFonts w:ascii="Wingdings" w:hAnsi="Wingdings" w:hint="default"/>
      </w:rPr>
    </w:lvl>
    <w:lvl w:ilvl="6" w:tplc="D5A21E12" w:tentative="1">
      <w:start w:val="1"/>
      <w:numFmt w:val="bullet"/>
      <w:lvlText w:val=""/>
      <w:lvlJc w:val="left"/>
      <w:pPr>
        <w:ind w:left="5040" w:hanging="360"/>
      </w:pPr>
      <w:rPr>
        <w:rFonts w:ascii="Symbol" w:hAnsi="Symbol" w:hint="default"/>
      </w:rPr>
    </w:lvl>
    <w:lvl w:ilvl="7" w:tplc="FD54412E" w:tentative="1">
      <w:start w:val="1"/>
      <w:numFmt w:val="bullet"/>
      <w:lvlText w:val="o"/>
      <w:lvlJc w:val="left"/>
      <w:pPr>
        <w:ind w:left="5760" w:hanging="360"/>
      </w:pPr>
      <w:rPr>
        <w:rFonts w:ascii="Courier New" w:hAnsi="Courier New" w:cs="Courier New" w:hint="default"/>
      </w:rPr>
    </w:lvl>
    <w:lvl w:ilvl="8" w:tplc="FECA3198" w:tentative="1">
      <w:start w:val="1"/>
      <w:numFmt w:val="bullet"/>
      <w:lvlText w:val=""/>
      <w:lvlJc w:val="left"/>
      <w:pPr>
        <w:ind w:left="6480" w:hanging="360"/>
      </w:pPr>
      <w:rPr>
        <w:rFonts w:ascii="Wingdings" w:hAnsi="Wingdings" w:hint="default"/>
      </w:rPr>
    </w:lvl>
  </w:abstractNum>
  <w:num w:numId="1" w16cid:durableId="1979262288">
    <w:abstractNumId w:val="0"/>
  </w:num>
  <w:num w:numId="2" w16cid:durableId="1584295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C1"/>
    <w:rsid w:val="001817B4"/>
    <w:rsid w:val="001B48D0"/>
    <w:rsid w:val="009066C1"/>
    <w:rsid w:val="00B46A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6AB35"/>
  <w15:docId w15:val="{A91F979B-48A8-4C64-A55C-2A32DB99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Braintree Public Schools Administrative Review Summary School Year 2023-2024</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Braintree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