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037E0" w14:textId="77777777" w:rsidR="00CA19B4" w:rsidRPr="00200779" w:rsidRDefault="00515B8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19C5E59" w14:textId="77777777" w:rsidR="00CA19B4" w:rsidRDefault="00CA19B4" w:rsidP="00CA19B4">
      <w:pPr>
        <w:jc w:val="center"/>
        <w:rPr>
          <w:rFonts w:ascii="Times New Roman" w:hAnsi="Times New Roman" w:cs="Times New Roman"/>
          <w:sz w:val="24"/>
          <w:szCs w:val="24"/>
        </w:rPr>
      </w:pPr>
    </w:p>
    <w:p w14:paraId="26DC4B3C" w14:textId="77777777" w:rsidR="00CA19B4" w:rsidRDefault="00515B8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C3EFA89" w14:textId="77777777" w:rsidR="00CA19B4" w:rsidRDefault="00CA19B4" w:rsidP="00CA19B4">
      <w:pPr>
        <w:rPr>
          <w:rFonts w:ascii="Times New Roman" w:hAnsi="Times New Roman" w:cs="Times New Roman"/>
          <w:sz w:val="20"/>
          <w:szCs w:val="20"/>
        </w:rPr>
      </w:pPr>
    </w:p>
    <w:p w14:paraId="471E4D62" w14:textId="77777777" w:rsidR="00CA19B4" w:rsidRDefault="00CA19B4" w:rsidP="00CA19B4">
      <w:pPr>
        <w:rPr>
          <w:rFonts w:ascii="Times New Roman" w:hAnsi="Times New Roman" w:cs="Times New Roman"/>
          <w:sz w:val="20"/>
          <w:szCs w:val="20"/>
        </w:rPr>
      </w:pPr>
    </w:p>
    <w:p w14:paraId="708B8CEE" w14:textId="77777777" w:rsidR="00CA19B4" w:rsidRPr="00B63138" w:rsidRDefault="00515B8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Cathedral High School</w:t>
      </w:r>
      <w:bookmarkEnd w:id="0"/>
    </w:p>
    <w:p w14:paraId="34AA689E" w14:textId="77777777" w:rsidR="00CA19B4" w:rsidRDefault="00CA19B4" w:rsidP="00CA19B4">
      <w:pPr>
        <w:rPr>
          <w:rFonts w:ascii="Times New Roman" w:hAnsi="Times New Roman" w:cs="Times New Roman"/>
          <w:sz w:val="20"/>
          <w:szCs w:val="20"/>
        </w:rPr>
      </w:pPr>
    </w:p>
    <w:p w14:paraId="087C4D71" w14:textId="77777777" w:rsidR="00CA19B4" w:rsidRDefault="00515B8B"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02/26/2024</w:t>
      </w:r>
      <w:bookmarkEnd w:id="1"/>
      <w:proofErr w:type="gramEnd"/>
    </w:p>
    <w:p w14:paraId="23B3ABF0" w14:textId="77777777" w:rsidR="00CA19B4" w:rsidRDefault="00CA19B4" w:rsidP="00CA19B4">
      <w:pPr>
        <w:rPr>
          <w:rFonts w:ascii="Times New Roman" w:hAnsi="Times New Roman" w:cs="Times New Roman"/>
          <w:sz w:val="20"/>
          <w:szCs w:val="20"/>
        </w:rPr>
      </w:pPr>
    </w:p>
    <w:p w14:paraId="3ED7DF65" w14:textId="77777777" w:rsidR="00CA19B4" w:rsidRDefault="00515B8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02/27/2024</w:t>
      </w:r>
      <w:bookmarkEnd w:id="2"/>
      <w:proofErr w:type="gramEnd"/>
    </w:p>
    <w:p w14:paraId="7AA1EAEC" w14:textId="77777777" w:rsidR="00CA19B4" w:rsidRDefault="00515B8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0BE59A5" w14:textId="77777777" w:rsidR="00CA19B4" w:rsidRDefault="00CA19B4" w:rsidP="00CA19B4">
      <w:pPr>
        <w:pBdr>
          <w:bottom w:val="single" w:sz="12" w:space="1" w:color="auto"/>
        </w:pBdr>
        <w:rPr>
          <w:rFonts w:ascii="Times New Roman" w:hAnsi="Times New Roman" w:cs="Times New Roman"/>
          <w:sz w:val="20"/>
          <w:szCs w:val="20"/>
        </w:rPr>
      </w:pPr>
    </w:p>
    <w:p w14:paraId="1181D6CD" w14:textId="77777777" w:rsidR="00CA19B4" w:rsidRDefault="00515B8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D1A315E" w14:textId="77777777" w:rsidR="00CA19B4" w:rsidRDefault="00CA19B4" w:rsidP="00CA19B4">
      <w:pPr>
        <w:rPr>
          <w:rFonts w:ascii="Times New Roman" w:hAnsi="Times New Roman" w:cs="Times New Roman"/>
          <w:sz w:val="20"/>
          <w:szCs w:val="20"/>
        </w:rPr>
      </w:pPr>
    </w:p>
    <w:p w14:paraId="30E4B426" w14:textId="77777777" w:rsidR="00CA19B4" w:rsidRPr="00223718" w:rsidRDefault="00515B8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0DFD6D7" w14:textId="77777777" w:rsidR="00CA19B4" w:rsidRDefault="00CA19B4" w:rsidP="00CA19B4">
      <w:pPr>
        <w:rPr>
          <w:rFonts w:ascii="Times New Roman" w:hAnsi="Times New Roman" w:cs="Times New Roman"/>
          <w:sz w:val="20"/>
          <w:szCs w:val="20"/>
        </w:rPr>
      </w:pPr>
    </w:p>
    <w:p w14:paraId="3641E96C" w14:textId="77777777" w:rsidR="00CA19B4" w:rsidRDefault="00515B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9A49C9E" w14:textId="77777777" w:rsidR="00CA19B4" w:rsidRDefault="00CA19B4" w:rsidP="00CA19B4">
      <w:pPr>
        <w:ind w:left="720"/>
        <w:rPr>
          <w:rFonts w:ascii="Times New Roman" w:hAnsi="Times New Roman" w:cs="Times New Roman"/>
          <w:sz w:val="20"/>
          <w:szCs w:val="20"/>
        </w:rPr>
      </w:pPr>
    </w:p>
    <w:bookmarkStart w:id="3" w:name="CHK_SBP"/>
    <w:p w14:paraId="5B191EB5" w14:textId="77777777" w:rsidR="00CA19B4" w:rsidRDefault="00515B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6DBBE044" w14:textId="77777777" w:rsidR="00CA19B4" w:rsidRDefault="00515B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B977ABA" w14:textId="77777777" w:rsidR="00CA19B4" w:rsidRDefault="00515B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D4C0C4F" w14:textId="77777777" w:rsidR="00CA19B4" w:rsidRDefault="00515B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9810B44" w14:textId="77777777" w:rsidR="00CA19B4" w:rsidRDefault="00515B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699FE00" w14:textId="77777777" w:rsidR="00CA19B4" w:rsidRDefault="00515B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CB23F16" w14:textId="77777777" w:rsidR="00CA19B4" w:rsidRDefault="00CA19B4" w:rsidP="00CA19B4">
      <w:pPr>
        <w:rPr>
          <w:rFonts w:ascii="Times New Roman" w:hAnsi="Times New Roman" w:cs="Times New Roman"/>
          <w:sz w:val="20"/>
          <w:szCs w:val="20"/>
        </w:rPr>
      </w:pPr>
    </w:p>
    <w:p w14:paraId="2D2AF6DA" w14:textId="77777777" w:rsidR="00CA19B4" w:rsidRDefault="00515B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44CC416" w14:textId="77777777" w:rsidR="00CA19B4" w:rsidRDefault="00CA19B4" w:rsidP="00CA19B4">
      <w:pPr>
        <w:ind w:left="720"/>
        <w:rPr>
          <w:rFonts w:ascii="Times New Roman" w:hAnsi="Times New Roman" w:cs="Times New Roman"/>
          <w:sz w:val="20"/>
          <w:szCs w:val="20"/>
        </w:rPr>
      </w:pPr>
    </w:p>
    <w:bookmarkStart w:id="9" w:name="CHK_CEP"/>
    <w:p w14:paraId="700B775A" w14:textId="77777777" w:rsidR="00CA19B4" w:rsidRDefault="00515B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2EE9F1A" w14:textId="77777777" w:rsidR="00CA19B4" w:rsidRDefault="00515B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75A4F09" w14:textId="77777777" w:rsidR="00CA19B4" w:rsidRDefault="00515B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E96D4A6" w14:textId="77777777" w:rsidR="00CA19B4" w:rsidRDefault="00515B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B68E6FA" w14:textId="77777777" w:rsidR="00CA19B4" w:rsidRDefault="00CA19B4" w:rsidP="00CA19B4">
      <w:pPr>
        <w:rPr>
          <w:rFonts w:ascii="Times New Roman" w:hAnsi="Times New Roman" w:cs="Times New Roman"/>
          <w:sz w:val="20"/>
          <w:szCs w:val="20"/>
        </w:rPr>
      </w:pPr>
    </w:p>
    <w:p w14:paraId="0271FCA2" w14:textId="77777777" w:rsidR="00CA19B4" w:rsidRPr="00D6151F" w:rsidRDefault="00515B8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9F59769" w14:textId="77777777" w:rsidR="00CA19B4" w:rsidRDefault="00CA19B4" w:rsidP="00CA19B4">
      <w:pPr>
        <w:rPr>
          <w:rFonts w:ascii="Times New Roman" w:hAnsi="Times New Roman" w:cs="Times New Roman"/>
          <w:sz w:val="20"/>
          <w:szCs w:val="20"/>
        </w:rPr>
      </w:pPr>
    </w:p>
    <w:p w14:paraId="0DBE78B5" w14:textId="77777777" w:rsidR="00CA19B4" w:rsidRDefault="00515B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F296EE6" w14:textId="77777777" w:rsidR="00CA19B4" w:rsidRDefault="00515B8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39061C5" w14:textId="77777777" w:rsidR="00CA19B4" w:rsidRDefault="00CA19B4" w:rsidP="00CA19B4">
      <w:pPr>
        <w:ind w:firstLine="720"/>
        <w:rPr>
          <w:rFonts w:ascii="Times New Roman" w:hAnsi="Times New Roman" w:cs="Times New Roman"/>
          <w:sz w:val="20"/>
          <w:szCs w:val="20"/>
        </w:rPr>
      </w:pPr>
    </w:p>
    <w:p w14:paraId="650391D7" w14:textId="77777777" w:rsidR="00CA19B4" w:rsidRDefault="00515B8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4FEC5B0" w14:textId="77777777" w:rsidR="006D68B7" w:rsidRDefault="006D68B7">
      <w:pPr>
        <w:sectPr w:rsidR="006D68B7" w:rsidSect="00EB722B">
          <w:footerReference w:type="default" r:id="rId7"/>
          <w:pgSz w:w="12240" w:h="15840"/>
          <w:pgMar w:top="1440" w:right="1440" w:bottom="1440" w:left="1440" w:header="720" w:footer="720" w:gutter="0"/>
          <w:cols w:space="720"/>
        </w:sectPr>
      </w:pPr>
    </w:p>
    <w:p w14:paraId="4CF2CFF2" w14:textId="77777777" w:rsidR="00A53CEA" w:rsidRDefault="00A53CEA" w:rsidP="00A53CEA">
      <w:pPr>
        <w:ind w:firstLine="720"/>
        <w:rPr>
          <w:rFonts w:ascii="Times New Roman" w:hAnsi="Times New Roman" w:cs="Times New Roman"/>
          <w:sz w:val="20"/>
          <w:szCs w:val="20"/>
        </w:rPr>
      </w:pPr>
    </w:p>
    <w:p w14:paraId="1A205D0B" w14:textId="77777777" w:rsidR="00A53CEA" w:rsidRPr="00C61944" w:rsidRDefault="00515B8B"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61539" w14:paraId="5EED477A" w14:textId="77777777" w:rsidTr="008175F8">
        <w:trPr>
          <w:trHeight w:val="37"/>
        </w:trPr>
        <w:tc>
          <w:tcPr>
            <w:tcW w:w="8545" w:type="dxa"/>
            <w:shd w:val="clear" w:color="auto" w:fill="31849B"/>
          </w:tcPr>
          <w:p w14:paraId="669E3893" w14:textId="77777777" w:rsidR="00A53CEA" w:rsidRPr="005B0132" w:rsidRDefault="00515B8B" w:rsidP="008175F8">
            <w:pPr>
              <w:rPr>
                <w:rFonts w:asciiTheme="minorHAnsi" w:hAnsiTheme="minorHAnsi" w:cstheme="minorHAnsi"/>
                <w:b/>
                <w:i/>
                <w:color w:val="DBE5F1" w:themeColor="accent1" w:themeTint="33"/>
                <w:sz w:val="32"/>
                <w:szCs w:val="20"/>
              </w:rPr>
            </w:pPr>
            <w:r>
              <w:t>Meal Patterns and Nutritional Quality</w:t>
            </w:r>
          </w:p>
        </w:tc>
      </w:tr>
      <w:tr w:rsidR="00D61539" w14:paraId="44DDDBC8" w14:textId="77777777" w:rsidTr="008175F8">
        <w:trPr>
          <w:trHeight w:val="37"/>
        </w:trPr>
        <w:tc>
          <w:tcPr>
            <w:tcW w:w="8545" w:type="dxa"/>
            <w:shd w:val="clear" w:color="auto" w:fill="D9D9D9"/>
          </w:tcPr>
          <w:p w14:paraId="4FDBF89F" w14:textId="77777777" w:rsidR="00A53CEA" w:rsidRPr="0076532F" w:rsidRDefault="00515B8B" w:rsidP="008175F8">
            <w:pPr>
              <w:rPr>
                <w:rFonts w:ascii="Times New Roman" w:hAnsi="Times New Roman" w:cs="Times New Roman"/>
                <w:b/>
                <w:sz w:val="20"/>
                <w:szCs w:val="20"/>
              </w:rPr>
            </w:pPr>
            <w:r>
              <w:t>Meal Components &amp; Quantities- Lunch Program</w:t>
            </w:r>
          </w:p>
        </w:tc>
      </w:tr>
      <w:tr w:rsidR="00D61539" w14:paraId="1427D46D" w14:textId="77777777" w:rsidTr="008175F8">
        <w:trPr>
          <w:trHeight w:val="37"/>
        </w:trPr>
        <w:tc>
          <w:tcPr>
            <w:tcW w:w="8545" w:type="dxa"/>
            <w:shd w:val="clear" w:color="auto" w:fill="auto"/>
          </w:tcPr>
          <w:p w14:paraId="0E455057"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D61539" w14:paraId="2E1C9CA6" w14:textId="77777777" w:rsidTr="008175F8">
        <w:trPr>
          <w:trHeight w:val="37"/>
        </w:trPr>
        <w:tc>
          <w:tcPr>
            <w:tcW w:w="8545" w:type="dxa"/>
            <w:shd w:val="clear" w:color="auto" w:fill="auto"/>
          </w:tcPr>
          <w:p w14:paraId="570D23A0"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D61539" w14:paraId="4708A201" w14:textId="77777777" w:rsidTr="008175F8">
        <w:trPr>
          <w:trHeight w:val="37"/>
        </w:trPr>
        <w:tc>
          <w:tcPr>
            <w:tcW w:w="8545" w:type="dxa"/>
            <w:shd w:val="clear" w:color="auto" w:fill="31849B"/>
          </w:tcPr>
          <w:p w14:paraId="1AB258E2" w14:textId="77777777" w:rsidR="00A53CEA" w:rsidRPr="005B0132" w:rsidRDefault="00515B8B" w:rsidP="008175F8">
            <w:pPr>
              <w:rPr>
                <w:rFonts w:asciiTheme="minorHAnsi" w:hAnsiTheme="minorHAnsi" w:cstheme="minorHAnsi"/>
                <w:b/>
                <w:i/>
                <w:color w:val="DBE5F1" w:themeColor="accent1" w:themeTint="33"/>
                <w:sz w:val="32"/>
                <w:szCs w:val="20"/>
              </w:rPr>
            </w:pPr>
            <w:r>
              <w:t>School Nutrition Environment</w:t>
            </w:r>
          </w:p>
        </w:tc>
      </w:tr>
      <w:tr w:rsidR="00D61539" w14:paraId="6031AE6E" w14:textId="77777777" w:rsidTr="008175F8">
        <w:trPr>
          <w:trHeight w:val="37"/>
        </w:trPr>
        <w:tc>
          <w:tcPr>
            <w:tcW w:w="8545" w:type="dxa"/>
            <w:shd w:val="clear" w:color="auto" w:fill="D9D9D9"/>
          </w:tcPr>
          <w:p w14:paraId="313BDA47" w14:textId="77777777" w:rsidR="00A53CEA" w:rsidRPr="0076532F" w:rsidRDefault="00515B8B" w:rsidP="008175F8">
            <w:pPr>
              <w:rPr>
                <w:rFonts w:ascii="Times New Roman" w:hAnsi="Times New Roman" w:cs="Times New Roman"/>
                <w:b/>
                <w:sz w:val="20"/>
                <w:szCs w:val="20"/>
              </w:rPr>
            </w:pPr>
            <w:r>
              <w:t>Food Safety</w:t>
            </w:r>
          </w:p>
        </w:tc>
      </w:tr>
      <w:tr w:rsidR="00D61539" w14:paraId="5AF96ED1" w14:textId="77777777" w:rsidTr="008175F8">
        <w:trPr>
          <w:trHeight w:val="37"/>
        </w:trPr>
        <w:tc>
          <w:tcPr>
            <w:tcW w:w="8545" w:type="dxa"/>
            <w:shd w:val="clear" w:color="auto" w:fill="auto"/>
          </w:tcPr>
          <w:p w14:paraId="6CFDAD97"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D61539" w14:paraId="31C449EC" w14:textId="77777777" w:rsidTr="008175F8">
        <w:trPr>
          <w:trHeight w:val="37"/>
        </w:trPr>
        <w:tc>
          <w:tcPr>
            <w:tcW w:w="8545" w:type="dxa"/>
            <w:shd w:val="clear" w:color="auto" w:fill="auto"/>
          </w:tcPr>
          <w:p w14:paraId="2E1D3699"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D61539" w14:paraId="188B1CCD" w14:textId="77777777" w:rsidTr="008175F8">
        <w:trPr>
          <w:trHeight w:val="37"/>
        </w:trPr>
        <w:tc>
          <w:tcPr>
            <w:tcW w:w="8545" w:type="dxa"/>
            <w:shd w:val="clear" w:color="auto" w:fill="D9D9D9"/>
          </w:tcPr>
          <w:p w14:paraId="5254C15E" w14:textId="77777777" w:rsidR="00A53CEA" w:rsidRPr="0076532F" w:rsidRDefault="00515B8B" w:rsidP="008175F8">
            <w:pPr>
              <w:rPr>
                <w:rFonts w:ascii="Times New Roman" w:hAnsi="Times New Roman" w:cs="Times New Roman"/>
                <w:b/>
                <w:sz w:val="20"/>
                <w:szCs w:val="20"/>
              </w:rPr>
            </w:pPr>
            <w:r>
              <w:t>Local School Wellness Policy</w:t>
            </w:r>
          </w:p>
        </w:tc>
      </w:tr>
      <w:tr w:rsidR="00D61539" w14:paraId="4964CF73" w14:textId="77777777" w:rsidTr="008175F8">
        <w:trPr>
          <w:trHeight w:val="37"/>
        </w:trPr>
        <w:tc>
          <w:tcPr>
            <w:tcW w:w="8545" w:type="dxa"/>
            <w:shd w:val="clear" w:color="auto" w:fill="auto"/>
          </w:tcPr>
          <w:p w14:paraId="2BDC9C4C"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D61539" w14:paraId="68C5371B" w14:textId="77777777" w:rsidTr="008175F8">
        <w:trPr>
          <w:trHeight w:val="37"/>
        </w:trPr>
        <w:tc>
          <w:tcPr>
            <w:tcW w:w="8545" w:type="dxa"/>
            <w:shd w:val="clear" w:color="auto" w:fill="auto"/>
          </w:tcPr>
          <w:p w14:paraId="3B773F53"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D61539" w14:paraId="59803D8B" w14:textId="77777777" w:rsidTr="008175F8">
        <w:trPr>
          <w:trHeight w:val="37"/>
        </w:trPr>
        <w:tc>
          <w:tcPr>
            <w:tcW w:w="8545" w:type="dxa"/>
            <w:shd w:val="clear" w:color="auto" w:fill="auto"/>
          </w:tcPr>
          <w:p w14:paraId="70DFEC7C"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D61539" w14:paraId="6BF9CEE1" w14:textId="77777777" w:rsidTr="008175F8">
        <w:trPr>
          <w:trHeight w:val="37"/>
        </w:trPr>
        <w:tc>
          <w:tcPr>
            <w:tcW w:w="8545" w:type="dxa"/>
            <w:shd w:val="clear" w:color="auto" w:fill="auto"/>
          </w:tcPr>
          <w:p w14:paraId="27C5D7F0"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D61539" w14:paraId="4B8A21FA" w14:textId="77777777" w:rsidTr="008175F8">
        <w:trPr>
          <w:trHeight w:val="37"/>
        </w:trPr>
        <w:tc>
          <w:tcPr>
            <w:tcW w:w="8545" w:type="dxa"/>
            <w:shd w:val="clear" w:color="auto" w:fill="auto"/>
          </w:tcPr>
          <w:p w14:paraId="69826C85"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D61539" w14:paraId="5D93F8C3" w14:textId="77777777" w:rsidTr="008175F8">
        <w:trPr>
          <w:trHeight w:val="37"/>
        </w:trPr>
        <w:tc>
          <w:tcPr>
            <w:tcW w:w="8545" w:type="dxa"/>
            <w:shd w:val="clear" w:color="auto" w:fill="31849B"/>
          </w:tcPr>
          <w:p w14:paraId="0D4650BC" w14:textId="77777777" w:rsidR="00A53CEA" w:rsidRPr="005B0132" w:rsidRDefault="00515B8B" w:rsidP="008175F8">
            <w:pPr>
              <w:rPr>
                <w:rFonts w:asciiTheme="minorHAnsi" w:hAnsiTheme="minorHAnsi" w:cstheme="minorHAnsi"/>
                <w:b/>
                <w:i/>
                <w:color w:val="DBE5F1" w:themeColor="accent1" w:themeTint="33"/>
                <w:sz w:val="32"/>
                <w:szCs w:val="20"/>
              </w:rPr>
            </w:pPr>
            <w:r>
              <w:t>Civil Rights</w:t>
            </w:r>
          </w:p>
        </w:tc>
      </w:tr>
      <w:tr w:rsidR="00D61539" w14:paraId="7ABCA036" w14:textId="77777777" w:rsidTr="008175F8">
        <w:trPr>
          <w:trHeight w:val="37"/>
        </w:trPr>
        <w:tc>
          <w:tcPr>
            <w:tcW w:w="8545" w:type="dxa"/>
            <w:shd w:val="clear" w:color="auto" w:fill="auto"/>
          </w:tcPr>
          <w:p w14:paraId="10BB4116"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D61539" w14:paraId="12B8ADA1" w14:textId="77777777" w:rsidTr="008175F8">
        <w:trPr>
          <w:trHeight w:val="37"/>
        </w:trPr>
        <w:tc>
          <w:tcPr>
            <w:tcW w:w="8545" w:type="dxa"/>
            <w:shd w:val="clear" w:color="auto" w:fill="auto"/>
          </w:tcPr>
          <w:p w14:paraId="315B32CD"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D61539" w14:paraId="0DAE651F" w14:textId="77777777" w:rsidTr="008175F8">
        <w:trPr>
          <w:trHeight w:val="37"/>
        </w:trPr>
        <w:tc>
          <w:tcPr>
            <w:tcW w:w="8545" w:type="dxa"/>
            <w:shd w:val="clear" w:color="auto" w:fill="auto"/>
          </w:tcPr>
          <w:p w14:paraId="51E9B415"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D61539" w14:paraId="5BC557B0" w14:textId="77777777" w:rsidTr="008175F8">
        <w:trPr>
          <w:trHeight w:val="37"/>
        </w:trPr>
        <w:tc>
          <w:tcPr>
            <w:tcW w:w="8545" w:type="dxa"/>
            <w:shd w:val="clear" w:color="auto" w:fill="auto"/>
          </w:tcPr>
          <w:p w14:paraId="766A016B"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D61539" w14:paraId="728E2DA7" w14:textId="77777777" w:rsidTr="008175F8">
        <w:trPr>
          <w:trHeight w:val="37"/>
        </w:trPr>
        <w:tc>
          <w:tcPr>
            <w:tcW w:w="8545" w:type="dxa"/>
            <w:shd w:val="clear" w:color="auto" w:fill="auto"/>
          </w:tcPr>
          <w:p w14:paraId="3CC1D17B"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The School Food Authority does not have a written meal modification policy.</w:t>
            </w:r>
          </w:p>
        </w:tc>
      </w:tr>
      <w:tr w:rsidR="00D61539" w14:paraId="171912A5" w14:textId="77777777" w:rsidTr="008175F8">
        <w:trPr>
          <w:trHeight w:val="37"/>
        </w:trPr>
        <w:tc>
          <w:tcPr>
            <w:tcW w:w="8545" w:type="dxa"/>
            <w:shd w:val="clear" w:color="auto" w:fill="auto"/>
          </w:tcPr>
          <w:p w14:paraId="537A54EE" w14:textId="77777777" w:rsidR="00A53CEA" w:rsidRPr="005B0132" w:rsidRDefault="00515B8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7ECF1CC" w14:textId="77777777" w:rsidR="00A53CEA" w:rsidRPr="00223718" w:rsidRDefault="00A53CEA" w:rsidP="00A53CEA">
      <w:pPr>
        <w:rPr>
          <w:rFonts w:ascii="Times New Roman" w:hAnsi="Times New Roman" w:cs="Times New Roman"/>
          <w:sz w:val="20"/>
          <w:szCs w:val="20"/>
        </w:rPr>
      </w:pPr>
    </w:p>
    <w:p w14:paraId="1804FF3F" w14:textId="77777777" w:rsidR="00A53CEA" w:rsidRDefault="00A53CEA" w:rsidP="00A53CEA"/>
    <w:p w14:paraId="12C0C917" w14:textId="77777777" w:rsidR="006D68B7" w:rsidRDefault="006D68B7">
      <w:pPr>
        <w:sectPr w:rsidR="006D68B7" w:rsidSect="00EB72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61539" w14:paraId="5A174161" w14:textId="77777777" w:rsidTr="00A708A7">
        <w:trPr>
          <w:trHeight w:val="37"/>
        </w:trPr>
        <w:tc>
          <w:tcPr>
            <w:tcW w:w="8545" w:type="dxa"/>
            <w:shd w:val="clear" w:color="auto" w:fill="31849B"/>
          </w:tcPr>
          <w:p w14:paraId="08EF297C" w14:textId="77777777" w:rsidR="00E2351D" w:rsidRPr="00297C8C" w:rsidRDefault="00515B8B" w:rsidP="00A708A7">
            <w:pPr>
              <w:rPr>
                <w:rFonts w:ascii="Times New Roman" w:hAnsi="Times New Roman" w:cs="Times New Roman"/>
                <w:b/>
                <w:i/>
                <w:color w:val="auto"/>
                <w:sz w:val="24"/>
                <w:szCs w:val="24"/>
              </w:rPr>
            </w:pPr>
            <w:r w:rsidRPr="00297C8C">
              <w:rPr>
                <w:rFonts w:ascii="Times New Roman" w:hAnsi="Times New Roman" w:cs="Times New Roman"/>
                <w:b/>
                <w:i/>
                <w:color w:val="auto"/>
                <w:sz w:val="24"/>
                <w:szCs w:val="24"/>
              </w:rPr>
              <w:lastRenderedPageBreak/>
              <w:t>Noteworthy Observations</w:t>
            </w:r>
          </w:p>
        </w:tc>
      </w:tr>
      <w:tr w:rsidR="00D61539" w14:paraId="6A80D61C" w14:textId="77777777" w:rsidTr="00A708A7">
        <w:trPr>
          <w:trHeight w:val="37"/>
        </w:trPr>
        <w:tc>
          <w:tcPr>
            <w:tcW w:w="8545" w:type="dxa"/>
            <w:shd w:val="clear" w:color="auto" w:fill="auto"/>
          </w:tcPr>
          <w:p w14:paraId="4933FD14" w14:textId="77777777" w:rsidR="00E2351D" w:rsidRPr="00935CAD" w:rsidRDefault="00515B8B" w:rsidP="00A708A7">
            <w:pPr>
              <w:rPr>
                <w:rFonts w:ascii="Times New Roman" w:hAnsi="Times New Roman" w:cs="Times New Roman"/>
                <w:sz w:val="20"/>
                <w:szCs w:val="20"/>
              </w:rPr>
            </w:pPr>
            <w:r>
              <w:t xml:space="preserve">The Review Team found the following noteworthy items: SFA has made some improvements, but requires additional administrative support </w:t>
            </w:r>
            <w:proofErr w:type="gramStart"/>
            <w:r>
              <w:t>to  effectively</w:t>
            </w:r>
            <w:proofErr w:type="gramEnd"/>
            <w:r>
              <w:t xml:space="preserve"> manage and run the program while ensuring smooth operation and maximizing its benefits for students.</w:t>
            </w:r>
          </w:p>
        </w:tc>
      </w:tr>
    </w:tbl>
    <w:p w14:paraId="6BA2D4F3"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081C8" w14:textId="77777777" w:rsidR="00EB722B" w:rsidRDefault="00EB722B">
      <w:r>
        <w:separator/>
      </w:r>
    </w:p>
  </w:endnote>
  <w:endnote w:type="continuationSeparator" w:id="0">
    <w:p w14:paraId="70F3D7AC" w14:textId="77777777" w:rsidR="00EB722B" w:rsidRDefault="00EB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D66C" w14:textId="77777777" w:rsidR="0037068A" w:rsidRDefault="00515B8B"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26BFA6B5"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3107" w14:textId="77777777" w:rsidR="0037068A" w:rsidRDefault="00515B8B"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53549F60"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F2EDD" w14:textId="77777777" w:rsidR="00EB722B" w:rsidRDefault="00EB722B">
      <w:r>
        <w:separator/>
      </w:r>
    </w:p>
  </w:footnote>
  <w:footnote w:type="continuationSeparator" w:id="0">
    <w:p w14:paraId="59C9E7FD" w14:textId="77777777" w:rsidR="00EB722B" w:rsidRDefault="00EB7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83E68DC8">
      <w:start w:val="1"/>
      <w:numFmt w:val="bullet"/>
      <w:lvlText w:val=""/>
      <w:lvlJc w:val="left"/>
      <w:pPr>
        <w:ind w:left="720" w:hanging="360"/>
      </w:pPr>
      <w:rPr>
        <w:rFonts w:ascii="Symbol" w:hAnsi="Symbol" w:hint="default"/>
      </w:rPr>
    </w:lvl>
    <w:lvl w:ilvl="1" w:tplc="AC0CF254" w:tentative="1">
      <w:start w:val="1"/>
      <w:numFmt w:val="bullet"/>
      <w:lvlText w:val="o"/>
      <w:lvlJc w:val="left"/>
      <w:pPr>
        <w:ind w:left="1440" w:hanging="360"/>
      </w:pPr>
      <w:rPr>
        <w:rFonts w:ascii="Courier New" w:hAnsi="Courier New" w:cs="Courier New" w:hint="default"/>
      </w:rPr>
    </w:lvl>
    <w:lvl w:ilvl="2" w:tplc="26560334" w:tentative="1">
      <w:start w:val="1"/>
      <w:numFmt w:val="bullet"/>
      <w:lvlText w:val=""/>
      <w:lvlJc w:val="left"/>
      <w:pPr>
        <w:ind w:left="2160" w:hanging="360"/>
      </w:pPr>
      <w:rPr>
        <w:rFonts w:ascii="Wingdings" w:hAnsi="Wingdings" w:hint="default"/>
      </w:rPr>
    </w:lvl>
    <w:lvl w:ilvl="3" w:tplc="350A480E" w:tentative="1">
      <w:start w:val="1"/>
      <w:numFmt w:val="bullet"/>
      <w:lvlText w:val=""/>
      <w:lvlJc w:val="left"/>
      <w:pPr>
        <w:ind w:left="2880" w:hanging="360"/>
      </w:pPr>
      <w:rPr>
        <w:rFonts w:ascii="Symbol" w:hAnsi="Symbol" w:hint="default"/>
      </w:rPr>
    </w:lvl>
    <w:lvl w:ilvl="4" w:tplc="D00287C6" w:tentative="1">
      <w:start w:val="1"/>
      <w:numFmt w:val="bullet"/>
      <w:lvlText w:val="o"/>
      <w:lvlJc w:val="left"/>
      <w:pPr>
        <w:ind w:left="3600" w:hanging="360"/>
      </w:pPr>
      <w:rPr>
        <w:rFonts w:ascii="Courier New" w:hAnsi="Courier New" w:cs="Courier New" w:hint="default"/>
      </w:rPr>
    </w:lvl>
    <w:lvl w:ilvl="5" w:tplc="2C9EF822" w:tentative="1">
      <w:start w:val="1"/>
      <w:numFmt w:val="bullet"/>
      <w:lvlText w:val=""/>
      <w:lvlJc w:val="left"/>
      <w:pPr>
        <w:ind w:left="4320" w:hanging="360"/>
      </w:pPr>
      <w:rPr>
        <w:rFonts w:ascii="Wingdings" w:hAnsi="Wingdings" w:hint="default"/>
      </w:rPr>
    </w:lvl>
    <w:lvl w:ilvl="6" w:tplc="DDF4782E" w:tentative="1">
      <w:start w:val="1"/>
      <w:numFmt w:val="bullet"/>
      <w:lvlText w:val=""/>
      <w:lvlJc w:val="left"/>
      <w:pPr>
        <w:ind w:left="5040" w:hanging="360"/>
      </w:pPr>
      <w:rPr>
        <w:rFonts w:ascii="Symbol" w:hAnsi="Symbol" w:hint="default"/>
      </w:rPr>
    </w:lvl>
    <w:lvl w:ilvl="7" w:tplc="DE201D5C" w:tentative="1">
      <w:start w:val="1"/>
      <w:numFmt w:val="bullet"/>
      <w:lvlText w:val="o"/>
      <w:lvlJc w:val="left"/>
      <w:pPr>
        <w:ind w:left="5760" w:hanging="360"/>
      </w:pPr>
      <w:rPr>
        <w:rFonts w:ascii="Courier New" w:hAnsi="Courier New" w:cs="Courier New" w:hint="default"/>
      </w:rPr>
    </w:lvl>
    <w:lvl w:ilvl="8" w:tplc="B29A659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F126BF6">
      <w:start w:val="1"/>
      <w:numFmt w:val="decimal"/>
      <w:lvlText w:val="%1."/>
      <w:lvlJc w:val="left"/>
      <w:pPr>
        <w:ind w:left="720" w:hanging="360"/>
      </w:pPr>
      <w:rPr>
        <w:rFonts w:hint="default"/>
      </w:rPr>
    </w:lvl>
    <w:lvl w:ilvl="1" w:tplc="2F5A1ED0" w:tentative="1">
      <w:start w:val="1"/>
      <w:numFmt w:val="lowerLetter"/>
      <w:lvlText w:val="%2."/>
      <w:lvlJc w:val="left"/>
      <w:pPr>
        <w:ind w:left="1440" w:hanging="360"/>
      </w:pPr>
    </w:lvl>
    <w:lvl w:ilvl="2" w:tplc="8EEC5B42" w:tentative="1">
      <w:start w:val="1"/>
      <w:numFmt w:val="lowerRoman"/>
      <w:lvlText w:val="%3."/>
      <w:lvlJc w:val="right"/>
      <w:pPr>
        <w:ind w:left="2160" w:hanging="180"/>
      </w:pPr>
    </w:lvl>
    <w:lvl w:ilvl="3" w:tplc="4B6E1CB0" w:tentative="1">
      <w:start w:val="1"/>
      <w:numFmt w:val="decimal"/>
      <w:lvlText w:val="%4."/>
      <w:lvlJc w:val="left"/>
      <w:pPr>
        <w:ind w:left="2880" w:hanging="360"/>
      </w:pPr>
    </w:lvl>
    <w:lvl w:ilvl="4" w:tplc="096484D8" w:tentative="1">
      <w:start w:val="1"/>
      <w:numFmt w:val="lowerLetter"/>
      <w:lvlText w:val="%5."/>
      <w:lvlJc w:val="left"/>
      <w:pPr>
        <w:ind w:left="3600" w:hanging="360"/>
      </w:pPr>
    </w:lvl>
    <w:lvl w:ilvl="5" w:tplc="D8CC985C" w:tentative="1">
      <w:start w:val="1"/>
      <w:numFmt w:val="lowerRoman"/>
      <w:lvlText w:val="%6."/>
      <w:lvlJc w:val="right"/>
      <w:pPr>
        <w:ind w:left="4320" w:hanging="180"/>
      </w:pPr>
    </w:lvl>
    <w:lvl w:ilvl="6" w:tplc="A1B081E4" w:tentative="1">
      <w:start w:val="1"/>
      <w:numFmt w:val="decimal"/>
      <w:lvlText w:val="%7."/>
      <w:lvlJc w:val="left"/>
      <w:pPr>
        <w:ind w:left="5040" w:hanging="360"/>
      </w:pPr>
    </w:lvl>
    <w:lvl w:ilvl="7" w:tplc="8FECC00C" w:tentative="1">
      <w:start w:val="1"/>
      <w:numFmt w:val="lowerLetter"/>
      <w:lvlText w:val="%8."/>
      <w:lvlJc w:val="left"/>
      <w:pPr>
        <w:ind w:left="5760" w:hanging="360"/>
      </w:pPr>
    </w:lvl>
    <w:lvl w:ilvl="8" w:tplc="22BCFE3E" w:tentative="1">
      <w:start w:val="1"/>
      <w:numFmt w:val="lowerRoman"/>
      <w:lvlText w:val="%9."/>
      <w:lvlJc w:val="right"/>
      <w:pPr>
        <w:ind w:left="6480" w:hanging="180"/>
      </w:pPr>
    </w:lvl>
  </w:abstractNum>
  <w:num w:numId="1" w16cid:durableId="499584301">
    <w:abstractNumId w:val="1"/>
  </w:num>
  <w:num w:numId="2" w16cid:durableId="30613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97C8C"/>
    <w:rsid w:val="002C2C42"/>
    <w:rsid w:val="00335362"/>
    <w:rsid w:val="00362A97"/>
    <w:rsid w:val="0037068A"/>
    <w:rsid w:val="0040164B"/>
    <w:rsid w:val="00413A88"/>
    <w:rsid w:val="004776BD"/>
    <w:rsid w:val="00515B8B"/>
    <w:rsid w:val="005B0132"/>
    <w:rsid w:val="00642E90"/>
    <w:rsid w:val="006D68B7"/>
    <w:rsid w:val="0076532F"/>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D61539"/>
    <w:rsid w:val="00E16CA5"/>
    <w:rsid w:val="00E2351D"/>
    <w:rsid w:val="00E6712F"/>
    <w:rsid w:val="00EB72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30A7E"/>
  <w15:docId w15:val="{E9394987-1B7D-47A7-BA33-42CFA887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Cathedral High School Administrative Review Summary School Year 2023-2024</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Cathedral High School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