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964C" w14:textId="77777777" w:rsidR="00CA19B4" w:rsidRPr="00200779" w:rsidRDefault="008A625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DC4D11A" w14:textId="77777777" w:rsidR="00CA19B4" w:rsidRDefault="00CA19B4" w:rsidP="00CA19B4">
      <w:pPr>
        <w:jc w:val="center"/>
        <w:rPr>
          <w:rFonts w:ascii="Times New Roman" w:hAnsi="Times New Roman" w:cs="Times New Roman"/>
          <w:sz w:val="24"/>
          <w:szCs w:val="24"/>
        </w:rPr>
      </w:pPr>
    </w:p>
    <w:p w14:paraId="4296B713" w14:textId="77777777" w:rsidR="00CA19B4" w:rsidRDefault="008A625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AFA2B92" w14:textId="77777777" w:rsidR="00CA19B4" w:rsidRDefault="00CA19B4" w:rsidP="00CA19B4">
      <w:pPr>
        <w:rPr>
          <w:rFonts w:ascii="Times New Roman" w:hAnsi="Times New Roman" w:cs="Times New Roman"/>
          <w:sz w:val="20"/>
          <w:szCs w:val="20"/>
        </w:rPr>
      </w:pPr>
    </w:p>
    <w:p w14:paraId="5A664772" w14:textId="77777777" w:rsidR="00CA19B4" w:rsidRDefault="00CA19B4" w:rsidP="00CA19B4">
      <w:pPr>
        <w:rPr>
          <w:rFonts w:ascii="Times New Roman" w:hAnsi="Times New Roman" w:cs="Times New Roman"/>
          <w:sz w:val="20"/>
          <w:szCs w:val="20"/>
        </w:rPr>
      </w:pPr>
    </w:p>
    <w:p w14:paraId="20CFBE3A" w14:textId="77777777" w:rsidR="00CA19B4" w:rsidRPr="00B63138" w:rsidRDefault="008A625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Concord Public Schools</w:t>
      </w:r>
      <w:bookmarkEnd w:id="0"/>
    </w:p>
    <w:p w14:paraId="5CC17A6E" w14:textId="77777777" w:rsidR="00CA19B4" w:rsidRDefault="00CA19B4" w:rsidP="00CA19B4">
      <w:pPr>
        <w:rPr>
          <w:rFonts w:ascii="Times New Roman" w:hAnsi="Times New Roman" w:cs="Times New Roman"/>
          <w:sz w:val="20"/>
          <w:szCs w:val="20"/>
        </w:rPr>
      </w:pPr>
    </w:p>
    <w:p w14:paraId="0582B31E" w14:textId="77777777" w:rsidR="00CA19B4" w:rsidRDefault="008A6252"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03/19/2024</w:t>
      </w:r>
      <w:bookmarkEnd w:id="1"/>
      <w:proofErr w:type="gramEnd"/>
    </w:p>
    <w:p w14:paraId="021E419F" w14:textId="77777777" w:rsidR="00CA19B4" w:rsidRDefault="00CA19B4" w:rsidP="00CA19B4">
      <w:pPr>
        <w:rPr>
          <w:rFonts w:ascii="Times New Roman" w:hAnsi="Times New Roman" w:cs="Times New Roman"/>
          <w:sz w:val="20"/>
          <w:szCs w:val="20"/>
        </w:rPr>
      </w:pPr>
    </w:p>
    <w:p w14:paraId="5DC81B52" w14:textId="77777777" w:rsidR="00CA19B4" w:rsidRDefault="008A625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03/19/2024</w:t>
      </w:r>
      <w:bookmarkEnd w:id="2"/>
      <w:proofErr w:type="gramEnd"/>
    </w:p>
    <w:p w14:paraId="60CCF939" w14:textId="77777777" w:rsidR="00CA19B4" w:rsidRDefault="008A625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281E7C9" w14:textId="77777777" w:rsidR="00CA19B4" w:rsidRDefault="00CA19B4" w:rsidP="00CA19B4">
      <w:pPr>
        <w:pBdr>
          <w:bottom w:val="single" w:sz="12" w:space="1" w:color="auto"/>
        </w:pBdr>
        <w:rPr>
          <w:rFonts w:ascii="Times New Roman" w:hAnsi="Times New Roman" w:cs="Times New Roman"/>
          <w:sz w:val="20"/>
          <w:szCs w:val="20"/>
        </w:rPr>
      </w:pPr>
    </w:p>
    <w:p w14:paraId="3CA5C8F6" w14:textId="77777777" w:rsidR="00CA19B4" w:rsidRDefault="008A625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F1B4F06" w14:textId="77777777" w:rsidR="00CA19B4" w:rsidRDefault="00CA19B4" w:rsidP="00CA19B4">
      <w:pPr>
        <w:rPr>
          <w:rFonts w:ascii="Times New Roman" w:hAnsi="Times New Roman" w:cs="Times New Roman"/>
          <w:sz w:val="20"/>
          <w:szCs w:val="20"/>
        </w:rPr>
      </w:pPr>
    </w:p>
    <w:p w14:paraId="15B361DD" w14:textId="77777777" w:rsidR="00CA19B4" w:rsidRPr="00223718" w:rsidRDefault="008A625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DBE161B" w14:textId="77777777" w:rsidR="00CA19B4" w:rsidRDefault="00CA19B4" w:rsidP="00CA19B4">
      <w:pPr>
        <w:rPr>
          <w:rFonts w:ascii="Times New Roman" w:hAnsi="Times New Roman" w:cs="Times New Roman"/>
          <w:sz w:val="20"/>
          <w:szCs w:val="20"/>
        </w:rPr>
      </w:pPr>
    </w:p>
    <w:p w14:paraId="2062D3D7" w14:textId="77777777" w:rsidR="00CA19B4" w:rsidRDefault="008A625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A65A445" w14:textId="77777777" w:rsidR="00CA19B4" w:rsidRDefault="00CA19B4" w:rsidP="00CA19B4">
      <w:pPr>
        <w:ind w:left="720"/>
        <w:rPr>
          <w:rFonts w:ascii="Times New Roman" w:hAnsi="Times New Roman" w:cs="Times New Roman"/>
          <w:sz w:val="20"/>
          <w:szCs w:val="20"/>
        </w:rPr>
      </w:pPr>
    </w:p>
    <w:bookmarkStart w:id="3" w:name="CHK_SBP"/>
    <w:p w14:paraId="785B9147" w14:textId="77777777" w:rsidR="00CA19B4" w:rsidRDefault="008A625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BE1430E" w14:textId="77777777" w:rsidR="00CA19B4" w:rsidRDefault="008A625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BD67070" w14:textId="77777777" w:rsidR="00CA19B4" w:rsidRDefault="008A625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CA4585F" w14:textId="77777777" w:rsidR="00CA19B4" w:rsidRDefault="008A625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7DF0CA1" w14:textId="77777777" w:rsidR="00CA19B4" w:rsidRDefault="008A625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2F44758" w14:textId="77777777" w:rsidR="00CA19B4" w:rsidRDefault="008A625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061C00D" w14:textId="77777777" w:rsidR="00CA19B4" w:rsidRDefault="00CA19B4" w:rsidP="00CA19B4">
      <w:pPr>
        <w:rPr>
          <w:rFonts w:ascii="Times New Roman" w:hAnsi="Times New Roman" w:cs="Times New Roman"/>
          <w:sz w:val="20"/>
          <w:szCs w:val="20"/>
        </w:rPr>
      </w:pPr>
    </w:p>
    <w:p w14:paraId="71119EB2" w14:textId="77777777" w:rsidR="00CA19B4" w:rsidRDefault="008A625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C01F9B1" w14:textId="77777777" w:rsidR="00CA19B4" w:rsidRDefault="00CA19B4" w:rsidP="00CA19B4">
      <w:pPr>
        <w:ind w:left="720"/>
        <w:rPr>
          <w:rFonts w:ascii="Times New Roman" w:hAnsi="Times New Roman" w:cs="Times New Roman"/>
          <w:sz w:val="20"/>
          <w:szCs w:val="20"/>
        </w:rPr>
      </w:pPr>
    </w:p>
    <w:bookmarkStart w:id="9" w:name="CHK_CEP"/>
    <w:p w14:paraId="02D4CBDA" w14:textId="77777777" w:rsidR="00CA19B4" w:rsidRDefault="008A625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89D27CA" w14:textId="77777777" w:rsidR="00CA19B4" w:rsidRDefault="008A625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00C2FB4" w14:textId="77777777" w:rsidR="00CA19B4" w:rsidRDefault="008A625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E8EC329" w14:textId="77777777" w:rsidR="00CA19B4" w:rsidRDefault="008A625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5E1F3A1" w14:textId="77777777" w:rsidR="00CA19B4" w:rsidRDefault="00CA19B4" w:rsidP="00CA19B4">
      <w:pPr>
        <w:rPr>
          <w:rFonts w:ascii="Times New Roman" w:hAnsi="Times New Roman" w:cs="Times New Roman"/>
          <w:sz w:val="20"/>
          <w:szCs w:val="20"/>
        </w:rPr>
      </w:pPr>
    </w:p>
    <w:p w14:paraId="784C5927" w14:textId="77777777" w:rsidR="00CA19B4" w:rsidRPr="00D6151F" w:rsidRDefault="008A625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4051C24" w14:textId="77777777" w:rsidR="00CA19B4" w:rsidRDefault="00CA19B4" w:rsidP="00CA19B4">
      <w:pPr>
        <w:rPr>
          <w:rFonts w:ascii="Times New Roman" w:hAnsi="Times New Roman" w:cs="Times New Roman"/>
          <w:sz w:val="20"/>
          <w:szCs w:val="20"/>
        </w:rPr>
      </w:pPr>
    </w:p>
    <w:p w14:paraId="73154500" w14:textId="77777777" w:rsidR="00CA19B4" w:rsidRDefault="008A625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2050C7C" w14:textId="77777777" w:rsidR="00CA19B4" w:rsidRDefault="008A625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6BCB1B5" w14:textId="77777777" w:rsidR="00CA19B4" w:rsidRDefault="00CA19B4" w:rsidP="00CA19B4">
      <w:pPr>
        <w:ind w:firstLine="720"/>
        <w:rPr>
          <w:rFonts w:ascii="Times New Roman" w:hAnsi="Times New Roman" w:cs="Times New Roman"/>
          <w:sz w:val="20"/>
          <w:szCs w:val="20"/>
        </w:rPr>
      </w:pPr>
    </w:p>
    <w:p w14:paraId="6FFA6396" w14:textId="77777777" w:rsidR="00CA19B4" w:rsidRDefault="008A625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3CB74D7" w14:textId="77777777" w:rsidR="006D68B7" w:rsidRDefault="006D68B7">
      <w:pPr>
        <w:sectPr w:rsidR="006D68B7" w:rsidSect="005A4B24">
          <w:footerReference w:type="default" r:id="rId7"/>
          <w:pgSz w:w="12240" w:h="15840"/>
          <w:pgMar w:top="1440" w:right="1440" w:bottom="1440" w:left="1440" w:header="720" w:footer="720" w:gutter="0"/>
          <w:cols w:space="720"/>
        </w:sectPr>
      </w:pPr>
    </w:p>
    <w:p w14:paraId="5F4E45FA" w14:textId="77777777" w:rsidR="00A53CEA" w:rsidRDefault="00A53CEA" w:rsidP="00A53CEA">
      <w:pPr>
        <w:ind w:firstLine="720"/>
        <w:rPr>
          <w:rFonts w:ascii="Times New Roman" w:hAnsi="Times New Roman" w:cs="Times New Roman"/>
          <w:sz w:val="20"/>
          <w:szCs w:val="20"/>
        </w:rPr>
      </w:pPr>
    </w:p>
    <w:p w14:paraId="58DF7AFC" w14:textId="77777777" w:rsidR="00A53CEA" w:rsidRPr="00C61944" w:rsidRDefault="008A6252"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1739E" w14:paraId="4B60CE9C" w14:textId="77777777" w:rsidTr="008175F8">
        <w:trPr>
          <w:trHeight w:val="37"/>
        </w:trPr>
        <w:tc>
          <w:tcPr>
            <w:tcW w:w="8545" w:type="dxa"/>
            <w:shd w:val="clear" w:color="auto" w:fill="31849B"/>
          </w:tcPr>
          <w:p w14:paraId="107DF65C" w14:textId="77777777" w:rsidR="00A53CEA" w:rsidRPr="005B0132" w:rsidRDefault="008A6252" w:rsidP="008175F8">
            <w:pPr>
              <w:rPr>
                <w:rFonts w:asciiTheme="minorHAnsi" w:hAnsiTheme="minorHAnsi" w:cstheme="minorHAnsi"/>
                <w:b/>
                <w:i/>
                <w:color w:val="DBE5F1" w:themeColor="accent1" w:themeTint="33"/>
                <w:sz w:val="32"/>
                <w:szCs w:val="20"/>
              </w:rPr>
            </w:pPr>
            <w:r>
              <w:t>Program Access and Reimbursement</w:t>
            </w:r>
          </w:p>
        </w:tc>
      </w:tr>
      <w:tr w:rsidR="0081739E" w14:paraId="30FA6364" w14:textId="77777777" w:rsidTr="008175F8">
        <w:trPr>
          <w:trHeight w:val="37"/>
        </w:trPr>
        <w:tc>
          <w:tcPr>
            <w:tcW w:w="8545" w:type="dxa"/>
            <w:shd w:val="clear" w:color="auto" w:fill="D9D9D9"/>
          </w:tcPr>
          <w:p w14:paraId="5BE3106F" w14:textId="77777777" w:rsidR="00A53CEA" w:rsidRPr="0076532F" w:rsidRDefault="008A6252" w:rsidP="008175F8">
            <w:pPr>
              <w:rPr>
                <w:rFonts w:ascii="Times New Roman" w:hAnsi="Times New Roman" w:cs="Times New Roman"/>
                <w:b/>
                <w:sz w:val="20"/>
                <w:szCs w:val="20"/>
              </w:rPr>
            </w:pPr>
            <w:r>
              <w:t>Meal Counting &amp; Claiming- Lunch Program</w:t>
            </w:r>
          </w:p>
        </w:tc>
      </w:tr>
      <w:tr w:rsidR="0081739E" w14:paraId="432F95F5" w14:textId="77777777" w:rsidTr="008175F8">
        <w:trPr>
          <w:trHeight w:val="37"/>
        </w:trPr>
        <w:tc>
          <w:tcPr>
            <w:tcW w:w="8545" w:type="dxa"/>
            <w:shd w:val="clear" w:color="auto" w:fill="auto"/>
          </w:tcPr>
          <w:p w14:paraId="10C3D0D8"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81739E" w14:paraId="62562F60" w14:textId="77777777" w:rsidTr="008175F8">
        <w:trPr>
          <w:trHeight w:val="37"/>
        </w:trPr>
        <w:tc>
          <w:tcPr>
            <w:tcW w:w="8545" w:type="dxa"/>
            <w:shd w:val="clear" w:color="auto" w:fill="31849B"/>
          </w:tcPr>
          <w:p w14:paraId="1398A748" w14:textId="77777777" w:rsidR="00A53CEA" w:rsidRPr="005B0132" w:rsidRDefault="008A6252" w:rsidP="008175F8">
            <w:pPr>
              <w:rPr>
                <w:rFonts w:asciiTheme="minorHAnsi" w:hAnsiTheme="minorHAnsi" w:cstheme="minorHAnsi"/>
                <w:b/>
                <w:i/>
                <w:color w:val="DBE5F1" w:themeColor="accent1" w:themeTint="33"/>
                <w:sz w:val="32"/>
                <w:szCs w:val="20"/>
              </w:rPr>
            </w:pPr>
            <w:r>
              <w:t>Meal Patterns and Nutritional Quality</w:t>
            </w:r>
          </w:p>
        </w:tc>
      </w:tr>
      <w:tr w:rsidR="0081739E" w14:paraId="6719483A" w14:textId="77777777" w:rsidTr="008175F8">
        <w:trPr>
          <w:trHeight w:val="37"/>
        </w:trPr>
        <w:tc>
          <w:tcPr>
            <w:tcW w:w="8545" w:type="dxa"/>
            <w:shd w:val="clear" w:color="auto" w:fill="D9D9D9"/>
          </w:tcPr>
          <w:p w14:paraId="1F6454E3" w14:textId="77777777" w:rsidR="00A53CEA" w:rsidRPr="0076532F" w:rsidRDefault="008A6252" w:rsidP="008175F8">
            <w:pPr>
              <w:rPr>
                <w:rFonts w:ascii="Times New Roman" w:hAnsi="Times New Roman" w:cs="Times New Roman"/>
                <w:b/>
                <w:sz w:val="20"/>
                <w:szCs w:val="20"/>
              </w:rPr>
            </w:pPr>
            <w:r>
              <w:t>Meal Components &amp; Quantities- Lunch Program</w:t>
            </w:r>
          </w:p>
        </w:tc>
      </w:tr>
      <w:tr w:rsidR="0081739E" w14:paraId="7CD06029" w14:textId="77777777" w:rsidTr="008175F8">
        <w:trPr>
          <w:trHeight w:val="37"/>
        </w:trPr>
        <w:tc>
          <w:tcPr>
            <w:tcW w:w="8545" w:type="dxa"/>
            <w:shd w:val="clear" w:color="auto" w:fill="auto"/>
          </w:tcPr>
          <w:p w14:paraId="4FF4C903"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81739E" w14:paraId="40B62DF8" w14:textId="77777777" w:rsidTr="008175F8">
        <w:trPr>
          <w:trHeight w:val="37"/>
        </w:trPr>
        <w:tc>
          <w:tcPr>
            <w:tcW w:w="8545" w:type="dxa"/>
            <w:shd w:val="clear" w:color="auto" w:fill="auto"/>
          </w:tcPr>
          <w:p w14:paraId="6106108F"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81739E" w14:paraId="477DCC1D" w14:textId="77777777" w:rsidTr="008175F8">
        <w:trPr>
          <w:trHeight w:val="37"/>
        </w:trPr>
        <w:tc>
          <w:tcPr>
            <w:tcW w:w="8545" w:type="dxa"/>
            <w:shd w:val="clear" w:color="auto" w:fill="31849B"/>
          </w:tcPr>
          <w:p w14:paraId="280E4BC7" w14:textId="77777777" w:rsidR="00A53CEA" w:rsidRPr="005B0132" w:rsidRDefault="008A6252" w:rsidP="008175F8">
            <w:pPr>
              <w:rPr>
                <w:rFonts w:asciiTheme="minorHAnsi" w:hAnsiTheme="minorHAnsi" w:cstheme="minorHAnsi"/>
                <w:b/>
                <w:i/>
                <w:color w:val="DBE5F1" w:themeColor="accent1" w:themeTint="33"/>
                <w:sz w:val="32"/>
                <w:szCs w:val="20"/>
              </w:rPr>
            </w:pPr>
            <w:r>
              <w:t>School Nutrition Environment</w:t>
            </w:r>
          </w:p>
        </w:tc>
      </w:tr>
      <w:tr w:rsidR="0081739E" w14:paraId="30C905D6" w14:textId="77777777" w:rsidTr="008175F8">
        <w:trPr>
          <w:trHeight w:val="37"/>
        </w:trPr>
        <w:tc>
          <w:tcPr>
            <w:tcW w:w="8545" w:type="dxa"/>
            <w:shd w:val="clear" w:color="auto" w:fill="D9D9D9"/>
          </w:tcPr>
          <w:p w14:paraId="400C3E91" w14:textId="77777777" w:rsidR="00A53CEA" w:rsidRPr="0076532F" w:rsidRDefault="008A6252" w:rsidP="008175F8">
            <w:pPr>
              <w:rPr>
                <w:rFonts w:ascii="Times New Roman" w:hAnsi="Times New Roman" w:cs="Times New Roman"/>
                <w:b/>
                <w:sz w:val="20"/>
                <w:szCs w:val="20"/>
              </w:rPr>
            </w:pPr>
            <w:r>
              <w:t>Food Safety</w:t>
            </w:r>
          </w:p>
        </w:tc>
      </w:tr>
      <w:tr w:rsidR="0081739E" w14:paraId="14DFA8B2" w14:textId="77777777" w:rsidTr="008175F8">
        <w:trPr>
          <w:trHeight w:val="37"/>
        </w:trPr>
        <w:tc>
          <w:tcPr>
            <w:tcW w:w="8545" w:type="dxa"/>
            <w:shd w:val="clear" w:color="auto" w:fill="auto"/>
          </w:tcPr>
          <w:p w14:paraId="2AF1AF52"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School Food Authority.</w:t>
            </w:r>
          </w:p>
        </w:tc>
      </w:tr>
      <w:tr w:rsidR="0081739E" w14:paraId="2B45DE9F" w14:textId="77777777" w:rsidTr="008175F8">
        <w:trPr>
          <w:trHeight w:val="37"/>
        </w:trPr>
        <w:tc>
          <w:tcPr>
            <w:tcW w:w="8545" w:type="dxa"/>
            <w:shd w:val="clear" w:color="auto" w:fill="auto"/>
          </w:tcPr>
          <w:p w14:paraId="63576837"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81739E" w14:paraId="1936B482" w14:textId="77777777" w:rsidTr="008175F8">
        <w:trPr>
          <w:trHeight w:val="37"/>
        </w:trPr>
        <w:tc>
          <w:tcPr>
            <w:tcW w:w="8545" w:type="dxa"/>
            <w:shd w:val="clear" w:color="auto" w:fill="auto"/>
          </w:tcPr>
          <w:p w14:paraId="327A4F08"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81739E" w14:paraId="3AA0113D" w14:textId="77777777" w:rsidTr="008175F8">
        <w:trPr>
          <w:trHeight w:val="37"/>
        </w:trPr>
        <w:tc>
          <w:tcPr>
            <w:tcW w:w="8545" w:type="dxa"/>
            <w:shd w:val="clear" w:color="auto" w:fill="D9D9D9"/>
          </w:tcPr>
          <w:p w14:paraId="62B7A775" w14:textId="77777777" w:rsidR="00A53CEA" w:rsidRPr="0076532F" w:rsidRDefault="008A6252" w:rsidP="008175F8">
            <w:pPr>
              <w:rPr>
                <w:rFonts w:ascii="Times New Roman" w:hAnsi="Times New Roman" w:cs="Times New Roman"/>
                <w:b/>
                <w:sz w:val="20"/>
                <w:szCs w:val="20"/>
              </w:rPr>
            </w:pPr>
            <w:r>
              <w:t>Local School Wellness Policy</w:t>
            </w:r>
          </w:p>
        </w:tc>
      </w:tr>
      <w:tr w:rsidR="0081739E" w14:paraId="1A4E8149" w14:textId="77777777" w:rsidTr="008175F8">
        <w:trPr>
          <w:trHeight w:val="37"/>
        </w:trPr>
        <w:tc>
          <w:tcPr>
            <w:tcW w:w="8545" w:type="dxa"/>
            <w:shd w:val="clear" w:color="auto" w:fill="auto"/>
          </w:tcPr>
          <w:p w14:paraId="29C233EB"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81739E" w14:paraId="52095ABB" w14:textId="77777777" w:rsidTr="008175F8">
        <w:trPr>
          <w:trHeight w:val="37"/>
        </w:trPr>
        <w:tc>
          <w:tcPr>
            <w:tcW w:w="8545" w:type="dxa"/>
            <w:shd w:val="clear" w:color="auto" w:fill="auto"/>
          </w:tcPr>
          <w:p w14:paraId="50C288DD"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81739E" w14:paraId="7F3ADDDE" w14:textId="77777777" w:rsidTr="008175F8">
        <w:trPr>
          <w:trHeight w:val="37"/>
        </w:trPr>
        <w:tc>
          <w:tcPr>
            <w:tcW w:w="8545" w:type="dxa"/>
            <w:shd w:val="clear" w:color="auto" w:fill="auto"/>
          </w:tcPr>
          <w:p w14:paraId="4BEA869C"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81739E" w14:paraId="166C1642" w14:textId="77777777" w:rsidTr="008175F8">
        <w:trPr>
          <w:trHeight w:val="37"/>
        </w:trPr>
        <w:tc>
          <w:tcPr>
            <w:tcW w:w="8545" w:type="dxa"/>
            <w:shd w:val="clear" w:color="auto" w:fill="auto"/>
          </w:tcPr>
          <w:p w14:paraId="105E8DA1"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81739E" w14:paraId="1FA16040" w14:textId="77777777" w:rsidTr="008175F8">
        <w:trPr>
          <w:trHeight w:val="37"/>
        </w:trPr>
        <w:tc>
          <w:tcPr>
            <w:tcW w:w="8545" w:type="dxa"/>
            <w:shd w:val="clear" w:color="auto" w:fill="auto"/>
          </w:tcPr>
          <w:p w14:paraId="4B9EA15E"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81739E" w14:paraId="600A971B" w14:textId="77777777" w:rsidTr="008175F8">
        <w:trPr>
          <w:trHeight w:val="37"/>
        </w:trPr>
        <w:tc>
          <w:tcPr>
            <w:tcW w:w="8545" w:type="dxa"/>
            <w:shd w:val="clear" w:color="auto" w:fill="31849B"/>
          </w:tcPr>
          <w:p w14:paraId="0CF64D92" w14:textId="77777777" w:rsidR="00A53CEA" w:rsidRPr="005B0132" w:rsidRDefault="008A6252" w:rsidP="008175F8">
            <w:pPr>
              <w:rPr>
                <w:rFonts w:asciiTheme="minorHAnsi" w:hAnsiTheme="minorHAnsi" w:cstheme="minorHAnsi"/>
                <w:b/>
                <w:i/>
                <w:color w:val="DBE5F1" w:themeColor="accent1" w:themeTint="33"/>
                <w:sz w:val="32"/>
                <w:szCs w:val="20"/>
              </w:rPr>
            </w:pPr>
            <w:r>
              <w:t>Civil Rights</w:t>
            </w:r>
          </w:p>
        </w:tc>
      </w:tr>
      <w:tr w:rsidR="0081739E" w14:paraId="55490F85" w14:textId="77777777" w:rsidTr="008175F8">
        <w:trPr>
          <w:trHeight w:val="37"/>
        </w:trPr>
        <w:tc>
          <w:tcPr>
            <w:tcW w:w="8545" w:type="dxa"/>
            <w:shd w:val="clear" w:color="auto" w:fill="auto"/>
          </w:tcPr>
          <w:p w14:paraId="1153C213"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81739E" w14:paraId="6ACDA2B1" w14:textId="77777777" w:rsidTr="008175F8">
        <w:trPr>
          <w:trHeight w:val="37"/>
        </w:trPr>
        <w:tc>
          <w:tcPr>
            <w:tcW w:w="8545" w:type="dxa"/>
            <w:shd w:val="clear" w:color="auto" w:fill="auto"/>
          </w:tcPr>
          <w:p w14:paraId="6EE53921"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81739E" w14:paraId="5FCD0DDA" w14:textId="77777777" w:rsidTr="008175F8">
        <w:trPr>
          <w:trHeight w:val="37"/>
        </w:trPr>
        <w:tc>
          <w:tcPr>
            <w:tcW w:w="8545" w:type="dxa"/>
            <w:shd w:val="clear" w:color="auto" w:fill="auto"/>
          </w:tcPr>
          <w:p w14:paraId="6DE75C4E"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81739E" w14:paraId="0B01A488" w14:textId="77777777" w:rsidTr="008175F8">
        <w:trPr>
          <w:trHeight w:val="37"/>
        </w:trPr>
        <w:tc>
          <w:tcPr>
            <w:tcW w:w="8545" w:type="dxa"/>
            <w:shd w:val="clear" w:color="auto" w:fill="auto"/>
          </w:tcPr>
          <w:p w14:paraId="5899453A"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81739E" w14:paraId="13AB8D3F" w14:textId="77777777" w:rsidTr="008175F8">
        <w:trPr>
          <w:trHeight w:val="37"/>
        </w:trPr>
        <w:tc>
          <w:tcPr>
            <w:tcW w:w="8545" w:type="dxa"/>
            <w:shd w:val="clear" w:color="auto" w:fill="auto"/>
          </w:tcPr>
          <w:p w14:paraId="59119C71" w14:textId="77777777" w:rsidR="00A53CEA" w:rsidRPr="005B0132" w:rsidRDefault="008A6252"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7565678" w14:textId="77777777" w:rsidR="00A53CEA" w:rsidRPr="00223718" w:rsidRDefault="00A53CEA" w:rsidP="00A53CEA">
      <w:pPr>
        <w:rPr>
          <w:rFonts w:ascii="Times New Roman" w:hAnsi="Times New Roman" w:cs="Times New Roman"/>
          <w:sz w:val="20"/>
          <w:szCs w:val="20"/>
        </w:rPr>
      </w:pPr>
    </w:p>
    <w:p w14:paraId="0640165C" w14:textId="77777777" w:rsidR="00A53CEA" w:rsidRDefault="00A53CEA" w:rsidP="00A53CEA"/>
    <w:p w14:paraId="63A675F3" w14:textId="77777777" w:rsidR="006D68B7" w:rsidRDefault="006D68B7">
      <w:pPr>
        <w:sectPr w:rsidR="006D68B7" w:rsidSect="005A4B24">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1739E" w14:paraId="3DB98CAD" w14:textId="77777777" w:rsidTr="00A708A7">
        <w:trPr>
          <w:trHeight w:val="37"/>
        </w:trPr>
        <w:tc>
          <w:tcPr>
            <w:tcW w:w="8545" w:type="dxa"/>
            <w:shd w:val="clear" w:color="auto" w:fill="31849B"/>
          </w:tcPr>
          <w:p w14:paraId="0407E3C4" w14:textId="77777777" w:rsidR="00E2351D" w:rsidRPr="008E4F25" w:rsidRDefault="008A6252" w:rsidP="00A708A7">
            <w:pPr>
              <w:rPr>
                <w:rFonts w:ascii="Times New Roman" w:hAnsi="Times New Roman" w:cs="Times New Roman"/>
                <w:b/>
                <w:i/>
                <w:color w:val="auto"/>
                <w:sz w:val="24"/>
                <w:szCs w:val="24"/>
              </w:rPr>
            </w:pPr>
            <w:r w:rsidRPr="008E4F25">
              <w:rPr>
                <w:rFonts w:ascii="Times New Roman" w:hAnsi="Times New Roman" w:cs="Times New Roman"/>
                <w:b/>
                <w:i/>
                <w:color w:val="auto"/>
                <w:sz w:val="24"/>
                <w:szCs w:val="24"/>
              </w:rPr>
              <w:lastRenderedPageBreak/>
              <w:t>Noteworthy Observations</w:t>
            </w:r>
          </w:p>
        </w:tc>
      </w:tr>
      <w:tr w:rsidR="0081739E" w14:paraId="20F9A81F" w14:textId="77777777" w:rsidTr="00A708A7">
        <w:trPr>
          <w:trHeight w:val="37"/>
        </w:trPr>
        <w:tc>
          <w:tcPr>
            <w:tcW w:w="8545" w:type="dxa"/>
            <w:shd w:val="clear" w:color="auto" w:fill="auto"/>
          </w:tcPr>
          <w:p w14:paraId="1256A4B6" w14:textId="77777777" w:rsidR="00E2351D" w:rsidRPr="00935CAD" w:rsidRDefault="008A6252" w:rsidP="00A708A7">
            <w:pPr>
              <w:rPr>
                <w:rFonts w:ascii="Times New Roman" w:hAnsi="Times New Roman" w:cs="Times New Roman"/>
                <w:sz w:val="20"/>
                <w:szCs w:val="20"/>
              </w:rPr>
            </w:pPr>
            <w:r>
              <w:t>The Review Team found the following noteworthy items: Staff accommodating during review.  Good quality meals enjoyed by students.  Facility neat and clean.</w:t>
            </w:r>
          </w:p>
        </w:tc>
      </w:tr>
    </w:tbl>
    <w:p w14:paraId="24B3641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80D5C" w14:textId="77777777" w:rsidR="005A4B24" w:rsidRDefault="005A4B24">
      <w:r>
        <w:separator/>
      </w:r>
    </w:p>
  </w:endnote>
  <w:endnote w:type="continuationSeparator" w:id="0">
    <w:p w14:paraId="43DBADA1" w14:textId="77777777" w:rsidR="005A4B24" w:rsidRDefault="005A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0F29" w14:textId="77777777" w:rsidR="0037068A" w:rsidRDefault="008A6252"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21957991"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4EFF" w14:textId="77777777" w:rsidR="0037068A" w:rsidRDefault="008A6252"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1CB14669"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D7E23" w14:textId="77777777" w:rsidR="005A4B24" w:rsidRDefault="005A4B24">
      <w:r>
        <w:separator/>
      </w:r>
    </w:p>
  </w:footnote>
  <w:footnote w:type="continuationSeparator" w:id="0">
    <w:p w14:paraId="30AD6B6B" w14:textId="77777777" w:rsidR="005A4B24" w:rsidRDefault="005A4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C5E693CE">
      <w:start w:val="1"/>
      <w:numFmt w:val="bullet"/>
      <w:lvlText w:val=""/>
      <w:lvlJc w:val="left"/>
      <w:pPr>
        <w:ind w:left="720" w:hanging="360"/>
      </w:pPr>
      <w:rPr>
        <w:rFonts w:ascii="Symbol" w:hAnsi="Symbol" w:hint="default"/>
      </w:rPr>
    </w:lvl>
    <w:lvl w:ilvl="1" w:tplc="A9E8CF0E" w:tentative="1">
      <w:start w:val="1"/>
      <w:numFmt w:val="bullet"/>
      <w:lvlText w:val="o"/>
      <w:lvlJc w:val="left"/>
      <w:pPr>
        <w:ind w:left="1440" w:hanging="360"/>
      </w:pPr>
      <w:rPr>
        <w:rFonts w:ascii="Courier New" w:hAnsi="Courier New" w:cs="Courier New" w:hint="default"/>
      </w:rPr>
    </w:lvl>
    <w:lvl w:ilvl="2" w:tplc="F2E6E08E" w:tentative="1">
      <w:start w:val="1"/>
      <w:numFmt w:val="bullet"/>
      <w:lvlText w:val=""/>
      <w:lvlJc w:val="left"/>
      <w:pPr>
        <w:ind w:left="2160" w:hanging="360"/>
      </w:pPr>
      <w:rPr>
        <w:rFonts w:ascii="Wingdings" w:hAnsi="Wingdings" w:hint="default"/>
      </w:rPr>
    </w:lvl>
    <w:lvl w:ilvl="3" w:tplc="23C487B6" w:tentative="1">
      <w:start w:val="1"/>
      <w:numFmt w:val="bullet"/>
      <w:lvlText w:val=""/>
      <w:lvlJc w:val="left"/>
      <w:pPr>
        <w:ind w:left="2880" w:hanging="360"/>
      </w:pPr>
      <w:rPr>
        <w:rFonts w:ascii="Symbol" w:hAnsi="Symbol" w:hint="default"/>
      </w:rPr>
    </w:lvl>
    <w:lvl w:ilvl="4" w:tplc="B526FE26" w:tentative="1">
      <w:start w:val="1"/>
      <w:numFmt w:val="bullet"/>
      <w:lvlText w:val="o"/>
      <w:lvlJc w:val="left"/>
      <w:pPr>
        <w:ind w:left="3600" w:hanging="360"/>
      </w:pPr>
      <w:rPr>
        <w:rFonts w:ascii="Courier New" w:hAnsi="Courier New" w:cs="Courier New" w:hint="default"/>
      </w:rPr>
    </w:lvl>
    <w:lvl w:ilvl="5" w:tplc="897CDA64" w:tentative="1">
      <w:start w:val="1"/>
      <w:numFmt w:val="bullet"/>
      <w:lvlText w:val=""/>
      <w:lvlJc w:val="left"/>
      <w:pPr>
        <w:ind w:left="4320" w:hanging="360"/>
      </w:pPr>
      <w:rPr>
        <w:rFonts w:ascii="Wingdings" w:hAnsi="Wingdings" w:hint="default"/>
      </w:rPr>
    </w:lvl>
    <w:lvl w:ilvl="6" w:tplc="C0889D1E" w:tentative="1">
      <w:start w:val="1"/>
      <w:numFmt w:val="bullet"/>
      <w:lvlText w:val=""/>
      <w:lvlJc w:val="left"/>
      <w:pPr>
        <w:ind w:left="5040" w:hanging="360"/>
      </w:pPr>
      <w:rPr>
        <w:rFonts w:ascii="Symbol" w:hAnsi="Symbol" w:hint="default"/>
      </w:rPr>
    </w:lvl>
    <w:lvl w:ilvl="7" w:tplc="2A7404CE" w:tentative="1">
      <w:start w:val="1"/>
      <w:numFmt w:val="bullet"/>
      <w:lvlText w:val="o"/>
      <w:lvlJc w:val="left"/>
      <w:pPr>
        <w:ind w:left="5760" w:hanging="360"/>
      </w:pPr>
      <w:rPr>
        <w:rFonts w:ascii="Courier New" w:hAnsi="Courier New" w:cs="Courier New" w:hint="default"/>
      </w:rPr>
    </w:lvl>
    <w:lvl w:ilvl="8" w:tplc="D6AC255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5C105D60">
      <w:start w:val="1"/>
      <w:numFmt w:val="decimal"/>
      <w:lvlText w:val="%1."/>
      <w:lvlJc w:val="left"/>
      <w:pPr>
        <w:ind w:left="720" w:hanging="360"/>
      </w:pPr>
      <w:rPr>
        <w:rFonts w:hint="default"/>
      </w:rPr>
    </w:lvl>
    <w:lvl w:ilvl="1" w:tplc="868ADF24" w:tentative="1">
      <w:start w:val="1"/>
      <w:numFmt w:val="lowerLetter"/>
      <w:lvlText w:val="%2."/>
      <w:lvlJc w:val="left"/>
      <w:pPr>
        <w:ind w:left="1440" w:hanging="360"/>
      </w:pPr>
    </w:lvl>
    <w:lvl w:ilvl="2" w:tplc="FC20FB28" w:tentative="1">
      <w:start w:val="1"/>
      <w:numFmt w:val="lowerRoman"/>
      <w:lvlText w:val="%3."/>
      <w:lvlJc w:val="right"/>
      <w:pPr>
        <w:ind w:left="2160" w:hanging="180"/>
      </w:pPr>
    </w:lvl>
    <w:lvl w:ilvl="3" w:tplc="EE4EE0F0" w:tentative="1">
      <w:start w:val="1"/>
      <w:numFmt w:val="decimal"/>
      <w:lvlText w:val="%4."/>
      <w:lvlJc w:val="left"/>
      <w:pPr>
        <w:ind w:left="2880" w:hanging="360"/>
      </w:pPr>
    </w:lvl>
    <w:lvl w:ilvl="4" w:tplc="D75C7F80" w:tentative="1">
      <w:start w:val="1"/>
      <w:numFmt w:val="lowerLetter"/>
      <w:lvlText w:val="%5."/>
      <w:lvlJc w:val="left"/>
      <w:pPr>
        <w:ind w:left="3600" w:hanging="360"/>
      </w:pPr>
    </w:lvl>
    <w:lvl w:ilvl="5" w:tplc="CEF08AFC" w:tentative="1">
      <w:start w:val="1"/>
      <w:numFmt w:val="lowerRoman"/>
      <w:lvlText w:val="%6."/>
      <w:lvlJc w:val="right"/>
      <w:pPr>
        <w:ind w:left="4320" w:hanging="180"/>
      </w:pPr>
    </w:lvl>
    <w:lvl w:ilvl="6" w:tplc="7B5030A8" w:tentative="1">
      <w:start w:val="1"/>
      <w:numFmt w:val="decimal"/>
      <w:lvlText w:val="%7."/>
      <w:lvlJc w:val="left"/>
      <w:pPr>
        <w:ind w:left="5040" w:hanging="360"/>
      </w:pPr>
    </w:lvl>
    <w:lvl w:ilvl="7" w:tplc="FC201344" w:tentative="1">
      <w:start w:val="1"/>
      <w:numFmt w:val="lowerLetter"/>
      <w:lvlText w:val="%8."/>
      <w:lvlJc w:val="left"/>
      <w:pPr>
        <w:ind w:left="5760" w:hanging="360"/>
      </w:pPr>
    </w:lvl>
    <w:lvl w:ilvl="8" w:tplc="78DE65B0" w:tentative="1">
      <w:start w:val="1"/>
      <w:numFmt w:val="lowerRoman"/>
      <w:lvlText w:val="%9."/>
      <w:lvlJc w:val="right"/>
      <w:pPr>
        <w:ind w:left="6480" w:hanging="180"/>
      </w:pPr>
    </w:lvl>
  </w:abstractNum>
  <w:num w:numId="1" w16cid:durableId="2141650981">
    <w:abstractNumId w:val="1"/>
  </w:num>
  <w:num w:numId="2" w16cid:durableId="209670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5A4B24"/>
    <w:rsid w:val="005B0132"/>
    <w:rsid w:val="00642E90"/>
    <w:rsid w:val="006D68B7"/>
    <w:rsid w:val="0076532F"/>
    <w:rsid w:val="0081739E"/>
    <w:rsid w:val="008175F8"/>
    <w:rsid w:val="008A6252"/>
    <w:rsid w:val="008E4F25"/>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8FFE"/>
  <w15:docId w15:val="{0C63BBF8-9616-4037-AF28-7627BC81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Concord Public Schools Administrative Review Summary School Year 2023-2024</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Concord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