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063C" w14:textId="77777777" w:rsidR="00F4230F" w:rsidRPr="00200779" w:rsidRDefault="00F4230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3F61021" w14:textId="77777777" w:rsidR="00F4230F" w:rsidRDefault="00F4230F" w:rsidP="00CA19B4">
      <w:pPr>
        <w:jc w:val="center"/>
        <w:rPr>
          <w:rFonts w:ascii="Times New Roman" w:hAnsi="Times New Roman" w:cs="Times New Roman"/>
          <w:sz w:val="24"/>
          <w:szCs w:val="24"/>
        </w:rPr>
      </w:pPr>
    </w:p>
    <w:p w14:paraId="31D57DDB" w14:textId="77777777" w:rsidR="00F4230F" w:rsidRDefault="00F4230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64A196A" w14:textId="77777777" w:rsidR="00F4230F" w:rsidRDefault="00F4230F" w:rsidP="00CA19B4">
      <w:pPr>
        <w:rPr>
          <w:rFonts w:ascii="Times New Roman" w:hAnsi="Times New Roman" w:cs="Times New Roman"/>
          <w:sz w:val="20"/>
          <w:szCs w:val="20"/>
        </w:rPr>
      </w:pPr>
    </w:p>
    <w:p w14:paraId="43BDF610" w14:textId="77777777" w:rsidR="00F4230F" w:rsidRDefault="00F4230F" w:rsidP="00CA19B4">
      <w:pPr>
        <w:rPr>
          <w:rFonts w:ascii="Times New Roman" w:hAnsi="Times New Roman" w:cs="Times New Roman"/>
          <w:sz w:val="20"/>
          <w:szCs w:val="20"/>
        </w:rPr>
      </w:pPr>
    </w:p>
    <w:p w14:paraId="699595A2" w14:textId="77777777" w:rsidR="00F4230F" w:rsidRPr="00B63138" w:rsidRDefault="00F4230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INNOVATION ACADEMY CHARTER SCH</w:t>
      </w:r>
      <w:bookmarkEnd w:id="0"/>
    </w:p>
    <w:p w14:paraId="2A9A4F2E" w14:textId="77777777" w:rsidR="00F4230F" w:rsidRDefault="00F4230F" w:rsidP="00CA19B4">
      <w:pPr>
        <w:rPr>
          <w:rFonts w:ascii="Times New Roman" w:hAnsi="Times New Roman" w:cs="Times New Roman"/>
          <w:sz w:val="20"/>
          <w:szCs w:val="20"/>
        </w:rPr>
      </w:pPr>
    </w:p>
    <w:p w14:paraId="7CDC5DB1" w14:textId="77777777" w:rsidR="00F4230F" w:rsidRDefault="00F4230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12/18/2023</w:t>
      </w:r>
      <w:bookmarkEnd w:id="1"/>
      <w:proofErr w:type="gramEnd"/>
    </w:p>
    <w:p w14:paraId="2D03422B" w14:textId="77777777" w:rsidR="00F4230F" w:rsidRDefault="00F4230F" w:rsidP="00CA19B4">
      <w:pPr>
        <w:rPr>
          <w:rFonts w:ascii="Times New Roman" w:hAnsi="Times New Roman" w:cs="Times New Roman"/>
          <w:sz w:val="20"/>
          <w:szCs w:val="20"/>
        </w:rPr>
      </w:pPr>
    </w:p>
    <w:p w14:paraId="710E30A1" w14:textId="77777777" w:rsidR="00F4230F" w:rsidRDefault="00F4230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12/19/2023</w:t>
      </w:r>
      <w:bookmarkEnd w:id="2"/>
      <w:proofErr w:type="gramEnd"/>
    </w:p>
    <w:p w14:paraId="486C757E" w14:textId="77777777" w:rsidR="00F4230F" w:rsidRDefault="00F4230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3E436EC" w14:textId="77777777" w:rsidR="00F4230F" w:rsidRDefault="00F4230F" w:rsidP="00CA19B4">
      <w:pPr>
        <w:pBdr>
          <w:bottom w:val="single" w:sz="12" w:space="1" w:color="auto"/>
        </w:pBdr>
        <w:rPr>
          <w:rFonts w:ascii="Times New Roman" w:hAnsi="Times New Roman" w:cs="Times New Roman"/>
          <w:sz w:val="20"/>
          <w:szCs w:val="20"/>
        </w:rPr>
      </w:pPr>
    </w:p>
    <w:p w14:paraId="651BAE89" w14:textId="77777777" w:rsidR="00F4230F" w:rsidRDefault="00F4230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2039D73" w14:textId="77777777" w:rsidR="00F4230F" w:rsidRDefault="00F4230F" w:rsidP="00CA19B4">
      <w:pPr>
        <w:rPr>
          <w:rFonts w:ascii="Times New Roman" w:hAnsi="Times New Roman" w:cs="Times New Roman"/>
          <w:sz w:val="20"/>
          <w:szCs w:val="20"/>
        </w:rPr>
      </w:pPr>
    </w:p>
    <w:p w14:paraId="0FBC4342" w14:textId="77777777" w:rsidR="00F4230F" w:rsidRPr="00223718" w:rsidRDefault="00F4230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46D05D4" w14:textId="77777777" w:rsidR="00F4230F" w:rsidRDefault="00F4230F" w:rsidP="00CA19B4">
      <w:pPr>
        <w:rPr>
          <w:rFonts w:ascii="Times New Roman" w:hAnsi="Times New Roman" w:cs="Times New Roman"/>
          <w:sz w:val="20"/>
          <w:szCs w:val="20"/>
        </w:rPr>
      </w:pPr>
    </w:p>
    <w:p w14:paraId="25858177" w14:textId="77777777" w:rsidR="00F4230F" w:rsidRDefault="00F423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DC477D8" w14:textId="77777777" w:rsidR="00F4230F" w:rsidRDefault="00F4230F" w:rsidP="00CA19B4">
      <w:pPr>
        <w:ind w:left="720"/>
        <w:rPr>
          <w:rFonts w:ascii="Times New Roman" w:hAnsi="Times New Roman" w:cs="Times New Roman"/>
          <w:sz w:val="20"/>
          <w:szCs w:val="20"/>
        </w:rPr>
      </w:pPr>
    </w:p>
    <w:bookmarkStart w:id="3" w:name="CHK_SBP"/>
    <w:p w14:paraId="45364321" w14:textId="77777777" w:rsidR="00F4230F" w:rsidRDefault="00F423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DBA2287" w14:textId="77777777" w:rsidR="00F4230F" w:rsidRDefault="00F423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8CB7134" w14:textId="77777777" w:rsidR="00F4230F" w:rsidRDefault="00F423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FC2C1C4" w14:textId="77777777" w:rsidR="00F4230F" w:rsidRDefault="00F423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D904901" w14:textId="77777777" w:rsidR="00F4230F" w:rsidRDefault="00F423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34D8C2D" w14:textId="77777777" w:rsidR="00F4230F" w:rsidRDefault="00F4230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1074189" w14:textId="77777777" w:rsidR="00F4230F" w:rsidRDefault="00F4230F" w:rsidP="00CA19B4">
      <w:pPr>
        <w:rPr>
          <w:rFonts w:ascii="Times New Roman" w:hAnsi="Times New Roman" w:cs="Times New Roman"/>
          <w:sz w:val="20"/>
          <w:szCs w:val="20"/>
        </w:rPr>
      </w:pPr>
    </w:p>
    <w:p w14:paraId="1E69FE8A" w14:textId="77777777" w:rsidR="00F4230F" w:rsidRDefault="00F423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356AF79" w14:textId="77777777" w:rsidR="00F4230F" w:rsidRDefault="00F4230F" w:rsidP="00CA19B4">
      <w:pPr>
        <w:ind w:left="720"/>
        <w:rPr>
          <w:rFonts w:ascii="Times New Roman" w:hAnsi="Times New Roman" w:cs="Times New Roman"/>
          <w:sz w:val="20"/>
          <w:szCs w:val="20"/>
        </w:rPr>
      </w:pPr>
    </w:p>
    <w:bookmarkStart w:id="9" w:name="CHK_CEP"/>
    <w:p w14:paraId="0F96AFC5" w14:textId="77777777" w:rsidR="00F4230F" w:rsidRDefault="00F423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2E1C0E1" w14:textId="77777777" w:rsidR="00F4230F" w:rsidRDefault="00F423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9B146F0" w14:textId="77777777" w:rsidR="00F4230F" w:rsidRDefault="00F423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0FB3ECE" w14:textId="77777777" w:rsidR="00F4230F" w:rsidRDefault="00F4230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1A5219B" w14:textId="77777777" w:rsidR="00F4230F" w:rsidRDefault="00F4230F" w:rsidP="00CA19B4">
      <w:pPr>
        <w:rPr>
          <w:rFonts w:ascii="Times New Roman" w:hAnsi="Times New Roman" w:cs="Times New Roman"/>
          <w:sz w:val="20"/>
          <w:szCs w:val="20"/>
        </w:rPr>
      </w:pPr>
    </w:p>
    <w:p w14:paraId="2706F6B3" w14:textId="77777777" w:rsidR="00F4230F" w:rsidRPr="00D6151F" w:rsidRDefault="00F4230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132FE21" w14:textId="77777777" w:rsidR="00F4230F" w:rsidRDefault="00F4230F" w:rsidP="00CA19B4">
      <w:pPr>
        <w:rPr>
          <w:rFonts w:ascii="Times New Roman" w:hAnsi="Times New Roman" w:cs="Times New Roman"/>
          <w:sz w:val="20"/>
          <w:szCs w:val="20"/>
        </w:rPr>
      </w:pPr>
    </w:p>
    <w:p w14:paraId="2C4C0E4F" w14:textId="77777777" w:rsidR="00F4230F" w:rsidRDefault="00F4230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CCDA9C3" w14:textId="77777777" w:rsidR="00F4230F" w:rsidRDefault="00F4230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8F69F76" w14:textId="77777777" w:rsidR="00F4230F" w:rsidRDefault="00F4230F" w:rsidP="00CA19B4">
      <w:pPr>
        <w:ind w:firstLine="720"/>
        <w:rPr>
          <w:rFonts w:ascii="Times New Roman" w:hAnsi="Times New Roman" w:cs="Times New Roman"/>
          <w:sz w:val="20"/>
          <w:szCs w:val="20"/>
        </w:rPr>
      </w:pPr>
    </w:p>
    <w:p w14:paraId="28507B5D" w14:textId="77777777" w:rsidR="00F4230F" w:rsidRDefault="00F4230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2995E40" w14:textId="77777777" w:rsidR="00F4230F" w:rsidRDefault="00F4230F">
      <w:pPr>
        <w:sectPr w:rsidR="00F4230F" w:rsidSect="00C07E9C">
          <w:footerReference w:type="default" r:id="rId7"/>
          <w:pgSz w:w="12240" w:h="15840"/>
          <w:pgMar w:top="1440" w:right="1440" w:bottom="1440" w:left="1440" w:header="720" w:footer="720" w:gutter="0"/>
          <w:cols w:space="720"/>
        </w:sectPr>
      </w:pPr>
    </w:p>
    <w:p w14:paraId="40C19152" w14:textId="77777777" w:rsidR="00F4230F" w:rsidRDefault="00F4230F" w:rsidP="00A53CEA">
      <w:pPr>
        <w:pStyle w:val="Normal0"/>
        <w:ind w:firstLine="720"/>
        <w:rPr>
          <w:rFonts w:ascii="Times New Roman" w:hAnsi="Times New Roman" w:cs="Times New Roman"/>
          <w:sz w:val="20"/>
          <w:szCs w:val="20"/>
        </w:rPr>
      </w:pPr>
    </w:p>
    <w:p w14:paraId="5CF0C8FC" w14:textId="77777777" w:rsidR="00F4230F" w:rsidRPr="00C61944" w:rsidRDefault="00F4230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82018" w14:paraId="7600076F" w14:textId="77777777" w:rsidTr="008175F8">
        <w:trPr>
          <w:trHeight w:val="37"/>
        </w:trPr>
        <w:tc>
          <w:tcPr>
            <w:tcW w:w="8545" w:type="dxa"/>
            <w:shd w:val="clear" w:color="auto" w:fill="31849B" w:themeFill="accent5" w:themeFillShade="BF"/>
          </w:tcPr>
          <w:p w14:paraId="1C5B4F5B" w14:textId="77777777" w:rsidR="00F4230F" w:rsidRPr="005B0132" w:rsidRDefault="00F4230F" w:rsidP="008175F8">
            <w:pPr>
              <w:pStyle w:val="Normal0"/>
              <w:rPr>
                <w:rFonts w:asciiTheme="minorHAnsi" w:hAnsiTheme="minorHAnsi" w:cstheme="minorHAnsi"/>
                <w:b/>
                <w:i/>
                <w:color w:val="DBE5F1" w:themeColor="accent1" w:themeTint="33"/>
                <w:sz w:val="32"/>
                <w:szCs w:val="20"/>
              </w:rPr>
            </w:pPr>
            <w:r>
              <w:t>Meal Patterns and Nutritional Quality</w:t>
            </w:r>
          </w:p>
        </w:tc>
      </w:tr>
      <w:tr w:rsidR="00682018" w14:paraId="3D6999A7" w14:textId="77777777" w:rsidTr="008175F8">
        <w:trPr>
          <w:trHeight w:val="37"/>
        </w:trPr>
        <w:tc>
          <w:tcPr>
            <w:tcW w:w="8545" w:type="dxa"/>
            <w:shd w:val="clear" w:color="auto" w:fill="D9D9D9" w:themeFill="background1" w:themeFillShade="D9"/>
          </w:tcPr>
          <w:p w14:paraId="7A2A220F" w14:textId="77777777" w:rsidR="00F4230F" w:rsidRPr="0076532F" w:rsidRDefault="00F4230F" w:rsidP="008175F8">
            <w:pPr>
              <w:pStyle w:val="Normal0"/>
              <w:rPr>
                <w:rFonts w:ascii="Times New Roman" w:hAnsi="Times New Roman" w:cs="Times New Roman"/>
                <w:b/>
                <w:sz w:val="20"/>
                <w:szCs w:val="20"/>
              </w:rPr>
            </w:pPr>
            <w:r>
              <w:t>Meal Components &amp; Quantities- Lunch Program</w:t>
            </w:r>
          </w:p>
        </w:tc>
      </w:tr>
      <w:tr w:rsidR="00682018" w14:paraId="6ACA5BDD" w14:textId="77777777" w:rsidTr="008175F8">
        <w:trPr>
          <w:trHeight w:val="37"/>
        </w:trPr>
        <w:tc>
          <w:tcPr>
            <w:tcW w:w="8545" w:type="dxa"/>
            <w:shd w:val="clear" w:color="auto" w:fill="auto"/>
          </w:tcPr>
          <w:p w14:paraId="17386D6B"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682018" w14:paraId="74094150" w14:textId="77777777" w:rsidTr="008175F8">
        <w:trPr>
          <w:trHeight w:val="37"/>
        </w:trPr>
        <w:tc>
          <w:tcPr>
            <w:tcW w:w="8545" w:type="dxa"/>
            <w:shd w:val="clear" w:color="auto" w:fill="auto"/>
          </w:tcPr>
          <w:p w14:paraId="70331DC0"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682018" w14:paraId="166D464D" w14:textId="77777777" w:rsidTr="008175F8">
        <w:trPr>
          <w:trHeight w:val="37"/>
        </w:trPr>
        <w:tc>
          <w:tcPr>
            <w:tcW w:w="8545" w:type="dxa"/>
            <w:shd w:val="clear" w:color="auto" w:fill="auto"/>
          </w:tcPr>
          <w:p w14:paraId="221B8FED"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682018" w14:paraId="0E6B8CD7" w14:textId="77777777" w:rsidTr="008175F8">
        <w:trPr>
          <w:trHeight w:val="37"/>
        </w:trPr>
        <w:tc>
          <w:tcPr>
            <w:tcW w:w="8545" w:type="dxa"/>
            <w:shd w:val="clear" w:color="auto" w:fill="31849B" w:themeFill="accent5" w:themeFillShade="BF"/>
          </w:tcPr>
          <w:p w14:paraId="792EAB38" w14:textId="77777777" w:rsidR="00F4230F" w:rsidRPr="005B0132" w:rsidRDefault="00F4230F" w:rsidP="008175F8">
            <w:pPr>
              <w:pStyle w:val="Normal0"/>
              <w:rPr>
                <w:rFonts w:asciiTheme="minorHAnsi" w:hAnsiTheme="minorHAnsi" w:cstheme="minorHAnsi"/>
                <w:b/>
                <w:i/>
                <w:color w:val="DBE5F1" w:themeColor="accent1" w:themeTint="33"/>
                <w:sz w:val="32"/>
                <w:szCs w:val="20"/>
              </w:rPr>
            </w:pPr>
            <w:r>
              <w:t>School Nutrition Environment</w:t>
            </w:r>
          </w:p>
        </w:tc>
      </w:tr>
      <w:tr w:rsidR="00682018" w14:paraId="53EF5C1C" w14:textId="77777777" w:rsidTr="008175F8">
        <w:trPr>
          <w:trHeight w:val="37"/>
        </w:trPr>
        <w:tc>
          <w:tcPr>
            <w:tcW w:w="8545" w:type="dxa"/>
            <w:shd w:val="clear" w:color="auto" w:fill="D9D9D9" w:themeFill="background1" w:themeFillShade="D9"/>
          </w:tcPr>
          <w:p w14:paraId="4F06D392" w14:textId="77777777" w:rsidR="00F4230F" w:rsidRPr="0076532F" w:rsidRDefault="00F4230F" w:rsidP="008175F8">
            <w:pPr>
              <w:pStyle w:val="Normal0"/>
              <w:rPr>
                <w:rFonts w:ascii="Times New Roman" w:hAnsi="Times New Roman" w:cs="Times New Roman"/>
                <w:b/>
                <w:sz w:val="20"/>
                <w:szCs w:val="20"/>
              </w:rPr>
            </w:pPr>
            <w:r>
              <w:t>Food Safety</w:t>
            </w:r>
          </w:p>
        </w:tc>
      </w:tr>
      <w:tr w:rsidR="00682018" w14:paraId="38BCA9F4" w14:textId="77777777" w:rsidTr="008175F8">
        <w:trPr>
          <w:trHeight w:val="37"/>
        </w:trPr>
        <w:tc>
          <w:tcPr>
            <w:tcW w:w="8545" w:type="dxa"/>
            <w:shd w:val="clear" w:color="auto" w:fill="auto"/>
          </w:tcPr>
          <w:p w14:paraId="20AD705F"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682018" w14:paraId="3D63F6FA" w14:textId="77777777" w:rsidTr="008175F8">
        <w:trPr>
          <w:trHeight w:val="37"/>
        </w:trPr>
        <w:tc>
          <w:tcPr>
            <w:tcW w:w="8545" w:type="dxa"/>
            <w:shd w:val="clear" w:color="auto" w:fill="auto"/>
          </w:tcPr>
          <w:p w14:paraId="38D0CD62"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682018" w14:paraId="7E619B52" w14:textId="77777777" w:rsidTr="008175F8">
        <w:trPr>
          <w:trHeight w:val="37"/>
        </w:trPr>
        <w:tc>
          <w:tcPr>
            <w:tcW w:w="8545" w:type="dxa"/>
            <w:shd w:val="clear" w:color="auto" w:fill="auto"/>
          </w:tcPr>
          <w:p w14:paraId="3F06AE83"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82018" w14:paraId="24750C93" w14:textId="77777777" w:rsidTr="008175F8">
        <w:trPr>
          <w:trHeight w:val="37"/>
        </w:trPr>
        <w:tc>
          <w:tcPr>
            <w:tcW w:w="8545" w:type="dxa"/>
            <w:shd w:val="clear" w:color="auto" w:fill="D9D9D9" w:themeFill="background1" w:themeFillShade="D9"/>
          </w:tcPr>
          <w:p w14:paraId="0190A0CA" w14:textId="77777777" w:rsidR="00F4230F" w:rsidRPr="0076532F" w:rsidRDefault="00F4230F" w:rsidP="008175F8">
            <w:pPr>
              <w:pStyle w:val="Normal0"/>
              <w:rPr>
                <w:rFonts w:ascii="Times New Roman" w:hAnsi="Times New Roman" w:cs="Times New Roman"/>
                <w:b/>
                <w:sz w:val="20"/>
                <w:szCs w:val="20"/>
              </w:rPr>
            </w:pPr>
            <w:r>
              <w:t>Local School Wellness Policy</w:t>
            </w:r>
          </w:p>
        </w:tc>
      </w:tr>
      <w:tr w:rsidR="00682018" w14:paraId="1C27B30B" w14:textId="77777777" w:rsidTr="008175F8">
        <w:trPr>
          <w:trHeight w:val="37"/>
        </w:trPr>
        <w:tc>
          <w:tcPr>
            <w:tcW w:w="8545" w:type="dxa"/>
            <w:shd w:val="clear" w:color="auto" w:fill="auto"/>
          </w:tcPr>
          <w:p w14:paraId="397016CE"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682018" w14:paraId="0A9E13F3" w14:textId="77777777" w:rsidTr="008175F8">
        <w:trPr>
          <w:trHeight w:val="37"/>
        </w:trPr>
        <w:tc>
          <w:tcPr>
            <w:tcW w:w="8545" w:type="dxa"/>
            <w:shd w:val="clear" w:color="auto" w:fill="auto"/>
          </w:tcPr>
          <w:p w14:paraId="3A0C72D4"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682018" w14:paraId="7B8D67A3" w14:textId="77777777" w:rsidTr="008175F8">
        <w:trPr>
          <w:trHeight w:val="37"/>
        </w:trPr>
        <w:tc>
          <w:tcPr>
            <w:tcW w:w="8545" w:type="dxa"/>
            <w:shd w:val="clear" w:color="auto" w:fill="31849B" w:themeFill="accent5" w:themeFillShade="BF"/>
          </w:tcPr>
          <w:p w14:paraId="6D6FF816" w14:textId="77777777" w:rsidR="00F4230F" w:rsidRPr="005B0132" w:rsidRDefault="00F4230F" w:rsidP="008175F8">
            <w:pPr>
              <w:pStyle w:val="Normal0"/>
              <w:rPr>
                <w:rFonts w:asciiTheme="minorHAnsi" w:hAnsiTheme="minorHAnsi" w:cstheme="minorHAnsi"/>
                <w:b/>
                <w:i/>
                <w:color w:val="DBE5F1" w:themeColor="accent1" w:themeTint="33"/>
                <w:sz w:val="32"/>
                <w:szCs w:val="20"/>
              </w:rPr>
            </w:pPr>
            <w:r>
              <w:t>Civil Rights</w:t>
            </w:r>
          </w:p>
        </w:tc>
      </w:tr>
      <w:tr w:rsidR="00682018" w14:paraId="46C9090C" w14:textId="77777777" w:rsidTr="008175F8">
        <w:trPr>
          <w:trHeight w:val="37"/>
        </w:trPr>
        <w:tc>
          <w:tcPr>
            <w:tcW w:w="8545" w:type="dxa"/>
            <w:shd w:val="clear" w:color="auto" w:fill="auto"/>
          </w:tcPr>
          <w:p w14:paraId="7ACDDDF5" w14:textId="77777777" w:rsidR="00F4230F" w:rsidRPr="005B0132" w:rsidRDefault="00F4230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96CF3BE" w14:textId="77777777" w:rsidR="00F4230F" w:rsidRPr="00223718" w:rsidRDefault="00F4230F" w:rsidP="00A53CEA">
      <w:pPr>
        <w:pStyle w:val="Normal0"/>
        <w:rPr>
          <w:rFonts w:ascii="Times New Roman" w:hAnsi="Times New Roman" w:cs="Times New Roman"/>
          <w:sz w:val="20"/>
          <w:szCs w:val="20"/>
        </w:rPr>
      </w:pPr>
    </w:p>
    <w:p w14:paraId="53CF8675" w14:textId="77777777" w:rsidR="00F4230F" w:rsidRDefault="00F4230F" w:rsidP="00A53CEA">
      <w:pPr>
        <w:pStyle w:val="Normal0"/>
      </w:pPr>
    </w:p>
    <w:p w14:paraId="5B660673" w14:textId="77777777" w:rsidR="00F4230F" w:rsidRDefault="00F4230F">
      <w:pPr>
        <w:pStyle w:val="Normal0"/>
        <w:sectPr w:rsidR="00F4230F" w:rsidSect="00C07E9C">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82018" w14:paraId="0061C067" w14:textId="77777777" w:rsidTr="00A708A7">
        <w:trPr>
          <w:trHeight w:val="37"/>
        </w:trPr>
        <w:tc>
          <w:tcPr>
            <w:tcW w:w="8545" w:type="dxa"/>
            <w:shd w:val="clear" w:color="auto" w:fill="31849B" w:themeFill="accent5" w:themeFillShade="BF"/>
          </w:tcPr>
          <w:p w14:paraId="741262B5" w14:textId="77777777" w:rsidR="00F4230F" w:rsidRPr="009832E0" w:rsidRDefault="00F4230F" w:rsidP="00A708A7">
            <w:pPr>
              <w:pStyle w:val="Normal1"/>
              <w:rPr>
                <w:rFonts w:ascii="Times New Roman" w:hAnsi="Times New Roman" w:cs="Times New Roman"/>
                <w:b/>
                <w:i/>
                <w:color w:val="auto"/>
                <w:sz w:val="24"/>
                <w:szCs w:val="24"/>
              </w:rPr>
            </w:pPr>
            <w:r w:rsidRPr="009832E0">
              <w:rPr>
                <w:rFonts w:ascii="Times New Roman" w:hAnsi="Times New Roman" w:cs="Times New Roman"/>
                <w:b/>
                <w:i/>
                <w:color w:val="auto"/>
                <w:sz w:val="24"/>
                <w:szCs w:val="24"/>
              </w:rPr>
              <w:lastRenderedPageBreak/>
              <w:t>Noteworthy Observations</w:t>
            </w:r>
          </w:p>
        </w:tc>
      </w:tr>
      <w:tr w:rsidR="00682018" w14:paraId="5B4EE1B4" w14:textId="77777777" w:rsidTr="00A708A7">
        <w:trPr>
          <w:trHeight w:val="37"/>
        </w:trPr>
        <w:tc>
          <w:tcPr>
            <w:tcW w:w="8545" w:type="dxa"/>
            <w:shd w:val="clear" w:color="auto" w:fill="auto"/>
          </w:tcPr>
          <w:p w14:paraId="411EF2A1" w14:textId="77777777" w:rsidR="00F4230F" w:rsidRPr="00935CAD" w:rsidRDefault="00F4230F" w:rsidP="00A708A7">
            <w:pPr>
              <w:pStyle w:val="Normal1"/>
              <w:rPr>
                <w:rFonts w:ascii="Times New Roman" w:hAnsi="Times New Roman" w:cs="Times New Roman"/>
                <w:sz w:val="20"/>
                <w:szCs w:val="20"/>
              </w:rPr>
            </w:pPr>
            <w:r>
              <w:t>The Review Team found the following noteworthy items: Food service director is planning on implementing a salad bar for students to have more options of fresh produce daily.</w:t>
            </w:r>
          </w:p>
        </w:tc>
      </w:tr>
    </w:tbl>
    <w:p w14:paraId="7C35AF19" w14:textId="77777777" w:rsidR="00F4230F" w:rsidRDefault="00F4230F">
      <w:pPr>
        <w:pStyle w:val="Normal1"/>
      </w:pPr>
    </w:p>
    <w:sectPr w:rsidR="00F42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428F" w14:textId="77777777" w:rsidR="00C07E9C" w:rsidRDefault="00C07E9C">
      <w:r>
        <w:separator/>
      </w:r>
    </w:p>
  </w:endnote>
  <w:endnote w:type="continuationSeparator" w:id="0">
    <w:p w14:paraId="792EC6BB" w14:textId="77777777" w:rsidR="00C07E9C" w:rsidRDefault="00C0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C8C" w14:textId="77777777" w:rsidR="00F4230F" w:rsidRDefault="00F4230F" w:rsidP="000F3A03">
    <w:pPr>
      <w:pStyle w:val="Footer"/>
      <w:jc w:val="center"/>
      <w:rPr>
        <w:sz w:val="14"/>
      </w:rPr>
    </w:pPr>
    <w:r>
      <w:rPr>
        <w:sz w:val="14"/>
      </w:rPr>
      <w:t xml:space="preserve">This institution is an equal opportunity </w:t>
    </w:r>
    <w:proofErr w:type="gramStart"/>
    <w:r>
      <w:rPr>
        <w:sz w:val="14"/>
      </w:rPr>
      <w:t>provider</w:t>
    </w:r>
    <w:proofErr w:type="gramEnd"/>
  </w:p>
  <w:p w14:paraId="1D64BBCA" w14:textId="77777777" w:rsidR="00F4230F" w:rsidRDefault="00F42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A83C" w14:textId="77777777" w:rsidR="00F4230F" w:rsidRDefault="00F4230F" w:rsidP="000F3A03">
    <w:pPr>
      <w:pStyle w:val="Footer0"/>
      <w:jc w:val="center"/>
      <w:rPr>
        <w:sz w:val="14"/>
      </w:rPr>
    </w:pPr>
    <w:r>
      <w:rPr>
        <w:sz w:val="14"/>
      </w:rPr>
      <w:t xml:space="preserve">This institution is an equal opportunity </w:t>
    </w:r>
    <w:proofErr w:type="gramStart"/>
    <w:r>
      <w:rPr>
        <w:sz w:val="14"/>
      </w:rPr>
      <w:t>provider</w:t>
    </w:r>
    <w:proofErr w:type="gramEnd"/>
  </w:p>
  <w:p w14:paraId="02D7E51C" w14:textId="77777777" w:rsidR="00F4230F" w:rsidRDefault="00F4230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35D8" w14:textId="77777777" w:rsidR="00C07E9C" w:rsidRDefault="00C07E9C">
      <w:r>
        <w:separator/>
      </w:r>
    </w:p>
  </w:footnote>
  <w:footnote w:type="continuationSeparator" w:id="0">
    <w:p w14:paraId="7430C4DF" w14:textId="77777777" w:rsidR="00C07E9C" w:rsidRDefault="00C07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484C07BE">
      <w:start w:val="1"/>
      <w:numFmt w:val="decimal"/>
      <w:lvlText w:val="%1."/>
      <w:lvlJc w:val="left"/>
      <w:pPr>
        <w:ind w:left="720" w:hanging="360"/>
      </w:pPr>
      <w:rPr>
        <w:rFonts w:hint="default"/>
      </w:rPr>
    </w:lvl>
    <w:lvl w:ilvl="1" w:tplc="7DACAA58" w:tentative="1">
      <w:start w:val="1"/>
      <w:numFmt w:val="lowerLetter"/>
      <w:lvlText w:val="%2."/>
      <w:lvlJc w:val="left"/>
      <w:pPr>
        <w:ind w:left="1440" w:hanging="360"/>
      </w:pPr>
    </w:lvl>
    <w:lvl w:ilvl="2" w:tplc="6A165230" w:tentative="1">
      <w:start w:val="1"/>
      <w:numFmt w:val="lowerRoman"/>
      <w:lvlText w:val="%3."/>
      <w:lvlJc w:val="right"/>
      <w:pPr>
        <w:ind w:left="2160" w:hanging="180"/>
      </w:pPr>
    </w:lvl>
    <w:lvl w:ilvl="3" w:tplc="66E82DD4" w:tentative="1">
      <w:start w:val="1"/>
      <w:numFmt w:val="decimal"/>
      <w:lvlText w:val="%4."/>
      <w:lvlJc w:val="left"/>
      <w:pPr>
        <w:ind w:left="2880" w:hanging="360"/>
      </w:pPr>
    </w:lvl>
    <w:lvl w:ilvl="4" w:tplc="8D60455E" w:tentative="1">
      <w:start w:val="1"/>
      <w:numFmt w:val="lowerLetter"/>
      <w:lvlText w:val="%5."/>
      <w:lvlJc w:val="left"/>
      <w:pPr>
        <w:ind w:left="3600" w:hanging="360"/>
      </w:pPr>
    </w:lvl>
    <w:lvl w:ilvl="5" w:tplc="B91AAE32" w:tentative="1">
      <w:start w:val="1"/>
      <w:numFmt w:val="lowerRoman"/>
      <w:lvlText w:val="%6."/>
      <w:lvlJc w:val="right"/>
      <w:pPr>
        <w:ind w:left="4320" w:hanging="180"/>
      </w:pPr>
    </w:lvl>
    <w:lvl w:ilvl="6" w:tplc="2236B8DC" w:tentative="1">
      <w:start w:val="1"/>
      <w:numFmt w:val="decimal"/>
      <w:lvlText w:val="%7."/>
      <w:lvlJc w:val="left"/>
      <w:pPr>
        <w:ind w:left="5040" w:hanging="360"/>
      </w:pPr>
    </w:lvl>
    <w:lvl w:ilvl="7" w:tplc="4922F1B4" w:tentative="1">
      <w:start w:val="1"/>
      <w:numFmt w:val="lowerLetter"/>
      <w:lvlText w:val="%8."/>
      <w:lvlJc w:val="left"/>
      <w:pPr>
        <w:ind w:left="5760" w:hanging="360"/>
      </w:pPr>
    </w:lvl>
    <w:lvl w:ilvl="8" w:tplc="4CE8F14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72090DA">
      <w:start w:val="1"/>
      <w:numFmt w:val="bullet"/>
      <w:lvlText w:val=""/>
      <w:lvlJc w:val="left"/>
      <w:pPr>
        <w:ind w:left="720" w:hanging="360"/>
      </w:pPr>
      <w:rPr>
        <w:rFonts w:ascii="Symbol" w:hAnsi="Symbol" w:hint="default"/>
      </w:rPr>
    </w:lvl>
    <w:lvl w:ilvl="1" w:tplc="9BA0D1F2" w:tentative="1">
      <w:start w:val="1"/>
      <w:numFmt w:val="bullet"/>
      <w:lvlText w:val="o"/>
      <w:lvlJc w:val="left"/>
      <w:pPr>
        <w:ind w:left="1440" w:hanging="360"/>
      </w:pPr>
      <w:rPr>
        <w:rFonts w:ascii="Courier New" w:hAnsi="Courier New" w:cs="Courier New" w:hint="default"/>
      </w:rPr>
    </w:lvl>
    <w:lvl w:ilvl="2" w:tplc="D6B0BE76" w:tentative="1">
      <w:start w:val="1"/>
      <w:numFmt w:val="bullet"/>
      <w:lvlText w:val=""/>
      <w:lvlJc w:val="left"/>
      <w:pPr>
        <w:ind w:left="2160" w:hanging="360"/>
      </w:pPr>
      <w:rPr>
        <w:rFonts w:ascii="Wingdings" w:hAnsi="Wingdings" w:hint="default"/>
      </w:rPr>
    </w:lvl>
    <w:lvl w:ilvl="3" w:tplc="3EB8A2FE" w:tentative="1">
      <w:start w:val="1"/>
      <w:numFmt w:val="bullet"/>
      <w:lvlText w:val=""/>
      <w:lvlJc w:val="left"/>
      <w:pPr>
        <w:ind w:left="2880" w:hanging="360"/>
      </w:pPr>
      <w:rPr>
        <w:rFonts w:ascii="Symbol" w:hAnsi="Symbol" w:hint="default"/>
      </w:rPr>
    </w:lvl>
    <w:lvl w:ilvl="4" w:tplc="711A81DC" w:tentative="1">
      <w:start w:val="1"/>
      <w:numFmt w:val="bullet"/>
      <w:lvlText w:val="o"/>
      <w:lvlJc w:val="left"/>
      <w:pPr>
        <w:ind w:left="3600" w:hanging="360"/>
      </w:pPr>
      <w:rPr>
        <w:rFonts w:ascii="Courier New" w:hAnsi="Courier New" w:cs="Courier New" w:hint="default"/>
      </w:rPr>
    </w:lvl>
    <w:lvl w:ilvl="5" w:tplc="3C70E1A0" w:tentative="1">
      <w:start w:val="1"/>
      <w:numFmt w:val="bullet"/>
      <w:lvlText w:val=""/>
      <w:lvlJc w:val="left"/>
      <w:pPr>
        <w:ind w:left="4320" w:hanging="360"/>
      </w:pPr>
      <w:rPr>
        <w:rFonts w:ascii="Wingdings" w:hAnsi="Wingdings" w:hint="default"/>
      </w:rPr>
    </w:lvl>
    <w:lvl w:ilvl="6" w:tplc="6E02B2DC" w:tentative="1">
      <w:start w:val="1"/>
      <w:numFmt w:val="bullet"/>
      <w:lvlText w:val=""/>
      <w:lvlJc w:val="left"/>
      <w:pPr>
        <w:ind w:left="5040" w:hanging="360"/>
      </w:pPr>
      <w:rPr>
        <w:rFonts w:ascii="Symbol" w:hAnsi="Symbol" w:hint="default"/>
      </w:rPr>
    </w:lvl>
    <w:lvl w:ilvl="7" w:tplc="37FC1BD8" w:tentative="1">
      <w:start w:val="1"/>
      <w:numFmt w:val="bullet"/>
      <w:lvlText w:val="o"/>
      <w:lvlJc w:val="left"/>
      <w:pPr>
        <w:ind w:left="5760" w:hanging="360"/>
      </w:pPr>
      <w:rPr>
        <w:rFonts w:ascii="Courier New" w:hAnsi="Courier New" w:cs="Courier New" w:hint="default"/>
      </w:rPr>
    </w:lvl>
    <w:lvl w:ilvl="8" w:tplc="99B2F0B8" w:tentative="1">
      <w:start w:val="1"/>
      <w:numFmt w:val="bullet"/>
      <w:lvlText w:val=""/>
      <w:lvlJc w:val="left"/>
      <w:pPr>
        <w:ind w:left="6480" w:hanging="360"/>
      </w:pPr>
      <w:rPr>
        <w:rFonts w:ascii="Wingdings" w:hAnsi="Wingdings" w:hint="default"/>
      </w:rPr>
    </w:lvl>
  </w:abstractNum>
  <w:num w:numId="1" w16cid:durableId="2009359845">
    <w:abstractNumId w:val="0"/>
  </w:num>
  <w:num w:numId="2" w16cid:durableId="30955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18"/>
    <w:rsid w:val="00682018"/>
    <w:rsid w:val="009832E0"/>
    <w:rsid w:val="00C0667C"/>
    <w:rsid w:val="00C07E9C"/>
    <w:rsid w:val="00F4230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5A01"/>
  <w15:docId w15:val="{9B430DD3-FEEB-4DE3-B38C-D456D7CB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Innovation Academy Charter School Administrative Review Summary School Year 2023-2024</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Academy Charter School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