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BB10" w14:textId="77777777" w:rsidR="00CA19B4" w:rsidRPr="00200779" w:rsidRDefault="00DB1E8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9F6FCD3" w14:textId="77777777" w:rsidR="00CA19B4" w:rsidRDefault="00CA19B4" w:rsidP="00CA19B4">
      <w:pPr>
        <w:jc w:val="center"/>
        <w:rPr>
          <w:rFonts w:ascii="Times New Roman" w:hAnsi="Times New Roman" w:cs="Times New Roman"/>
          <w:sz w:val="24"/>
          <w:szCs w:val="24"/>
        </w:rPr>
      </w:pPr>
    </w:p>
    <w:p w14:paraId="034E0458" w14:textId="77777777" w:rsidR="00CA19B4" w:rsidRDefault="00DB1E8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30967B4" w14:textId="77777777" w:rsidR="00CA19B4" w:rsidRDefault="00CA19B4" w:rsidP="00CA19B4">
      <w:pPr>
        <w:rPr>
          <w:rFonts w:ascii="Times New Roman" w:hAnsi="Times New Roman" w:cs="Times New Roman"/>
          <w:sz w:val="20"/>
          <w:szCs w:val="20"/>
        </w:rPr>
      </w:pPr>
    </w:p>
    <w:p w14:paraId="7ADC4605" w14:textId="77777777" w:rsidR="00CA19B4" w:rsidRDefault="00CA19B4" w:rsidP="00CA19B4">
      <w:pPr>
        <w:rPr>
          <w:rFonts w:ascii="Times New Roman" w:hAnsi="Times New Roman" w:cs="Times New Roman"/>
          <w:sz w:val="20"/>
          <w:szCs w:val="20"/>
        </w:rPr>
      </w:pPr>
    </w:p>
    <w:p w14:paraId="6F7738A8" w14:textId="77777777" w:rsidR="00CA19B4" w:rsidRPr="00B63138" w:rsidRDefault="00DB1E8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Kipp Academy Lynn Charter School</w:t>
      </w:r>
      <w:bookmarkEnd w:id="0"/>
    </w:p>
    <w:p w14:paraId="4BC57533" w14:textId="77777777" w:rsidR="00CA19B4" w:rsidRDefault="00CA19B4" w:rsidP="00CA19B4">
      <w:pPr>
        <w:rPr>
          <w:rFonts w:ascii="Times New Roman" w:hAnsi="Times New Roman" w:cs="Times New Roman"/>
          <w:sz w:val="20"/>
          <w:szCs w:val="20"/>
        </w:rPr>
      </w:pPr>
    </w:p>
    <w:p w14:paraId="712DFC37" w14:textId="77777777" w:rsidR="00CA19B4" w:rsidRDefault="00DB1E8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03/05/2024</w:t>
      </w:r>
      <w:bookmarkEnd w:id="1"/>
      <w:proofErr w:type="gramEnd"/>
    </w:p>
    <w:p w14:paraId="0C31D041" w14:textId="77777777" w:rsidR="00CA19B4" w:rsidRDefault="00CA19B4" w:rsidP="00CA19B4">
      <w:pPr>
        <w:rPr>
          <w:rFonts w:ascii="Times New Roman" w:hAnsi="Times New Roman" w:cs="Times New Roman"/>
          <w:sz w:val="20"/>
          <w:szCs w:val="20"/>
        </w:rPr>
      </w:pPr>
    </w:p>
    <w:p w14:paraId="6E0F1445" w14:textId="77777777" w:rsidR="00CA19B4" w:rsidRDefault="00DB1E8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03/05/2024</w:t>
      </w:r>
      <w:bookmarkEnd w:id="2"/>
      <w:proofErr w:type="gramEnd"/>
    </w:p>
    <w:p w14:paraId="53897FEB" w14:textId="77777777" w:rsidR="00CA19B4" w:rsidRDefault="00DB1E8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CFD4717" w14:textId="77777777" w:rsidR="00CA19B4" w:rsidRDefault="00CA19B4" w:rsidP="00CA19B4">
      <w:pPr>
        <w:pBdr>
          <w:bottom w:val="single" w:sz="12" w:space="1" w:color="auto"/>
        </w:pBdr>
        <w:rPr>
          <w:rFonts w:ascii="Times New Roman" w:hAnsi="Times New Roman" w:cs="Times New Roman"/>
          <w:sz w:val="20"/>
          <w:szCs w:val="20"/>
        </w:rPr>
      </w:pPr>
    </w:p>
    <w:p w14:paraId="7B9D2CB2" w14:textId="77777777" w:rsidR="00CA19B4" w:rsidRDefault="00DB1E8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7C8A5B8" w14:textId="77777777" w:rsidR="00CA19B4" w:rsidRDefault="00CA19B4" w:rsidP="00CA19B4">
      <w:pPr>
        <w:rPr>
          <w:rFonts w:ascii="Times New Roman" w:hAnsi="Times New Roman" w:cs="Times New Roman"/>
          <w:sz w:val="20"/>
          <w:szCs w:val="20"/>
        </w:rPr>
      </w:pPr>
    </w:p>
    <w:p w14:paraId="478A63D4" w14:textId="77777777" w:rsidR="00CA19B4" w:rsidRPr="00223718" w:rsidRDefault="00DB1E8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32489A5" w14:textId="77777777" w:rsidR="00CA19B4" w:rsidRDefault="00CA19B4" w:rsidP="00CA19B4">
      <w:pPr>
        <w:rPr>
          <w:rFonts w:ascii="Times New Roman" w:hAnsi="Times New Roman" w:cs="Times New Roman"/>
          <w:sz w:val="20"/>
          <w:szCs w:val="20"/>
        </w:rPr>
      </w:pPr>
    </w:p>
    <w:p w14:paraId="4BC1394F" w14:textId="77777777" w:rsidR="00CA19B4" w:rsidRDefault="00DB1E8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EC078A5" w14:textId="77777777" w:rsidR="00CA19B4" w:rsidRDefault="00CA19B4" w:rsidP="00CA19B4">
      <w:pPr>
        <w:ind w:left="720"/>
        <w:rPr>
          <w:rFonts w:ascii="Times New Roman" w:hAnsi="Times New Roman" w:cs="Times New Roman"/>
          <w:sz w:val="20"/>
          <w:szCs w:val="20"/>
        </w:rPr>
      </w:pPr>
    </w:p>
    <w:bookmarkStart w:id="3" w:name="CHK_SBP"/>
    <w:p w14:paraId="48E12FD4" w14:textId="77777777" w:rsidR="00CA19B4" w:rsidRDefault="00DB1E8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01F4A259" w14:textId="77777777" w:rsidR="00CA19B4" w:rsidRDefault="00DB1E8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104EB01" w14:textId="77777777" w:rsidR="00CA19B4" w:rsidRDefault="00DB1E8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4B84175" w14:textId="77777777" w:rsidR="00CA19B4" w:rsidRDefault="00DB1E8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BB409E9" w14:textId="77777777" w:rsidR="00CA19B4" w:rsidRDefault="00DB1E8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4ECF269" w14:textId="77777777" w:rsidR="00CA19B4" w:rsidRDefault="00DB1E8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11C538E" w14:textId="77777777" w:rsidR="00CA19B4" w:rsidRDefault="00CA19B4" w:rsidP="00CA19B4">
      <w:pPr>
        <w:rPr>
          <w:rFonts w:ascii="Times New Roman" w:hAnsi="Times New Roman" w:cs="Times New Roman"/>
          <w:sz w:val="20"/>
          <w:szCs w:val="20"/>
        </w:rPr>
      </w:pPr>
    </w:p>
    <w:p w14:paraId="06BE24EA" w14:textId="77777777" w:rsidR="00CA19B4" w:rsidRDefault="00DB1E8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79ACC92" w14:textId="77777777" w:rsidR="00CA19B4" w:rsidRDefault="00CA19B4" w:rsidP="00CA19B4">
      <w:pPr>
        <w:ind w:left="720"/>
        <w:rPr>
          <w:rFonts w:ascii="Times New Roman" w:hAnsi="Times New Roman" w:cs="Times New Roman"/>
          <w:sz w:val="20"/>
          <w:szCs w:val="20"/>
        </w:rPr>
      </w:pPr>
    </w:p>
    <w:bookmarkStart w:id="9" w:name="CHK_CEP"/>
    <w:p w14:paraId="18A6D349" w14:textId="77777777" w:rsidR="00CA19B4" w:rsidRDefault="00DB1E8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3044D9E" w14:textId="77777777" w:rsidR="00CA19B4" w:rsidRDefault="00DB1E8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72285C8" w14:textId="77777777" w:rsidR="00CA19B4" w:rsidRDefault="00DB1E8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2732C43" w14:textId="77777777" w:rsidR="00CA19B4" w:rsidRDefault="00DB1E8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775E1AE" w14:textId="77777777" w:rsidR="00CA19B4" w:rsidRDefault="00CA19B4" w:rsidP="00CA19B4">
      <w:pPr>
        <w:rPr>
          <w:rFonts w:ascii="Times New Roman" w:hAnsi="Times New Roman" w:cs="Times New Roman"/>
          <w:sz w:val="20"/>
          <w:szCs w:val="20"/>
        </w:rPr>
      </w:pPr>
    </w:p>
    <w:p w14:paraId="505F93CC" w14:textId="77777777" w:rsidR="00CA19B4" w:rsidRPr="00D6151F" w:rsidRDefault="00DB1E8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DB5CCCD" w14:textId="77777777" w:rsidR="00CA19B4" w:rsidRDefault="00CA19B4" w:rsidP="00CA19B4">
      <w:pPr>
        <w:rPr>
          <w:rFonts w:ascii="Times New Roman" w:hAnsi="Times New Roman" w:cs="Times New Roman"/>
          <w:sz w:val="20"/>
          <w:szCs w:val="20"/>
        </w:rPr>
      </w:pPr>
    </w:p>
    <w:p w14:paraId="427ED08E" w14:textId="77777777" w:rsidR="00CA19B4" w:rsidRDefault="00DB1E8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613A9A3" w14:textId="77777777" w:rsidR="00CA19B4" w:rsidRDefault="00DB1E8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B5F81B9" w14:textId="77777777" w:rsidR="00CA19B4" w:rsidRDefault="00CA19B4" w:rsidP="00CA19B4">
      <w:pPr>
        <w:ind w:firstLine="720"/>
        <w:rPr>
          <w:rFonts w:ascii="Times New Roman" w:hAnsi="Times New Roman" w:cs="Times New Roman"/>
          <w:sz w:val="20"/>
          <w:szCs w:val="20"/>
        </w:rPr>
      </w:pPr>
    </w:p>
    <w:p w14:paraId="6A004FD3" w14:textId="77777777" w:rsidR="00CA19B4" w:rsidRDefault="00DB1E8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90345A5" w14:textId="77777777" w:rsidR="006D68B7" w:rsidRDefault="006D68B7">
      <w:pPr>
        <w:sectPr w:rsidR="006D68B7" w:rsidSect="005B528F">
          <w:footerReference w:type="default" r:id="rId7"/>
          <w:pgSz w:w="12240" w:h="15840"/>
          <w:pgMar w:top="1440" w:right="1440" w:bottom="1440" w:left="1440" w:header="720" w:footer="720" w:gutter="0"/>
          <w:cols w:space="720"/>
        </w:sectPr>
      </w:pPr>
    </w:p>
    <w:p w14:paraId="7D93854F" w14:textId="77777777" w:rsidR="00A53CEA" w:rsidRDefault="00A53CEA" w:rsidP="00A53CEA">
      <w:pPr>
        <w:ind w:firstLine="720"/>
        <w:rPr>
          <w:rFonts w:ascii="Times New Roman" w:hAnsi="Times New Roman" w:cs="Times New Roman"/>
          <w:sz w:val="20"/>
          <w:szCs w:val="20"/>
        </w:rPr>
      </w:pPr>
    </w:p>
    <w:p w14:paraId="1F6E14A6" w14:textId="77777777" w:rsidR="00A53CEA" w:rsidRPr="00C61944" w:rsidRDefault="00DB1E8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A5501" w14:paraId="6A75DE15" w14:textId="77777777" w:rsidTr="008175F8">
        <w:trPr>
          <w:trHeight w:val="37"/>
        </w:trPr>
        <w:tc>
          <w:tcPr>
            <w:tcW w:w="8545" w:type="dxa"/>
            <w:shd w:val="clear" w:color="auto" w:fill="31849B"/>
          </w:tcPr>
          <w:p w14:paraId="5D1ADBFA" w14:textId="77777777" w:rsidR="00A53CEA" w:rsidRPr="005B0132" w:rsidRDefault="00DB1E8C" w:rsidP="008175F8">
            <w:pPr>
              <w:rPr>
                <w:rFonts w:asciiTheme="minorHAnsi" w:hAnsiTheme="minorHAnsi" w:cstheme="minorHAnsi"/>
                <w:b/>
                <w:i/>
                <w:color w:val="DBE5F1" w:themeColor="accent1" w:themeTint="33"/>
                <w:sz w:val="32"/>
                <w:szCs w:val="20"/>
              </w:rPr>
            </w:pPr>
            <w:r>
              <w:t>Meal Patterns and Nutritional Quality</w:t>
            </w:r>
          </w:p>
        </w:tc>
      </w:tr>
      <w:tr w:rsidR="006A5501" w14:paraId="12D13DDD" w14:textId="77777777" w:rsidTr="008175F8">
        <w:trPr>
          <w:trHeight w:val="37"/>
        </w:trPr>
        <w:tc>
          <w:tcPr>
            <w:tcW w:w="8545" w:type="dxa"/>
            <w:shd w:val="clear" w:color="auto" w:fill="D9D9D9"/>
          </w:tcPr>
          <w:p w14:paraId="46D5CAC8" w14:textId="77777777" w:rsidR="00A53CEA" w:rsidRPr="0076532F" w:rsidRDefault="00DB1E8C" w:rsidP="008175F8">
            <w:pPr>
              <w:rPr>
                <w:rFonts w:ascii="Times New Roman" w:hAnsi="Times New Roman" w:cs="Times New Roman"/>
                <w:b/>
                <w:sz w:val="20"/>
                <w:szCs w:val="20"/>
              </w:rPr>
            </w:pPr>
            <w:r>
              <w:t>Meal Components &amp; Quantities- Lunch Program</w:t>
            </w:r>
          </w:p>
        </w:tc>
      </w:tr>
      <w:tr w:rsidR="006A5501" w14:paraId="0DFB3BED" w14:textId="77777777" w:rsidTr="008175F8">
        <w:trPr>
          <w:trHeight w:val="37"/>
        </w:trPr>
        <w:tc>
          <w:tcPr>
            <w:tcW w:w="8545" w:type="dxa"/>
            <w:shd w:val="clear" w:color="auto" w:fill="auto"/>
          </w:tcPr>
          <w:p w14:paraId="003F0DA6"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6A5501" w14:paraId="1D287AE0" w14:textId="77777777" w:rsidTr="008175F8">
        <w:trPr>
          <w:trHeight w:val="37"/>
        </w:trPr>
        <w:tc>
          <w:tcPr>
            <w:tcW w:w="8545" w:type="dxa"/>
            <w:shd w:val="clear" w:color="auto" w:fill="auto"/>
          </w:tcPr>
          <w:p w14:paraId="7A36A36D"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6A5501" w14:paraId="29469454" w14:textId="77777777" w:rsidTr="008175F8">
        <w:trPr>
          <w:trHeight w:val="37"/>
        </w:trPr>
        <w:tc>
          <w:tcPr>
            <w:tcW w:w="8545" w:type="dxa"/>
            <w:shd w:val="clear" w:color="auto" w:fill="auto"/>
          </w:tcPr>
          <w:p w14:paraId="34FEAD2E"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6A5501" w14:paraId="2983DA49" w14:textId="77777777" w:rsidTr="008175F8">
        <w:trPr>
          <w:trHeight w:val="37"/>
        </w:trPr>
        <w:tc>
          <w:tcPr>
            <w:tcW w:w="8545" w:type="dxa"/>
            <w:shd w:val="clear" w:color="auto" w:fill="31849B"/>
          </w:tcPr>
          <w:p w14:paraId="13B53375" w14:textId="77777777" w:rsidR="00A53CEA" w:rsidRPr="005B0132" w:rsidRDefault="00DB1E8C" w:rsidP="008175F8">
            <w:pPr>
              <w:rPr>
                <w:rFonts w:asciiTheme="minorHAnsi" w:hAnsiTheme="minorHAnsi" w:cstheme="minorHAnsi"/>
                <w:b/>
                <w:i/>
                <w:color w:val="DBE5F1" w:themeColor="accent1" w:themeTint="33"/>
                <w:sz w:val="32"/>
                <w:szCs w:val="20"/>
              </w:rPr>
            </w:pPr>
            <w:r>
              <w:t>School Nutrition Environment</w:t>
            </w:r>
          </w:p>
        </w:tc>
      </w:tr>
      <w:tr w:rsidR="006A5501" w14:paraId="0D0B96F3" w14:textId="77777777" w:rsidTr="008175F8">
        <w:trPr>
          <w:trHeight w:val="37"/>
        </w:trPr>
        <w:tc>
          <w:tcPr>
            <w:tcW w:w="8545" w:type="dxa"/>
            <w:shd w:val="clear" w:color="auto" w:fill="D9D9D9"/>
          </w:tcPr>
          <w:p w14:paraId="4259E0A3" w14:textId="77777777" w:rsidR="00A53CEA" w:rsidRPr="0076532F" w:rsidRDefault="00DB1E8C" w:rsidP="008175F8">
            <w:pPr>
              <w:rPr>
                <w:rFonts w:ascii="Times New Roman" w:hAnsi="Times New Roman" w:cs="Times New Roman"/>
                <w:b/>
                <w:sz w:val="20"/>
                <w:szCs w:val="20"/>
              </w:rPr>
            </w:pPr>
            <w:r>
              <w:t>Food Safety</w:t>
            </w:r>
          </w:p>
        </w:tc>
      </w:tr>
      <w:tr w:rsidR="006A5501" w14:paraId="7A9F1E5F" w14:textId="77777777" w:rsidTr="008175F8">
        <w:trPr>
          <w:trHeight w:val="37"/>
        </w:trPr>
        <w:tc>
          <w:tcPr>
            <w:tcW w:w="8545" w:type="dxa"/>
            <w:shd w:val="clear" w:color="auto" w:fill="auto"/>
          </w:tcPr>
          <w:p w14:paraId="10AA9191"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6A5501" w14:paraId="1EB972DF" w14:textId="77777777" w:rsidTr="008175F8">
        <w:trPr>
          <w:trHeight w:val="37"/>
        </w:trPr>
        <w:tc>
          <w:tcPr>
            <w:tcW w:w="8545" w:type="dxa"/>
            <w:shd w:val="clear" w:color="auto" w:fill="auto"/>
          </w:tcPr>
          <w:p w14:paraId="455D1347"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6A5501" w14:paraId="6BD0C14B" w14:textId="77777777" w:rsidTr="008175F8">
        <w:trPr>
          <w:trHeight w:val="37"/>
        </w:trPr>
        <w:tc>
          <w:tcPr>
            <w:tcW w:w="8545" w:type="dxa"/>
            <w:shd w:val="clear" w:color="auto" w:fill="auto"/>
          </w:tcPr>
          <w:p w14:paraId="4B7893F3"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A5501" w14:paraId="4DCC7D37" w14:textId="77777777" w:rsidTr="008175F8">
        <w:trPr>
          <w:trHeight w:val="37"/>
        </w:trPr>
        <w:tc>
          <w:tcPr>
            <w:tcW w:w="8545" w:type="dxa"/>
            <w:shd w:val="clear" w:color="auto" w:fill="auto"/>
          </w:tcPr>
          <w:p w14:paraId="4294494A"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6A5501" w14:paraId="63CEED31" w14:textId="77777777" w:rsidTr="008175F8">
        <w:trPr>
          <w:trHeight w:val="37"/>
        </w:trPr>
        <w:tc>
          <w:tcPr>
            <w:tcW w:w="8545" w:type="dxa"/>
            <w:shd w:val="clear" w:color="auto" w:fill="D9D9D9"/>
          </w:tcPr>
          <w:p w14:paraId="38EC7EF2" w14:textId="77777777" w:rsidR="00A53CEA" w:rsidRPr="0076532F" w:rsidRDefault="00DB1E8C" w:rsidP="008175F8">
            <w:pPr>
              <w:rPr>
                <w:rFonts w:ascii="Times New Roman" w:hAnsi="Times New Roman" w:cs="Times New Roman"/>
                <w:b/>
                <w:sz w:val="20"/>
                <w:szCs w:val="20"/>
              </w:rPr>
            </w:pPr>
            <w:r>
              <w:t>Local School Wellness Policy</w:t>
            </w:r>
          </w:p>
        </w:tc>
      </w:tr>
      <w:tr w:rsidR="006A5501" w14:paraId="6A11FAA1" w14:textId="77777777" w:rsidTr="008175F8">
        <w:trPr>
          <w:trHeight w:val="37"/>
        </w:trPr>
        <w:tc>
          <w:tcPr>
            <w:tcW w:w="8545" w:type="dxa"/>
            <w:shd w:val="clear" w:color="auto" w:fill="auto"/>
          </w:tcPr>
          <w:p w14:paraId="146E647E"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6A5501" w14:paraId="0DA8E6C3" w14:textId="77777777" w:rsidTr="008175F8">
        <w:trPr>
          <w:trHeight w:val="37"/>
        </w:trPr>
        <w:tc>
          <w:tcPr>
            <w:tcW w:w="8545" w:type="dxa"/>
            <w:shd w:val="clear" w:color="auto" w:fill="31849B"/>
          </w:tcPr>
          <w:p w14:paraId="4EC8EFEB" w14:textId="77777777" w:rsidR="00A53CEA" w:rsidRPr="005B0132" w:rsidRDefault="00DB1E8C" w:rsidP="008175F8">
            <w:pPr>
              <w:rPr>
                <w:rFonts w:asciiTheme="minorHAnsi" w:hAnsiTheme="minorHAnsi" w:cstheme="minorHAnsi"/>
                <w:b/>
                <w:i/>
                <w:color w:val="DBE5F1" w:themeColor="accent1" w:themeTint="33"/>
                <w:sz w:val="32"/>
                <w:szCs w:val="20"/>
              </w:rPr>
            </w:pPr>
            <w:r>
              <w:t>Civil Rights</w:t>
            </w:r>
          </w:p>
        </w:tc>
      </w:tr>
      <w:tr w:rsidR="006A5501" w14:paraId="378FA98E" w14:textId="77777777" w:rsidTr="008175F8">
        <w:trPr>
          <w:trHeight w:val="37"/>
        </w:trPr>
        <w:tc>
          <w:tcPr>
            <w:tcW w:w="8545" w:type="dxa"/>
            <w:shd w:val="clear" w:color="auto" w:fill="auto"/>
          </w:tcPr>
          <w:p w14:paraId="23A978E5"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A5501" w14:paraId="4E24F354" w14:textId="77777777" w:rsidTr="008175F8">
        <w:trPr>
          <w:trHeight w:val="37"/>
        </w:trPr>
        <w:tc>
          <w:tcPr>
            <w:tcW w:w="8545" w:type="dxa"/>
            <w:shd w:val="clear" w:color="auto" w:fill="auto"/>
          </w:tcPr>
          <w:p w14:paraId="1D68878D"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6A5501" w14:paraId="2B8CB6C6" w14:textId="77777777" w:rsidTr="008175F8">
        <w:trPr>
          <w:trHeight w:val="37"/>
        </w:trPr>
        <w:tc>
          <w:tcPr>
            <w:tcW w:w="8545" w:type="dxa"/>
            <w:shd w:val="clear" w:color="auto" w:fill="auto"/>
          </w:tcPr>
          <w:p w14:paraId="7A97C5D0"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A5501" w14:paraId="22EF3F62" w14:textId="77777777" w:rsidTr="008175F8">
        <w:trPr>
          <w:trHeight w:val="37"/>
        </w:trPr>
        <w:tc>
          <w:tcPr>
            <w:tcW w:w="8545" w:type="dxa"/>
            <w:shd w:val="clear" w:color="auto" w:fill="auto"/>
          </w:tcPr>
          <w:p w14:paraId="504C874C" w14:textId="77777777" w:rsidR="00A53CEA" w:rsidRPr="005B0132" w:rsidRDefault="00DB1E8C" w:rsidP="00A53CEA">
            <w:pPr>
              <w:pStyle w:val="ListParagraph"/>
              <w:numPr>
                <w:ilvl w:val="0"/>
                <w:numId w:val="2"/>
              </w:numPr>
              <w:ind w:left="540"/>
              <w:rPr>
                <w:rFonts w:ascii="Times New Roman" w:hAnsi="Times New Roman" w:cs="Times New Roman"/>
                <w:sz w:val="20"/>
                <w:szCs w:val="20"/>
              </w:rPr>
            </w:pPr>
            <w:r>
              <w:t>The School Food Authority does not have a written meal modification policy.</w:t>
            </w:r>
          </w:p>
        </w:tc>
      </w:tr>
    </w:tbl>
    <w:p w14:paraId="4F5F6519" w14:textId="77777777" w:rsidR="00A53CEA" w:rsidRPr="00223718" w:rsidRDefault="00A53CEA" w:rsidP="00A53CEA">
      <w:pPr>
        <w:rPr>
          <w:rFonts w:ascii="Times New Roman" w:hAnsi="Times New Roman" w:cs="Times New Roman"/>
          <w:sz w:val="20"/>
          <w:szCs w:val="20"/>
        </w:rPr>
      </w:pPr>
    </w:p>
    <w:p w14:paraId="19B64966" w14:textId="77777777" w:rsidR="00A53CEA" w:rsidRDefault="00A53CEA" w:rsidP="00A53CEA"/>
    <w:p w14:paraId="012A9551" w14:textId="77777777" w:rsidR="006D68B7" w:rsidRDefault="006D68B7">
      <w:pPr>
        <w:sectPr w:rsidR="006D68B7" w:rsidSect="005B528F">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A5501" w14:paraId="26EADBCB" w14:textId="77777777" w:rsidTr="00A708A7">
        <w:trPr>
          <w:trHeight w:val="37"/>
        </w:trPr>
        <w:tc>
          <w:tcPr>
            <w:tcW w:w="8545" w:type="dxa"/>
            <w:shd w:val="clear" w:color="auto" w:fill="31849B"/>
          </w:tcPr>
          <w:p w14:paraId="59AEEDEF" w14:textId="77777777" w:rsidR="00E2351D" w:rsidRPr="001734D9" w:rsidRDefault="00DB1E8C" w:rsidP="00A708A7">
            <w:pPr>
              <w:rPr>
                <w:rFonts w:ascii="Times New Roman" w:hAnsi="Times New Roman" w:cs="Times New Roman"/>
                <w:b/>
                <w:i/>
                <w:color w:val="auto"/>
                <w:sz w:val="24"/>
                <w:szCs w:val="24"/>
              </w:rPr>
            </w:pPr>
            <w:r w:rsidRPr="001734D9">
              <w:rPr>
                <w:rFonts w:ascii="Times New Roman" w:hAnsi="Times New Roman" w:cs="Times New Roman"/>
                <w:b/>
                <w:i/>
                <w:color w:val="auto"/>
                <w:sz w:val="24"/>
                <w:szCs w:val="24"/>
              </w:rPr>
              <w:lastRenderedPageBreak/>
              <w:t>Noteworthy Observations</w:t>
            </w:r>
          </w:p>
        </w:tc>
      </w:tr>
      <w:tr w:rsidR="006A5501" w14:paraId="3ABBAC5C" w14:textId="77777777" w:rsidTr="00A708A7">
        <w:trPr>
          <w:trHeight w:val="37"/>
        </w:trPr>
        <w:tc>
          <w:tcPr>
            <w:tcW w:w="8545" w:type="dxa"/>
            <w:shd w:val="clear" w:color="auto" w:fill="auto"/>
          </w:tcPr>
          <w:p w14:paraId="1AFEC441" w14:textId="77777777" w:rsidR="00E2351D" w:rsidRPr="00935CAD" w:rsidRDefault="00DB1E8C" w:rsidP="00A708A7">
            <w:pPr>
              <w:rPr>
                <w:rFonts w:ascii="Times New Roman" w:hAnsi="Times New Roman" w:cs="Times New Roman"/>
                <w:sz w:val="20"/>
                <w:szCs w:val="20"/>
              </w:rPr>
            </w:pPr>
            <w:r>
              <w:t>The Review Team found the following noteworthy items: The SFA was receptive to all feedback provided during the review.</w:t>
            </w:r>
          </w:p>
        </w:tc>
      </w:tr>
    </w:tbl>
    <w:p w14:paraId="4CD0087B"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FAE83" w14:textId="77777777" w:rsidR="005B528F" w:rsidRDefault="005B528F">
      <w:r>
        <w:separator/>
      </w:r>
    </w:p>
  </w:endnote>
  <w:endnote w:type="continuationSeparator" w:id="0">
    <w:p w14:paraId="3C194BE4" w14:textId="77777777" w:rsidR="005B528F" w:rsidRDefault="005B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B50BE" w14:textId="77777777" w:rsidR="0037068A" w:rsidRDefault="00DB1E8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11D544F8"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4B06" w14:textId="77777777" w:rsidR="0037068A" w:rsidRDefault="00DB1E8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18CAD104"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51510" w14:textId="77777777" w:rsidR="005B528F" w:rsidRDefault="005B528F">
      <w:r>
        <w:separator/>
      </w:r>
    </w:p>
  </w:footnote>
  <w:footnote w:type="continuationSeparator" w:id="0">
    <w:p w14:paraId="2B9B41D3" w14:textId="77777777" w:rsidR="005B528F" w:rsidRDefault="005B5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04267FB8">
      <w:start w:val="1"/>
      <w:numFmt w:val="bullet"/>
      <w:lvlText w:val=""/>
      <w:lvlJc w:val="left"/>
      <w:pPr>
        <w:ind w:left="720" w:hanging="360"/>
      </w:pPr>
      <w:rPr>
        <w:rFonts w:ascii="Symbol" w:hAnsi="Symbol" w:hint="default"/>
      </w:rPr>
    </w:lvl>
    <w:lvl w:ilvl="1" w:tplc="41E09B80" w:tentative="1">
      <w:start w:val="1"/>
      <w:numFmt w:val="bullet"/>
      <w:lvlText w:val="o"/>
      <w:lvlJc w:val="left"/>
      <w:pPr>
        <w:ind w:left="1440" w:hanging="360"/>
      </w:pPr>
      <w:rPr>
        <w:rFonts w:ascii="Courier New" w:hAnsi="Courier New" w:cs="Courier New" w:hint="default"/>
      </w:rPr>
    </w:lvl>
    <w:lvl w:ilvl="2" w:tplc="F6245D5E" w:tentative="1">
      <w:start w:val="1"/>
      <w:numFmt w:val="bullet"/>
      <w:lvlText w:val=""/>
      <w:lvlJc w:val="left"/>
      <w:pPr>
        <w:ind w:left="2160" w:hanging="360"/>
      </w:pPr>
      <w:rPr>
        <w:rFonts w:ascii="Wingdings" w:hAnsi="Wingdings" w:hint="default"/>
      </w:rPr>
    </w:lvl>
    <w:lvl w:ilvl="3" w:tplc="3FFABEF8" w:tentative="1">
      <w:start w:val="1"/>
      <w:numFmt w:val="bullet"/>
      <w:lvlText w:val=""/>
      <w:lvlJc w:val="left"/>
      <w:pPr>
        <w:ind w:left="2880" w:hanging="360"/>
      </w:pPr>
      <w:rPr>
        <w:rFonts w:ascii="Symbol" w:hAnsi="Symbol" w:hint="default"/>
      </w:rPr>
    </w:lvl>
    <w:lvl w:ilvl="4" w:tplc="B9825340" w:tentative="1">
      <w:start w:val="1"/>
      <w:numFmt w:val="bullet"/>
      <w:lvlText w:val="o"/>
      <w:lvlJc w:val="left"/>
      <w:pPr>
        <w:ind w:left="3600" w:hanging="360"/>
      </w:pPr>
      <w:rPr>
        <w:rFonts w:ascii="Courier New" w:hAnsi="Courier New" w:cs="Courier New" w:hint="default"/>
      </w:rPr>
    </w:lvl>
    <w:lvl w:ilvl="5" w:tplc="3948E416" w:tentative="1">
      <w:start w:val="1"/>
      <w:numFmt w:val="bullet"/>
      <w:lvlText w:val=""/>
      <w:lvlJc w:val="left"/>
      <w:pPr>
        <w:ind w:left="4320" w:hanging="360"/>
      </w:pPr>
      <w:rPr>
        <w:rFonts w:ascii="Wingdings" w:hAnsi="Wingdings" w:hint="default"/>
      </w:rPr>
    </w:lvl>
    <w:lvl w:ilvl="6" w:tplc="D10A0AC6" w:tentative="1">
      <w:start w:val="1"/>
      <w:numFmt w:val="bullet"/>
      <w:lvlText w:val=""/>
      <w:lvlJc w:val="left"/>
      <w:pPr>
        <w:ind w:left="5040" w:hanging="360"/>
      </w:pPr>
      <w:rPr>
        <w:rFonts w:ascii="Symbol" w:hAnsi="Symbol" w:hint="default"/>
      </w:rPr>
    </w:lvl>
    <w:lvl w:ilvl="7" w:tplc="AD065DB0" w:tentative="1">
      <w:start w:val="1"/>
      <w:numFmt w:val="bullet"/>
      <w:lvlText w:val="o"/>
      <w:lvlJc w:val="left"/>
      <w:pPr>
        <w:ind w:left="5760" w:hanging="360"/>
      </w:pPr>
      <w:rPr>
        <w:rFonts w:ascii="Courier New" w:hAnsi="Courier New" w:cs="Courier New" w:hint="default"/>
      </w:rPr>
    </w:lvl>
    <w:lvl w:ilvl="8" w:tplc="C5F61EE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620E30A">
      <w:start w:val="1"/>
      <w:numFmt w:val="decimal"/>
      <w:lvlText w:val="%1."/>
      <w:lvlJc w:val="left"/>
      <w:pPr>
        <w:ind w:left="720" w:hanging="360"/>
      </w:pPr>
      <w:rPr>
        <w:rFonts w:hint="default"/>
      </w:rPr>
    </w:lvl>
    <w:lvl w:ilvl="1" w:tplc="9D6A8544" w:tentative="1">
      <w:start w:val="1"/>
      <w:numFmt w:val="lowerLetter"/>
      <w:lvlText w:val="%2."/>
      <w:lvlJc w:val="left"/>
      <w:pPr>
        <w:ind w:left="1440" w:hanging="360"/>
      </w:pPr>
    </w:lvl>
    <w:lvl w:ilvl="2" w:tplc="E520A968" w:tentative="1">
      <w:start w:val="1"/>
      <w:numFmt w:val="lowerRoman"/>
      <w:lvlText w:val="%3."/>
      <w:lvlJc w:val="right"/>
      <w:pPr>
        <w:ind w:left="2160" w:hanging="180"/>
      </w:pPr>
    </w:lvl>
    <w:lvl w:ilvl="3" w:tplc="6FBABD68" w:tentative="1">
      <w:start w:val="1"/>
      <w:numFmt w:val="decimal"/>
      <w:lvlText w:val="%4."/>
      <w:lvlJc w:val="left"/>
      <w:pPr>
        <w:ind w:left="2880" w:hanging="360"/>
      </w:pPr>
    </w:lvl>
    <w:lvl w:ilvl="4" w:tplc="B248E0D4" w:tentative="1">
      <w:start w:val="1"/>
      <w:numFmt w:val="lowerLetter"/>
      <w:lvlText w:val="%5."/>
      <w:lvlJc w:val="left"/>
      <w:pPr>
        <w:ind w:left="3600" w:hanging="360"/>
      </w:pPr>
    </w:lvl>
    <w:lvl w:ilvl="5" w:tplc="D11A68EE" w:tentative="1">
      <w:start w:val="1"/>
      <w:numFmt w:val="lowerRoman"/>
      <w:lvlText w:val="%6."/>
      <w:lvlJc w:val="right"/>
      <w:pPr>
        <w:ind w:left="4320" w:hanging="180"/>
      </w:pPr>
    </w:lvl>
    <w:lvl w:ilvl="6" w:tplc="F27C1C62" w:tentative="1">
      <w:start w:val="1"/>
      <w:numFmt w:val="decimal"/>
      <w:lvlText w:val="%7."/>
      <w:lvlJc w:val="left"/>
      <w:pPr>
        <w:ind w:left="5040" w:hanging="360"/>
      </w:pPr>
    </w:lvl>
    <w:lvl w:ilvl="7" w:tplc="3BBADA40" w:tentative="1">
      <w:start w:val="1"/>
      <w:numFmt w:val="lowerLetter"/>
      <w:lvlText w:val="%8."/>
      <w:lvlJc w:val="left"/>
      <w:pPr>
        <w:ind w:left="5760" w:hanging="360"/>
      </w:pPr>
    </w:lvl>
    <w:lvl w:ilvl="8" w:tplc="8A1E1568" w:tentative="1">
      <w:start w:val="1"/>
      <w:numFmt w:val="lowerRoman"/>
      <w:lvlText w:val="%9."/>
      <w:lvlJc w:val="right"/>
      <w:pPr>
        <w:ind w:left="6480" w:hanging="180"/>
      </w:pPr>
    </w:lvl>
  </w:abstractNum>
  <w:num w:numId="1" w16cid:durableId="1208369988">
    <w:abstractNumId w:val="1"/>
  </w:num>
  <w:num w:numId="2" w16cid:durableId="21038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734D9"/>
    <w:rsid w:val="00200779"/>
    <w:rsid w:val="00223718"/>
    <w:rsid w:val="0027410F"/>
    <w:rsid w:val="00291947"/>
    <w:rsid w:val="002C2C42"/>
    <w:rsid w:val="00335362"/>
    <w:rsid w:val="00362A97"/>
    <w:rsid w:val="0037068A"/>
    <w:rsid w:val="0040164B"/>
    <w:rsid w:val="00413A88"/>
    <w:rsid w:val="004776BD"/>
    <w:rsid w:val="005B0132"/>
    <w:rsid w:val="005B528F"/>
    <w:rsid w:val="00642E90"/>
    <w:rsid w:val="006A5501"/>
    <w:rsid w:val="006D68B7"/>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DB1E8C"/>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4027"/>
  <w15:docId w15:val="{7494CCC5-4C92-48AD-BCC5-0AF53AF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Kipp Academy Lynn Charter School Administrative Review Summary School Year 2023-2024</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Kipp Academy Lynn Charter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