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4DDE" w14:textId="77777777" w:rsidR="00D41DDA" w:rsidRPr="00200779" w:rsidRDefault="00D41DDA"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24F401FC" w14:textId="77777777" w:rsidR="00D41DDA" w:rsidRDefault="00D41DDA" w:rsidP="00CA19B4">
      <w:pPr>
        <w:jc w:val="center"/>
        <w:rPr>
          <w:rFonts w:ascii="Times New Roman" w:hAnsi="Times New Roman" w:cs="Times New Roman"/>
          <w:sz w:val="24"/>
          <w:szCs w:val="24"/>
        </w:rPr>
      </w:pPr>
    </w:p>
    <w:p w14:paraId="3FFCED33" w14:textId="77777777" w:rsidR="00D41DDA" w:rsidRDefault="00D41DDA"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requires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65249065" w14:textId="77777777" w:rsidR="00D41DDA" w:rsidRDefault="00D41DDA" w:rsidP="00CA19B4">
      <w:pPr>
        <w:rPr>
          <w:rFonts w:ascii="Times New Roman" w:hAnsi="Times New Roman" w:cs="Times New Roman"/>
          <w:sz w:val="20"/>
          <w:szCs w:val="20"/>
        </w:rPr>
      </w:pPr>
    </w:p>
    <w:p w14:paraId="46C46ED9" w14:textId="77777777" w:rsidR="00D41DDA" w:rsidRDefault="00D41DDA" w:rsidP="00CA19B4">
      <w:pPr>
        <w:rPr>
          <w:rFonts w:ascii="Times New Roman" w:hAnsi="Times New Roman" w:cs="Times New Roman"/>
          <w:sz w:val="20"/>
          <w:szCs w:val="20"/>
        </w:rPr>
      </w:pPr>
    </w:p>
    <w:p w14:paraId="78DD53D8" w14:textId="77777777" w:rsidR="00D41DDA" w:rsidRPr="00B63138" w:rsidRDefault="00D41DDA"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Lawrence Family Dev. Charter</w:t>
      </w:r>
      <w:bookmarkEnd w:id="0"/>
    </w:p>
    <w:p w14:paraId="5DE67D94" w14:textId="77777777" w:rsidR="00D41DDA" w:rsidRDefault="00D41DDA" w:rsidP="00CA19B4">
      <w:pPr>
        <w:rPr>
          <w:rFonts w:ascii="Times New Roman" w:hAnsi="Times New Roman" w:cs="Times New Roman"/>
          <w:sz w:val="20"/>
          <w:szCs w:val="20"/>
        </w:rPr>
      </w:pPr>
    </w:p>
    <w:p w14:paraId="6E6C7732" w14:textId="77777777" w:rsidR="00D41DDA" w:rsidRDefault="00D41DDA" w:rsidP="00CA19B4">
      <w:pPr>
        <w:rPr>
          <w:rFonts w:ascii="Times New Roman" w:hAnsi="Times New Roman" w:cs="Times New Roman"/>
          <w:sz w:val="20"/>
          <w:szCs w:val="20"/>
        </w:rPr>
      </w:pPr>
      <w:r w:rsidRPr="00223718">
        <w:rPr>
          <w:rFonts w:ascii="Times New Roman" w:hAnsi="Times New Roman" w:cs="Times New Roman"/>
          <w:b/>
          <w:sz w:val="20"/>
          <w:szCs w:val="20"/>
        </w:rPr>
        <w:t>Date</w:t>
      </w:r>
      <w:r>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11/14/2023</w:t>
      </w:r>
      <w:bookmarkEnd w:id="1"/>
    </w:p>
    <w:p w14:paraId="5225B099" w14:textId="77777777" w:rsidR="00D41DDA" w:rsidRDefault="00D41DDA" w:rsidP="00CA19B4">
      <w:pPr>
        <w:rPr>
          <w:rFonts w:ascii="Times New Roman" w:hAnsi="Times New Roman" w:cs="Times New Roman"/>
          <w:sz w:val="20"/>
          <w:szCs w:val="20"/>
        </w:rPr>
      </w:pPr>
    </w:p>
    <w:p w14:paraId="0AF4CC1B" w14:textId="77777777" w:rsidR="00D41DDA" w:rsidRDefault="00D41DDA"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r>
        <w:rPr>
          <w:rFonts w:ascii="Times New Roman" w:hAnsi="Times New Roman" w:cs="Times New Roman"/>
          <w:b/>
          <w:sz w:val="20"/>
          <w:szCs w:val="20"/>
        </w:rPr>
        <w:t xml:space="preserve">  </w:t>
      </w:r>
      <w:bookmarkStart w:id="2" w:name="SFA_DT"/>
      <w:proofErr w:type="gramStart"/>
      <w:r>
        <w:rPr>
          <w:rFonts w:ascii="Times New Roman" w:hAnsi="Times New Roman" w:cs="Times New Roman"/>
          <w:sz w:val="20"/>
          <w:szCs w:val="20"/>
        </w:rPr>
        <w:t>11/14/2023</w:t>
      </w:r>
      <w:bookmarkEnd w:id="2"/>
      <w:proofErr w:type="gramEnd"/>
    </w:p>
    <w:p w14:paraId="6C46D836" w14:textId="77777777" w:rsidR="00D41DDA" w:rsidRDefault="00D41DDA"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_________________________________________________</w:t>
      </w:r>
    </w:p>
    <w:p w14:paraId="74E1767E" w14:textId="77777777" w:rsidR="00D41DDA" w:rsidRDefault="00D41DDA" w:rsidP="00CA19B4">
      <w:pPr>
        <w:pBdr>
          <w:bottom w:val="single" w:sz="12" w:space="1" w:color="auto"/>
        </w:pBdr>
        <w:rPr>
          <w:rFonts w:ascii="Times New Roman" w:hAnsi="Times New Roman" w:cs="Times New Roman"/>
          <w:sz w:val="20"/>
          <w:szCs w:val="20"/>
        </w:rPr>
      </w:pPr>
    </w:p>
    <w:p w14:paraId="088BA8C0" w14:textId="77777777" w:rsidR="00D41DDA" w:rsidRDefault="00D41DDA"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70D593A8" w14:textId="77777777" w:rsidR="00D41DDA" w:rsidRDefault="00D41DDA" w:rsidP="00CA19B4">
      <w:pPr>
        <w:rPr>
          <w:rFonts w:ascii="Times New Roman" w:hAnsi="Times New Roman" w:cs="Times New Roman"/>
          <w:sz w:val="20"/>
          <w:szCs w:val="20"/>
        </w:rPr>
      </w:pPr>
    </w:p>
    <w:p w14:paraId="4C8E7FED" w14:textId="77777777" w:rsidR="00D41DDA" w:rsidRPr="00223718" w:rsidRDefault="00D41DDA"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11CE9685" w14:textId="77777777" w:rsidR="00D41DDA" w:rsidRDefault="00D41DDA" w:rsidP="00CA19B4">
      <w:pPr>
        <w:rPr>
          <w:rFonts w:ascii="Times New Roman" w:hAnsi="Times New Roman" w:cs="Times New Roman"/>
          <w:sz w:val="20"/>
          <w:szCs w:val="20"/>
        </w:rPr>
      </w:pPr>
    </w:p>
    <w:p w14:paraId="3D71239D" w14:textId="77777777" w:rsidR="00D41DDA" w:rsidRDefault="00D41DDA"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387019D3" w14:textId="77777777" w:rsidR="00D41DDA" w:rsidRDefault="00D41DDA" w:rsidP="00CA19B4">
      <w:pPr>
        <w:ind w:left="720"/>
        <w:rPr>
          <w:rFonts w:ascii="Times New Roman" w:hAnsi="Times New Roman" w:cs="Times New Roman"/>
          <w:sz w:val="20"/>
          <w:szCs w:val="20"/>
        </w:rPr>
      </w:pPr>
    </w:p>
    <w:bookmarkStart w:id="3" w:name="CHK_SBP"/>
    <w:p w14:paraId="3F9B7AAF" w14:textId="77777777" w:rsidR="00D41DDA" w:rsidRDefault="00D41DDA"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School Breakfast Program</w:t>
      </w:r>
    </w:p>
    <w:bookmarkStart w:id="4" w:name="CHK_NSLP"/>
    <w:p w14:paraId="4ABE6CE8" w14:textId="77777777" w:rsidR="00D41DDA" w:rsidRDefault="00D41DDA"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National School Lunch Program</w:t>
      </w:r>
    </w:p>
    <w:bookmarkStart w:id="5" w:name="CHK_FFVP"/>
    <w:p w14:paraId="0664D840" w14:textId="77777777" w:rsidR="00D41DDA" w:rsidRDefault="00D41DDA"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Fresh Fruit and Vegetable Program</w:t>
      </w:r>
    </w:p>
    <w:bookmarkStart w:id="6" w:name="CHK_SNK"/>
    <w:p w14:paraId="65C8CC2A" w14:textId="77777777" w:rsidR="00D41DDA" w:rsidRDefault="00D41DDA"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Afterschool Snack</w:t>
      </w:r>
    </w:p>
    <w:bookmarkStart w:id="7" w:name="CHK_SMP"/>
    <w:p w14:paraId="634D5AF2" w14:textId="77777777" w:rsidR="00D41DDA" w:rsidRDefault="00D41DDA"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Special Milk Program</w:t>
      </w:r>
    </w:p>
    <w:bookmarkStart w:id="8" w:name="CHK_SSO"/>
    <w:p w14:paraId="29A6E123" w14:textId="77777777" w:rsidR="00D41DDA" w:rsidRDefault="00D41DDA"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Seamless Summer Option</w:t>
      </w:r>
    </w:p>
    <w:p w14:paraId="0217D2C9" w14:textId="77777777" w:rsidR="00D41DDA" w:rsidRDefault="00D41DDA" w:rsidP="00CA19B4">
      <w:pPr>
        <w:rPr>
          <w:rFonts w:ascii="Times New Roman" w:hAnsi="Times New Roman" w:cs="Times New Roman"/>
          <w:sz w:val="20"/>
          <w:szCs w:val="20"/>
        </w:rPr>
      </w:pPr>
    </w:p>
    <w:p w14:paraId="66FE1F0A" w14:textId="77777777" w:rsidR="00D41DDA" w:rsidRDefault="00D41DDA"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3DF9C16A" w14:textId="77777777" w:rsidR="00D41DDA" w:rsidRDefault="00D41DDA" w:rsidP="00CA19B4">
      <w:pPr>
        <w:ind w:left="720"/>
        <w:rPr>
          <w:rFonts w:ascii="Times New Roman" w:hAnsi="Times New Roman" w:cs="Times New Roman"/>
          <w:sz w:val="20"/>
          <w:szCs w:val="20"/>
        </w:rPr>
      </w:pPr>
    </w:p>
    <w:bookmarkStart w:id="9" w:name="CHK_CEP"/>
    <w:p w14:paraId="317DD6E0" w14:textId="77777777" w:rsidR="00D41DDA" w:rsidRDefault="00D41DDA"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Community Eligibility Provision</w:t>
      </w:r>
    </w:p>
    <w:bookmarkStart w:id="10" w:name="CHK_PROV1"/>
    <w:p w14:paraId="43A92146" w14:textId="77777777" w:rsidR="00D41DDA" w:rsidRDefault="00D41DDA"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Special Provision 1</w:t>
      </w:r>
    </w:p>
    <w:bookmarkStart w:id="11" w:name="CHK_PROV2"/>
    <w:p w14:paraId="4A6E425C" w14:textId="77777777" w:rsidR="00D41DDA" w:rsidRDefault="00D41DDA"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2</w:t>
      </w:r>
    </w:p>
    <w:bookmarkStart w:id="12" w:name="CHK_PROV3"/>
    <w:p w14:paraId="02F4ABA7" w14:textId="77777777" w:rsidR="00D41DDA" w:rsidRDefault="00D41DDA"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3</w:t>
      </w:r>
    </w:p>
    <w:p w14:paraId="7F69CC2D" w14:textId="77777777" w:rsidR="00D41DDA" w:rsidRDefault="00D41DDA" w:rsidP="00CA19B4">
      <w:pPr>
        <w:rPr>
          <w:rFonts w:ascii="Times New Roman" w:hAnsi="Times New Roman" w:cs="Times New Roman"/>
          <w:sz w:val="20"/>
          <w:szCs w:val="20"/>
        </w:rPr>
      </w:pPr>
    </w:p>
    <w:p w14:paraId="18CAE87E" w14:textId="77777777" w:rsidR="00D41DDA" w:rsidRPr="00D6151F" w:rsidRDefault="00D41DDA"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3B45E3D8" w14:textId="77777777" w:rsidR="00D41DDA" w:rsidRDefault="00D41DDA" w:rsidP="00CA19B4">
      <w:pPr>
        <w:rPr>
          <w:rFonts w:ascii="Times New Roman" w:hAnsi="Times New Roman" w:cs="Times New Roman"/>
          <w:sz w:val="20"/>
          <w:szCs w:val="20"/>
        </w:rPr>
      </w:pPr>
    </w:p>
    <w:p w14:paraId="0342A68C" w14:textId="77777777" w:rsidR="00D41DDA" w:rsidRDefault="00D41DDA"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2EFBEA81" w14:textId="77777777" w:rsidR="00D41DDA" w:rsidRDefault="00D41DDA"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3" w:name="CHK_RF_YES"/>
      <w:r>
        <w:rPr>
          <w:rFonts w:ascii="MS Gothic" w:eastAsia="MS Gothic" w:hAnsi="Times New Roman" w:cs="Times New Roman"/>
          <w:sz w:val="20"/>
          <w:szCs w:val="20"/>
        </w:rPr>
        <w:fldChar w:fldCharType="begin">
          <w:ffData>
            <w:name w:val="CHK_RF_YES"/>
            <w:enabled/>
            <w:calcOnExit w:val="0"/>
            <w:checkBox>
              <w:size w:val="20"/>
              <w:default w:val="0"/>
              <w:checked/>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3"/>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Pr>
          <w:rFonts w:ascii="MS Gothic" w:eastAsia="MS Gothic" w:hAnsi="Times New Roman" w:cs="Times New Roman"/>
          <w:sz w:val="20"/>
          <w:szCs w:val="20"/>
        </w:rPr>
        <w:t xml:space="preserve"> </w:t>
      </w:r>
      <w:bookmarkStart w:id="14" w:name="CHK_RF_NO"/>
      <w:r>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11601FB3" w14:textId="77777777" w:rsidR="00D41DDA" w:rsidRDefault="00D41DDA" w:rsidP="00CA19B4">
      <w:pPr>
        <w:ind w:firstLine="720"/>
        <w:rPr>
          <w:rFonts w:ascii="Times New Roman" w:hAnsi="Times New Roman" w:cs="Times New Roman"/>
          <w:sz w:val="20"/>
          <w:szCs w:val="20"/>
        </w:rPr>
      </w:pPr>
    </w:p>
    <w:p w14:paraId="2FACCF6C" w14:textId="77777777" w:rsidR="00D41DDA" w:rsidRDefault="00D41DDA"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139E4152" w14:textId="77777777" w:rsidR="00D41DDA" w:rsidRDefault="00D41DDA">
      <w:pPr>
        <w:sectPr w:rsidR="00D41DDA" w:rsidSect="005B420A">
          <w:footerReference w:type="default" r:id="rId7"/>
          <w:pgSz w:w="12240" w:h="15840"/>
          <w:pgMar w:top="1440" w:right="1440" w:bottom="1440" w:left="1440" w:header="720" w:footer="720" w:gutter="0"/>
          <w:cols w:space="720"/>
        </w:sectPr>
      </w:pPr>
    </w:p>
    <w:p w14:paraId="393CAD86" w14:textId="77777777" w:rsidR="00D41DDA" w:rsidRDefault="00D41DDA" w:rsidP="00A53CEA">
      <w:pPr>
        <w:pStyle w:val="Normal0"/>
        <w:ind w:firstLine="720"/>
        <w:rPr>
          <w:rFonts w:ascii="Times New Roman" w:hAnsi="Times New Roman" w:cs="Times New Roman"/>
          <w:sz w:val="20"/>
          <w:szCs w:val="20"/>
        </w:rPr>
      </w:pPr>
    </w:p>
    <w:p w14:paraId="67D9B323" w14:textId="77777777" w:rsidR="00D41DDA" w:rsidRPr="00C61944" w:rsidRDefault="00D41DDA" w:rsidP="00A53CEA">
      <w:pPr>
        <w:pStyle w:val="Normal0"/>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1F2561" w14:paraId="7289E309" w14:textId="77777777" w:rsidTr="008175F8">
        <w:trPr>
          <w:trHeight w:val="37"/>
        </w:trPr>
        <w:tc>
          <w:tcPr>
            <w:tcW w:w="8545" w:type="dxa"/>
            <w:shd w:val="clear" w:color="auto" w:fill="31849B" w:themeFill="accent5" w:themeFillShade="BF"/>
          </w:tcPr>
          <w:p w14:paraId="25BA2E2B" w14:textId="77777777" w:rsidR="00D41DDA" w:rsidRPr="005B0132" w:rsidRDefault="00D41DDA" w:rsidP="008175F8">
            <w:pPr>
              <w:pStyle w:val="Normal0"/>
              <w:rPr>
                <w:rFonts w:asciiTheme="minorHAnsi" w:hAnsiTheme="minorHAnsi" w:cstheme="minorHAnsi"/>
                <w:b/>
                <w:i/>
                <w:color w:val="DBE5F1" w:themeColor="accent1" w:themeTint="33"/>
                <w:sz w:val="32"/>
                <w:szCs w:val="20"/>
              </w:rPr>
            </w:pPr>
            <w:r>
              <w:t>Program Access and Reimbursement</w:t>
            </w:r>
          </w:p>
        </w:tc>
      </w:tr>
      <w:tr w:rsidR="001F2561" w14:paraId="28A1E0EA" w14:textId="77777777" w:rsidTr="008175F8">
        <w:trPr>
          <w:trHeight w:val="37"/>
        </w:trPr>
        <w:tc>
          <w:tcPr>
            <w:tcW w:w="8545" w:type="dxa"/>
            <w:shd w:val="clear" w:color="auto" w:fill="D9D9D9" w:themeFill="background1" w:themeFillShade="D9"/>
          </w:tcPr>
          <w:p w14:paraId="2ED7D20C" w14:textId="77777777" w:rsidR="00D41DDA" w:rsidRPr="0076532F" w:rsidRDefault="00D41DDA" w:rsidP="008175F8">
            <w:pPr>
              <w:pStyle w:val="Normal0"/>
              <w:rPr>
                <w:rFonts w:ascii="Times New Roman" w:hAnsi="Times New Roman" w:cs="Times New Roman"/>
                <w:b/>
                <w:sz w:val="20"/>
                <w:szCs w:val="20"/>
              </w:rPr>
            </w:pPr>
            <w:r>
              <w:t>Meal Counting &amp; Claiming- Lunch Program</w:t>
            </w:r>
          </w:p>
        </w:tc>
      </w:tr>
      <w:tr w:rsidR="001F2561" w14:paraId="20406A39" w14:textId="77777777" w:rsidTr="008175F8">
        <w:trPr>
          <w:trHeight w:val="37"/>
        </w:trPr>
        <w:tc>
          <w:tcPr>
            <w:tcW w:w="8545" w:type="dxa"/>
            <w:shd w:val="clear" w:color="auto" w:fill="auto"/>
          </w:tcPr>
          <w:p w14:paraId="653E4094"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 xml:space="preserve">One or more lunch and breakfast counts were incorrectly used in the Claim for Reimbursement; The counts for some or </w:t>
            </w:r>
            <w:proofErr w:type="gramStart"/>
            <w:r>
              <w:t>all of</w:t>
            </w:r>
            <w:proofErr w:type="gramEnd"/>
            <w:r>
              <w:t xml:space="preserve"> the schools were incorrectly consolidated and claimed by the SFA.</w:t>
            </w:r>
          </w:p>
        </w:tc>
      </w:tr>
      <w:tr w:rsidR="001F2561" w14:paraId="13E24E10" w14:textId="77777777" w:rsidTr="008175F8">
        <w:trPr>
          <w:trHeight w:val="37"/>
        </w:trPr>
        <w:tc>
          <w:tcPr>
            <w:tcW w:w="8545" w:type="dxa"/>
            <w:shd w:val="clear" w:color="auto" w:fill="auto"/>
          </w:tcPr>
          <w:p w14:paraId="6237DB3B"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individual submitting the claim is not listed in the Authorized Signatures.</w:t>
            </w:r>
          </w:p>
        </w:tc>
      </w:tr>
      <w:tr w:rsidR="001F2561" w14:paraId="10C2CDB8" w14:textId="77777777" w:rsidTr="008175F8">
        <w:trPr>
          <w:trHeight w:val="37"/>
        </w:trPr>
        <w:tc>
          <w:tcPr>
            <w:tcW w:w="8545" w:type="dxa"/>
            <w:shd w:val="clear" w:color="auto" w:fill="31849B" w:themeFill="accent5" w:themeFillShade="BF"/>
          </w:tcPr>
          <w:p w14:paraId="6BD9774E" w14:textId="77777777" w:rsidR="00D41DDA" w:rsidRPr="005B0132" w:rsidRDefault="00D41DDA" w:rsidP="008175F8">
            <w:pPr>
              <w:pStyle w:val="Normal0"/>
              <w:rPr>
                <w:rFonts w:asciiTheme="minorHAnsi" w:hAnsiTheme="minorHAnsi" w:cstheme="minorHAnsi"/>
                <w:b/>
                <w:i/>
                <w:color w:val="DBE5F1" w:themeColor="accent1" w:themeTint="33"/>
                <w:sz w:val="32"/>
                <w:szCs w:val="20"/>
              </w:rPr>
            </w:pPr>
            <w:r>
              <w:t>Meal Patterns and Nutritional Quality</w:t>
            </w:r>
          </w:p>
        </w:tc>
      </w:tr>
      <w:tr w:rsidR="001F2561" w14:paraId="63449D9C" w14:textId="77777777" w:rsidTr="008175F8">
        <w:trPr>
          <w:trHeight w:val="37"/>
        </w:trPr>
        <w:tc>
          <w:tcPr>
            <w:tcW w:w="8545" w:type="dxa"/>
            <w:shd w:val="clear" w:color="auto" w:fill="D9D9D9" w:themeFill="background1" w:themeFillShade="D9"/>
          </w:tcPr>
          <w:p w14:paraId="1C5AD25B" w14:textId="77777777" w:rsidR="00D41DDA" w:rsidRPr="0076532F" w:rsidRDefault="00D41DDA" w:rsidP="008175F8">
            <w:pPr>
              <w:pStyle w:val="Normal0"/>
              <w:rPr>
                <w:rFonts w:ascii="Times New Roman" w:hAnsi="Times New Roman" w:cs="Times New Roman"/>
                <w:b/>
                <w:sz w:val="20"/>
                <w:szCs w:val="20"/>
              </w:rPr>
            </w:pPr>
            <w:r>
              <w:t>Meal Components &amp; Quantities</w:t>
            </w:r>
          </w:p>
        </w:tc>
      </w:tr>
      <w:tr w:rsidR="001F2561" w14:paraId="17B89BB5" w14:textId="77777777" w:rsidTr="008175F8">
        <w:trPr>
          <w:trHeight w:val="37"/>
        </w:trPr>
        <w:tc>
          <w:tcPr>
            <w:tcW w:w="8545" w:type="dxa"/>
            <w:shd w:val="clear" w:color="auto" w:fill="auto"/>
          </w:tcPr>
          <w:p w14:paraId="5A5F5E7C"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Lunch production records and/or other supporting documentation for the review period did not indicate that planned menu quantities met meal pattern requirements.</w:t>
            </w:r>
          </w:p>
        </w:tc>
      </w:tr>
      <w:tr w:rsidR="001F2561" w14:paraId="7311AE27" w14:textId="77777777" w:rsidTr="008175F8">
        <w:trPr>
          <w:trHeight w:val="37"/>
        </w:trPr>
        <w:tc>
          <w:tcPr>
            <w:tcW w:w="8545" w:type="dxa"/>
            <w:shd w:val="clear" w:color="auto" w:fill="auto"/>
          </w:tcPr>
          <w:p w14:paraId="203A2E5F"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There is no signage explaining what constitutes a reimbursable lunch to students.</w:t>
            </w:r>
          </w:p>
        </w:tc>
      </w:tr>
      <w:tr w:rsidR="001F2561" w14:paraId="72F9BFAC" w14:textId="77777777" w:rsidTr="008175F8">
        <w:trPr>
          <w:trHeight w:val="37"/>
        </w:trPr>
        <w:tc>
          <w:tcPr>
            <w:tcW w:w="8545" w:type="dxa"/>
            <w:shd w:val="clear" w:color="auto" w:fill="31849B" w:themeFill="accent5" w:themeFillShade="BF"/>
          </w:tcPr>
          <w:p w14:paraId="0852FE7D" w14:textId="77777777" w:rsidR="00D41DDA" w:rsidRPr="005B0132" w:rsidRDefault="00D41DDA" w:rsidP="008175F8">
            <w:pPr>
              <w:pStyle w:val="Normal0"/>
              <w:rPr>
                <w:rFonts w:asciiTheme="minorHAnsi" w:hAnsiTheme="minorHAnsi" w:cstheme="minorHAnsi"/>
                <w:b/>
                <w:i/>
                <w:color w:val="DBE5F1" w:themeColor="accent1" w:themeTint="33"/>
                <w:sz w:val="32"/>
                <w:szCs w:val="20"/>
              </w:rPr>
            </w:pPr>
            <w:r>
              <w:t>School Nutrition Environment</w:t>
            </w:r>
          </w:p>
        </w:tc>
      </w:tr>
      <w:tr w:rsidR="001F2561" w14:paraId="6267BA82" w14:textId="77777777" w:rsidTr="008175F8">
        <w:trPr>
          <w:trHeight w:val="37"/>
        </w:trPr>
        <w:tc>
          <w:tcPr>
            <w:tcW w:w="8545" w:type="dxa"/>
            <w:shd w:val="clear" w:color="auto" w:fill="D9D9D9" w:themeFill="background1" w:themeFillShade="D9"/>
          </w:tcPr>
          <w:p w14:paraId="723B2783" w14:textId="77777777" w:rsidR="00D41DDA" w:rsidRPr="0076532F" w:rsidRDefault="00D41DDA" w:rsidP="008175F8">
            <w:pPr>
              <w:pStyle w:val="Normal0"/>
              <w:rPr>
                <w:rFonts w:ascii="Times New Roman" w:hAnsi="Times New Roman" w:cs="Times New Roman"/>
                <w:b/>
                <w:sz w:val="20"/>
                <w:szCs w:val="20"/>
              </w:rPr>
            </w:pPr>
            <w:r>
              <w:t>Food Safety</w:t>
            </w:r>
          </w:p>
        </w:tc>
      </w:tr>
      <w:tr w:rsidR="001F2561" w14:paraId="62E129CF" w14:textId="77777777" w:rsidTr="008175F8">
        <w:trPr>
          <w:trHeight w:val="37"/>
        </w:trPr>
        <w:tc>
          <w:tcPr>
            <w:tcW w:w="8545" w:type="dxa"/>
            <w:shd w:val="clear" w:color="auto" w:fill="auto"/>
          </w:tcPr>
          <w:p w14:paraId="406AF90C"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proofErr w:type="gramStart"/>
            <w:r>
              <w:t>Both of the school's</w:t>
            </w:r>
            <w:proofErr w:type="gramEnd"/>
            <w:r>
              <w:t xml:space="preserve"> food safety inspections are not from the current school year; Two (2) food safety inspections were not received in the previous year.</w:t>
            </w:r>
          </w:p>
        </w:tc>
      </w:tr>
      <w:tr w:rsidR="001F2561" w14:paraId="73573798" w14:textId="77777777" w:rsidTr="008175F8">
        <w:trPr>
          <w:trHeight w:val="37"/>
        </w:trPr>
        <w:tc>
          <w:tcPr>
            <w:tcW w:w="8545" w:type="dxa"/>
            <w:shd w:val="clear" w:color="auto" w:fill="auto"/>
          </w:tcPr>
          <w:p w14:paraId="730DCBFA"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Food temperatures are not taken and recorded on a regular basis.</w:t>
            </w:r>
          </w:p>
        </w:tc>
      </w:tr>
      <w:tr w:rsidR="001F2561" w14:paraId="4071155D" w14:textId="77777777" w:rsidTr="008175F8">
        <w:trPr>
          <w:trHeight w:val="37"/>
        </w:trPr>
        <w:tc>
          <w:tcPr>
            <w:tcW w:w="8545" w:type="dxa"/>
            <w:shd w:val="clear" w:color="auto" w:fill="auto"/>
          </w:tcPr>
          <w:p w14:paraId="73FCB322"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 xml:space="preserve">Foods are not rotated properly according to accepted practice; One or more storage violations were observed. The school did not ensure that the storage, </w:t>
            </w:r>
            <w:proofErr w:type="gramStart"/>
            <w:r>
              <w:t>preparation</w:t>
            </w:r>
            <w:proofErr w:type="gramEnd"/>
            <w:r>
              <w:t xml:space="preserve"> and service of food are maintained.</w:t>
            </w:r>
          </w:p>
        </w:tc>
      </w:tr>
      <w:tr w:rsidR="001F2561" w14:paraId="2E7EC81C" w14:textId="77777777" w:rsidTr="008175F8">
        <w:trPr>
          <w:trHeight w:val="37"/>
        </w:trPr>
        <w:tc>
          <w:tcPr>
            <w:tcW w:w="8545" w:type="dxa"/>
            <w:shd w:val="clear" w:color="auto" w:fill="auto"/>
          </w:tcPr>
          <w:p w14:paraId="4D4D6DEC"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One or more foodservice employees do not know fire extinguisher procedures.</w:t>
            </w:r>
          </w:p>
        </w:tc>
      </w:tr>
      <w:tr w:rsidR="001F2561" w14:paraId="46FB19A6" w14:textId="77777777" w:rsidTr="008175F8">
        <w:trPr>
          <w:trHeight w:val="37"/>
        </w:trPr>
        <w:tc>
          <w:tcPr>
            <w:tcW w:w="8545" w:type="dxa"/>
            <w:shd w:val="clear" w:color="auto" w:fill="auto"/>
          </w:tcPr>
          <w:p w14:paraId="50CF97B0"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School Food Authority's standard operating procedures (SOPs) were not implemented.</w:t>
            </w:r>
          </w:p>
        </w:tc>
      </w:tr>
      <w:tr w:rsidR="001F2561" w14:paraId="52A8AB03" w14:textId="77777777" w:rsidTr="008175F8">
        <w:trPr>
          <w:trHeight w:val="37"/>
        </w:trPr>
        <w:tc>
          <w:tcPr>
            <w:tcW w:w="8545" w:type="dxa"/>
            <w:shd w:val="clear" w:color="auto" w:fill="D9D9D9" w:themeFill="background1" w:themeFillShade="D9"/>
          </w:tcPr>
          <w:p w14:paraId="2A13BF8F" w14:textId="77777777" w:rsidR="00D41DDA" w:rsidRPr="0076532F" w:rsidRDefault="00D41DDA" w:rsidP="008175F8">
            <w:pPr>
              <w:pStyle w:val="Normal0"/>
              <w:rPr>
                <w:rFonts w:ascii="Times New Roman" w:hAnsi="Times New Roman" w:cs="Times New Roman"/>
                <w:b/>
                <w:sz w:val="20"/>
                <w:szCs w:val="20"/>
              </w:rPr>
            </w:pPr>
            <w:r>
              <w:t>Local School Wellness Policy</w:t>
            </w:r>
          </w:p>
        </w:tc>
      </w:tr>
      <w:tr w:rsidR="001F2561" w14:paraId="6BE30525" w14:textId="77777777" w:rsidTr="008175F8">
        <w:trPr>
          <w:trHeight w:val="37"/>
        </w:trPr>
        <w:tc>
          <w:tcPr>
            <w:tcW w:w="8545" w:type="dxa"/>
            <w:shd w:val="clear" w:color="auto" w:fill="auto"/>
          </w:tcPr>
          <w:p w14:paraId="2BB578AB"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policy is missing policies for food and beverage marketing.</w:t>
            </w:r>
          </w:p>
        </w:tc>
      </w:tr>
      <w:tr w:rsidR="001F2561" w14:paraId="3AE189CB" w14:textId="77777777" w:rsidTr="008175F8">
        <w:trPr>
          <w:trHeight w:val="37"/>
        </w:trPr>
        <w:tc>
          <w:tcPr>
            <w:tcW w:w="8545" w:type="dxa"/>
            <w:shd w:val="clear" w:color="auto" w:fill="auto"/>
          </w:tcPr>
          <w:p w14:paraId="7F495226"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local wellness policy did not indicate the availability of free potable water during meals.  The WellSAT3.0 Assessment Tool and the Massachusetts School Wellness Coaching Program provide guidance to include the availability of free potable water during meals in the local wellness policy.</w:t>
            </w:r>
          </w:p>
        </w:tc>
      </w:tr>
      <w:tr w:rsidR="001F2561" w14:paraId="5B896032" w14:textId="77777777" w:rsidTr="008175F8">
        <w:trPr>
          <w:trHeight w:val="37"/>
        </w:trPr>
        <w:tc>
          <w:tcPr>
            <w:tcW w:w="8545" w:type="dxa"/>
            <w:shd w:val="clear" w:color="auto" w:fill="auto"/>
          </w:tcPr>
          <w:p w14:paraId="797012AD"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School Food Authority does not have documentation demonstrating the results of the assessment have been made available to the public.</w:t>
            </w:r>
          </w:p>
        </w:tc>
      </w:tr>
      <w:tr w:rsidR="001F2561" w14:paraId="637C362B" w14:textId="77777777" w:rsidTr="008175F8">
        <w:trPr>
          <w:trHeight w:val="37"/>
        </w:trPr>
        <w:tc>
          <w:tcPr>
            <w:tcW w:w="8545" w:type="dxa"/>
            <w:shd w:val="clear" w:color="auto" w:fill="auto"/>
          </w:tcPr>
          <w:p w14:paraId="403C46FD"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School Food Authority does not have documentation on file demonstrating an assessment of the local school wellness policy is conducted every three years.</w:t>
            </w:r>
          </w:p>
        </w:tc>
      </w:tr>
      <w:tr w:rsidR="001F2561" w14:paraId="6B8CC42C" w14:textId="77777777" w:rsidTr="008175F8">
        <w:trPr>
          <w:trHeight w:val="37"/>
        </w:trPr>
        <w:tc>
          <w:tcPr>
            <w:tcW w:w="8545" w:type="dxa"/>
            <w:shd w:val="clear" w:color="auto" w:fill="31849B" w:themeFill="accent5" w:themeFillShade="BF"/>
          </w:tcPr>
          <w:p w14:paraId="2F36FCCB" w14:textId="77777777" w:rsidR="00D41DDA" w:rsidRPr="005B0132" w:rsidRDefault="00D41DDA" w:rsidP="008175F8">
            <w:pPr>
              <w:pStyle w:val="Normal0"/>
              <w:rPr>
                <w:rFonts w:asciiTheme="minorHAnsi" w:hAnsiTheme="minorHAnsi" w:cstheme="minorHAnsi"/>
                <w:b/>
                <w:i/>
                <w:color w:val="DBE5F1" w:themeColor="accent1" w:themeTint="33"/>
                <w:sz w:val="32"/>
                <w:szCs w:val="20"/>
              </w:rPr>
            </w:pPr>
            <w:r>
              <w:t>Civil Rights</w:t>
            </w:r>
          </w:p>
        </w:tc>
      </w:tr>
      <w:tr w:rsidR="001F2561" w14:paraId="6FCECF4A" w14:textId="77777777" w:rsidTr="008175F8">
        <w:trPr>
          <w:trHeight w:val="37"/>
        </w:trPr>
        <w:tc>
          <w:tcPr>
            <w:tcW w:w="8545" w:type="dxa"/>
            <w:shd w:val="clear" w:color="auto" w:fill="auto"/>
          </w:tcPr>
          <w:p w14:paraId="124EB051"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School Food Authority did not publish a public release as required.</w:t>
            </w:r>
          </w:p>
        </w:tc>
      </w:tr>
      <w:tr w:rsidR="001F2561" w14:paraId="702E9725" w14:textId="77777777" w:rsidTr="008175F8">
        <w:trPr>
          <w:trHeight w:val="37"/>
        </w:trPr>
        <w:tc>
          <w:tcPr>
            <w:tcW w:w="8545" w:type="dxa"/>
            <w:shd w:val="clear" w:color="auto" w:fill="auto"/>
          </w:tcPr>
          <w:p w14:paraId="6BF34F1A"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 xml:space="preserve">The School Food Authority does not have a procedure for receiving and processing complaints alleging civil rights discrimination within FNS school meal programs; The School Food Authority's written civil rights complaint procedure within the school meals program does not include some or </w:t>
            </w:r>
            <w:proofErr w:type="gramStart"/>
            <w:r>
              <w:t>all of</w:t>
            </w:r>
            <w:proofErr w:type="gramEnd"/>
            <w:r>
              <w:t xml:space="preserve"> the required content.</w:t>
            </w:r>
          </w:p>
        </w:tc>
      </w:tr>
      <w:tr w:rsidR="001F2561" w14:paraId="55798F57" w14:textId="77777777" w:rsidTr="008175F8">
        <w:trPr>
          <w:trHeight w:val="37"/>
        </w:trPr>
        <w:tc>
          <w:tcPr>
            <w:tcW w:w="8545" w:type="dxa"/>
            <w:shd w:val="clear" w:color="auto" w:fill="auto"/>
          </w:tcPr>
          <w:p w14:paraId="46696CA3"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t>The School Food Authority does not have or has not maintained a civil rights complaint log to track any written or verbal complaints alleging discrimination in FNS Programs.</w:t>
            </w:r>
          </w:p>
        </w:tc>
      </w:tr>
      <w:tr w:rsidR="001F2561" w14:paraId="5A8B9EEF" w14:textId="77777777" w:rsidTr="008175F8">
        <w:trPr>
          <w:trHeight w:val="37"/>
        </w:trPr>
        <w:tc>
          <w:tcPr>
            <w:tcW w:w="8545" w:type="dxa"/>
            <w:shd w:val="clear" w:color="auto" w:fill="auto"/>
          </w:tcPr>
          <w:p w14:paraId="337CEC8D" w14:textId="77777777" w:rsidR="00D41DDA" w:rsidRPr="005B0132" w:rsidRDefault="00D41DDA" w:rsidP="00A53CEA">
            <w:pPr>
              <w:pStyle w:val="ListParagraph"/>
              <w:numPr>
                <w:ilvl w:val="0"/>
                <w:numId w:val="2"/>
              </w:numPr>
              <w:ind w:left="540"/>
              <w:rPr>
                <w:rFonts w:ascii="Times New Roman" w:hAnsi="Times New Roman" w:cs="Times New Roman"/>
                <w:sz w:val="20"/>
                <w:szCs w:val="20"/>
              </w:rPr>
            </w:pPr>
            <w:r>
              <w:lastRenderedPageBreak/>
              <w:t>The School Food Authority's district-wide civil rights policy does not include meal modification information.</w:t>
            </w:r>
          </w:p>
        </w:tc>
      </w:tr>
    </w:tbl>
    <w:p w14:paraId="395D1C21" w14:textId="77777777" w:rsidR="00D41DDA" w:rsidRPr="00223718" w:rsidRDefault="00D41DDA" w:rsidP="00A53CEA">
      <w:pPr>
        <w:pStyle w:val="Normal0"/>
        <w:rPr>
          <w:rFonts w:ascii="Times New Roman" w:hAnsi="Times New Roman" w:cs="Times New Roman"/>
          <w:sz w:val="20"/>
          <w:szCs w:val="20"/>
        </w:rPr>
      </w:pPr>
    </w:p>
    <w:p w14:paraId="440CE7A5" w14:textId="77777777" w:rsidR="00D41DDA" w:rsidRDefault="00D41DDA" w:rsidP="00A53CEA">
      <w:pPr>
        <w:pStyle w:val="Normal0"/>
      </w:pPr>
    </w:p>
    <w:p w14:paraId="3E1F6D9F" w14:textId="77777777" w:rsidR="00D41DDA" w:rsidRDefault="00D41DDA">
      <w:pPr>
        <w:pStyle w:val="Normal0"/>
        <w:sectPr w:rsidR="00D41DDA"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1F2561" w14:paraId="376406F2" w14:textId="77777777" w:rsidTr="00A708A7">
        <w:trPr>
          <w:trHeight w:val="37"/>
        </w:trPr>
        <w:tc>
          <w:tcPr>
            <w:tcW w:w="8545" w:type="dxa"/>
            <w:shd w:val="clear" w:color="auto" w:fill="31849B" w:themeFill="accent5" w:themeFillShade="BF"/>
          </w:tcPr>
          <w:p w14:paraId="56BD4DF1" w14:textId="77777777" w:rsidR="00D41DDA" w:rsidRPr="00935CAD" w:rsidRDefault="00D41DDA" w:rsidP="00A708A7">
            <w:pPr>
              <w:pStyle w:val="Normal1"/>
              <w:rPr>
                <w:rFonts w:ascii="Times New Roman" w:hAnsi="Times New Roman" w:cs="Times New Roman"/>
                <w:b/>
                <w:i/>
                <w:color w:val="DBE5F1" w:themeColor="accent1" w:themeTint="33"/>
                <w:sz w:val="24"/>
                <w:szCs w:val="24"/>
              </w:rPr>
            </w:pPr>
            <w:r w:rsidRPr="00BC53F2">
              <w:rPr>
                <w:rFonts w:ascii="Times New Roman" w:hAnsi="Times New Roman" w:cs="Times New Roman"/>
                <w:b/>
                <w:i/>
                <w:color w:val="auto"/>
                <w:sz w:val="24"/>
                <w:szCs w:val="24"/>
              </w:rPr>
              <w:lastRenderedPageBreak/>
              <w:t>Noteworthy Observations</w:t>
            </w:r>
          </w:p>
        </w:tc>
      </w:tr>
      <w:tr w:rsidR="001F2561" w14:paraId="132CA07B" w14:textId="77777777" w:rsidTr="00A708A7">
        <w:trPr>
          <w:trHeight w:val="37"/>
        </w:trPr>
        <w:tc>
          <w:tcPr>
            <w:tcW w:w="8545" w:type="dxa"/>
            <w:shd w:val="clear" w:color="auto" w:fill="auto"/>
          </w:tcPr>
          <w:p w14:paraId="136B3713" w14:textId="77777777" w:rsidR="00D41DDA" w:rsidRPr="00935CAD" w:rsidRDefault="00D41DDA" w:rsidP="00A708A7">
            <w:pPr>
              <w:pStyle w:val="Normal1"/>
              <w:rPr>
                <w:rFonts w:ascii="Times New Roman" w:hAnsi="Times New Roman" w:cs="Times New Roman"/>
                <w:sz w:val="20"/>
                <w:szCs w:val="20"/>
              </w:rPr>
            </w:pPr>
            <w:r>
              <w:t xml:space="preserve">The Review Team found the following noteworthy items: The food service director and staff were accommodating throughout the on-site review.  </w:t>
            </w:r>
            <w:proofErr w:type="gramStart"/>
            <w:r>
              <w:t>Food</w:t>
            </w:r>
            <w:proofErr w:type="gramEnd"/>
            <w:r>
              <w:t xml:space="preserve"> served looked appetizing and was served in a pleasant environment. </w:t>
            </w:r>
            <w:r>
              <w:cr/>
              <w:t>Students were enthusiastic about the food served.</w:t>
            </w:r>
          </w:p>
        </w:tc>
      </w:tr>
    </w:tbl>
    <w:p w14:paraId="32155A96" w14:textId="77777777" w:rsidR="00D41DDA" w:rsidRDefault="00D41DDA">
      <w:pPr>
        <w:pStyle w:val="Normal1"/>
      </w:pPr>
    </w:p>
    <w:sectPr w:rsidR="00D41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CF13" w14:textId="77777777" w:rsidR="00522666" w:rsidRDefault="00522666">
      <w:r>
        <w:separator/>
      </w:r>
    </w:p>
  </w:endnote>
  <w:endnote w:type="continuationSeparator" w:id="0">
    <w:p w14:paraId="5FFE5EBA" w14:textId="77777777" w:rsidR="00522666" w:rsidRDefault="0052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DBB" w14:textId="77777777" w:rsidR="00D41DDA" w:rsidRDefault="00D41DDA" w:rsidP="000F3A03">
    <w:pPr>
      <w:pStyle w:val="Footer"/>
      <w:jc w:val="center"/>
      <w:rPr>
        <w:sz w:val="14"/>
      </w:rPr>
    </w:pPr>
    <w:r>
      <w:rPr>
        <w:sz w:val="14"/>
      </w:rPr>
      <w:t xml:space="preserve">This institution is an equal opportunity </w:t>
    </w:r>
    <w:proofErr w:type="gramStart"/>
    <w:r>
      <w:rPr>
        <w:sz w:val="14"/>
      </w:rPr>
      <w:t>provider</w:t>
    </w:r>
    <w:proofErr w:type="gramEnd"/>
  </w:p>
  <w:p w14:paraId="78697E6C" w14:textId="77777777" w:rsidR="00D41DDA" w:rsidRDefault="00D41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88D0" w14:textId="77777777" w:rsidR="00D41DDA" w:rsidRDefault="00D41DDA" w:rsidP="000F3A03">
    <w:pPr>
      <w:pStyle w:val="Footer0"/>
      <w:jc w:val="center"/>
      <w:rPr>
        <w:sz w:val="14"/>
      </w:rPr>
    </w:pPr>
    <w:r>
      <w:rPr>
        <w:sz w:val="14"/>
      </w:rPr>
      <w:t xml:space="preserve">This institution is an equal opportunity </w:t>
    </w:r>
    <w:proofErr w:type="gramStart"/>
    <w:r>
      <w:rPr>
        <w:sz w:val="14"/>
      </w:rPr>
      <w:t>provider</w:t>
    </w:r>
    <w:proofErr w:type="gramEnd"/>
  </w:p>
  <w:p w14:paraId="667261F0" w14:textId="77777777" w:rsidR="00D41DDA" w:rsidRDefault="00D41DDA">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18BB" w14:textId="77777777" w:rsidR="00522666" w:rsidRDefault="00522666">
      <w:r>
        <w:separator/>
      </w:r>
    </w:p>
  </w:footnote>
  <w:footnote w:type="continuationSeparator" w:id="0">
    <w:p w14:paraId="037EBC27" w14:textId="77777777" w:rsidR="00522666" w:rsidRDefault="00522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A3513"/>
    <w:multiLevelType w:val="hybridMultilevel"/>
    <w:tmpl w:val="2F94C414"/>
    <w:lvl w:ilvl="0" w:tplc="7E18027A">
      <w:start w:val="1"/>
      <w:numFmt w:val="decimal"/>
      <w:lvlText w:val="%1."/>
      <w:lvlJc w:val="left"/>
      <w:pPr>
        <w:ind w:left="720" w:hanging="360"/>
      </w:pPr>
      <w:rPr>
        <w:rFonts w:hint="default"/>
      </w:rPr>
    </w:lvl>
    <w:lvl w:ilvl="1" w:tplc="41ACD998" w:tentative="1">
      <w:start w:val="1"/>
      <w:numFmt w:val="lowerLetter"/>
      <w:lvlText w:val="%2."/>
      <w:lvlJc w:val="left"/>
      <w:pPr>
        <w:ind w:left="1440" w:hanging="360"/>
      </w:pPr>
    </w:lvl>
    <w:lvl w:ilvl="2" w:tplc="563A6736" w:tentative="1">
      <w:start w:val="1"/>
      <w:numFmt w:val="lowerRoman"/>
      <w:lvlText w:val="%3."/>
      <w:lvlJc w:val="right"/>
      <w:pPr>
        <w:ind w:left="2160" w:hanging="180"/>
      </w:pPr>
    </w:lvl>
    <w:lvl w:ilvl="3" w:tplc="E782FA0E" w:tentative="1">
      <w:start w:val="1"/>
      <w:numFmt w:val="decimal"/>
      <w:lvlText w:val="%4."/>
      <w:lvlJc w:val="left"/>
      <w:pPr>
        <w:ind w:left="2880" w:hanging="360"/>
      </w:pPr>
    </w:lvl>
    <w:lvl w:ilvl="4" w:tplc="9F423DD6" w:tentative="1">
      <w:start w:val="1"/>
      <w:numFmt w:val="lowerLetter"/>
      <w:lvlText w:val="%5."/>
      <w:lvlJc w:val="left"/>
      <w:pPr>
        <w:ind w:left="3600" w:hanging="360"/>
      </w:pPr>
    </w:lvl>
    <w:lvl w:ilvl="5" w:tplc="AE381F7A" w:tentative="1">
      <w:start w:val="1"/>
      <w:numFmt w:val="lowerRoman"/>
      <w:lvlText w:val="%6."/>
      <w:lvlJc w:val="right"/>
      <w:pPr>
        <w:ind w:left="4320" w:hanging="180"/>
      </w:pPr>
    </w:lvl>
    <w:lvl w:ilvl="6" w:tplc="D7BA78F8" w:tentative="1">
      <w:start w:val="1"/>
      <w:numFmt w:val="decimal"/>
      <w:lvlText w:val="%7."/>
      <w:lvlJc w:val="left"/>
      <w:pPr>
        <w:ind w:left="5040" w:hanging="360"/>
      </w:pPr>
    </w:lvl>
    <w:lvl w:ilvl="7" w:tplc="3CD883B8" w:tentative="1">
      <w:start w:val="1"/>
      <w:numFmt w:val="lowerLetter"/>
      <w:lvlText w:val="%8."/>
      <w:lvlJc w:val="left"/>
      <w:pPr>
        <w:ind w:left="5760" w:hanging="360"/>
      </w:pPr>
    </w:lvl>
    <w:lvl w:ilvl="8" w:tplc="999440DC" w:tentative="1">
      <w:start w:val="1"/>
      <w:numFmt w:val="lowerRoman"/>
      <w:lvlText w:val="%9."/>
      <w:lvlJc w:val="right"/>
      <w:pPr>
        <w:ind w:left="6480" w:hanging="180"/>
      </w:pPr>
    </w:lvl>
  </w:abstractNum>
  <w:abstractNum w:abstractNumId="1" w15:restartNumberingAfterBreak="0">
    <w:nsid w:val="661A3514"/>
    <w:multiLevelType w:val="hybridMultilevel"/>
    <w:tmpl w:val="2944794C"/>
    <w:lvl w:ilvl="0" w:tplc="B1B03D38">
      <w:start w:val="1"/>
      <w:numFmt w:val="bullet"/>
      <w:lvlText w:val=""/>
      <w:lvlJc w:val="left"/>
      <w:pPr>
        <w:ind w:left="720" w:hanging="360"/>
      </w:pPr>
      <w:rPr>
        <w:rFonts w:ascii="Symbol" w:hAnsi="Symbol" w:hint="default"/>
      </w:rPr>
    </w:lvl>
    <w:lvl w:ilvl="1" w:tplc="11460C80" w:tentative="1">
      <w:start w:val="1"/>
      <w:numFmt w:val="bullet"/>
      <w:lvlText w:val="o"/>
      <w:lvlJc w:val="left"/>
      <w:pPr>
        <w:ind w:left="1440" w:hanging="360"/>
      </w:pPr>
      <w:rPr>
        <w:rFonts w:ascii="Courier New" w:hAnsi="Courier New" w:cs="Courier New" w:hint="default"/>
      </w:rPr>
    </w:lvl>
    <w:lvl w:ilvl="2" w:tplc="D46CADA2" w:tentative="1">
      <w:start w:val="1"/>
      <w:numFmt w:val="bullet"/>
      <w:lvlText w:val=""/>
      <w:lvlJc w:val="left"/>
      <w:pPr>
        <w:ind w:left="2160" w:hanging="360"/>
      </w:pPr>
      <w:rPr>
        <w:rFonts w:ascii="Wingdings" w:hAnsi="Wingdings" w:hint="default"/>
      </w:rPr>
    </w:lvl>
    <w:lvl w:ilvl="3" w:tplc="A0DA334E" w:tentative="1">
      <w:start w:val="1"/>
      <w:numFmt w:val="bullet"/>
      <w:lvlText w:val=""/>
      <w:lvlJc w:val="left"/>
      <w:pPr>
        <w:ind w:left="2880" w:hanging="360"/>
      </w:pPr>
      <w:rPr>
        <w:rFonts w:ascii="Symbol" w:hAnsi="Symbol" w:hint="default"/>
      </w:rPr>
    </w:lvl>
    <w:lvl w:ilvl="4" w:tplc="B03C7B4A" w:tentative="1">
      <w:start w:val="1"/>
      <w:numFmt w:val="bullet"/>
      <w:lvlText w:val="o"/>
      <w:lvlJc w:val="left"/>
      <w:pPr>
        <w:ind w:left="3600" w:hanging="360"/>
      </w:pPr>
      <w:rPr>
        <w:rFonts w:ascii="Courier New" w:hAnsi="Courier New" w:cs="Courier New" w:hint="default"/>
      </w:rPr>
    </w:lvl>
    <w:lvl w:ilvl="5" w:tplc="2CDAFC5A" w:tentative="1">
      <w:start w:val="1"/>
      <w:numFmt w:val="bullet"/>
      <w:lvlText w:val=""/>
      <w:lvlJc w:val="left"/>
      <w:pPr>
        <w:ind w:left="4320" w:hanging="360"/>
      </w:pPr>
      <w:rPr>
        <w:rFonts w:ascii="Wingdings" w:hAnsi="Wingdings" w:hint="default"/>
      </w:rPr>
    </w:lvl>
    <w:lvl w:ilvl="6" w:tplc="C9EAAE10" w:tentative="1">
      <w:start w:val="1"/>
      <w:numFmt w:val="bullet"/>
      <w:lvlText w:val=""/>
      <w:lvlJc w:val="left"/>
      <w:pPr>
        <w:ind w:left="5040" w:hanging="360"/>
      </w:pPr>
      <w:rPr>
        <w:rFonts w:ascii="Symbol" w:hAnsi="Symbol" w:hint="default"/>
      </w:rPr>
    </w:lvl>
    <w:lvl w:ilvl="7" w:tplc="3A52DD70" w:tentative="1">
      <w:start w:val="1"/>
      <w:numFmt w:val="bullet"/>
      <w:lvlText w:val="o"/>
      <w:lvlJc w:val="left"/>
      <w:pPr>
        <w:ind w:left="5760" w:hanging="360"/>
      </w:pPr>
      <w:rPr>
        <w:rFonts w:ascii="Courier New" w:hAnsi="Courier New" w:cs="Courier New" w:hint="default"/>
      </w:rPr>
    </w:lvl>
    <w:lvl w:ilvl="8" w:tplc="C186DAD2" w:tentative="1">
      <w:start w:val="1"/>
      <w:numFmt w:val="bullet"/>
      <w:lvlText w:val=""/>
      <w:lvlJc w:val="left"/>
      <w:pPr>
        <w:ind w:left="6480" w:hanging="360"/>
      </w:pPr>
      <w:rPr>
        <w:rFonts w:ascii="Wingdings" w:hAnsi="Wingdings" w:hint="default"/>
      </w:rPr>
    </w:lvl>
  </w:abstractNum>
  <w:num w:numId="1" w16cid:durableId="2095121632">
    <w:abstractNumId w:val="0"/>
  </w:num>
  <w:num w:numId="2" w16cid:durableId="1593202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61"/>
    <w:rsid w:val="001F2561"/>
    <w:rsid w:val="00522666"/>
    <w:rsid w:val="00BC53F2"/>
    <w:rsid w:val="00D41D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787BB"/>
  <w15:docId w15:val="{6073AF5F-B365-4022-BAB8-C954C26A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customStyle="1" w:styleId="Footer0">
    <w:name w:val="Footer_0"/>
    <w:basedOn w:val="Normal0"/>
    <w:link w:val="FooterChar0"/>
    <w:unhideWhenUsed/>
    <w:rsid w:val="00A53CEA"/>
    <w:pPr>
      <w:tabs>
        <w:tab w:val="center" w:pos="4320"/>
        <w:tab w:val="right" w:pos="8640"/>
      </w:tabs>
    </w:pPr>
  </w:style>
  <w:style w:type="paragraph" w:customStyle="1" w:styleId="Normal0">
    <w:name w:val="Normal_0"/>
    <w:qFormat/>
    <w:rsid w:val="00A53CEA"/>
    <w:pPr>
      <w:spacing w:after="0" w:line="240" w:lineRule="auto"/>
    </w:pPr>
    <w:rPr>
      <w:rFonts w:ascii="Arial" w:eastAsia="Times New Roman" w:hAnsi="Arial" w:cs="Arial"/>
      <w:color w:val="000000"/>
      <w:lang w:eastAsia="ja-JP"/>
    </w:rPr>
  </w:style>
  <w:style w:type="character" w:customStyle="1" w:styleId="FooterChar0">
    <w:name w:val="Footer Char_0"/>
    <w:basedOn w:val="DefaultParagraphFont"/>
    <w:link w:val="Footer0"/>
    <w:rsid w:val="00A53CEA"/>
    <w:rPr>
      <w:rFonts w:ascii="Arial" w:eastAsia="Times New Roman" w:hAnsi="Arial" w:cs="Arial"/>
      <w:color w:val="000000"/>
      <w:lang w:eastAsia="ja-JP"/>
    </w:rPr>
  </w:style>
  <w:style w:type="paragraph" w:styleId="ListParagraph">
    <w:name w:val="List Paragraph"/>
    <w:basedOn w:val="Normal0"/>
    <w:uiPriority w:val="34"/>
    <w:qFormat/>
    <w:rsid w:val="00A53CEA"/>
    <w:pPr>
      <w:ind w:left="720"/>
      <w:contextualSpacing/>
    </w:pPr>
  </w:style>
  <w:style w:type="paragraph" w:customStyle="1" w:styleId="Normal1">
    <w:name w:val="Normal_1"/>
    <w:qFormat/>
    <w:rsid w:val="00E2351D"/>
    <w:pPr>
      <w:spacing w:after="0" w:line="240" w:lineRule="auto"/>
    </w:pPr>
    <w:rPr>
      <w:rFonts w:ascii="Arial" w:eastAsia="Times New Roman"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Lawrence Family Dev. Charter Administrative Review Summary School Year 2023-2024</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Lawrence Family Dev. Charter Administrative Review Summary School Year 2023-2024</dc:title>
  <dc:subject/>
  <dc:creator>DESE</dc:creator>
  <cp:keywords/>
  <cp:lastModifiedBy>Zou, Dong (EOE)</cp:lastModifiedBy>
  <cp:revision>9</cp:revision>
  <dcterms:created xsi:type="dcterms:W3CDTF">2016-12-05T21:17:00Z</dcterms:created>
  <dcterms:modified xsi:type="dcterms:W3CDTF">2023-12-29T14:30:00Z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29 2023 12:00AM</vt:lpwstr>
  </property>
</Properties>
</file>