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A5DF9" w14:textId="77777777" w:rsidR="008C1CD0" w:rsidRPr="00200779" w:rsidRDefault="008C1CD0"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69B40713" w14:textId="77777777" w:rsidR="008C1CD0" w:rsidRDefault="008C1CD0" w:rsidP="00CA19B4">
      <w:pPr>
        <w:jc w:val="center"/>
        <w:rPr>
          <w:rFonts w:ascii="Times New Roman" w:hAnsi="Times New Roman" w:cs="Times New Roman"/>
          <w:sz w:val="24"/>
          <w:szCs w:val="24"/>
        </w:rPr>
      </w:pPr>
    </w:p>
    <w:p w14:paraId="3A805A24" w14:textId="77777777" w:rsidR="008C1CD0" w:rsidRDefault="008C1CD0"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690EE2AE" w14:textId="77777777" w:rsidR="008C1CD0" w:rsidRDefault="008C1CD0" w:rsidP="00CA19B4">
      <w:pPr>
        <w:rPr>
          <w:rFonts w:ascii="Times New Roman" w:hAnsi="Times New Roman" w:cs="Times New Roman"/>
          <w:sz w:val="20"/>
          <w:szCs w:val="20"/>
        </w:rPr>
      </w:pPr>
    </w:p>
    <w:p w14:paraId="7B1B119D" w14:textId="77777777" w:rsidR="008C1CD0" w:rsidRDefault="008C1CD0" w:rsidP="00CA19B4">
      <w:pPr>
        <w:rPr>
          <w:rFonts w:ascii="Times New Roman" w:hAnsi="Times New Roman" w:cs="Times New Roman"/>
          <w:sz w:val="20"/>
          <w:szCs w:val="20"/>
        </w:rPr>
      </w:pPr>
    </w:p>
    <w:p w14:paraId="587F9D29" w14:textId="77777777" w:rsidR="008C1CD0" w:rsidRPr="00B63138" w:rsidRDefault="008C1CD0"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NORTH RIVER COLLABORATIVE</w:t>
      </w:r>
      <w:bookmarkEnd w:id="0"/>
    </w:p>
    <w:p w14:paraId="32BD01BE" w14:textId="77777777" w:rsidR="008C1CD0" w:rsidRDefault="008C1CD0" w:rsidP="00CA19B4">
      <w:pPr>
        <w:rPr>
          <w:rFonts w:ascii="Times New Roman" w:hAnsi="Times New Roman" w:cs="Times New Roman"/>
          <w:sz w:val="20"/>
          <w:szCs w:val="20"/>
        </w:rPr>
      </w:pPr>
    </w:p>
    <w:p w14:paraId="17F89351" w14:textId="77777777" w:rsidR="008C1CD0" w:rsidRDefault="008C1CD0"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12/13/2023</w:t>
      </w:r>
      <w:bookmarkEnd w:id="1"/>
    </w:p>
    <w:p w14:paraId="3638543B" w14:textId="77777777" w:rsidR="008C1CD0" w:rsidRDefault="008C1CD0" w:rsidP="00CA19B4">
      <w:pPr>
        <w:rPr>
          <w:rFonts w:ascii="Times New Roman" w:hAnsi="Times New Roman" w:cs="Times New Roman"/>
          <w:sz w:val="20"/>
          <w:szCs w:val="20"/>
        </w:rPr>
      </w:pPr>
    </w:p>
    <w:p w14:paraId="2A04320D" w14:textId="77777777" w:rsidR="008C1CD0" w:rsidRDefault="008C1CD0"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proofErr w:type="gramStart"/>
      <w:r>
        <w:rPr>
          <w:rFonts w:ascii="Times New Roman" w:hAnsi="Times New Roman" w:cs="Times New Roman"/>
          <w:sz w:val="20"/>
          <w:szCs w:val="20"/>
        </w:rPr>
        <w:t>12/13/2023</w:t>
      </w:r>
      <w:bookmarkEnd w:id="2"/>
      <w:proofErr w:type="gramEnd"/>
    </w:p>
    <w:p w14:paraId="7E00F5A9" w14:textId="77777777" w:rsidR="008C1CD0" w:rsidRDefault="008C1CD0"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05DD458A" w14:textId="77777777" w:rsidR="008C1CD0" w:rsidRDefault="008C1CD0" w:rsidP="00CA19B4">
      <w:pPr>
        <w:pBdr>
          <w:bottom w:val="single" w:sz="12" w:space="1" w:color="auto"/>
        </w:pBdr>
        <w:rPr>
          <w:rFonts w:ascii="Times New Roman" w:hAnsi="Times New Roman" w:cs="Times New Roman"/>
          <w:sz w:val="20"/>
          <w:szCs w:val="20"/>
        </w:rPr>
      </w:pPr>
    </w:p>
    <w:p w14:paraId="14C17D67" w14:textId="77777777" w:rsidR="008C1CD0" w:rsidRDefault="008C1CD0"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5DF489B8" w14:textId="77777777" w:rsidR="008C1CD0" w:rsidRDefault="008C1CD0" w:rsidP="00CA19B4">
      <w:pPr>
        <w:rPr>
          <w:rFonts w:ascii="Times New Roman" w:hAnsi="Times New Roman" w:cs="Times New Roman"/>
          <w:sz w:val="20"/>
          <w:szCs w:val="20"/>
        </w:rPr>
      </w:pPr>
    </w:p>
    <w:p w14:paraId="0954459E" w14:textId="77777777" w:rsidR="008C1CD0" w:rsidRPr="00223718" w:rsidRDefault="008C1CD0"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00FF75D9" w14:textId="77777777" w:rsidR="008C1CD0" w:rsidRDefault="008C1CD0" w:rsidP="00CA19B4">
      <w:pPr>
        <w:rPr>
          <w:rFonts w:ascii="Times New Roman" w:hAnsi="Times New Roman" w:cs="Times New Roman"/>
          <w:sz w:val="20"/>
          <w:szCs w:val="20"/>
        </w:rPr>
      </w:pPr>
    </w:p>
    <w:p w14:paraId="6358C931" w14:textId="77777777" w:rsidR="008C1CD0" w:rsidRDefault="008C1CD0"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602B41F4" w14:textId="77777777" w:rsidR="008C1CD0" w:rsidRDefault="008C1CD0" w:rsidP="00CA19B4">
      <w:pPr>
        <w:ind w:left="720"/>
        <w:rPr>
          <w:rFonts w:ascii="Times New Roman" w:hAnsi="Times New Roman" w:cs="Times New Roman"/>
          <w:sz w:val="20"/>
          <w:szCs w:val="20"/>
        </w:rPr>
      </w:pPr>
    </w:p>
    <w:bookmarkStart w:id="3" w:name="CHK_SBP"/>
    <w:p w14:paraId="768E1B2F" w14:textId="77777777" w:rsidR="008C1CD0" w:rsidRDefault="008C1CD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44B5C958" w14:textId="77777777" w:rsidR="008C1CD0" w:rsidRDefault="008C1CD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0CFA04C5" w14:textId="77777777" w:rsidR="008C1CD0" w:rsidRDefault="008C1CD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6E95BE33" w14:textId="77777777" w:rsidR="008C1CD0" w:rsidRDefault="008C1CD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01AE930E" w14:textId="77777777" w:rsidR="008C1CD0" w:rsidRDefault="008C1CD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214C428D" w14:textId="77777777" w:rsidR="008C1CD0" w:rsidRDefault="008C1CD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05A1D320" w14:textId="77777777" w:rsidR="008C1CD0" w:rsidRDefault="008C1CD0" w:rsidP="00CA19B4">
      <w:pPr>
        <w:rPr>
          <w:rFonts w:ascii="Times New Roman" w:hAnsi="Times New Roman" w:cs="Times New Roman"/>
          <w:sz w:val="20"/>
          <w:szCs w:val="20"/>
        </w:rPr>
      </w:pPr>
    </w:p>
    <w:p w14:paraId="2C2D2A13" w14:textId="77777777" w:rsidR="008C1CD0" w:rsidRDefault="008C1CD0"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5BB3DE43" w14:textId="77777777" w:rsidR="008C1CD0" w:rsidRDefault="008C1CD0" w:rsidP="00CA19B4">
      <w:pPr>
        <w:ind w:left="720"/>
        <w:rPr>
          <w:rFonts w:ascii="Times New Roman" w:hAnsi="Times New Roman" w:cs="Times New Roman"/>
          <w:sz w:val="20"/>
          <w:szCs w:val="20"/>
        </w:rPr>
      </w:pPr>
    </w:p>
    <w:bookmarkStart w:id="9" w:name="CHK_CEP"/>
    <w:p w14:paraId="1E62957F" w14:textId="77777777" w:rsidR="008C1CD0" w:rsidRDefault="008C1CD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470DE4DB" w14:textId="77777777" w:rsidR="008C1CD0" w:rsidRDefault="008C1CD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7B11767A" w14:textId="77777777" w:rsidR="008C1CD0" w:rsidRDefault="008C1CD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67FB2D1D" w14:textId="77777777" w:rsidR="008C1CD0" w:rsidRDefault="008C1CD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29FEA90C" w14:textId="77777777" w:rsidR="008C1CD0" w:rsidRDefault="008C1CD0" w:rsidP="00CA19B4">
      <w:pPr>
        <w:rPr>
          <w:rFonts w:ascii="Times New Roman" w:hAnsi="Times New Roman" w:cs="Times New Roman"/>
          <w:sz w:val="20"/>
          <w:szCs w:val="20"/>
        </w:rPr>
      </w:pPr>
    </w:p>
    <w:p w14:paraId="29A80056" w14:textId="77777777" w:rsidR="008C1CD0" w:rsidRPr="00D6151F" w:rsidRDefault="008C1CD0"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2D21A7F4" w14:textId="77777777" w:rsidR="008C1CD0" w:rsidRDefault="008C1CD0" w:rsidP="00CA19B4">
      <w:pPr>
        <w:rPr>
          <w:rFonts w:ascii="Times New Roman" w:hAnsi="Times New Roman" w:cs="Times New Roman"/>
          <w:sz w:val="20"/>
          <w:szCs w:val="20"/>
        </w:rPr>
      </w:pPr>
    </w:p>
    <w:p w14:paraId="7F3504C4" w14:textId="77777777" w:rsidR="008C1CD0" w:rsidRDefault="008C1CD0"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3004DE32" w14:textId="77777777" w:rsidR="008C1CD0" w:rsidRDefault="008C1CD0"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45CCFBE8" w14:textId="77777777" w:rsidR="008C1CD0" w:rsidRDefault="008C1CD0" w:rsidP="00CA19B4">
      <w:pPr>
        <w:ind w:firstLine="720"/>
        <w:rPr>
          <w:rFonts w:ascii="Times New Roman" w:hAnsi="Times New Roman" w:cs="Times New Roman"/>
          <w:sz w:val="20"/>
          <w:szCs w:val="20"/>
        </w:rPr>
      </w:pPr>
    </w:p>
    <w:p w14:paraId="63E8C1A8" w14:textId="77777777" w:rsidR="008C1CD0" w:rsidRDefault="008C1CD0"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735A23B8" w14:textId="77777777" w:rsidR="008C1CD0" w:rsidRDefault="008C1CD0">
      <w:pPr>
        <w:sectPr w:rsidR="008C1CD0" w:rsidSect="005B420A">
          <w:footerReference w:type="default" r:id="rId7"/>
          <w:pgSz w:w="12240" w:h="15840"/>
          <w:pgMar w:top="1440" w:right="1440" w:bottom="1440" w:left="1440" w:header="720" w:footer="720" w:gutter="0"/>
          <w:cols w:space="720"/>
        </w:sectPr>
      </w:pPr>
    </w:p>
    <w:p w14:paraId="641933F1" w14:textId="77777777" w:rsidR="008C1CD0" w:rsidRDefault="008C1CD0" w:rsidP="00A53CEA">
      <w:pPr>
        <w:pStyle w:val="Normal0"/>
        <w:ind w:firstLine="720"/>
        <w:rPr>
          <w:rFonts w:ascii="Times New Roman" w:hAnsi="Times New Roman" w:cs="Times New Roman"/>
          <w:sz w:val="20"/>
          <w:szCs w:val="20"/>
        </w:rPr>
      </w:pPr>
    </w:p>
    <w:p w14:paraId="35EA862F" w14:textId="77777777" w:rsidR="008C1CD0" w:rsidRPr="00C61944" w:rsidRDefault="008C1CD0"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A401B8" w14:paraId="5778A204" w14:textId="77777777" w:rsidTr="008175F8">
        <w:trPr>
          <w:trHeight w:val="37"/>
        </w:trPr>
        <w:tc>
          <w:tcPr>
            <w:tcW w:w="8545" w:type="dxa"/>
            <w:shd w:val="clear" w:color="auto" w:fill="31849B" w:themeFill="accent5" w:themeFillShade="BF"/>
          </w:tcPr>
          <w:p w14:paraId="012A868E" w14:textId="77777777" w:rsidR="008C1CD0" w:rsidRPr="005B0132" w:rsidRDefault="008C1CD0" w:rsidP="008175F8">
            <w:pPr>
              <w:pStyle w:val="Normal0"/>
              <w:rPr>
                <w:rFonts w:asciiTheme="minorHAnsi" w:hAnsiTheme="minorHAnsi" w:cstheme="minorHAnsi"/>
                <w:b/>
                <w:i/>
                <w:color w:val="DBE5F1" w:themeColor="accent1" w:themeTint="33"/>
                <w:sz w:val="32"/>
                <w:szCs w:val="20"/>
              </w:rPr>
            </w:pPr>
            <w:r>
              <w:t>Program Access and Reimbursement</w:t>
            </w:r>
          </w:p>
        </w:tc>
      </w:tr>
      <w:tr w:rsidR="00A401B8" w14:paraId="0D77442E" w14:textId="77777777" w:rsidTr="008175F8">
        <w:trPr>
          <w:trHeight w:val="37"/>
        </w:trPr>
        <w:tc>
          <w:tcPr>
            <w:tcW w:w="8545" w:type="dxa"/>
            <w:shd w:val="clear" w:color="auto" w:fill="D9D9D9" w:themeFill="background1" w:themeFillShade="D9"/>
          </w:tcPr>
          <w:p w14:paraId="49EC68A4" w14:textId="77777777" w:rsidR="008C1CD0" w:rsidRPr="0076532F" w:rsidRDefault="008C1CD0" w:rsidP="008175F8">
            <w:pPr>
              <w:pStyle w:val="Normal0"/>
              <w:rPr>
                <w:rFonts w:ascii="Times New Roman" w:hAnsi="Times New Roman" w:cs="Times New Roman"/>
                <w:b/>
                <w:sz w:val="20"/>
                <w:szCs w:val="20"/>
              </w:rPr>
            </w:pPr>
            <w:r>
              <w:t>Certification &amp; Benefit Issuance</w:t>
            </w:r>
          </w:p>
        </w:tc>
      </w:tr>
      <w:tr w:rsidR="00A401B8" w14:paraId="38E1F959" w14:textId="77777777" w:rsidTr="008175F8">
        <w:trPr>
          <w:trHeight w:val="37"/>
        </w:trPr>
        <w:tc>
          <w:tcPr>
            <w:tcW w:w="8545" w:type="dxa"/>
            <w:shd w:val="clear" w:color="auto" w:fill="auto"/>
          </w:tcPr>
          <w:p w14:paraId="337F6211" w14:textId="77777777" w:rsidR="008C1CD0" w:rsidRPr="005B0132" w:rsidRDefault="008C1CD0" w:rsidP="00A53CEA">
            <w:pPr>
              <w:pStyle w:val="ListParagraph"/>
              <w:numPr>
                <w:ilvl w:val="0"/>
                <w:numId w:val="2"/>
              </w:numPr>
              <w:ind w:left="540"/>
              <w:rPr>
                <w:rFonts w:ascii="Times New Roman" w:hAnsi="Times New Roman" w:cs="Times New Roman"/>
                <w:sz w:val="20"/>
                <w:szCs w:val="20"/>
              </w:rPr>
            </w:pPr>
            <w:r>
              <w:t>Some of the households were not notified of student's eligibility according to regulations.</w:t>
            </w:r>
          </w:p>
        </w:tc>
      </w:tr>
      <w:tr w:rsidR="00A401B8" w14:paraId="19CAB3C0" w14:textId="77777777" w:rsidTr="008175F8">
        <w:trPr>
          <w:trHeight w:val="37"/>
        </w:trPr>
        <w:tc>
          <w:tcPr>
            <w:tcW w:w="8545" w:type="dxa"/>
            <w:shd w:val="clear" w:color="auto" w:fill="31849B" w:themeFill="accent5" w:themeFillShade="BF"/>
          </w:tcPr>
          <w:p w14:paraId="502796A2" w14:textId="77777777" w:rsidR="008C1CD0" w:rsidRPr="005B0132" w:rsidRDefault="008C1CD0" w:rsidP="008175F8">
            <w:pPr>
              <w:pStyle w:val="Normal0"/>
              <w:rPr>
                <w:rFonts w:asciiTheme="minorHAnsi" w:hAnsiTheme="minorHAnsi" w:cstheme="minorHAnsi"/>
                <w:b/>
                <w:i/>
                <w:color w:val="DBE5F1" w:themeColor="accent1" w:themeTint="33"/>
                <w:sz w:val="32"/>
                <w:szCs w:val="20"/>
              </w:rPr>
            </w:pPr>
            <w:r>
              <w:t>School Nutrition Environment</w:t>
            </w:r>
          </w:p>
        </w:tc>
      </w:tr>
      <w:tr w:rsidR="00A401B8" w14:paraId="136D0E20" w14:textId="77777777" w:rsidTr="008175F8">
        <w:trPr>
          <w:trHeight w:val="37"/>
        </w:trPr>
        <w:tc>
          <w:tcPr>
            <w:tcW w:w="8545" w:type="dxa"/>
            <w:shd w:val="clear" w:color="auto" w:fill="D9D9D9" w:themeFill="background1" w:themeFillShade="D9"/>
          </w:tcPr>
          <w:p w14:paraId="105E79A3" w14:textId="77777777" w:rsidR="008C1CD0" w:rsidRPr="0076532F" w:rsidRDefault="008C1CD0" w:rsidP="008175F8">
            <w:pPr>
              <w:pStyle w:val="Normal0"/>
              <w:rPr>
                <w:rFonts w:ascii="Times New Roman" w:hAnsi="Times New Roman" w:cs="Times New Roman"/>
                <w:b/>
                <w:sz w:val="20"/>
                <w:szCs w:val="20"/>
              </w:rPr>
            </w:pPr>
            <w:r>
              <w:t>Food Safety</w:t>
            </w:r>
          </w:p>
        </w:tc>
      </w:tr>
      <w:tr w:rsidR="00A401B8" w14:paraId="41C57AE4" w14:textId="77777777" w:rsidTr="008175F8">
        <w:trPr>
          <w:trHeight w:val="37"/>
        </w:trPr>
        <w:tc>
          <w:tcPr>
            <w:tcW w:w="8545" w:type="dxa"/>
            <w:shd w:val="clear" w:color="auto" w:fill="auto"/>
          </w:tcPr>
          <w:p w14:paraId="59C3A609" w14:textId="77777777" w:rsidR="008C1CD0" w:rsidRPr="005B0132" w:rsidRDefault="008C1CD0"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either during review of products on-site or at off-site storage facilities as applicable; There is limited documentation to determine if domestic alternatives were considered and if an exception was granted by the SFA.</w:t>
            </w:r>
          </w:p>
        </w:tc>
      </w:tr>
      <w:tr w:rsidR="00A401B8" w14:paraId="694842EE" w14:textId="77777777" w:rsidTr="008175F8">
        <w:trPr>
          <w:trHeight w:val="37"/>
        </w:trPr>
        <w:tc>
          <w:tcPr>
            <w:tcW w:w="8545" w:type="dxa"/>
            <w:shd w:val="clear" w:color="auto" w:fill="auto"/>
          </w:tcPr>
          <w:p w14:paraId="50084B94" w14:textId="77777777" w:rsidR="008C1CD0" w:rsidRPr="005B0132" w:rsidRDefault="008C1CD0" w:rsidP="00A53CEA">
            <w:pPr>
              <w:pStyle w:val="ListParagraph"/>
              <w:numPr>
                <w:ilvl w:val="0"/>
                <w:numId w:val="2"/>
              </w:numPr>
              <w:ind w:left="540"/>
              <w:rPr>
                <w:rFonts w:ascii="Times New Roman" w:hAnsi="Times New Roman" w:cs="Times New Roman"/>
                <w:sz w:val="20"/>
                <w:szCs w:val="20"/>
              </w:rPr>
            </w:pPr>
            <w:r>
              <w:t>Food temperatures are not taken and recorded on a regular basis.</w:t>
            </w:r>
          </w:p>
        </w:tc>
      </w:tr>
      <w:tr w:rsidR="00A401B8" w14:paraId="74DF26ED" w14:textId="77777777" w:rsidTr="008175F8">
        <w:trPr>
          <w:trHeight w:val="37"/>
        </w:trPr>
        <w:tc>
          <w:tcPr>
            <w:tcW w:w="8545" w:type="dxa"/>
            <w:shd w:val="clear" w:color="auto" w:fill="auto"/>
          </w:tcPr>
          <w:p w14:paraId="143CA052" w14:textId="77777777" w:rsidR="008C1CD0" w:rsidRPr="005B0132" w:rsidRDefault="008C1CD0" w:rsidP="00A53CEA">
            <w:pPr>
              <w:pStyle w:val="ListParagraph"/>
              <w:numPr>
                <w:ilvl w:val="0"/>
                <w:numId w:val="2"/>
              </w:numPr>
              <w:ind w:left="540"/>
              <w:rPr>
                <w:rFonts w:ascii="Times New Roman" w:hAnsi="Times New Roman" w:cs="Times New Roman"/>
                <w:sz w:val="20"/>
                <w:szCs w:val="20"/>
              </w:rPr>
            </w:pPr>
            <w:r>
              <w:t>One or more foodservice employees do not know fire extinguisher procedures.</w:t>
            </w:r>
          </w:p>
        </w:tc>
      </w:tr>
      <w:tr w:rsidR="00A401B8" w14:paraId="0CD5173D" w14:textId="77777777" w:rsidTr="008175F8">
        <w:trPr>
          <w:trHeight w:val="37"/>
        </w:trPr>
        <w:tc>
          <w:tcPr>
            <w:tcW w:w="8545" w:type="dxa"/>
            <w:shd w:val="clear" w:color="auto" w:fill="auto"/>
          </w:tcPr>
          <w:p w14:paraId="2FE55AB1" w14:textId="77777777" w:rsidR="008C1CD0" w:rsidRPr="005B0132" w:rsidRDefault="008C1CD0" w:rsidP="00A53CEA">
            <w:pPr>
              <w:pStyle w:val="ListParagraph"/>
              <w:numPr>
                <w:ilvl w:val="0"/>
                <w:numId w:val="2"/>
              </w:numPr>
              <w:ind w:left="540"/>
              <w:rPr>
                <w:rFonts w:ascii="Times New Roman" w:hAnsi="Times New Roman" w:cs="Times New Roman"/>
                <w:sz w:val="20"/>
                <w:szCs w:val="20"/>
              </w:rPr>
            </w:pPr>
            <w:r>
              <w:t>The school does not have a copy of the written food safety plan onsite; The School Food Authority does not have a written food safety program that covers any facility or part of a facility where food is stored prepared or served in the district; The School Food Authority's standard operating procedures (SOPs) were not implemented; The written food safety program does not contain or is missing HACCP principles.</w:t>
            </w:r>
          </w:p>
        </w:tc>
      </w:tr>
      <w:tr w:rsidR="00A401B8" w14:paraId="3F147FB4" w14:textId="77777777" w:rsidTr="008175F8">
        <w:trPr>
          <w:trHeight w:val="37"/>
        </w:trPr>
        <w:tc>
          <w:tcPr>
            <w:tcW w:w="8545" w:type="dxa"/>
            <w:shd w:val="clear" w:color="auto" w:fill="auto"/>
          </w:tcPr>
          <w:p w14:paraId="65E937F4" w14:textId="77777777" w:rsidR="008C1CD0" w:rsidRPr="005B0132" w:rsidRDefault="008C1CD0" w:rsidP="00A53CEA">
            <w:pPr>
              <w:pStyle w:val="ListParagraph"/>
              <w:numPr>
                <w:ilvl w:val="0"/>
                <w:numId w:val="2"/>
              </w:numPr>
              <w:ind w:left="540"/>
              <w:rPr>
                <w:rFonts w:ascii="Times New Roman" w:hAnsi="Times New Roman" w:cs="Times New Roman"/>
                <w:sz w:val="20"/>
                <w:szCs w:val="20"/>
              </w:rPr>
            </w:pPr>
            <w:r>
              <w:t>The School Food Authority (SFA) did not have documentation to indicate that the School Food Authority requested two (2) inspections in the current school year from the local board of health.</w:t>
            </w:r>
          </w:p>
        </w:tc>
      </w:tr>
      <w:tr w:rsidR="00A401B8" w14:paraId="4DCDCF2E" w14:textId="77777777" w:rsidTr="008175F8">
        <w:trPr>
          <w:trHeight w:val="37"/>
        </w:trPr>
        <w:tc>
          <w:tcPr>
            <w:tcW w:w="8545" w:type="dxa"/>
            <w:shd w:val="clear" w:color="auto" w:fill="D9D9D9" w:themeFill="background1" w:themeFillShade="D9"/>
          </w:tcPr>
          <w:p w14:paraId="10740418" w14:textId="77777777" w:rsidR="008C1CD0" w:rsidRPr="0076532F" w:rsidRDefault="008C1CD0" w:rsidP="008175F8">
            <w:pPr>
              <w:pStyle w:val="Normal0"/>
              <w:rPr>
                <w:rFonts w:ascii="Times New Roman" w:hAnsi="Times New Roman" w:cs="Times New Roman"/>
                <w:b/>
                <w:sz w:val="20"/>
                <w:szCs w:val="20"/>
              </w:rPr>
            </w:pPr>
            <w:r>
              <w:t>Local School Wellness Policy</w:t>
            </w:r>
          </w:p>
        </w:tc>
      </w:tr>
      <w:tr w:rsidR="00A401B8" w14:paraId="59961843" w14:textId="77777777" w:rsidTr="008175F8">
        <w:trPr>
          <w:trHeight w:val="37"/>
        </w:trPr>
        <w:tc>
          <w:tcPr>
            <w:tcW w:w="8545" w:type="dxa"/>
            <w:shd w:val="clear" w:color="auto" w:fill="auto"/>
          </w:tcPr>
          <w:p w14:paraId="6B91F5F8" w14:textId="77777777" w:rsidR="008C1CD0" w:rsidRPr="005B0132" w:rsidRDefault="008C1CD0" w:rsidP="00A53CEA">
            <w:pPr>
              <w:pStyle w:val="ListParagraph"/>
              <w:numPr>
                <w:ilvl w:val="0"/>
                <w:numId w:val="2"/>
              </w:numPr>
              <w:ind w:left="540"/>
              <w:rPr>
                <w:rFonts w:ascii="Times New Roman" w:hAnsi="Times New Roman" w:cs="Times New Roman"/>
                <w:sz w:val="20"/>
                <w:szCs w:val="20"/>
              </w:rPr>
            </w:pPr>
            <w:r>
              <w:t>The local wellness policy did not indicate the availability of free potable water during meals. The WellSAT3.0 Assessment Tool and the Massachusetts School Wellness Coaching Program provide guidance to include the availability of free potable water during meals in the local wellness policy.</w:t>
            </w:r>
          </w:p>
        </w:tc>
      </w:tr>
      <w:tr w:rsidR="00A401B8" w14:paraId="6A8D7730" w14:textId="77777777" w:rsidTr="008175F8">
        <w:trPr>
          <w:trHeight w:val="37"/>
        </w:trPr>
        <w:tc>
          <w:tcPr>
            <w:tcW w:w="8545" w:type="dxa"/>
            <w:shd w:val="clear" w:color="auto" w:fill="31849B" w:themeFill="accent5" w:themeFillShade="BF"/>
          </w:tcPr>
          <w:p w14:paraId="6E2DB534" w14:textId="77777777" w:rsidR="008C1CD0" w:rsidRPr="005B0132" w:rsidRDefault="008C1CD0" w:rsidP="008175F8">
            <w:pPr>
              <w:pStyle w:val="Normal0"/>
              <w:rPr>
                <w:rFonts w:asciiTheme="minorHAnsi" w:hAnsiTheme="minorHAnsi" w:cstheme="minorHAnsi"/>
                <w:b/>
                <w:i/>
                <w:color w:val="DBE5F1" w:themeColor="accent1" w:themeTint="33"/>
                <w:sz w:val="32"/>
                <w:szCs w:val="20"/>
              </w:rPr>
            </w:pPr>
            <w:r>
              <w:t>Civil Rights</w:t>
            </w:r>
          </w:p>
        </w:tc>
      </w:tr>
      <w:tr w:rsidR="00A401B8" w14:paraId="4E8FDC39" w14:textId="77777777" w:rsidTr="008175F8">
        <w:trPr>
          <w:trHeight w:val="37"/>
        </w:trPr>
        <w:tc>
          <w:tcPr>
            <w:tcW w:w="8545" w:type="dxa"/>
            <w:shd w:val="clear" w:color="auto" w:fill="auto"/>
          </w:tcPr>
          <w:p w14:paraId="50224A79" w14:textId="77777777" w:rsidR="008C1CD0" w:rsidRPr="005B0132" w:rsidRDefault="008C1CD0" w:rsidP="00A53CEA">
            <w:pPr>
              <w:pStyle w:val="ListParagraph"/>
              <w:numPr>
                <w:ilvl w:val="0"/>
                <w:numId w:val="2"/>
              </w:numPr>
              <w:ind w:left="540"/>
              <w:rPr>
                <w:rFonts w:ascii="Times New Roman" w:hAnsi="Times New Roman" w:cs="Times New Roman"/>
                <w:sz w:val="20"/>
                <w:szCs w:val="20"/>
              </w:rPr>
            </w:pPr>
            <w:r>
              <w:t>The nondiscrimination statement posted on the School Food Authority's (SFA) website is not in compliance with USDA criteria.</w:t>
            </w:r>
          </w:p>
        </w:tc>
      </w:tr>
      <w:tr w:rsidR="00A401B8" w14:paraId="26F69E58" w14:textId="77777777" w:rsidTr="008175F8">
        <w:trPr>
          <w:trHeight w:val="37"/>
        </w:trPr>
        <w:tc>
          <w:tcPr>
            <w:tcW w:w="8545" w:type="dxa"/>
            <w:shd w:val="clear" w:color="auto" w:fill="auto"/>
          </w:tcPr>
          <w:p w14:paraId="00004F80" w14:textId="77777777" w:rsidR="008C1CD0" w:rsidRPr="005B0132" w:rsidRDefault="008C1CD0" w:rsidP="00A53CEA">
            <w:pPr>
              <w:pStyle w:val="ListParagraph"/>
              <w:numPr>
                <w:ilvl w:val="0"/>
                <w:numId w:val="2"/>
              </w:numPr>
              <w:ind w:left="540"/>
              <w:rPr>
                <w:rFonts w:ascii="Times New Roman" w:hAnsi="Times New Roman" w:cs="Times New Roman"/>
                <w:sz w:val="20"/>
                <w:szCs w:val="20"/>
              </w:rPr>
            </w:pPr>
            <w:r>
              <w:t>The public release does not contain the required components.</w:t>
            </w:r>
          </w:p>
        </w:tc>
      </w:tr>
      <w:tr w:rsidR="00A401B8" w14:paraId="5A53D948" w14:textId="77777777" w:rsidTr="008175F8">
        <w:trPr>
          <w:trHeight w:val="37"/>
        </w:trPr>
        <w:tc>
          <w:tcPr>
            <w:tcW w:w="8545" w:type="dxa"/>
            <w:shd w:val="clear" w:color="auto" w:fill="auto"/>
          </w:tcPr>
          <w:p w14:paraId="5E255C54" w14:textId="77777777" w:rsidR="008C1CD0" w:rsidRPr="005B0132" w:rsidRDefault="008C1CD0"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r w:rsidR="00A401B8" w14:paraId="30F9C9CF" w14:textId="77777777" w:rsidTr="008175F8">
        <w:trPr>
          <w:trHeight w:val="37"/>
        </w:trPr>
        <w:tc>
          <w:tcPr>
            <w:tcW w:w="8545" w:type="dxa"/>
            <w:shd w:val="clear" w:color="auto" w:fill="auto"/>
          </w:tcPr>
          <w:p w14:paraId="5DC38608" w14:textId="77777777" w:rsidR="008C1CD0" w:rsidRPr="005B0132" w:rsidRDefault="008C1CD0" w:rsidP="00A53CEA">
            <w:pPr>
              <w:pStyle w:val="ListParagraph"/>
              <w:numPr>
                <w:ilvl w:val="0"/>
                <w:numId w:val="2"/>
              </w:numPr>
              <w:ind w:left="540"/>
              <w:rPr>
                <w:rFonts w:ascii="Times New Roman" w:hAnsi="Times New Roman" w:cs="Times New Roman"/>
                <w:sz w:val="20"/>
                <w:szCs w:val="20"/>
              </w:rPr>
            </w:pPr>
            <w:r>
              <w:t xml:space="preserve">The School Food Authority's written civil rights complaint procedure within the school meals program does not include some or </w:t>
            </w:r>
            <w:proofErr w:type="gramStart"/>
            <w:r>
              <w:t>all of</w:t>
            </w:r>
            <w:proofErr w:type="gramEnd"/>
            <w:r>
              <w:t xml:space="preserve"> the required content.</w:t>
            </w:r>
          </w:p>
        </w:tc>
      </w:tr>
    </w:tbl>
    <w:p w14:paraId="79BFC910" w14:textId="77777777" w:rsidR="008C1CD0" w:rsidRPr="00223718" w:rsidRDefault="008C1CD0" w:rsidP="00A53CEA">
      <w:pPr>
        <w:pStyle w:val="Normal0"/>
        <w:rPr>
          <w:rFonts w:ascii="Times New Roman" w:hAnsi="Times New Roman" w:cs="Times New Roman"/>
          <w:sz w:val="20"/>
          <w:szCs w:val="20"/>
        </w:rPr>
      </w:pPr>
    </w:p>
    <w:p w14:paraId="4D9153DD" w14:textId="77777777" w:rsidR="008C1CD0" w:rsidRDefault="008C1CD0" w:rsidP="00A53CEA">
      <w:pPr>
        <w:pStyle w:val="Normal0"/>
      </w:pPr>
    </w:p>
    <w:p w14:paraId="5B4B123C" w14:textId="77777777" w:rsidR="008C1CD0" w:rsidRDefault="008C1CD0">
      <w:pPr>
        <w:pStyle w:val="Normal0"/>
        <w:sectPr w:rsidR="008C1CD0"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A401B8" w14:paraId="3B5B77CE" w14:textId="77777777" w:rsidTr="00A708A7">
        <w:trPr>
          <w:trHeight w:val="37"/>
        </w:trPr>
        <w:tc>
          <w:tcPr>
            <w:tcW w:w="8545" w:type="dxa"/>
            <w:shd w:val="clear" w:color="auto" w:fill="31849B" w:themeFill="accent5" w:themeFillShade="BF"/>
          </w:tcPr>
          <w:p w14:paraId="6A07768A" w14:textId="77777777" w:rsidR="008C1CD0" w:rsidRPr="00935CAD" w:rsidRDefault="008C1CD0" w:rsidP="00A708A7">
            <w:pPr>
              <w:pStyle w:val="Normal1"/>
              <w:rPr>
                <w:rFonts w:ascii="Times New Roman" w:hAnsi="Times New Roman" w:cs="Times New Roman"/>
                <w:b/>
                <w:i/>
                <w:color w:val="DBE5F1" w:themeColor="accent1" w:themeTint="33"/>
                <w:sz w:val="24"/>
                <w:szCs w:val="24"/>
              </w:rPr>
            </w:pPr>
            <w:r w:rsidRPr="00EE1BBF">
              <w:rPr>
                <w:rFonts w:ascii="Times New Roman" w:hAnsi="Times New Roman" w:cs="Times New Roman"/>
                <w:b/>
                <w:i/>
                <w:color w:val="auto"/>
                <w:sz w:val="24"/>
                <w:szCs w:val="24"/>
              </w:rPr>
              <w:lastRenderedPageBreak/>
              <w:t>Noteworthy Observations</w:t>
            </w:r>
          </w:p>
        </w:tc>
      </w:tr>
      <w:tr w:rsidR="00A401B8" w14:paraId="621DE45B" w14:textId="77777777" w:rsidTr="00A708A7">
        <w:trPr>
          <w:trHeight w:val="37"/>
        </w:trPr>
        <w:tc>
          <w:tcPr>
            <w:tcW w:w="8545" w:type="dxa"/>
            <w:shd w:val="clear" w:color="auto" w:fill="auto"/>
          </w:tcPr>
          <w:p w14:paraId="3F0FF45A" w14:textId="77777777" w:rsidR="008C1CD0" w:rsidRPr="00935CAD" w:rsidRDefault="008C1CD0" w:rsidP="00A708A7">
            <w:pPr>
              <w:pStyle w:val="Normal1"/>
              <w:rPr>
                <w:rFonts w:ascii="Times New Roman" w:hAnsi="Times New Roman" w:cs="Times New Roman"/>
                <w:sz w:val="20"/>
                <w:szCs w:val="20"/>
              </w:rPr>
            </w:pPr>
            <w:r>
              <w:t>The Review Team found the following noteworthy items: The District and Food Service Director are doing an excellent job of implementing the USDA regulations in ways that recognize and support the unique school culture.</w:t>
            </w:r>
          </w:p>
        </w:tc>
      </w:tr>
    </w:tbl>
    <w:p w14:paraId="2FCE51B9" w14:textId="77777777" w:rsidR="008C1CD0" w:rsidRDefault="008C1CD0">
      <w:pPr>
        <w:pStyle w:val="Normal1"/>
      </w:pPr>
    </w:p>
    <w:sectPr w:rsidR="008C1CD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F2E7D" w14:textId="77777777" w:rsidR="00053BBE" w:rsidRDefault="00053BBE">
      <w:r>
        <w:separator/>
      </w:r>
    </w:p>
  </w:endnote>
  <w:endnote w:type="continuationSeparator" w:id="0">
    <w:p w14:paraId="4188F8BC" w14:textId="77777777" w:rsidR="00053BBE" w:rsidRDefault="0005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D4904" w14:textId="77777777" w:rsidR="008C1CD0" w:rsidRDefault="008C1CD0" w:rsidP="000F3A03">
    <w:pPr>
      <w:pStyle w:val="Footer"/>
      <w:jc w:val="center"/>
      <w:rPr>
        <w:sz w:val="14"/>
      </w:rPr>
    </w:pPr>
    <w:r>
      <w:rPr>
        <w:sz w:val="14"/>
      </w:rPr>
      <w:t xml:space="preserve">This institution is an equal opportunity </w:t>
    </w:r>
    <w:proofErr w:type="gramStart"/>
    <w:r>
      <w:rPr>
        <w:sz w:val="14"/>
      </w:rPr>
      <w:t>provider</w:t>
    </w:r>
    <w:proofErr w:type="gramEnd"/>
  </w:p>
  <w:p w14:paraId="7726E868" w14:textId="77777777" w:rsidR="008C1CD0" w:rsidRDefault="008C1C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22E18" w14:textId="77777777" w:rsidR="008C1CD0" w:rsidRDefault="008C1CD0" w:rsidP="000F3A03">
    <w:pPr>
      <w:pStyle w:val="Footer0"/>
      <w:jc w:val="center"/>
      <w:rPr>
        <w:sz w:val="14"/>
      </w:rPr>
    </w:pPr>
    <w:r>
      <w:rPr>
        <w:sz w:val="14"/>
      </w:rPr>
      <w:t xml:space="preserve">This institution is an equal opportunity </w:t>
    </w:r>
    <w:proofErr w:type="gramStart"/>
    <w:r>
      <w:rPr>
        <w:sz w:val="14"/>
      </w:rPr>
      <w:t>provider</w:t>
    </w:r>
    <w:proofErr w:type="gramEnd"/>
  </w:p>
  <w:p w14:paraId="0A8F01D3" w14:textId="77777777" w:rsidR="008C1CD0" w:rsidRDefault="008C1CD0">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D193A" w14:textId="77777777" w:rsidR="00053BBE" w:rsidRDefault="00053BBE">
      <w:r>
        <w:separator/>
      </w:r>
    </w:p>
  </w:footnote>
  <w:footnote w:type="continuationSeparator" w:id="0">
    <w:p w14:paraId="306A624B" w14:textId="77777777" w:rsidR="00053BBE" w:rsidRDefault="00053B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A3513"/>
    <w:multiLevelType w:val="hybridMultilevel"/>
    <w:tmpl w:val="2F94C414"/>
    <w:lvl w:ilvl="0" w:tplc="8D78DF54">
      <w:start w:val="1"/>
      <w:numFmt w:val="decimal"/>
      <w:lvlText w:val="%1."/>
      <w:lvlJc w:val="left"/>
      <w:pPr>
        <w:ind w:left="720" w:hanging="360"/>
      </w:pPr>
      <w:rPr>
        <w:rFonts w:hint="default"/>
      </w:rPr>
    </w:lvl>
    <w:lvl w:ilvl="1" w:tplc="2FDEA5CE" w:tentative="1">
      <w:start w:val="1"/>
      <w:numFmt w:val="lowerLetter"/>
      <w:lvlText w:val="%2."/>
      <w:lvlJc w:val="left"/>
      <w:pPr>
        <w:ind w:left="1440" w:hanging="360"/>
      </w:pPr>
    </w:lvl>
    <w:lvl w:ilvl="2" w:tplc="3A706494" w:tentative="1">
      <w:start w:val="1"/>
      <w:numFmt w:val="lowerRoman"/>
      <w:lvlText w:val="%3."/>
      <w:lvlJc w:val="right"/>
      <w:pPr>
        <w:ind w:left="2160" w:hanging="180"/>
      </w:pPr>
    </w:lvl>
    <w:lvl w:ilvl="3" w:tplc="EAD49026" w:tentative="1">
      <w:start w:val="1"/>
      <w:numFmt w:val="decimal"/>
      <w:lvlText w:val="%4."/>
      <w:lvlJc w:val="left"/>
      <w:pPr>
        <w:ind w:left="2880" w:hanging="360"/>
      </w:pPr>
    </w:lvl>
    <w:lvl w:ilvl="4" w:tplc="859AF1FE" w:tentative="1">
      <w:start w:val="1"/>
      <w:numFmt w:val="lowerLetter"/>
      <w:lvlText w:val="%5."/>
      <w:lvlJc w:val="left"/>
      <w:pPr>
        <w:ind w:left="3600" w:hanging="360"/>
      </w:pPr>
    </w:lvl>
    <w:lvl w:ilvl="5" w:tplc="50B0E4B6" w:tentative="1">
      <w:start w:val="1"/>
      <w:numFmt w:val="lowerRoman"/>
      <w:lvlText w:val="%6."/>
      <w:lvlJc w:val="right"/>
      <w:pPr>
        <w:ind w:left="4320" w:hanging="180"/>
      </w:pPr>
    </w:lvl>
    <w:lvl w:ilvl="6" w:tplc="9C0ABF88" w:tentative="1">
      <w:start w:val="1"/>
      <w:numFmt w:val="decimal"/>
      <w:lvlText w:val="%7."/>
      <w:lvlJc w:val="left"/>
      <w:pPr>
        <w:ind w:left="5040" w:hanging="360"/>
      </w:pPr>
    </w:lvl>
    <w:lvl w:ilvl="7" w:tplc="74BCB1A0" w:tentative="1">
      <w:start w:val="1"/>
      <w:numFmt w:val="lowerLetter"/>
      <w:lvlText w:val="%8."/>
      <w:lvlJc w:val="left"/>
      <w:pPr>
        <w:ind w:left="5760" w:hanging="360"/>
      </w:pPr>
    </w:lvl>
    <w:lvl w:ilvl="8" w:tplc="CF34ADB4"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61D217F4">
      <w:start w:val="1"/>
      <w:numFmt w:val="bullet"/>
      <w:lvlText w:val=""/>
      <w:lvlJc w:val="left"/>
      <w:pPr>
        <w:ind w:left="720" w:hanging="360"/>
      </w:pPr>
      <w:rPr>
        <w:rFonts w:ascii="Symbol" w:hAnsi="Symbol" w:hint="default"/>
      </w:rPr>
    </w:lvl>
    <w:lvl w:ilvl="1" w:tplc="5628B454" w:tentative="1">
      <w:start w:val="1"/>
      <w:numFmt w:val="bullet"/>
      <w:lvlText w:val="o"/>
      <w:lvlJc w:val="left"/>
      <w:pPr>
        <w:ind w:left="1440" w:hanging="360"/>
      </w:pPr>
      <w:rPr>
        <w:rFonts w:ascii="Courier New" w:hAnsi="Courier New" w:cs="Courier New" w:hint="default"/>
      </w:rPr>
    </w:lvl>
    <w:lvl w:ilvl="2" w:tplc="A816EC56" w:tentative="1">
      <w:start w:val="1"/>
      <w:numFmt w:val="bullet"/>
      <w:lvlText w:val=""/>
      <w:lvlJc w:val="left"/>
      <w:pPr>
        <w:ind w:left="2160" w:hanging="360"/>
      </w:pPr>
      <w:rPr>
        <w:rFonts w:ascii="Wingdings" w:hAnsi="Wingdings" w:hint="default"/>
      </w:rPr>
    </w:lvl>
    <w:lvl w:ilvl="3" w:tplc="3D7AEADE" w:tentative="1">
      <w:start w:val="1"/>
      <w:numFmt w:val="bullet"/>
      <w:lvlText w:val=""/>
      <w:lvlJc w:val="left"/>
      <w:pPr>
        <w:ind w:left="2880" w:hanging="360"/>
      </w:pPr>
      <w:rPr>
        <w:rFonts w:ascii="Symbol" w:hAnsi="Symbol" w:hint="default"/>
      </w:rPr>
    </w:lvl>
    <w:lvl w:ilvl="4" w:tplc="C4101BF2" w:tentative="1">
      <w:start w:val="1"/>
      <w:numFmt w:val="bullet"/>
      <w:lvlText w:val="o"/>
      <w:lvlJc w:val="left"/>
      <w:pPr>
        <w:ind w:left="3600" w:hanging="360"/>
      </w:pPr>
      <w:rPr>
        <w:rFonts w:ascii="Courier New" w:hAnsi="Courier New" w:cs="Courier New" w:hint="default"/>
      </w:rPr>
    </w:lvl>
    <w:lvl w:ilvl="5" w:tplc="53F8D25E" w:tentative="1">
      <w:start w:val="1"/>
      <w:numFmt w:val="bullet"/>
      <w:lvlText w:val=""/>
      <w:lvlJc w:val="left"/>
      <w:pPr>
        <w:ind w:left="4320" w:hanging="360"/>
      </w:pPr>
      <w:rPr>
        <w:rFonts w:ascii="Wingdings" w:hAnsi="Wingdings" w:hint="default"/>
      </w:rPr>
    </w:lvl>
    <w:lvl w:ilvl="6" w:tplc="18C49256" w:tentative="1">
      <w:start w:val="1"/>
      <w:numFmt w:val="bullet"/>
      <w:lvlText w:val=""/>
      <w:lvlJc w:val="left"/>
      <w:pPr>
        <w:ind w:left="5040" w:hanging="360"/>
      </w:pPr>
      <w:rPr>
        <w:rFonts w:ascii="Symbol" w:hAnsi="Symbol" w:hint="default"/>
      </w:rPr>
    </w:lvl>
    <w:lvl w:ilvl="7" w:tplc="6CC6497A" w:tentative="1">
      <w:start w:val="1"/>
      <w:numFmt w:val="bullet"/>
      <w:lvlText w:val="o"/>
      <w:lvlJc w:val="left"/>
      <w:pPr>
        <w:ind w:left="5760" w:hanging="360"/>
      </w:pPr>
      <w:rPr>
        <w:rFonts w:ascii="Courier New" w:hAnsi="Courier New" w:cs="Courier New" w:hint="default"/>
      </w:rPr>
    </w:lvl>
    <w:lvl w:ilvl="8" w:tplc="5A26CBEA" w:tentative="1">
      <w:start w:val="1"/>
      <w:numFmt w:val="bullet"/>
      <w:lvlText w:val=""/>
      <w:lvlJc w:val="left"/>
      <w:pPr>
        <w:ind w:left="6480" w:hanging="360"/>
      </w:pPr>
      <w:rPr>
        <w:rFonts w:ascii="Wingdings" w:hAnsi="Wingdings" w:hint="default"/>
      </w:rPr>
    </w:lvl>
  </w:abstractNum>
  <w:num w:numId="1" w16cid:durableId="487093742">
    <w:abstractNumId w:val="0"/>
  </w:num>
  <w:num w:numId="2" w16cid:durableId="1647317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1B8"/>
    <w:rsid w:val="00053BBE"/>
    <w:rsid w:val="008C1CD0"/>
    <w:rsid w:val="00A401B8"/>
    <w:rsid w:val="00EE1BB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A66C2"/>
  <w15:docId w15:val="{83486A15-3F2A-4475-96F8-C232FBD00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715</Words>
  <Characters>4080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North River Collaborative Administrative Review Summary School Year 2023-2024</vt:lpstr>
    </vt:vector>
  </TitlesOfParts>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River Collaborative Administrative Review Summary School Year 2023-2024</dc:title>
  <dc:subject/>
  <dc:creator>DESE</dc:creator>
  <cp:keywords/>
  <cp:lastModifiedBy>Zou, Dong (EOE)</cp:lastModifiedBy>
  <cp:revision>9</cp:revision>
  <dcterms:created xsi:type="dcterms:W3CDTF">2016-12-05T21:17:00Z</dcterms:created>
  <dcterms:modified xsi:type="dcterms:W3CDTF">2023-12-29T14:45:00Z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29 2023 12:00AM</vt:lpwstr>
  </property>
</Properties>
</file>