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81CF" w14:textId="77777777" w:rsidR="00CA19B4" w:rsidRPr="00200779" w:rsidRDefault="00062A9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A099E5D" w14:textId="77777777" w:rsidR="00CA19B4" w:rsidRDefault="00CA19B4" w:rsidP="00CA19B4">
      <w:pPr>
        <w:jc w:val="center"/>
        <w:rPr>
          <w:rFonts w:ascii="Times New Roman" w:hAnsi="Times New Roman" w:cs="Times New Roman"/>
          <w:sz w:val="24"/>
          <w:szCs w:val="24"/>
        </w:rPr>
      </w:pPr>
    </w:p>
    <w:p w14:paraId="5E0D5084" w14:textId="77777777" w:rsidR="00CA19B4" w:rsidRDefault="00062A9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FD6C62C" w14:textId="77777777" w:rsidR="00CA19B4" w:rsidRDefault="00CA19B4" w:rsidP="00CA19B4">
      <w:pPr>
        <w:rPr>
          <w:rFonts w:ascii="Times New Roman" w:hAnsi="Times New Roman" w:cs="Times New Roman"/>
          <w:sz w:val="20"/>
          <w:szCs w:val="20"/>
        </w:rPr>
      </w:pPr>
    </w:p>
    <w:p w14:paraId="2D7D673E" w14:textId="77777777" w:rsidR="00CA19B4" w:rsidRDefault="00CA19B4" w:rsidP="00CA19B4">
      <w:pPr>
        <w:rPr>
          <w:rFonts w:ascii="Times New Roman" w:hAnsi="Times New Roman" w:cs="Times New Roman"/>
          <w:sz w:val="20"/>
          <w:szCs w:val="20"/>
        </w:rPr>
      </w:pPr>
    </w:p>
    <w:p w14:paraId="3EEE8685" w14:textId="77777777" w:rsidR="00CA19B4" w:rsidRPr="00B63138" w:rsidRDefault="00062A9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Pentucket Regional School District</w:t>
      </w:r>
      <w:bookmarkEnd w:id="0"/>
    </w:p>
    <w:p w14:paraId="5FAB83B7" w14:textId="77777777" w:rsidR="00CA19B4" w:rsidRDefault="00CA19B4" w:rsidP="00CA19B4">
      <w:pPr>
        <w:rPr>
          <w:rFonts w:ascii="Times New Roman" w:hAnsi="Times New Roman" w:cs="Times New Roman"/>
          <w:sz w:val="20"/>
          <w:szCs w:val="20"/>
        </w:rPr>
      </w:pPr>
    </w:p>
    <w:p w14:paraId="51E8F6CB" w14:textId="77777777" w:rsidR="00CA19B4" w:rsidRDefault="00062A9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02/27/2024</w:t>
      </w:r>
      <w:bookmarkEnd w:id="1"/>
      <w:proofErr w:type="gramEnd"/>
    </w:p>
    <w:p w14:paraId="7150B87D" w14:textId="77777777" w:rsidR="00CA19B4" w:rsidRDefault="00CA19B4" w:rsidP="00CA19B4">
      <w:pPr>
        <w:rPr>
          <w:rFonts w:ascii="Times New Roman" w:hAnsi="Times New Roman" w:cs="Times New Roman"/>
          <w:sz w:val="20"/>
          <w:szCs w:val="20"/>
        </w:rPr>
      </w:pPr>
    </w:p>
    <w:p w14:paraId="40C27F15" w14:textId="77777777" w:rsidR="00CA19B4" w:rsidRDefault="00062A9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02/27/2024</w:t>
      </w:r>
      <w:bookmarkEnd w:id="2"/>
      <w:proofErr w:type="gramEnd"/>
    </w:p>
    <w:p w14:paraId="00922339" w14:textId="77777777" w:rsidR="00CA19B4" w:rsidRDefault="00062A9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15DE5FA" w14:textId="77777777" w:rsidR="00CA19B4" w:rsidRDefault="00CA19B4" w:rsidP="00CA19B4">
      <w:pPr>
        <w:pBdr>
          <w:bottom w:val="single" w:sz="12" w:space="1" w:color="auto"/>
        </w:pBdr>
        <w:rPr>
          <w:rFonts w:ascii="Times New Roman" w:hAnsi="Times New Roman" w:cs="Times New Roman"/>
          <w:sz w:val="20"/>
          <w:szCs w:val="20"/>
        </w:rPr>
      </w:pPr>
    </w:p>
    <w:p w14:paraId="0A4C5801" w14:textId="77777777" w:rsidR="00CA19B4" w:rsidRDefault="00062A9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DD8D579" w14:textId="77777777" w:rsidR="00CA19B4" w:rsidRDefault="00CA19B4" w:rsidP="00CA19B4">
      <w:pPr>
        <w:rPr>
          <w:rFonts w:ascii="Times New Roman" w:hAnsi="Times New Roman" w:cs="Times New Roman"/>
          <w:sz w:val="20"/>
          <w:szCs w:val="20"/>
        </w:rPr>
      </w:pPr>
    </w:p>
    <w:p w14:paraId="72824982" w14:textId="77777777" w:rsidR="00CA19B4" w:rsidRPr="00223718" w:rsidRDefault="00062A9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B4AFD10" w14:textId="77777777" w:rsidR="00CA19B4" w:rsidRDefault="00CA19B4" w:rsidP="00CA19B4">
      <w:pPr>
        <w:rPr>
          <w:rFonts w:ascii="Times New Roman" w:hAnsi="Times New Roman" w:cs="Times New Roman"/>
          <w:sz w:val="20"/>
          <w:szCs w:val="20"/>
        </w:rPr>
      </w:pPr>
    </w:p>
    <w:p w14:paraId="56DAF39A" w14:textId="77777777" w:rsidR="00CA19B4" w:rsidRDefault="00062A9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8C03BE7" w14:textId="77777777" w:rsidR="00CA19B4" w:rsidRDefault="00CA19B4" w:rsidP="00CA19B4">
      <w:pPr>
        <w:ind w:left="720"/>
        <w:rPr>
          <w:rFonts w:ascii="Times New Roman" w:hAnsi="Times New Roman" w:cs="Times New Roman"/>
          <w:sz w:val="20"/>
          <w:szCs w:val="20"/>
        </w:rPr>
      </w:pPr>
    </w:p>
    <w:bookmarkStart w:id="3" w:name="CHK_SBP"/>
    <w:p w14:paraId="71C6E867" w14:textId="77777777" w:rsidR="00CA19B4" w:rsidRDefault="00062A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6CEAF4D" w14:textId="77777777" w:rsidR="00CA19B4" w:rsidRDefault="00062A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2280EC9" w14:textId="77777777" w:rsidR="00CA19B4" w:rsidRDefault="00062A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5CC31EE" w14:textId="77777777" w:rsidR="00CA19B4" w:rsidRDefault="00062A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5A42326" w14:textId="77777777" w:rsidR="00CA19B4" w:rsidRDefault="00062A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4E51850" w14:textId="77777777" w:rsidR="00CA19B4" w:rsidRDefault="00062A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3E26EAE" w14:textId="77777777" w:rsidR="00CA19B4" w:rsidRDefault="00CA19B4" w:rsidP="00CA19B4">
      <w:pPr>
        <w:rPr>
          <w:rFonts w:ascii="Times New Roman" w:hAnsi="Times New Roman" w:cs="Times New Roman"/>
          <w:sz w:val="20"/>
          <w:szCs w:val="20"/>
        </w:rPr>
      </w:pPr>
    </w:p>
    <w:p w14:paraId="00BCFD34" w14:textId="77777777" w:rsidR="00CA19B4" w:rsidRDefault="00062A9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D4A6E42" w14:textId="77777777" w:rsidR="00CA19B4" w:rsidRDefault="00CA19B4" w:rsidP="00CA19B4">
      <w:pPr>
        <w:ind w:left="720"/>
        <w:rPr>
          <w:rFonts w:ascii="Times New Roman" w:hAnsi="Times New Roman" w:cs="Times New Roman"/>
          <w:sz w:val="20"/>
          <w:szCs w:val="20"/>
        </w:rPr>
      </w:pPr>
    </w:p>
    <w:bookmarkStart w:id="9" w:name="CHK_CEP"/>
    <w:p w14:paraId="5B74C6EC" w14:textId="77777777" w:rsidR="00CA19B4" w:rsidRDefault="00062A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A003529" w14:textId="77777777" w:rsidR="00CA19B4" w:rsidRDefault="00062A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5042F2C" w14:textId="77777777" w:rsidR="00CA19B4" w:rsidRDefault="00062A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C929D8C" w14:textId="77777777" w:rsidR="00CA19B4" w:rsidRDefault="00062A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FB2F9A5" w14:textId="77777777" w:rsidR="00CA19B4" w:rsidRDefault="00CA19B4" w:rsidP="00CA19B4">
      <w:pPr>
        <w:rPr>
          <w:rFonts w:ascii="Times New Roman" w:hAnsi="Times New Roman" w:cs="Times New Roman"/>
          <w:sz w:val="20"/>
          <w:szCs w:val="20"/>
        </w:rPr>
      </w:pPr>
    </w:p>
    <w:p w14:paraId="20201D77" w14:textId="77777777" w:rsidR="00CA19B4" w:rsidRPr="00D6151F" w:rsidRDefault="00062A9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B170EA3" w14:textId="77777777" w:rsidR="00CA19B4" w:rsidRDefault="00CA19B4" w:rsidP="00CA19B4">
      <w:pPr>
        <w:rPr>
          <w:rFonts w:ascii="Times New Roman" w:hAnsi="Times New Roman" w:cs="Times New Roman"/>
          <w:sz w:val="20"/>
          <w:szCs w:val="20"/>
        </w:rPr>
      </w:pPr>
    </w:p>
    <w:p w14:paraId="0E9943BB" w14:textId="77777777" w:rsidR="00CA19B4" w:rsidRDefault="00062A9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C81F79" w14:textId="77777777" w:rsidR="00CA19B4" w:rsidRDefault="00062A9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06C23D3" w14:textId="77777777" w:rsidR="00CA19B4" w:rsidRDefault="00CA19B4" w:rsidP="00CA19B4">
      <w:pPr>
        <w:ind w:firstLine="720"/>
        <w:rPr>
          <w:rFonts w:ascii="Times New Roman" w:hAnsi="Times New Roman" w:cs="Times New Roman"/>
          <w:sz w:val="20"/>
          <w:szCs w:val="20"/>
        </w:rPr>
      </w:pPr>
    </w:p>
    <w:p w14:paraId="6FA71856" w14:textId="77777777" w:rsidR="00CA19B4" w:rsidRDefault="00062A9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85D8E67" w14:textId="77777777" w:rsidR="006D68B7" w:rsidRDefault="006D68B7">
      <w:pPr>
        <w:sectPr w:rsidR="006D68B7" w:rsidSect="00017D08">
          <w:footerReference w:type="default" r:id="rId7"/>
          <w:pgSz w:w="12240" w:h="15840"/>
          <w:pgMar w:top="1440" w:right="1440" w:bottom="1440" w:left="1440" w:header="720" w:footer="720" w:gutter="0"/>
          <w:cols w:space="720"/>
        </w:sectPr>
      </w:pPr>
    </w:p>
    <w:p w14:paraId="382D0CAA" w14:textId="77777777" w:rsidR="00A53CEA" w:rsidRDefault="00A53CEA" w:rsidP="00A53CEA">
      <w:pPr>
        <w:ind w:firstLine="720"/>
        <w:rPr>
          <w:rFonts w:ascii="Times New Roman" w:hAnsi="Times New Roman" w:cs="Times New Roman"/>
          <w:sz w:val="20"/>
          <w:szCs w:val="20"/>
        </w:rPr>
      </w:pPr>
    </w:p>
    <w:p w14:paraId="334BAA5A" w14:textId="77777777" w:rsidR="00A53CEA" w:rsidRPr="00C61944" w:rsidRDefault="00062A9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76571" w14:paraId="55CB6CA8" w14:textId="77777777" w:rsidTr="008175F8">
        <w:trPr>
          <w:trHeight w:val="37"/>
        </w:trPr>
        <w:tc>
          <w:tcPr>
            <w:tcW w:w="8545" w:type="dxa"/>
            <w:shd w:val="clear" w:color="auto" w:fill="31849B"/>
          </w:tcPr>
          <w:p w14:paraId="78D31B4E" w14:textId="77777777" w:rsidR="00A53CEA" w:rsidRPr="005B0132" w:rsidRDefault="00062A96" w:rsidP="008175F8">
            <w:pPr>
              <w:rPr>
                <w:rFonts w:asciiTheme="minorHAnsi" w:hAnsiTheme="minorHAnsi" w:cstheme="minorHAnsi"/>
                <w:b/>
                <w:i/>
                <w:color w:val="DBE5F1" w:themeColor="accent1" w:themeTint="33"/>
                <w:sz w:val="32"/>
                <w:szCs w:val="20"/>
              </w:rPr>
            </w:pPr>
            <w:r>
              <w:t>Program Access and Reimbursement</w:t>
            </w:r>
          </w:p>
        </w:tc>
      </w:tr>
      <w:tr w:rsidR="00C76571" w14:paraId="3C6D35A6" w14:textId="77777777" w:rsidTr="008175F8">
        <w:trPr>
          <w:trHeight w:val="37"/>
        </w:trPr>
        <w:tc>
          <w:tcPr>
            <w:tcW w:w="8545" w:type="dxa"/>
            <w:shd w:val="clear" w:color="auto" w:fill="D9D9D9"/>
          </w:tcPr>
          <w:p w14:paraId="78144377" w14:textId="77777777" w:rsidR="00A53CEA" w:rsidRPr="0076532F" w:rsidRDefault="00062A96" w:rsidP="008175F8">
            <w:pPr>
              <w:rPr>
                <w:rFonts w:ascii="Times New Roman" w:hAnsi="Times New Roman" w:cs="Times New Roman"/>
                <w:b/>
                <w:sz w:val="20"/>
                <w:szCs w:val="20"/>
              </w:rPr>
            </w:pPr>
            <w:r>
              <w:t>Certification &amp; Benefit Issuance</w:t>
            </w:r>
          </w:p>
        </w:tc>
      </w:tr>
      <w:tr w:rsidR="00C76571" w14:paraId="2F060352" w14:textId="77777777" w:rsidTr="008175F8">
        <w:trPr>
          <w:trHeight w:val="37"/>
        </w:trPr>
        <w:tc>
          <w:tcPr>
            <w:tcW w:w="8545" w:type="dxa"/>
            <w:shd w:val="clear" w:color="auto" w:fill="auto"/>
          </w:tcPr>
          <w:p w14:paraId="44B0003D"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C76571" w14:paraId="4596591C" w14:textId="77777777" w:rsidTr="008175F8">
        <w:trPr>
          <w:trHeight w:val="37"/>
        </w:trPr>
        <w:tc>
          <w:tcPr>
            <w:tcW w:w="8545" w:type="dxa"/>
            <w:shd w:val="clear" w:color="auto" w:fill="D9D9D9"/>
          </w:tcPr>
          <w:p w14:paraId="14BA2E7E" w14:textId="77777777" w:rsidR="00A53CEA" w:rsidRPr="0076532F" w:rsidRDefault="00062A96" w:rsidP="008175F8">
            <w:pPr>
              <w:rPr>
                <w:rFonts w:ascii="Times New Roman" w:hAnsi="Times New Roman" w:cs="Times New Roman"/>
                <w:b/>
                <w:sz w:val="20"/>
                <w:szCs w:val="20"/>
              </w:rPr>
            </w:pPr>
            <w:r>
              <w:t>Verification</w:t>
            </w:r>
          </w:p>
        </w:tc>
      </w:tr>
      <w:tr w:rsidR="00C76571" w14:paraId="040667E7" w14:textId="77777777" w:rsidTr="008175F8">
        <w:trPr>
          <w:trHeight w:val="37"/>
        </w:trPr>
        <w:tc>
          <w:tcPr>
            <w:tcW w:w="8545" w:type="dxa"/>
            <w:shd w:val="clear" w:color="auto" w:fill="auto"/>
          </w:tcPr>
          <w:p w14:paraId="33E56FFF"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C76571" w14:paraId="3A8A2136" w14:textId="77777777" w:rsidTr="008175F8">
        <w:trPr>
          <w:trHeight w:val="37"/>
        </w:trPr>
        <w:tc>
          <w:tcPr>
            <w:tcW w:w="8545" w:type="dxa"/>
            <w:shd w:val="clear" w:color="auto" w:fill="auto"/>
          </w:tcPr>
          <w:p w14:paraId="04CCA95E"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C76571" w14:paraId="1EE33E13" w14:textId="77777777" w:rsidTr="008175F8">
        <w:trPr>
          <w:trHeight w:val="37"/>
        </w:trPr>
        <w:tc>
          <w:tcPr>
            <w:tcW w:w="8545" w:type="dxa"/>
            <w:shd w:val="clear" w:color="auto" w:fill="auto"/>
          </w:tcPr>
          <w:p w14:paraId="6028F8F2"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C76571" w14:paraId="05702847" w14:textId="77777777" w:rsidTr="008175F8">
        <w:trPr>
          <w:trHeight w:val="37"/>
        </w:trPr>
        <w:tc>
          <w:tcPr>
            <w:tcW w:w="8545" w:type="dxa"/>
            <w:shd w:val="clear" w:color="auto" w:fill="31849B"/>
          </w:tcPr>
          <w:p w14:paraId="0ED1106F" w14:textId="77777777" w:rsidR="00A53CEA" w:rsidRPr="005B0132" w:rsidRDefault="00062A96" w:rsidP="008175F8">
            <w:pPr>
              <w:rPr>
                <w:rFonts w:asciiTheme="minorHAnsi" w:hAnsiTheme="minorHAnsi" w:cstheme="minorHAnsi"/>
                <w:b/>
                <w:i/>
                <w:color w:val="DBE5F1" w:themeColor="accent1" w:themeTint="33"/>
                <w:sz w:val="32"/>
                <w:szCs w:val="20"/>
              </w:rPr>
            </w:pPr>
            <w:r>
              <w:t>School Nutrition Environment</w:t>
            </w:r>
          </w:p>
        </w:tc>
      </w:tr>
      <w:tr w:rsidR="00C76571" w14:paraId="52D13A39" w14:textId="77777777" w:rsidTr="008175F8">
        <w:trPr>
          <w:trHeight w:val="37"/>
        </w:trPr>
        <w:tc>
          <w:tcPr>
            <w:tcW w:w="8545" w:type="dxa"/>
            <w:shd w:val="clear" w:color="auto" w:fill="D9D9D9"/>
          </w:tcPr>
          <w:p w14:paraId="3AC5D6E1" w14:textId="77777777" w:rsidR="00A53CEA" w:rsidRPr="0076532F" w:rsidRDefault="00062A96" w:rsidP="008175F8">
            <w:pPr>
              <w:rPr>
                <w:rFonts w:ascii="Times New Roman" w:hAnsi="Times New Roman" w:cs="Times New Roman"/>
                <w:b/>
                <w:sz w:val="20"/>
                <w:szCs w:val="20"/>
              </w:rPr>
            </w:pPr>
            <w:r>
              <w:t>Food Safety</w:t>
            </w:r>
          </w:p>
        </w:tc>
      </w:tr>
      <w:tr w:rsidR="00C76571" w14:paraId="62F4693C" w14:textId="77777777" w:rsidTr="008175F8">
        <w:trPr>
          <w:trHeight w:val="37"/>
        </w:trPr>
        <w:tc>
          <w:tcPr>
            <w:tcW w:w="8545" w:type="dxa"/>
            <w:shd w:val="clear" w:color="auto" w:fill="auto"/>
          </w:tcPr>
          <w:p w14:paraId="3FB3774C"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C76571" w14:paraId="2FAB0E5D" w14:textId="77777777" w:rsidTr="008175F8">
        <w:trPr>
          <w:trHeight w:val="37"/>
        </w:trPr>
        <w:tc>
          <w:tcPr>
            <w:tcW w:w="8545" w:type="dxa"/>
            <w:shd w:val="clear" w:color="auto" w:fill="auto"/>
          </w:tcPr>
          <w:p w14:paraId="55761FB4"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C76571" w14:paraId="14B621AE" w14:textId="77777777" w:rsidTr="008175F8">
        <w:trPr>
          <w:trHeight w:val="37"/>
        </w:trPr>
        <w:tc>
          <w:tcPr>
            <w:tcW w:w="8545" w:type="dxa"/>
            <w:shd w:val="clear" w:color="auto" w:fill="D9D9D9"/>
          </w:tcPr>
          <w:p w14:paraId="5052D4AF" w14:textId="77777777" w:rsidR="00A53CEA" w:rsidRPr="0076532F" w:rsidRDefault="00062A96" w:rsidP="008175F8">
            <w:pPr>
              <w:rPr>
                <w:rFonts w:ascii="Times New Roman" w:hAnsi="Times New Roman" w:cs="Times New Roman"/>
                <w:b/>
                <w:sz w:val="20"/>
                <w:szCs w:val="20"/>
              </w:rPr>
            </w:pPr>
            <w:r>
              <w:t>Local School Wellness Policy</w:t>
            </w:r>
          </w:p>
        </w:tc>
      </w:tr>
      <w:tr w:rsidR="00C76571" w14:paraId="15DADC20" w14:textId="77777777" w:rsidTr="008175F8">
        <w:trPr>
          <w:trHeight w:val="37"/>
        </w:trPr>
        <w:tc>
          <w:tcPr>
            <w:tcW w:w="8545" w:type="dxa"/>
            <w:shd w:val="clear" w:color="auto" w:fill="auto"/>
          </w:tcPr>
          <w:p w14:paraId="2A36DD77"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76571" w14:paraId="6ABC53C9" w14:textId="77777777" w:rsidTr="008175F8">
        <w:trPr>
          <w:trHeight w:val="37"/>
        </w:trPr>
        <w:tc>
          <w:tcPr>
            <w:tcW w:w="8545" w:type="dxa"/>
            <w:shd w:val="clear" w:color="auto" w:fill="auto"/>
          </w:tcPr>
          <w:p w14:paraId="083B6C74"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C76571" w14:paraId="24CE46C2" w14:textId="77777777" w:rsidTr="008175F8">
        <w:trPr>
          <w:trHeight w:val="37"/>
        </w:trPr>
        <w:tc>
          <w:tcPr>
            <w:tcW w:w="8545" w:type="dxa"/>
            <w:shd w:val="clear" w:color="auto" w:fill="auto"/>
          </w:tcPr>
          <w:p w14:paraId="55E74852"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C76571" w14:paraId="1BE1E865" w14:textId="77777777" w:rsidTr="008175F8">
        <w:trPr>
          <w:trHeight w:val="37"/>
        </w:trPr>
        <w:tc>
          <w:tcPr>
            <w:tcW w:w="8545" w:type="dxa"/>
            <w:shd w:val="clear" w:color="auto" w:fill="auto"/>
          </w:tcPr>
          <w:p w14:paraId="187D5992"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C76571" w14:paraId="5AF72527" w14:textId="77777777" w:rsidTr="008175F8">
        <w:trPr>
          <w:trHeight w:val="37"/>
        </w:trPr>
        <w:tc>
          <w:tcPr>
            <w:tcW w:w="8545" w:type="dxa"/>
            <w:shd w:val="clear" w:color="auto" w:fill="auto"/>
          </w:tcPr>
          <w:p w14:paraId="449D2091"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C76571" w14:paraId="37CB70EE" w14:textId="77777777" w:rsidTr="008175F8">
        <w:trPr>
          <w:trHeight w:val="37"/>
        </w:trPr>
        <w:tc>
          <w:tcPr>
            <w:tcW w:w="8545" w:type="dxa"/>
            <w:shd w:val="clear" w:color="auto" w:fill="31849B"/>
          </w:tcPr>
          <w:p w14:paraId="56593823" w14:textId="77777777" w:rsidR="00A53CEA" w:rsidRPr="005B0132" w:rsidRDefault="00062A96" w:rsidP="008175F8">
            <w:pPr>
              <w:rPr>
                <w:rFonts w:asciiTheme="minorHAnsi" w:hAnsiTheme="minorHAnsi" w:cstheme="minorHAnsi"/>
                <w:b/>
                <w:i/>
                <w:color w:val="DBE5F1" w:themeColor="accent1" w:themeTint="33"/>
                <w:sz w:val="32"/>
                <w:szCs w:val="20"/>
              </w:rPr>
            </w:pPr>
            <w:r>
              <w:t>Civil Rights</w:t>
            </w:r>
          </w:p>
        </w:tc>
      </w:tr>
      <w:tr w:rsidR="00C76571" w14:paraId="3DFAD3D2" w14:textId="77777777" w:rsidTr="008175F8">
        <w:trPr>
          <w:trHeight w:val="37"/>
        </w:trPr>
        <w:tc>
          <w:tcPr>
            <w:tcW w:w="8545" w:type="dxa"/>
            <w:shd w:val="clear" w:color="auto" w:fill="auto"/>
          </w:tcPr>
          <w:p w14:paraId="12B8289D"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76571" w14:paraId="51988979" w14:textId="77777777" w:rsidTr="008175F8">
        <w:trPr>
          <w:trHeight w:val="37"/>
        </w:trPr>
        <w:tc>
          <w:tcPr>
            <w:tcW w:w="8545" w:type="dxa"/>
            <w:shd w:val="clear" w:color="auto" w:fill="auto"/>
          </w:tcPr>
          <w:p w14:paraId="5A9CEF63"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76571" w14:paraId="735226E2" w14:textId="77777777" w:rsidTr="008175F8">
        <w:trPr>
          <w:trHeight w:val="37"/>
        </w:trPr>
        <w:tc>
          <w:tcPr>
            <w:tcW w:w="8545" w:type="dxa"/>
            <w:shd w:val="clear" w:color="auto" w:fill="auto"/>
          </w:tcPr>
          <w:p w14:paraId="63DEBEFF" w14:textId="77777777" w:rsidR="00A53CEA" w:rsidRPr="005B0132" w:rsidRDefault="00062A9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1AA9BAC" w14:textId="77777777" w:rsidR="00A53CEA" w:rsidRPr="00223718" w:rsidRDefault="00A53CEA" w:rsidP="00A53CEA">
      <w:pPr>
        <w:rPr>
          <w:rFonts w:ascii="Times New Roman" w:hAnsi="Times New Roman" w:cs="Times New Roman"/>
          <w:sz w:val="20"/>
          <w:szCs w:val="20"/>
        </w:rPr>
      </w:pPr>
    </w:p>
    <w:p w14:paraId="7922DACA" w14:textId="77777777" w:rsidR="00A53CEA" w:rsidRDefault="00A53CEA" w:rsidP="00A53CEA"/>
    <w:p w14:paraId="49307842" w14:textId="77777777" w:rsidR="006D68B7" w:rsidRDefault="006D68B7">
      <w:pPr>
        <w:sectPr w:rsidR="006D68B7" w:rsidSect="00017D08">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76571" w14:paraId="1C8FE8AA" w14:textId="77777777" w:rsidTr="00A708A7">
        <w:trPr>
          <w:trHeight w:val="37"/>
        </w:trPr>
        <w:tc>
          <w:tcPr>
            <w:tcW w:w="8545" w:type="dxa"/>
            <w:shd w:val="clear" w:color="auto" w:fill="31849B"/>
          </w:tcPr>
          <w:p w14:paraId="63826600" w14:textId="77777777" w:rsidR="00E2351D" w:rsidRPr="00676B05" w:rsidRDefault="00062A96" w:rsidP="00A708A7">
            <w:pPr>
              <w:rPr>
                <w:rFonts w:ascii="Times New Roman" w:hAnsi="Times New Roman" w:cs="Times New Roman"/>
                <w:b/>
                <w:i/>
                <w:color w:val="auto"/>
                <w:sz w:val="24"/>
                <w:szCs w:val="24"/>
              </w:rPr>
            </w:pPr>
            <w:r w:rsidRPr="00676B05">
              <w:rPr>
                <w:rFonts w:ascii="Times New Roman" w:hAnsi="Times New Roman" w:cs="Times New Roman"/>
                <w:b/>
                <w:i/>
                <w:color w:val="auto"/>
                <w:sz w:val="24"/>
                <w:szCs w:val="24"/>
              </w:rPr>
              <w:lastRenderedPageBreak/>
              <w:t>Noteworthy Observations</w:t>
            </w:r>
          </w:p>
        </w:tc>
      </w:tr>
      <w:tr w:rsidR="00C76571" w14:paraId="6A6ADC7A" w14:textId="77777777" w:rsidTr="00A708A7">
        <w:trPr>
          <w:trHeight w:val="37"/>
        </w:trPr>
        <w:tc>
          <w:tcPr>
            <w:tcW w:w="8545" w:type="dxa"/>
            <w:shd w:val="clear" w:color="auto" w:fill="auto"/>
          </w:tcPr>
          <w:p w14:paraId="57DD935B" w14:textId="77777777" w:rsidR="00E2351D" w:rsidRPr="00935CAD" w:rsidRDefault="00062A96" w:rsidP="00A708A7">
            <w:pPr>
              <w:rPr>
                <w:rFonts w:ascii="Times New Roman" w:hAnsi="Times New Roman" w:cs="Times New Roman"/>
                <w:sz w:val="20"/>
                <w:szCs w:val="20"/>
              </w:rPr>
            </w:pPr>
            <w:r>
              <w:t>The Review Team found the following noteworthy items: Excellent menu documentation, clean facility, knowledgeable kitchen staff, cooperative administrative staff, good food options.</w:t>
            </w:r>
          </w:p>
        </w:tc>
      </w:tr>
    </w:tbl>
    <w:p w14:paraId="20992D0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92BAE" w14:textId="77777777" w:rsidR="00017D08" w:rsidRDefault="00017D08">
      <w:r>
        <w:separator/>
      </w:r>
    </w:p>
  </w:endnote>
  <w:endnote w:type="continuationSeparator" w:id="0">
    <w:p w14:paraId="62086A89" w14:textId="77777777" w:rsidR="00017D08" w:rsidRDefault="0001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A7E3" w14:textId="77777777" w:rsidR="0037068A" w:rsidRDefault="00062A9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2E5F6976"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2596" w14:textId="77777777" w:rsidR="0037068A" w:rsidRDefault="00062A9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3AE8B3F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4113E" w14:textId="77777777" w:rsidR="00017D08" w:rsidRDefault="00017D08">
      <w:r>
        <w:separator/>
      </w:r>
    </w:p>
  </w:footnote>
  <w:footnote w:type="continuationSeparator" w:id="0">
    <w:p w14:paraId="1D000103" w14:textId="77777777" w:rsidR="00017D08" w:rsidRDefault="0001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67E8B010">
      <w:start w:val="1"/>
      <w:numFmt w:val="bullet"/>
      <w:lvlText w:val=""/>
      <w:lvlJc w:val="left"/>
      <w:pPr>
        <w:ind w:left="720" w:hanging="360"/>
      </w:pPr>
      <w:rPr>
        <w:rFonts w:ascii="Symbol" w:hAnsi="Symbol" w:hint="default"/>
      </w:rPr>
    </w:lvl>
    <w:lvl w:ilvl="1" w:tplc="E228D588" w:tentative="1">
      <w:start w:val="1"/>
      <w:numFmt w:val="bullet"/>
      <w:lvlText w:val="o"/>
      <w:lvlJc w:val="left"/>
      <w:pPr>
        <w:ind w:left="1440" w:hanging="360"/>
      </w:pPr>
      <w:rPr>
        <w:rFonts w:ascii="Courier New" w:hAnsi="Courier New" w:cs="Courier New" w:hint="default"/>
      </w:rPr>
    </w:lvl>
    <w:lvl w:ilvl="2" w:tplc="5D74BDCA" w:tentative="1">
      <w:start w:val="1"/>
      <w:numFmt w:val="bullet"/>
      <w:lvlText w:val=""/>
      <w:lvlJc w:val="left"/>
      <w:pPr>
        <w:ind w:left="2160" w:hanging="360"/>
      </w:pPr>
      <w:rPr>
        <w:rFonts w:ascii="Wingdings" w:hAnsi="Wingdings" w:hint="default"/>
      </w:rPr>
    </w:lvl>
    <w:lvl w:ilvl="3" w:tplc="9364E468" w:tentative="1">
      <w:start w:val="1"/>
      <w:numFmt w:val="bullet"/>
      <w:lvlText w:val=""/>
      <w:lvlJc w:val="left"/>
      <w:pPr>
        <w:ind w:left="2880" w:hanging="360"/>
      </w:pPr>
      <w:rPr>
        <w:rFonts w:ascii="Symbol" w:hAnsi="Symbol" w:hint="default"/>
      </w:rPr>
    </w:lvl>
    <w:lvl w:ilvl="4" w:tplc="0546BA9C" w:tentative="1">
      <w:start w:val="1"/>
      <w:numFmt w:val="bullet"/>
      <w:lvlText w:val="o"/>
      <w:lvlJc w:val="left"/>
      <w:pPr>
        <w:ind w:left="3600" w:hanging="360"/>
      </w:pPr>
      <w:rPr>
        <w:rFonts w:ascii="Courier New" w:hAnsi="Courier New" w:cs="Courier New" w:hint="default"/>
      </w:rPr>
    </w:lvl>
    <w:lvl w:ilvl="5" w:tplc="6674108C" w:tentative="1">
      <w:start w:val="1"/>
      <w:numFmt w:val="bullet"/>
      <w:lvlText w:val=""/>
      <w:lvlJc w:val="left"/>
      <w:pPr>
        <w:ind w:left="4320" w:hanging="360"/>
      </w:pPr>
      <w:rPr>
        <w:rFonts w:ascii="Wingdings" w:hAnsi="Wingdings" w:hint="default"/>
      </w:rPr>
    </w:lvl>
    <w:lvl w:ilvl="6" w:tplc="36EA176C" w:tentative="1">
      <w:start w:val="1"/>
      <w:numFmt w:val="bullet"/>
      <w:lvlText w:val=""/>
      <w:lvlJc w:val="left"/>
      <w:pPr>
        <w:ind w:left="5040" w:hanging="360"/>
      </w:pPr>
      <w:rPr>
        <w:rFonts w:ascii="Symbol" w:hAnsi="Symbol" w:hint="default"/>
      </w:rPr>
    </w:lvl>
    <w:lvl w:ilvl="7" w:tplc="FA6EF8C0" w:tentative="1">
      <w:start w:val="1"/>
      <w:numFmt w:val="bullet"/>
      <w:lvlText w:val="o"/>
      <w:lvlJc w:val="left"/>
      <w:pPr>
        <w:ind w:left="5760" w:hanging="360"/>
      </w:pPr>
      <w:rPr>
        <w:rFonts w:ascii="Courier New" w:hAnsi="Courier New" w:cs="Courier New" w:hint="default"/>
      </w:rPr>
    </w:lvl>
    <w:lvl w:ilvl="8" w:tplc="72B89D6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0829D54">
      <w:start w:val="1"/>
      <w:numFmt w:val="decimal"/>
      <w:lvlText w:val="%1."/>
      <w:lvlJc w:val="left"/>
      <w:pPr>
        <w:ind w:left="720" w:hanging="360"/>
      </w:pPr>
      <w:rPr>
        <w:rFonts w:hint="default"/>
      </w:rPr>
    </w:lvl>
    <w:lvl w:ilvl="1" w:tplc="1A6E63EC" w:tentative="1">
      <w:start w:val="1"/>
      <w:numFmt w:val="lowerLetter"/>
      <w:lvlText w:val="%2."/>
      <w:lvlJc w:val="left"/>
      <w:pPr>
        <w:ind w:left="1440" w:hanging="360"/>
      </w:pPr>
    </w:lvl>
    <w:lvl w:ilvl="2" w:tplc="B000987C" w:tentative="1">
      <w:start w:val="1"/>
      <w:numFmt w:val="lowerRoman"/>
      <w:lvlText w:val="%3."/>
      <w:lvlJc w:val="right"/>
      <w:pPr>
        <w:ind w:left="2160" w:hanging="180"/>
      </w:pPr>
    </w:lvl>
    <w:lvl w:ilvl="3" w:tplc="57EA3AFC" w:tentative="1">
      <w:start w:val="1"/>
      <w:numFmt w:val="decimal"/>
      <w:lvlText w:val="%4."/>
      <w:lvlJc w:val="left"/>
      <w:pPr>
        <w:ind w:left="2880" w:hanging="360"/>
      </w:pPr>
    </w:lvl>
    <w:lvl w:ilvl="4" w:tplc="53B6CEDE" w:tentative="1">
      <w:start w:val="1"/>
      <w:numFmt w:val="lowerLetter"/>
      <w:lvlText w:val="%5."/>
      <w:lvlJc w:val="left"/>
      <w:pPr>
        <w:ind w:left="3600" w:hanging="360"/>
      </w:pPr>
    </w:lvl>
    <w:lvl w:ilvl="5" w:tplc="AAE6A548" w:tentative="1">
      <w:start w:val="1"/>
      <w:numFmt w:val="lowerRoman"/>
      <w:lvlText w:val="%6."/>
      <w:lvlJc w:val="right"/>
      <w:pPr>
        <w:ind w:left="4320" w:hanging="180"/>
      </w:pPr>
    </w:lvl>
    <w:lvl w:ilvl="6" w:tplc="3FA042A4" w:tentative="1">
      <w:start w:val="1"/>
      <w:numFmt w:val="decimal"/>
      <w:lvlText w:val="%7."/>
      <w:lvlJc w:val="left"/>
      <w:pPr>
        <w:ind w:left="5040" w:hanging="360"/>
      </w:pPr>
    </w:lvl>
    <w:lvl w:ilvl="7" w:tplc="FA50571C" w:tentative="1">
      <w:start w:val="1"/>
      <w:numFmt w:val="lowerLetter"/>
      <w:lvlText w:val="%8."/>
      <w:lvlJc w:val="left"/>
      <w:pPr>
        <w:ind w:left="5760" w:hanging="360"/>
      </w:pPr>
    </w:lvl>
    <w:lvl w:ilvl="8" w:tplc="63DEBC90" w:tentative="1">
      <w:start w:val="1"/>
      <w:numFmt w:val="lowerRoman"/>
      <w:lvlText w:val="%9."/>
      <w:lvlJc w:val="right"/>
      <w:pPr>
        <w:ind w:left="6480" w:hanging="180"/>
      </w:pPr>
    </w:lvl>
  </w:abstractNum>
  <w:num w:numId="1" w16cid:durableId="810824473">
    <w:abstractNumId w:val="1"/>
  </w:num>
  <w:num w:numId="2" w16cid:durableId="21543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17D08"/>
    <w:rsid w:val="00062A96"/>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76B05"/>
    <w:rsid w:val="006D68B7"/>
    <w:rsid w:val="0076532F"/>
    <w:rsid w:val="008175F8"/>
    <w:rsid w:val="00935CAD"/>
    <w:rsid w:val="00983FA1"/>
    <w:rsid w:val="00A42BAA"/>
    <w:rsid w:val="00A53CEA"/>
    <w:rsid w:val="00A55AE5"/>
    <w:rsid w:val="00A708A7"/>
    <w:rsid w:val="00B63138"/>
    <w:rsid w:val="00BD51F9"/>
    <w:rsid w:val="00C61944"/>
    <w:rsid w:val="00C643AA"/>
    <w:rsid w:val="00C76571"/>
    <w:rsid w:val="00CA19B4"/>
    <w:rsid w:val="00D037B9"/>
    <w:rsid w:val="00D51D80"/>
    <w:rsid w:val="00D6151F"/>
    <w:rsid w:val="00E16CA5"/>
    <w:rsid w:val="00E2351D"/>
    <w:rsid w:val="00E638C9"/>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E6E79"/>
  <w15:docId w15:val="{EFF55F3F-A95F-4BDF-9DE9-D32C434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Pentucket Regional School District Administrative Review Summary School Year 2023-2024</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Pentucket Regional School District Administrative Review Summary School Year 2023-2024</dc:title>
  <dc:subject/>
  <dc:creator>DESE</dc:creator>
  <cp:keywords/>
  <cp:lastModifiedBy>Zou, Dong (EOE)</cp:lastModifiedBy>
  <cp:revision>10</cp:revision>
  <dcterms:created xsi:type="dcterms:W3CDTF">2016-12-05T21:17:00Z</dcterms:created>
  <dcterms:modified xsi:type="dcterms:W3CDTF">2024-04-23T18:02:00Z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