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6F5B0" w14:textId="77777777" w:rsidR="00CA19B4" w:rsidRPr="00200779" w:rsidRDefault="00873CD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40C462B" w14:textId="77777777" w:rsidR="00CA19B4" w:rsidRDefault="00CA19B4" w:rsidP="00CA19B4">
      <w:pPr>
        <w:jc w:val="center"/>
        <w:rPr>
          <w:rFonts w:ascii="Times New Roman" w:hAnsi="Times New Roman" w:cs="Times New Roman"/>
          <w:sz w:val="24"/>
          <w:szCs w:val="24"/>
        </w:rPr>
      </w:pPr>
    </w:p>
    <w:p w14:paraId="55ECA24E" w14:textId="77777777" w:rsidR="00CA19B4" w:rsidRDefault="00873CD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21B7D7F" w14:textId="77777777" w:rsidR="00CA19B4" w:rsidRDefault="00CA19B4" w:rsidP="00CA19B4">
      <w:pPr>
        <w:rPr>
          <w:rFonts w:ascii="Times New Roman" w:hAnsi="Times New Roman" w:cs="Times New Roman"/>
          <w:sz w:val="20"/>
          <w:szCs w:val="20"/>
        </w:rPr>
      </w:pPr>
    </w:p>
    <w:p w14:paraId="23AA784F" w14:textId="77777777" w:rsidR="00CA19B4" w:rsidRDefault="00CA19B4" w:rsidP="00CA19B4">
      <w:pPr>
        <w:rPr>
          <w:rFonts w:ascii="Times New Roman" w:hAnsi="Times New Roman" w:cs="Times New Roman"/>
          <w:sz w:val="20"/>
          <w:szCs w:val="20"/>
        </w:rPr>
      </w:pPr>
    </w:p>
    <w:p w14:paraId="5DD63C40" w14:textId="77777777" w:rsidR="00CA19B4" w:rsidRPr="00B63138" w:rsidRDefault="00873CD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Shawsheen Valley </w:t>
      </w:r>
      <w:proofErr w:type="spellStart"/>
      <w:r w:rsidRPr="00B63138">
        <w:rPr>
          <w:rFonts w:ascii="Times New Roman" w:hAnsi="Times New Roman" w:cs="Times New Roman"/>
          <w:b/>
          <w:sz w:val="20"/>
          <w:szCs w:val="20"/>
        </w:rPr>
        <w:t>Voc</w:t>
      </w:r>
      <w:proofErr w:type="spellEnd"/>
      <w:r w:rsidRPr="00B63138">
        <w:rPr>
          <w:rFonts w:ascii="Times New Roman" w:hAnsi="Times New Roman" w:cs="Times New Roman"/>
          <w:b/>
          <w:sz w:val="20"/>
          <w:szCs w:val="20"/>
        </w:rPr>
        <w:t xml:space="preserve"> Tech School</w:t>
      </w:r>
      <w:bookmarkEnd w:id="0"/>
    </w:p>
    <w:p w14:paraId="7ED23D03" w14:textId="77777777" w:rsidR="00CA19B4" w:rsidRDefault="00CA19B4" w:rsidP="00CA19B4">
      <w:pPr>
        <w:rPr>
          <w:rFonts w:ascii="Times New Roman" w:hAnsi="Times New Roman" w:cs="Times New Roman"/>
          <w:sz w:val="20"/>
          <w:szCs w:val="20"/>
        </w:rPr>
      </w:pPr>
    </w:p>
    <w:p w14:paraId="627B8D28" w14:textId="77777777" w:rsidR="00CA19B4" w:rsidRDefault="00873CD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04/01/2024</w:t>
      </w:r>
      <w:bookmarkEnd w:id="1"/>
      <w:proofErr w:type="gramEnd"/>
    </w:p>
    <w:p w14:paraId="38E3151E" w14:textId="77777777" w:rsidR="00CA19B4" w:rsidRDefault="00CA19B4" w:rsidP="00CA19B4">
      <w:pPr>
        <w:rPr>
          <w:rFonts w:ascii="Times New Roman" w:hAnsi="Times New Roman" w:cs="Times New Roman"/>
          <w:sz w:val="20"/>
          <w:szCs w:val="20"/>
        </w:rPr>
      </w:pPr>
    </w:p>
    <w:p w14:paraId="7AADF4B7" w14:textId="77777777" w:rsidR="00CA19B4" w:rsidRDefault="00873CD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04/02/2024</w:t>
      </w:r>
      <w:bookmarkEnd w:id="2"/>
      <w:proofErr w:type="gramEnd"/>
    </w:p>
    <w:p w14:paraId="7E9201FE" w14:textId="77777777" w:rsidR="00CA19B4" w:rsidRDefault="00873CD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26374AB" w14:textId="77777777" w:rsidR="00CA19B4" w:rsidRDefault="00CA19B4" w:rsidP="00CA19B4">
      <w:pPr>
        <w:pBdr>
          <w:bottom w:val="single" w:sz="12" w:space="1" w:color="auto"/>
        </w:pBdr>
        <w:rPr>
          <w:rFonts w:ascii="Times New Roman" w:hAnsi="Times New Roman" w:cs="Times New Roman"/>
          <w:sz w:val="20"/>
          <w:szCs w:val="20"/>
        </w:rPr>
      </w:pPr>
    </w:p>
    <w:p w14:paraId="7C7FA6A6" w14:textId="77777777" w:rsidR="00CA19B4" w:rsidRDefault="00873CD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8292909" w14:textId="77777777" w:rsidR="00CA19B4" w:rsidRDefault="00CA19B4" w:rsidP="00CA19B4">
      <w:pPr>
        <w:rPr>
          <w:rFonts w:ascii="Times New Roman" w:hAnsi="Times New Roman" w:cs="Times New Roman"/>
          <w:sz w:val="20"/>
          <w:szCs w:val="20"/>
        </w:rPr>
      </w:pPr>
    </w:p>
    <w:p w14:paraId="6E182C7D" w14:textId="77777777" w:rsidR="00CA19B4" w:rsidRPr="00223718" w:rsidRDefault="00873CD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06F98AB" w14:textId="77777777" w:rsidR="00CA19B4" w:rsidRDefault="00CA19B4" w:rsidP="00CA19B4">
      <w:pPr>
        <w:rPr>
          <w:rFonts w:ascii="Times New Roman" w:hAnsi="Times New Roman" w:cs="Times New Roman"/>
          <w:sz w:val="20"/>
          <w:szCs w:val="20"/>
        </w:rPr>
      </w:pPr>
    </w:p>
    <w:p w14:paraId="4440A945" w14:textId="77777777" w:rsidR="00CA19B4" w:rsidRDefault="00873C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FAA8B0A" w14:textId="77777777" w:rsidR="00CA19B4" w:rsidRDefault="00CA19B4" w:rsidP="00CA19B4">
      <w:pPr>
        <w:ind w:left="720"/>
        <w:rPr>
          <w:rFonts w:ascii="Times New Roman" w:hAnsi="Times New Roman" w:cs="Times New Roman"/>
          <w:sz w:val="20"/>
          <w:szCs w:val="20"/>
        </w:rPr>
      </w:pPr>
    </w:p>
    <w:bookmarkStart w:id="3" w:name="CHK_SBP"/>
    <w:p w14:paraId="4CA4E9B4" w14:textId="77777777" w:rsidR="00CA19B4" w:rsidRDefault="00873C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6DA68DF5" w14:textId="77777777" w:rsidR="00CA19B4" w:rsidRDefault="00873C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9A0DB9A" w14:textId="77777777" w:rsidR="00CA19B4" w:rsidRDefault="00873C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B15767E" w14:textId="77777777" w:rsidR="00CA19B4" w:rsidRDefault="00873C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16F878F" w14:textId="77777777" w:rsidR="00CA19B4" w:rsidRDefault="00873C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EB02CE0" w14:textId="77777777" w:rsidR="00CA19B4" w:rsidRDefault="00873C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7B6627E" w14:textId="77777777" w:rsidR="00CA19B4" w:rsidRDefault="00CA19B4" w:rsidP="00CA19B4">
      <w:pPr>
        <w:rPr>
          <w:rFonts w:ascii="Times New Roman" w:hAnsi="Times New Roman" w:cs="Times New Roman"/>
          <w:sz w:val="20"/>
          <w:szCs w:val="20"/>
        </w:rPr>
      </w:pPr>
    </w:p>
    <w:p w14:paraId="0AED62CE" w14:textId="77777777" w:rsidR="00CA19B4" w:rsidRDefault="00873C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FF422F2" w14:textId="77777777" w:rsidR="00CA19B4" w:rsidRDefault="00CA19B4" w:rsidP="00CA19B4">
      <w:pPr>
        <w:ind w:left="720"/>
        <w:rPr>
          <w:rFonts w:ascii="Times New Roman" w:hAnsi="Times New Roman" w:cs="Times New Roman"/>
          <w:sz w:val="20"/>
          <w:szCs w:val="20"/>
        </w:rPr>
      </w:pPr>
    </w:p>
    <w:bookmarkStart w:id="9" w:name="CHK_CEP"/>
    <w:p w14:paraId="63ED7AE6" w14:textId="77777777" w:rsidR="00CA19B4" w:rsidRDefault="00873C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890B35B" w14:textId="77777777" w:rsidR="00CA19B4" w:rsidRDefault="00873C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23D6FD1" w14:textId="77777777" w:rsidR="00CA19B4" w:rsidRDefault="00873C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9F782E3" w14:textId="77777777" w:rsidR="00CA19B4" w:rsidRDefault="00873C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7650FC3" w14:textId="77777777" w:rsidR="00CA19B4" w:rsidRDefault="00CA19B4" w:rsidP="00CA19B4">
      <w:pPr>
        <w:rPr>
          <w:rFonts w:ascii="Times New Roman" w:hAnsi="Times New Roman" w:cs="Times New Roman"/>
          <w:sz w:val="20"/>
          <w:szCs w:val="20"/>
        </w:rPr>
      </w:pPr>
    </w:p>
    <w:p w14:paraId="0B1A88C1" w14:textId="77777777" w:rsidR="00CA19B4" w:rsidRPr="00D6151F" w:rsidRDefault="00873CD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3FD1095" w14:textId="77777777" w:rsidR="00CA19B4" w:rsidRDefault="00CA19B4" w:rsidP="00CA19B4">
      <w:pPr>
        <w:rPr>
          <w:rFonts w:ascii="Times New Roman" w:hAnsi="Times New Roman" w:cs="Times New Roman"/>
          <w:sz w:val="20"/>
          <w:szCs w:val="20"/>
        </w:rPr>
      </w:pPr>
    </w:p>
    <w:p w14:paraId="6E71EE01" w14:textId="77777777" w:rsidR="00CA19B4" w:rsidRDefault="00873C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3C4A050" w14:textId="77777777" w:rsidR="00CA19B4" w:rsidRDefault="00873CD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946F1F5" w14:textId="77777777" w:rsidR="00CA19B4" w:rsidRDefault="00CA19B4" w:rsidP="00CA19B4">
      <w:pPr>
        <w:ind w:firstLine="720"/>
        <w:rPr>
          <w:rFonts w:ascii="Times New Roman" w:hAnsi="Times New Roman" w:cs="Times New Roman"/>
          <w:sz w:val="20"/>
          <w:szCs w:val="20"/>
        </w:rPr>
      </w:pPr>
    </w:p>
    <w:p w14:paraId="41BD1620" w14:textId="77777777" w:rsidR="00CA19B4" w:rsidRDefault="00873CD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E06A677" w14:textId="77777777" w:rsidR="006D68B7" w:rsidRDefault="006D68B7">
      <w:pPr>
        <w:sectPr w:rsidR="006D68B7" w:rsidSect="00921E68">
          <w:footerReference w:type="default" r:id="rId7"/>
          <w:pgSz w:w="12240" w:h="15840"/>
          <w:pgMar w:top="1440" w:right="1440" w:bottom="1440" w:left="1440" w:header="720" w:footer="720" w:gutter="0"/>
          <w:cols w:space="720"/>
        </w:sectPr>
      </w:pPr>
    </w:p>
    <w:p w14:paraId="302CD8BB" w14:textId="77777777" w:rsidR="00A53CEA" w:rsidRDefault="00A53CEA" w:rsidP="00A53CEA">
      <w:pPr>
        <w:ind w:firstLine="720"/>
        <w:rPr>
          <w:rFonts w:ascii="Times New Roman" w:hAnsi="Times New Roman" w:cs="Times New Roman"/>
          <w:sz w:val="20"/>
          <w:szCs w:val="20"/>
        </w:rPr>
      </w:pPr>
    </w:p>
    <w:p w14:paraId="43834BEF" w14:textId="77777777" w:rsidR="00A53CEA" w:rsidRPr="00C61944" w:rsidRDefault="00873CD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E5BFD" w14:paraId="1B064A9D" w14:textId="77777777" w:rsidTr="008175F8">
        <w:trPr>
          <w:trHeight w:val="37"/>
        </w:trPr>
        <w:tc>
          <w:tcPr>
            <w:tcW w:w="8545" w:type="dxa"/>
            <w:shd w:val="clear" w:color="auto" w:fill="31849B"/>
          </w:tcPr>
          <w:p w14:paraId="1F04ED0A" w14:textId="77777777" w:rsidR="00A53CEA" w:rsidRPr="005B0132" w:rsidRDefault="00873CD0" w:rsidP="008175F8">
            <w:pPr>
              <w:rPr>
                <w:rFonts w:asciiTheme="minorHAnsi" w:hAnsiTheme="minorHAnsi" w:cstheme="minorHAnsi"/>
                <w:b/>
                <w:i/>
                <w:color w:val="DBE5F1" w:themeColor="accent1" w:themeTint="33"/>
                <w:sz w:val="32"/>
                <w:szCs w:val="20"/>
              </w:rPr>
            </w:pPr>
            <w:r>
              <w:t>Program Access and Reimbursement</w:t>
            </w:r>
          </w:p>
        </w:tc>
      </w:tr>
      <w:tr w:rsidR="006E5BFD" w14:paraId="6B5AB50B" w14:textId="77777777" w:rsidTr="008175F8">
        <w:trPr>
          <w:trHeight w:val="37"/>
        </w:trPr>
        <w:tc>
          <w:tcPr>
            <w:tcW w:w="8545" w:type="dxa"/>
            <w:shd w:val="clear" w:color="auto" w:fill="D9D9D9"/>
          </w:tcPr>
          <w:p w14:paraId="5B69226E" w14:textId="77777777" w:rsidR="00A53CEA" w:rsidRPr="0076532F" w:rsidRDefault="00873CD0" w:rsidP="008175F8">
            <w:pPr>
              <w:rPr>
                <w:rFonts w:ascii="Times New Roman" w:hAnsi="Times New Roman" w:cs="Times New Roman"/>
                <w:b/>
                <w:sz w:val="20"/>
                <w:szCs w:val="20"/>
              </w:rPr>
            </w:pPr>
            <w:r>
              <w:t>Certification &amp; Benefit Issuance</w:t>
            </w:r>
          </w:p>
        </w:tc>
      </w:tr>
      <w:tr w:rsidR="006E5BFD" w14:paraId="6606E22D" w14:textId="77777777" w:rsidTr="008175F8">
        <w:trPr>
          <w:trHeight w:val="37"/>
        </w:trPr>
        <w:tc>
          <w:tcPr>
            <w:tcW w:w="8545" w:type="dxa"/>
            <w:shd w:val="clear" w:color="auto" w:fill="auto"/>
          </w:tcPr>
          <w:p w14:paraId="11E05418"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6E5BFD" w14:paraId="2A3433E4" w14:textId="77777777" w:rsidTr="008175F8">
        <w:trPr>
          <w:trHeight w:val="37"/>
        </w:trPr>
        <w:tc>
          <w:tcPr>
            <w:tcW w:w="8545" w:type="dxa"/>
            <w:shd w:val="clear" w:color="auto" w:fill="D9D9D9"/>
          </w:tcPr>
          <w:p w14:paraId="311FC0CD" w14:textId="77777777" w:rsidR="00A53CEA" w:rsidRPr="0076532F" w:rsidRDefault="00873CD0" w:rsidP="008175F8">
            <w:pPr>
              <w:rPr>
                <w:rFonts w:ascii="Times New Roman" w:hAnsi="Times New Roman" w:cs="Times New Roman"/>
                <w:b/>
                <w:sz w:val="20"/>
                <w:szCs w:val="20"/>
              </w:rPr>
            </w:pPr>
            <w:r>
              <w:t>Verification</w:t>
            </w:r>
          </w:p>
        </w:tc>
      </w:tr>
      <w:tr w:rsidR="006E5BFD" w14:paraId="2FB24E14" w14:textId="77777777" w:rsidTr="008175F8">
        <w:trPr>
          <w:trHeight w:val="37"/>
        </w:trPr>
        <w:tc>
          <w:tcPr>
            <w:tcW w:w="8545" w:type="dxa"/>
            <w:shd w:val="clear" w:color="auto" w:fill="auto"/>
          </w:tcPr>
          <w:p w14:paraId="2FB78D3E"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6E5BFD" w14:paraId="11142234" w14:textId="77777777" w:rsidTr="008175F8">
        <w:trPr>
          <w:trHeight w:val="37"/>
        </w:trPr>
        <w:tc>
          <w:tcPr>
            <w:tcW w:w="8545" w:type="dxa"/>
            <w:shd w:val="clear" w:color="auto" w:fill="31849B"/>
          </w:tcPr>
          <w:p w14:paraId="666A24D6" w14:textId="77777777" w:rsidR="00A53CEA" w:rsidRPr="005B0132" w:rsidRDefault="00873CD0" w:rsidP="008175F8">
            <w:pPr>
              <w:rPr>
                <w:rFonts w:asciiTheme="minorHAnsi" w:hAnsiTheme="minorHAnsi" w:cstheme="minorHAnsi"/>
                <w:b/>
                <w:i/>
                <w:color w:val="DBE5F1" w:themeColor="accent1" w:themeTint="33"/>
                <w:sz w:val="32"/>
                <w:szCs w:val="20"/>
              </w:rPr>
            </w:pPr>
            <w:r>
              <w:t>School Nutrition Environment</w:t>
            </w:r>
          </w:p>
        </w:tc>
      </w:tr>
      <w:tr w:rsidR="006E5BFD" w14:paraId="1E77535A" w14:textId="77777777" w:rsidTr="008175F8">
        <w:trPr>
          <w:trHeight w:val="37"/>
        </w:trPr>
        <w:tc>
          <w:tcPr>
            <w:tcW w:w="8545" w:type="dxa"/>
            <w:shd w:val="clear" w:color="auto" w:fill="D9D9D9"/>
          </w:tcPr>
          <w:p w14:paraId="4C70CD0D" w14:textId="77777777" w:rsidR="00A53CEA" w:rsidRPr="0076532F" w:rsidRDefault="00873CD0" w:rsidP="008175F8">
            <w:pPr>
              <w:rPr>
                <w:rFonts w:ascii="Times New Roman" w:hAnsi="Times New Roman" w:cs="Times New Roman"/>
                <w:b/>
                <w:sz w:val="20"/>
                <w:szCs w:val="20"/>
              </w:rPr>
            </w:pPr>
            <w:r>
              <w:t>Food Safety</w:t>
            </w:r>
          </w:p>
        </w:tc>
      </w:tr>
      <w:tr w:rsidR="006E5BFD" w14:paraId="48E196D1" w14:textId="77777777" w:rsidTr="008175F8">
        <w:trPr>
          <w:trHeight w:val="37"/>
        </w:trPr>
        <w:tc>
          <w:tcPr>
            <w:tcW w:w="8545" w:type="dxa"/>
            <w:shd w:val="clear" w:color="auto" w:fill="auto"/>
          </w:tcPr>
          <w:p w14:paraId="62C55F30"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 xml:space="preserve">A review of agricultural food components indicated violations of the Buy American provision (7 CFR 210.21(d)) either during review of products on-site at reviewed schools or at off-site storage facilities as applicable. </w:t>
            </w:r>
            <w:r>
              <w:cr/>
              <w:t>There is limited documentation to determine if domestic alternatives were considered and if an exception was granted by the School Food Authority.</w:t>
            </w:r>
          </w:p>
        </w:tc>
      </w:tr>
      <w:tr w:rsidR="006E5BFD" w14:paraId="3A4BD528" w14:textId="77777777" w:rsidTr="008175F8">
        <w:trPr>
          <w:trHeight w:val="37"/>
        </w:trPr>
        <w:tc>
          <w:tcPr>
            <w:tcW w:w="8545" w:type="dxa"/>
            <w:shd w:val="clear" w:color="auto" w:fill="auto"/>
          </w:tcPr>
          <w:p w14:paraId="1163BCBA"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6E5BFD" w14:paraId="68B7EFBA" w14:textId="77777777" w:rsidTr="008175F8">
        <w:trPr>
          <w:trHeight w:val="37"/>
        </w:trPr>
        <w:tc>
          <w:tcPr>
            <w:tcW w:w="8545" w:type="dxa"/>
            <w:shd w:val="clear" w:color="auto" w:fill="auto"/>
          </w:tcPr>
          <w:p w14:paraId="0A3D321B"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SFA does not have a regular program of recharging and maintaining the fire extinguisher(s) in operation.</w:t>
            </w:r>
          </w:p>
        </w:tc>
      </w:tr>
      <w:tr w:rsidR="006E5BFD" w14:paraId="5B942EC9" w14:textId="77777777" w:rsidTr="008175F8">
        <w:trPr>
          <w:trHeight w:val="37"/>
        </w:trPr>
        <w:tc>
          <w:tcPr>
            <w:tcW w:w="8545" w:type="dxa"/>
            <w:shd w:val="clear" w:color="auto" w:fill="auto"/>
          </w:tcPr>
          <w:p w14:paraId="73749C11"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Two (2) food safety inspections were not received in the previous year.</w:t>
            </w:r>
          </w:p>
        </w:tc>
      </w:tr>
      <w:tr w:rsidR="006E5BFD" w14:paraId="7D015BE5" w14:textId="77777777" w:rsidTr="008175F8">
        <w:trPr>
          <w:trHeight w:val="37"/>
        </w:trPr>
        <w:tc>
          <w:tcPr>
            <w:tcW w:w="8545" w:type="dxa"/>
            <w:shd w:val="clear" w:color="auto" w:fill="D9D9D9"/>
          </w:tcPr>
          <w:p w14:paraId="5ED3C38A" w14:textId="77777777" w:rsidR="00A53CEA" w:rsidRPr="0076532F" w:rsidRDefault="00873CD0" w:rsidP="008175F8">
            <w:pPr>
              <w:rPr>
                <w:rFonts w:ascii="Times New Roman" w:hAnsi="Times New Roman" w:cs="Times New Roman"/>
                <w:b/>
                <w:sz w:val="20"/>
                <w:szCs w:val="20"/>
              </w:rPr>
            </w:pPr>
            <w:r>
              <w:t>Local School Wellness Policy</w:t>
            </w:r>
          </w:p>
        </w:tc>
      </w:tr>
      <w:tr w:rsidR="006E5BFD" w14:paraId="0E85FDF0" w14:textId="77777777" w:rsidTr="008175F8">
        <w:trPr>
          <w:trHeight w:val="37"/>
        </w:trPr>
        <w:tc>
          <w:tcPr>
            <w:tcW w:w="8545" w:type="dxa"/>
            <w:shd w:val="clear" w:color="auto" w:fill="auto"/>
          </w:tcPr>
          <w:p w14:paraId="382F6D6F"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6E5BFD" w14:paraId="4DCCF2BF" w14:textId="77777777" w:rsidTr="008175F8">
        <w:trPr>
          <w:trHeight w:val="37"/>
        </w:trPr>
        <w:tc>
          <w:tcPr>
            <w:tcW w:w="8545" w:type="dxa"/>
            <w:shd w:val="clear" w:color="auto" w:fill="auto"/>
          </w:tcPr>
          <w:p w14:paraId="456BA605"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6E5BFD" w14:paraId="11CAAF9A" w14:textId="77777777" w:rsidTr="008175F8">
        <w:trPr>
          <w:trHeight w:val="37"/>
        </w:trPr>
        <w:tc>
          <w:tcPr>
            <w:tcW w:w="8545" w:type="dxa"/>
            <w:shd w:val="clear" w:color="auto" w:fill="auto"/>
          </w:tcPr>
          <w:p w14:paraId="4A895690"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6E5BFD" w14:paraId="73CE8976" w14:textId="77777777" w:rsidTr="008175F8">
        <w:trPr>
          <w:trHeight w:val="37"/>
        </w:trPr>
        <w:tc>
          <w:tcPr>
            <w:tcW w:w="8545" w:type="dxa"/>
            <w:shd w:val="clear" w:color="auto" w:fill="auto"/>
          </w:tcPr>
          <w:p w14:paraId="27BF5FE5"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6E5BFD" w14:paraId="23553EAA" w14:textId="77777777" w:rsidTr="008175F8">
        <w:trPr>
          <w:trHeight w:val="37"/>
        </w:trPr>
        <w:tc>
          <w:tcPr>
            <w:tcW w:w="8545" w:type="dxa"/>
            <w:shd w:val="clear" w:color="auto" w:fill="auto"/>
          </w:tcPr>
          <w:p w14:paraId="557C79B0"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(3) years.</w:t>
            </w:r>
          </w:p>
        </w:tc>
      </w:tr>
      <w:tr w:rsidR="006E5BFD" w14:paraId="1307E2F2" w14:textId="77777777" w:rsidTr="008175F8">
        <w:trPr>
          <w:trHeight w:val="37"/>
        </w:trPr>
        <w:tc>
          <w:tcPr>
            <w:tcW w:w="8545" w:type="dxa"/>
            <w:shd w:val="clear" w:color="auto" w:fill="31849B"/>
          </w:tcPr>
          <w:p w14:paraId="1851BE8D" w14:textId="77777777" w:rsidR="00A53CEA" w:rsidRPr="005B0132" w:rsidRDefault="00873CD0" w:rsidP="008175F8">
            <w:pPr>
              <w:rPr>
                <w:rFonts w:asciiTheme="minorHAnsi" w:hAnsiTheme="minorHAnsi" w:cstheme="minorHAnsi"/>
                <w:b/>
                <w:i/>
                <w:color w:val="DBE5F1" w:themeColor="accent1" w:themeTint="33"/>
                <w:sz w:val="32"/>
                <w:szCs w:val="20"/>
              </w:rPr>
            </w:pPr>
            <w:r>
              <w:t>Civil Rights</w:t>
            </w:r>
          </w:p>
        </w:tc>
      </w:tr>
      <w:tr w:rsidR="006E5BFD" w14:paraId="2043EA64" w14:textId="77777777" w:rsidTr="008175F8">
        <w:trPr>
          <w:trHeight w:val="37"/>
        </w:trPr>
        <w:tc>
          <w:tcPr>
            <w:tcW w:w="8545" w:type="dxa"/>
            <w:shd w:val="clear" w:color="auto" w:fill="auto"/>
          </w:tcPr>
          <w:p w14:paraId="309A0879"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6E5BFD" w14:paraId="23B86A6D" w14:textId="77777777" w:rsidTr="008175F8">
        <w:trPr>
          <w:trHeight w:val="37"/>
        </w:trPr>
        <w:tc>
          <w:tcPr>
            <w:tcW w:w="8545" w:type="dxa"/>
            <w:shd w:val="clear" w:color="auto" w:fill="auto"/>
          </w:tcPr>
          <w:p w14:paraId="6883CF66"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School Food Authority does not have a written meal modification policy.</w:t>
            </w:r>
          </w:p>
        </w:tc>
      </w:tr>
      <w:tr w:rsidR="006E5BFD" w14:paraId="0F3264B8" w14:textId="77777777" w:rsidTr="008175F8">
        <w:trPr>
          <w:trHeight w:val="37"/>
        </w:trPr>
        <w:tc>
          <w:tcPr>
            <w:tcW w:w="8545" w:type="dxa"/>
            <w:shd w:val="clear" w:color="auto" w:fill="auto"/>
          </w:tcPr>
          <w:p w14:paraId="74D7A06D" w14:textId="77777777" w:rsidR="00A53CEA" w:rsidRPr="005B0132" w:rsidRDefault="00873CD0"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B4EA8B5" w14:textId="77777777" w:rsidR="00A53CEA" w:rsidRPr="00223718" w:rsidRDefault="00A53CEA" w:rsidP="00A53CEA">
      <w:pPr>
        <w:rPr>
          <w:rFonts w:ascii="Times New Roman" w:hAnsi="Times New Roman" w:cs="Times New Roman"/>
          <w:sz w:val="20"/>
          <w:szCs w:val="20"/>
        </w:rPr>
      </w:pPr>
    </w:p>
    <w:p w14:paraId="33AAF4A2" w14:textId="77777777" w:rsidR="00A53CEA" w:rsidRDefault="00A53CEA" w:rsidP="00A53CEA"/>
    <w:p w14:paraId="4077AC44" w14:textId="77777777" w:rsidR="006D68B7" w:rsidRDefault="006D68B7">
      <w:pPr>
        <w:sectPr w:rsidR="006D68B7" w:rsidSect="00921E68">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E5BFD" w14:paraId="2778D07E" w14:textId="77777777" w:rsidTr="00A708A7">
        <w:trPr>
          <w:trHeight w:val="37"/>
        </w:trPr>
        <w:tc>
          <w:tcPr>
            <w:tcW w:w="8545" w:type="dxa"/>
            <w:shd w:val="clear" w:color="auto" w:fill="31849B"/>
          </w:tcPr>
          <w:p w14:paraId="4A187622" w14:textId="77777777" w:rsidR="00E2351D" w:rsidRPr="006B560B" w:rsidRDefault="00873CD0" w:rsidP="00A708A7">
            <w:pPr>
              <w:rPr>
                <w:rFonts w:ascii="Times New Roman" w:hAnsi="Times New Roman" w:cs="Times New Roman"/>
                <w:b/>
                <w:i/>
                <w:color w:val="auto"/>
                <w:sz w:val="24"/>
                <w:szCs w:val="24"/>
              </w:rPr>
            </w:pPr>
            <w:r w:rsidRPr="006B560B">
              <w:rPr>
                <w:rFonts w:ascii="Times New Roman" w:hAnsi="Times New Roman" w:cs="Times New Roman"/>
                <w:b/>
                <w:i/>
                <w:color w:val="auto"/>
                <w:sz w:val="24"/>
                <w:szCs w:val="24"/>
              </w:rPr>
              <w:lastRenderedPageBreak/>
              <w:t>Noteworthy Observations</w:t>
            </w:r>
          </w:p>
        </w:tc>
      </w:tr>
      <w:tr w:rsidR="006E5BFD" w14:paraId="080CD7EA" w14:textId="77777777" w:rsidTr="00A708A7">
        <w:trPr>
          <w:trHeight w:val="37"/>
        </w:trPr>
        <w:tc>
          <w:tcPr>
            <w:tcW w:w="8545" w:type="dxa"/>
            <w:shd w:val="clear" w:color="auto" w:fill="auto"/>
          </w:tcPr>
          <w:p w14:paraId="60E338F4" w14:textId="77777777" w:rsidR="00E2351D" w:rsidRPr="00935CAD" w:rsidRDefault="00873CD0" w:rsidP="00A708A7">
            <w:pPr>
              <w:rPr>
                <w:rFonts w:ascii="Times New Roman" w:hAnsi="Times New Roman" w:cs="Times New Roman"/>
                <w:sz w:val="20"/>
                <w:szCs w:val="20"/>
              </w:rPr>
            </w:pPr>
            <w:r>
              <w:t>The Review Team found the following noteworthy items: SFA has a new food service director who, along with the staff, has excelled in providing a diverse range of foods while consistently meeting the meal pattern requirements.</w:t>
            </w:r>
          </w:p>
        </w:tc>
      </w:tr>
    </w:tbl>
    <w:p w14:paraId="6FC3D55E"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F8CDE" w14:textId="77777777" w:rsidR="00921E68" w:rsidRDefault="00921E68">
      <w:r>
        <w:separator/>
      </w:r>
    </w:p>
  </w:endnote>
  <w:endnote w:type="continuationSeparator" w:id="0">
    <w:p w14:paraId="446EAAD6" w14:textId="77777777" w:rsidR="00921E68" w:rsidRDefault="0092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BEEA" w14:textId="77777777" w:rsidR="0037068A" w:rsidRDefault="00873CD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703D0B12"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9A1FD" w14:textId="77777777" w:rsidR="0037068A" w:rsidRDefault="00873CD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54B81EE1"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A44AB" w14:textId="77777777" w:rsidR="00921E68" w:rsidRDefault="00921E68">
      <w:r>
        <w:separator/>
      </w:r>
    </w:p>
  </w:footnote>
  <w:footnote w:type="continuationSeparator" w:id="0">
    <w:p w14:paraId="5F0F0C3B" w14:textId="77777777" w:rsidR="00921E68" w:rsidRDefault="00921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5580A546">
      <w:start w:val="1"/>
      <w:numFmt w:val="bullet"/>
      <w:lvlText w:val=""/>
      <w:lvlJc w:val="left"/>
      <w:pPr>
        <w:ind w:left="720" w:hanging="360"/>
      </w:pPr>
      <w:rPr>
        <w:rFonts w:ascii="Symbol" w:hAnsi="Symbol" w:hint="default"/>
      </w:rPr>
    </w:lvl>
    <w:lvl w:ilvl="1" w:tplc="DE24ACD2" w:tentative="1">
      <w:start w:val="1"/>
      <w:numFmt w:val="bullet"/>
      <w:lvlText w:val="o"/>
      <w:lvlJc w:val="left"/>
      <w:pPr>
        <w:ind w:left="1440" w:hanging="360"/>
      </w:pPr>
      <w:rPr>
        <w:rFonts w:ascii="Courier New" w:hAnsi="Courier New" w:cs="Courier New" w:hint="default"/>
      </w:rPr>
    </w:lvl>
    <w:lvl w:ilvl="2" w:tplc="99C6AE2A" w:tentative="1">
      <w:start w:val="1"/>
      <w:numFmt w:val="bullet"/>
      <w:lvlText w:val=""/>
      <w:lvlJc w:val="left"/>
      <w:pPr>
        <w:ind w:left="2160" w:hanging="360"/>
      </w:pPr>
      <w:rPr>
        <w:rFonts w:ascii="Wingdings" w:hAnsi="Wingdings" w:hint="default"/>
      </w:rPr>
    </w:lvl>
    <w:lvl w:ilvl="3" w:tplc="1F7C5E6E" w:tentative="1">
      <w:start w:val="1"/>
      <w:numFmt w:val="bullet"/>
      <w:lvlText w:val=""/>
      <w:lvlJc w:val="left"/>
      <w:pPr>
        <w:ind w:left="2880" w:hanging="360"/>
      </w:pPr>
      <w:rPr>
        <w:rFonts w:ascii="Symbol" w:hAnsi="Symbol" w:hint="default"/>
      </w:rPr>
    </w:lvl>
    <w:lvl w:ilvl="4" w:tplc="241C9EBC" w:tentative="1">
      <w:start w:val="1"/>
      <w:numFmt w:val="bullet"/>
      <w:lvlText w:val="o"/>
      <w:lvlJc w:val="left"/>
      <w:pPr>
        <w:ind w:left="3600" w:hanging="360"/>
      </w:pPr>
      <w:rPr>
        <w:rFonts w:ascii="Courier New" w:hAnsi="Courier New" w:cs="Courier New" w:hint="default"/>
      </w:rPr>
    </w:lvl>
    <w:lvl w:ilvl="5" w:tplc="150EFB8A" w:tentative="1">
      <w:start w:val="1"/>
      <w:numFmt w:val="bullet"/>
      <w:lvlText w:val=""/>
      <w:lvlJc w:val="left"/>
      <w:pPr>
        <w:ind w:left="4320" w:hanging="360"/>
      </w:pPr>
      <w:rPr>
        <w:rFonts w:ascii="Wingdings" w:hAnsi="Wingdings" w:hint="default"/>
      </w:rPr>
    </w:lvl>
    <w:lvl w:ilvl="6" w:tplc="9126F76A" w:tentative="1">
      <w:start w:val="1"/>
      <w:numFmt w:val="bullet"/>
      <w:lvlText w:val=""/>
      <w:lvlJc w:val="left"/>
      <w:pPr>
        <w:ind w:left="5040" w:hanging="360"/>
      </w:pPr>
      <w:rPr>
        <w:rFonts w:ascii="Symbol" w:hAnsi="Symbol" w:hint="default"/>
      </w:rPr>
    </w:lvl>
    <w:lvl w:ilvl="7" w:tplc="22AC90D6" w:tentative="1">
      <w:start w:val="1"/>
      <w:numFmt w:val="bullet"/>
      <w:lvlText w:val="o"/>
      <w:lvlJc w:val="left"/>
      <w:pPr>
        <w:ind w:left="5760" w:hanging="360"/>
      </w:pPr>
      <w:rPr>
        <w:rFonts w:ascii="Courier New" w:hAnsi="Courier New" w:cs="Courier New" w:hint="default"/>
      </w:rPr>
    </w:lvl>
    <w:lvl w:ilvl="8" w:tplc="D97635E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5DEA1C6">
      <w:start w:val="1"/>
      <w:numFmt w:val="decimal"/>
      <w:lvlText w:val="%1."/>
      <w:lvlJc w:val="left"/>
      <w:pPr>
        <w:ind w:left="720" w:hanging="360"/>
      </w:pPr>
      <w:rPr>
        <w:rFonts w:hint="default"/>
      </w:rPr>
    </w:lvl>
    <w:lvl w:ilvl="1" w:tplc="B30A1DF2" w:tentative="1">
      <w:start w:val="1"/>
      <w:numFmt w:val="lowerLetter"/>
      <w:lvlText w:val="%2."/>
      <w:lvlJc w:val="left"/>
      <w:pPr>
        <w:ind w:left="1440" w:hanging="360"/>
      </w:pPr>
    </w:lvl>
    <w:lvl w:ilvl="2" w:tplc="53707BA0" w:tentative="1">
      <w:start w:val="1"/>
      <w:numFmt w:val="lowerRoman"/>
      <w:lvlText w:val="%3."/>
      <w:lvlJc w:val="right"/>
      <w:pPr>
        <w:ind w:left="2160" w:hanging="180"/>
      </w:pPr>
    </w:lvl>
    <w:lvl w:ilvl="3" w:tplc="41E424E2" w:tentative="1">
      <w:start w:val="1"/>
      <w:numFmt w:val="decimal"/>
      <w:lvlText w:val="%4."/>
      <w:lvlJc w:val="left"/>
      <w:pPr>
        <w:ind w:left="2880" w:hanging="360"/>
      </w:pPr>
    </w:lvl>
    <w:lvl w:ilvl="4" w:tplc="6C9C0398" w:tentative="1">
      <w:start w:val="1"/>
      <w:numFmt w:val="lowerLetter"/>
      <w:lvlText w:val="%5."/>
      <w:lvlJc w:val="left"/>
      <w:pPr>
        <w:ind w:left="3600" w:hanging="360"/>
      </w:pPr>
    </w:lvl>
    <w:lvl w:ilvl="5" w:tplc="23A265B6" w:tentative="1">
      <w:start w:val="1"/>
      <w:numFmt w:val="lowerRoman"/>
      <w:lvlText w:val="%6."/>
      <w:lvlJc w:val="right"/>
      <w:pPr>
        <w:ind w:left="4320" w:hanging="180"/>
      </w:pPr>
    </w:lvl>
    <w:lvl w:ilvl="6" w:tplc="6A060584" w:tentative="1">
      <w:start w:val="1"/>
      <w:numFmt w:val="decimal"/>
      <w:lvlText w:val="%7."/>
      <w:lvlJc w:val="left"/>
      <w:pPr>
        <w:ind w:left="5040" w:hanging="360"/>
      </w:pPr>
    </w:lvl>
    <w:lvl w:ilvl="7" w:tplc="F4F27AB6" w:tentative="1">
      <w:start w:val="1"/>
      <w:numFmt w:val="lowerLetter"/>
      <w:lvlText w:val="%8."/>
      <w:lvlJc w:val="left"/>
      <w:pPr>
        <w:ind w:left="5760" w:hanging="360"/>
      </w:pPr>
    </w:lvl>
    <w:lvl w:ilvl="8" w:tplc="0D889140" w:tentative="1">
      <w:start w:val="1"/>
      <w:numFmt w:val="lowerRoman"/>
      <w:lvlText w:val="%9."/>
      <w:lvlJc w:val="right"/>
      <w:pPr>
        <w:ind w:left="6480" w:hanging="180"/>
      </w:pPr>
    </w:lvl>
  </w:abstractNum>
  <w:num w:numId="1" w16cid:durableId="405301415">
    <w:abstractNumId w:val="1"/>
  </w:num>
  <w:num w:numId="2" w16cid:durableId="73223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35362"/>
    <w:rsid w:val="00362A97"/>
    <w:rsid w:val="0037068A"/>
    <w:rsid w:val="0040164B"/>
    <w:rsid w:val="00413A88"/>
    <w:rsid w:val="004776BD"/>
    <w:rsid w:val="005B0132"/>
    <w:rsid w:val="00642E90"/>
    <w:rsid w:val="006B560B"/>
    <w:rsid w:val="006D68B7"/>
    <w:rsid w:val="006E5BFD"/>
    <w:rsid w:val="0076532F"/>
    <w:rsid w:val="008175F8"/>
    <w:rsid w:val="00873CD0"/>
    <w:rsid w:val="00921E68"/>
    <w:rsid w:val="00935CAD"/>
    <w:rsid w:val="00983FA1"/>
    <w:rsid w:val="00A42BAA"/>
    <w:rsid w:val="00A53CEA"/>
    <w:rsid w:val="00A55AE5"/>
    <w:rsid w:val="00A708A7"/>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EC51F"/>
  <w15:docId w15:val="{85014DB7-0BDD-44E1-B6B9-B47AF06E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Shawsheen Valley Voc Tech School Administrative Review Summary School Year 2023-2024</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Shawsheen Valley Voc Tech School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