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C936" w14:textId="77777777" w:rsidR="00CA19B4" w:rsidRPr="00200779" w:rsidRDefault="00DF0E2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982DF3A" w14:textId="77777777" w:rsidR="00CA19B4" w:rsidRDefault="00CA19B4" w:rsidP="00CA19B4">
      <w:pPr>
        <w:jc w:val="center"/>
        <w:rPr>
          <w:rFonts w:ascii="Times New Roman" w:hAnsi="Times New Roman" w:cs="Times New Roman"/>
          <w:sz w:val="24"/>
          <w:szCs w:val="24"/>
        </w:rPr>
      </w:pPr>
    </w:p>
    <w:p w14:paraId="0CBAA045" w14:textId="77777777" w:rsidR="00CA19B4" w:rsidRDefault="00DF0E2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EA335A1" w14:textId="77777777" w:rsidR="00CA19B4" w:rsidRDefault="00CA19B4" w:rsidP="00CA19B4">
      <w:pPr>
        <w:rPr>
          <w:rFonts w:ascii="Times New Roman" w:hAnsi="Times New Roman" w:cs="Times New Roman"/>
          <w:sz w:val="20"/>
          <w:szCs w:val="20"/>
        </w:rPr>
      </w:pPr>
    </w:p>
    <w:p w14:paraId="064D5508" w14:textId="77777777" w:rsidR="00CA19B4" w:rsidRDefault="00CA19B4" w:rsidP="00CA19B4">
      <w:pPr>
        <w:rPr>
          <w:rFonts w:ascii="Times New Roman" w:hAnsi="Times New Roman" w:cs="Times New Roman"/>
          <w:sz w:val="20"/>
          <w:szCs w:val="20"/>
        </w:rPr>
      </w:pPr>
    </w:p>
    <w:p w14:paraId="5FC3CAFA" w14:textId="77777777" w:rsidR="00CA19B4" w:rsidRPr="00B63138" w:rsidRDefault="00DF0E2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Cambridge School Department</w:t>
      </w:r>
      <w:bookmarkEnd w:id="0"/>
    </w:p>
    <w:p w14:paraId="754EC610" w14:textId="77777777" w:rsidR="00CA19B4" w:rsidRDefault="00CA19B4" w:rsidP="00CA19B4">
      <w:pPr>
        <w:rPr>
          <w:rFonts w:ascii="Times New Roman" w:hAnsi="Times New Roman" w:cs="Times New Roman"/>
          <w:sz w:val="20"/>
          <w:szCs w:val="20"/>
        </w:rPr>
      </w:pPr>
    </w:p>
    <w:p w14:paraId="6A114D92" w14:textId="77777777" w:rsidR="00CA19B4" w:rsidRDefault="00DF0E2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12/02/2024</w:t>
      </w:r>
      <w:bookmarkEnd w:id="1"/>
    </w:p>
    <w:p w14:paraId="34D9BA53" w14:textId="77777777" w:rsidR="00CA19B4" w:rsidRDefault="00CA19B4" w:rsidP="00CA19B4">
      <w:pPr>
        <w:rPr>
          <w:rFonts w:ascii="Times New Roman" w:hAnsi="Times New Roman" w:cs="Times New Roman"/>
          <w:sz w:val="20"/>
          <w:szCs w:val="20"/>
        </w:rPr>
      </w:pPr>
    </w:p>
    <w:p w14:paraId="1FCDC54A" w14:textId="77777777" w:rsidR="00CA19B4" w:rsidRDefault="00DF0E2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12/23/2024</w:t>
      </w:r>
      <w:bookmarkEnd w:id="2"/>
    </w:p>
    <w:p w14:paraId="34167822" w14:textId="55B1EA37" w:rsidR="00CA19B4" w:rsidRDefault="00DF0E2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3F6000">
        <w:rPr>
          <w:rFonts w:ascii="Times New Roman" w:hAnsi="Times New Roman" w:cs="Times New Roman"/>
          <w:sz w:val="20"/>
          <w:szCs w:val="20"/>
        </w:rPr>
        <w:t>6</w:t>
      </w:r>
      <w:r>
        <w:rPr>
          <w:rFonts w:ascii="Times New Roman" w:hAnsi="Times New Roman" w:cs="Times New Roman"/>
          <w:sz w:val="20"/>
          <w:szCs w:val="20"/>
        </w:rPr>
        <w:t>/2025</w:t>
      </w:r>
      <w:bookmarkEnd w:id="3"/>
    </w:p>
    <w:p w14:paraId="5D0B786E" w14:textId="77777777" w:rsidR="00CA19B4" w:rsidRDefault="00CA19B4" w:rsidP="00CA19B4">
      <w:pPr>
        <w:pBdr>
          <w:bottom w:val="single" w:sz="12" w:space="1" w:color="auto"/>
        </w:pBdr>
        <w:rPr>
          <w:rFonts w:ascii="Times New Roman" w:hAnsi="Times New Roman" w:cs="Times New Roman"/>
          <w:sz w:val="20"/>
          <w:szCs w:val="20"/>
        </w:rPr>
      </w:pPr>
    </w:p>
    <w:p w14:paraId="1C180A20" w14:textId="77777777" w:rsidR="00CA19B4" w:rsidRDefault="00DF0E2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1493242" w14:textId="77777777" w:rsidR="00CA19B4" w:rsidRDefault="00CA19B4" w:rsidP="00CA19B4">
      <w:pPr>
        <w:rPr>
          <w:rFonts w:ascii="Times New Roman" w:hAnsi="Times New Roman" w:cs="Times New Roman"/>
          <w:sz w:val="20"/>
          <w:szCs w:val="20"/>
        </w:rPr>
      </w:pPr>
    </w:p>
    <w:p w14:paraId="5019F680" w14:textId="77777777" w:rsidR="00CA19B4" w:rsidRPr="00223718" w:rsidRDefault="00DF0E2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F127541" w14:textId="77777777" w:rsidR="00CA19B4" w:rsidRDefault="00CA19B4" w:rsidP="00CA19B4">
      <w:pPr>
        <w:rPr>
          <w:rFonts w:ascii="Times New Roman" w:hAnsi="Times New Roman" w:cs="Times New Roman"/>
          <w:sz w:val="20"/>
          <w:szCs w:val="20"/>
        </w:rPr>
      </w:pPr>
    </w:p>
    <w:p w14:paraId="5228EF8A" w14:textId="77777777" w:rsidR="00CA19B4" w:rsidRDefault="00DF0E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77A726E" w14:textId="77777777" w:rsidR="00CA19B4" w:rsidRDefault="00CA19B4" w:rsidP="00CA19B4">
      <w:pPr>
        <w:ind w:left="720"/>
        <w:rPr>
          <w:rFonts w:ascii="Times New Roman" w:hAnsi="Times New Roman" w:cs="Times New Roman"/>
          <w:sz w:val="20"/>
          <w:szCs w:val="20"/>
        </w:rPr>
      </w:pPr>
    </w:p>
    <w:bookmarkStart w:id="4" w:name="CHK_SBP"/>
    <w:p w14:paraId="7F848BA5"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AEE4728" w14:textId="77777777" w:rsidR="00CA19B4" w:rsidRDefault="00DF0E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22C9A14"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41FD538"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1443AB06"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304CB51"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9F89680" w14:textId="77777777" w:rsidR="00CA19B4" w:rsidRDefault="00CA19B4" w:rsidP="00CA19B4">
      <w:pPr>
        <w:rPr>
          <w:rFonts w:ascii="Times New Roman" w:hAnsi="Times New Roman" w:cs="Times New Roman"/>
          <w:sz w:val="20"/>
          <w:szCs w:val="20"/>
        </w:rPr>
      </w:pPr>
    </w:p>
    <w:p w14:paraId="00B28F90" w14:textId="77777777" w:rsidR="00CA19B4" w:rsidRDefault="00DF0E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3A305F" w14:textId="77777777" w:rsidR="00CA19B4" w:rsidRDefault="00CA19B4" w:rsidP="00CA19B4">
      <w:pPr>
        <w:ind w:left="720"/>
        <w:rPr>
          <w:rFonts w:ascii="Times New Roman" w:hAnsi="Times New Roman" w:cs="Times New Roman"/>
          <w:sz w:val="20"/>
          <w:szCs w:val="20"/>
        </w:rPr>
      </w:pPr>
    </w:p>
    <w:bookmarkStart w:id="10" w:name="CHK_CEP"/>
    <w:p w14:paraId="1C5E9B09" w14:textId="77777777" w:rsidR="00CA19B4" w:rsidRDefault="00DF0E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46E6422" w14:textId="77777777" w:rsidR="00CA19B4" w:rsidRDefault="00DF0E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A047193" w14:textId="77777777" w:rsidR="00CA19B4" w:rsidRDefault="00DF0E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785ECBF" w14:textId="77777777" w:rsidR="00CA19B4" w:rsidRDefault="00DF0E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7D814C8" w14:textId="77777777" w:rsidR="00CA19B4" w:rsidRDefault="00CA19B4" w:rsidP="00CA19B4">
      <w:pPr>
        <w:rPr>
          <w:rFonts w:ascii="Times New Roman" w:hAnsi="Times New Roman" w:cs="Times New Roman"/>
          <w:sz w:val="20"/>
          <w:szCs w:val="20"/>
        </w:rPr>
      </w:pPr>
    </w:p>
    <w:p w14:paraId="17A21BBE" w14:textId="77777777" w:rsidR="00CA19B4" w:rsidRPr="00D6151F" w:rsidRDefault="00DF0E2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10F0EC2" w14:textId="77777777" w:rsidR="00CA19B4" w:rsidRDefault="00CA19B4" w:rsidP="00CA19B4">
      <w:pPr>
        <w:rPr>
          <w:rFonts w:ascii="Times New Roman" w:hAnsi="Times New Roman" w:cs="Times New Roman"/>
          <w:sz w:val="20"/>
          <w:szCs w:val="20"/>
        </w:rPr>
      </w:pPr>
    </w:p>
    <w:p w14:paraId="79B5EDEF" w14:textId="77777777" w:rsidR="00CA19B4" w:rsidRDefault="00DF0E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75D246" w14:textId="77777777" w:rsidR="00CA19B4" w:rsidRDefault="00DF0E2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A10A95C" w14:textId="77777777" w:rsidR="00CA19B4" w:rsidRDefault="00CA19B4" w:rsidP="00CA19B4">
      <w:pPr>
        <w:ind w:firstLine="720"/>
        <w:rPr>
          <w:rFonts w:ascii="Times New Roman" w:hAnsi="Times New Roman" w:cs="Times New Roman"/>
          <w:sz w:val="20"/>
          <w:szCs w:val="20"/>
        </w:rPr>
      </w:pPr>
    </w:p>
    <w:p w14:paraId="1C3E17C6" w14:textId="77777777" w:rsidR="00CA19B4" w:rsidRDefault="00DF0E2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22C93F"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728F1FD8" w14:textId="77777777" w:rsidR="00A53CEA" w:rsidRDefault="00A53CEA" w:rsidP="00A53CEA">
      <w:pPr>
        <w:ind w:firstLine="720"/>
        <w:rPr>
          <w:rFonts w:ascii="Times New Roman" w:hAnsi="Times New Roman" w:cs="Times New Roman"/>
          <w:sz w:val="20"/>
          <w:szCs w:val="20"/>
        </w:rPr>
      </w:pPr>
    </w:p>
    <w:p w14:paraId="77C596E1" w14:textId="77777777" w:rsidR="00A53CEA" w:rsidRPr="00C61944" w:rsidRDefault="00DF0E2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7AC6" w14:paraId="3C17C89D" w14:textId="77777777" w:rsidTr="008175F8">
        <w:trPr>
          <w:trHeight w:val="37"/>
        </w:trPr>
        <w:tc>
          <w:tcPr>
            <w:tcW w:w="8545" w:type="dxa"/>
            <w:shd w:val="clear" w:color="auto" w:fill="31849B"/>
          </w:tcPr>
          <w:p w14:paraId="723A27DA" w14:textId="77777777" w:rsidR="00A53CEA" w:rsidRPr="005B0132" w:rsidRDefault="00DF0E2D" w:rsidP="008175F8">
            <w:pPr>
              <w:rPr>
                <w:rFonts w:asciiTheme="minorHAnsi" w:hAnsiTheme="minorHAnsi" w:cstheme="minorHAnsi"/>
                <w:b/>
                <w:i/>
                <w:color w:val="DBE5F1" w:themeColor="accent1" w:themeTint="33"/>
                <w:sz w:val="32"/>
                <w:szCs w:val="20"/>
              </w:rPr>
            </w:pPr>
            <w:r>
              <w:t>Meal Patterns and Nutritional Quality</w:t>
            </w:r>
          </w:p>
        </w:tc>
      </w:tr>
      <w:tr w:rsidR="00D87AC6" w14:paraId="4F55F4F3" w14:textId="77777777" w:rsidTr="008175F8">
        <w:trPr>
          <w:trHeight w:val="37"/>
        </w:trPr>
        <w:tc>
          <w:tcPr>
            <w:tcW w:w="8545" w:type="dxa"/>
            <w:shd w:val="clear" w:color="auto" w:fill="D9D9D9"/>
          </w:tcPr>
          <w:p w14:paraId="7777F098" w14:textId="77777777" w:rsidR="00A53CEA" w:rsidRPr="0076532F" w:rsidRDefault="00DF0E2D" w:rsidP="008175F8">
            <w:pPr>
              <w:rPr>
                <w:rFonts w:ascii="Times New Roman" w:hAnsi="Times New Roman" w:cs="Times New Roman"/>
                <w:b/>
                <w:sz w:val="20"/>
                <w:szCs w:val="20"/>
              </w:rPr>
            </w:pPr>
            <w:r>
              <w:t>Meal Components &amp; Quantities- Lunch Program</w:t>
            </w:r>
          </w:p>
        </w:tc>
      </w:tr>
      <w:tr w:rsidR="00D87AC6" w14:paraId="1684A606" w14:textId="77777777" w:rsidTr="008175F8">
        <w:trPr>
          <w:trHeight w:val="37"/>
        </w:trPr>
        <w:tc>
          <w:tcPr>
            <w:tcW w:w="8545" w:type="dxa"/>
            <w:shd w:val="clear" w:color="auto" w:fill="auto"/>
          </w:tcPr>
          <w:p w14:paraId="2FA2E053"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Fluid milk was not made available in at least the two (2) required varieties throughout the serving period on all lunch meal service lines.</w:t>
            </w:r>
          </w:p>
        </w:tc>
      </w:tr>
      <w:tr w:rsidR="00D87AC6" w14:paraId="6B6C9F19" w14:textId="77777777" w:rsidTr="008175F8">
        <w:trPr>
          <w:trHeight w:val="37"/>
        </w:trPr>
        <w:tc>
          <w:tcPr>
            <w:tcW w:w="8545" w:type="dxa"/>
            <w:shd w:val="clear" w:color="auto" w:fill="auto"/>
          </w:tcPr>
          <w:p w14:paraId="79E1EDCC"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D87AC6" w14:paraId="127BB296" w14:textId="77777777" w:rsidTr="008175F8">
        <w:trPr>
          <w:trHeight w:val="37"/>
        </w:trPr>
        <w:tc>
          <w:tcPr>
            <w:tcW w:w="8545" w:type="dxa"/>
            <w:shd w:val="clear" w:color="auto" w:fill="auto"/>
          </w:tcPr>
          <w:p w14:paraId="412062D1"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87AC6" w14:paraId="54D6A3C1" w14:textId="77777777" w:rsidTr="008175F8">
        <w:trPr>
          <w:trHeight w:val="37"/>
        </w:trPr>
        <w:tc>
          <w:tcPr>
            <w:tcW w:w="8545" w:type="dxa"/>
            <w:shd w:val="clear" w:color="auto" w:fill="auto"/>
          </w:tcPr>
          <w:p w14:paraId="2E7EE2FC"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D87AC6" w14:paraId="5D9B4140" w14:textId="77777777" w:rsidTr="008175F8">
        <w:trPr>
          <w:trHeight w:val="37"/>
        </w:trPr>
        <w:tc>
          <w:tcPr>
            <w:tcW w:w="8545" w:type="dxa"/>
            <w:shd w:val="clear" w:color="auto" w:fill="auto"/>
          </w:tcPr>
          <w:p w14:paraId="49550485"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school did not offer some or most of the planned lunch menu for the day of review which resulted in unacceptable substitutions.</w:t>
            </w:r>
          </w:p>
        </w:tc>
      </w:tr>
      <w:tr w:rsidR="00D87AC6" w14:paraId="64AC70D8" w14:textId="77777777" w:rsidTr="008175F8">
        <w:trPr>
          <w:trHeight w:val="37"/>
        </w:trPr>
        <w:tc>
          <w:tcPr>
            <w:tcW w:w="8545" w:type="dxa"/>
            <w:shd w:val="clear" w:color="auto" w:fill="D9D9D9"/>
          </w:tcPr>
          <w:p w14:paraId="28231369" w14:textId="77777777" w:rsidR="00A53CEA" w:rsidRPr="0076532F" w:rsidRDefault="00DF0E2D" w:rsidP="008175F8">
            <w:pPr>
              <w:rPr>
                <w:rFonts w:ascii="Times New Roman" w:hAnsi="Times New Roman" w:cs="Times New Roman"/>
                <w:b/>
                <w:sz w:val="20"/>
                <w:szCs w:val="20"/>
              </w:rPr>
            </w:pPr>
            <w:r>
              <w:t>Offer versus Serve- Lunch Program</w:t>
            </w:r>
          </w:p>
        </w:tc>
      </w:tr>
      <w:tr w:rsidR="00D87AC6" w14:paraId="1CFDB873" w14:textId="77777777" w:rsidTr="008175F8">
        <w:trPr>
          <w:trHeight w:val="37"/>
        </w:trPr>
        <w:tc>
          <w:tcPr>
            <w:tcW w:w="8545" w:type="dxa"/>
            <w:shd w:val="clear" w:color="auto" w:fill="auto"/>
          </w:tcPr>
          <w:p w14:paraId="4671F62B"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D87AC6" w14:paraId="432772A8" w14:textId="77777777" w:rsidTr="008175F8">
        <w:trPr>
          <w:trHeight w:val="37"/>
        </w:trPr>
        <w:tc>
          <w:tcPr>
            <w:tcW w:w="8545" w:type="dxa"/>
            <w:shd w:val="clear" w:color="auto" w:fill="31849B"/>
          </w:tcPr>
          <w:p w14:paraId="4C99CBAC" w14:textId="77777777" w:rsidR="00A53CEA" w:rsidRPr="005B0132" w:rsidRDefault="00DF0E2D" w:rsidP="008175F8">
            <w:pPr>
              <w:rPr>
                <w:rFonts w:asciiTheme="minorHAnsi" w:hAnsiTheme="minorHAnsi" w:cstheme="minorHAnsi"/>
                <w:b/>
                <w:i/>
                <w:color w:val="DBE5F1" w:themeColor="accent1" w:themeTint="33"/>
                <w:sz w:val="32"/>
                <w:szCs w:val="20"/>
              </w:rPr>
            </w:pPr>
            <w:r>
              <w:t>School Nutrition Environment</w:t>
            </w:r>
          </w:p>
        </w:tc>
      </w:tr>
      <w:tr w:rsidR="00D87AC6" w14:paraId="020263D6" w14:textId="77777777" w:rsidTr="008175F8">
        <w:trPr>
          <w:trHeight w:val="37"/>
        </w:trPr>
        <w:tc>
          <w:tcPr>
            <w:tcW w:w="8545" w:type="dxa"/>
            <w:shd w:val="clear" w:color="auto" w:fill="D9D9D9"/>
          </w:tcPr>
          <w:p w14:paraId="5B666375" w14:textId="77777777" w:rsidR="00A53CEA" w:rsidRPr="0076532F" w:rsidRDefault="00DF0E2D" w:rsidP="008175F8">
            <w:pPr>
              <w:rPr>
                <w:rFonts w:ascii="Times New Roman" w:hAnsi="Times New Roman" w:cs="Times New Roman"/>
                <w:b/>
                <w:sz w:val="20"/>
                <w:szCs w:val="20"/>
              </w:rPr>
            </w:pPr>
            <w:r>
              <w:t>Food Safety</w:t>
            </w:r>
          </w:p>
        </w:tc>
      </w:tr>
      <w:tr w:rsidR="00D87AC6" w14:paraId="54CC93A9" w14:textId="77777777" w:rsidTr="008175F8">
        <w:trPr>
          <w:trHeight w:val="37"/>
        </w:trPr>
        <w:tc>
          <w:tcPr>
            <w:tcW w:w="8545" w:type="dxa"/>
            <w:shd w:val="clear" w:color="auto" w:fill="auto"/>
          </w:tcPr>
          <w:p w14:paraId="30BCC489"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D87AC6" w14:paraId="7099E77F" w14:textId="77777777" w:rsidTr="008175F8">
        <w:trPr>
          <w:trHeight w:val="37"/>
        </w:trPr>
        <w:tc>
          <w:tcPr>
            <w:tcW w:w="8545" w:type="dxa"/>
            <w:shd w:val="clear" w:color="auto" w:fill="auto"/>
          </w:tcPr>
          <w:p w14:paraId="4749ADB6"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D87AC6" w14:paraId="153A85CA" w14:textId="77777777" w:rsidTr="008175F8">
        <w:trPr>
          <w:trHeight w:val="37"/>
        </w:trPr>
        <w:tc>
          <w:tcPr>
            <w:tcW w:w="8545" w:type="dxa"/>
            <w:shd w:val="clear" w:color="auto" w:fill="auto"/>
          </w:tcPr>
          <w:p w14:paraId="5B52DECF"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87AC6" w14:paraId="783586A1" w14:textId="77777777" w:rsidTr="008175F8">
        <w:trPr>
          <w:trHeight w:val="37"/>
        </w:trPr>
        <w:tc>
          <w:tcPr>
            <w:tcW w:w="8545" w:type="dxa"/>
            <w:shd w:val="clear" w:color="auto" w:fill="auto"/>
          </w:tcPr>
          <w:p w14:paraId="012B6104"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D87AC6" w14:paraId="592A6717" w14:textId="77777777" w:rsidTr="008175F8">
        <w:trPr>
          <w:trHeight w:val="37"/>
        </w:trPr>
        <w:tc>
          <w:tcPr>
            <w:tcW w:w="8545" w:type="dxa"/>
            <w:shd w:val="clear" w:color="auto" w:fill="auto"/>
          </w:tcPr>
          <w:p w14:paraId="387AC6D3"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87AC6" w14:paraId="05FF5AEF" w14:textId="77777777" w:rsidTr="008175F8">
        <w:trPr>
          <w:trHeight w:val="37"/>
        </w:trPr>
        <w:tc>
          <w:tcPr>
            <w:tcW w:w="8545" w:type="dxa"/>
            <w:shd w:val="clear" w:color="auto" w:fill="auto"/>
          </w:tcPr>
          <w:p w14:paraId="4AC1C069"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D87AC6" w14:paraId="0EF56885" w14:textId="77777777" w:rsidTr="008175F8">
        <w:trPr>
          <w:trHeight w:val="37"/>
        </w:trPr>
        <w:tc>
          <w:tcPr>
            <w:tcW w:w="8545" w:type="dxa"/>
            <w:shd w:val="clear" w:color="auto" w:fill="auto"/>
          </w:tcPr>
          <w:p w14:paraId="30502DAF"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D87AC6" w14:paraId="54596BC9" w14:textId="77777777" w:rsidTr="008175F8">
        <w:trPr>
          <w:trHeight w:val="37"/>
        </w:trPr>
        <w:tc>
          <w:tcPr>
            <w:tcW w:w="8545" w:type="dxa"/>
            <w:shd w:val="clear" w:color="auto" w:fill="D9D9D9"/>
          </w:tcPr>
          <w:p w14:paraId="77B776E7" w14:textId="77777777" w:rsidR="00A53CEA" w:rsidRPr="0076532F" w:rsidRDefault="00DF0E2D" w:rsidP="008175F8">
            <w:pPr>
              <w:rPr>
                <w:rFonts w:ascii="Times New Roman" w:hAnsi="Times New Roman" w:cs="Times New Roman"/>
                <w:b/>
                <w:sz w:val="20"/>
                <w:szCs w:val="20"/>
              </w:rPr>
            </w:pPr>
            <w:r>
              <w:t>Local School Wellness Policy</w:t>
            </w:r>
          </w:p>
        </w:tc>
      </w:tr>
      <w:tr w:rsidR="00D87AC6" w14:paraId="6EE797EB" w14:textId="77777777" w:rsidTr="008175F8">
        <w:trPr>
          <w:trHeight w:val="37"/>
        </w:trPr>
        <w:tc>
          <w:tcPr>
            <w:tcW w:w="8545" w:type="dxa"/>
            <w:shd w:val="clear" w:color="auto" w:fill="auto"/>
          </w:tcPr>
          <w:p w14:paraId="0588DF35"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D87AC6" w14:paraId="580806D8" w14:textId="77777777" w:rsidTr="008175F8">
        <w:trPr>
          <w:trHeight w:val="37"/>
        </w:trPr>
        <w:tc>
          <w:tcPr>
            <w:tcW w:w="8545" w:type="dxa"/>
            <w:shd w:val="clear" w:color="auto" w:fill="31849B"/>
          </w:tcPr>
          <w:p w14:paraId="45BBFDE5" w14:textId="77777777" w:rsidR="00A53CEA" w:rsidRPr="005B0132" w:rsidRDefault="00DF0E2D" w:rsidP="008175F8">
            <w:pPr>
              <w:rPr>
                <w:rFonts w:asciiTheme="minorHAnsi" w:hAnsiTheme="minorHAnsi" w:cstheme="minorHAnsi"/>
                <w:b/>
                <w:i/>
                <w:color w:val="DBE5F1" w:themeColor="accent1" w:themeTint="33"/>
                <w:sz w:val="32"/>
                <w:szCs w:val="20"/>
              </w:rPr>
            </w:pPr>
            <w:r>
              <w:t>Civil Rights</w:t>
            </w:r>
          </w:p>
        </w:tc>
      </w:tr>
      <w:tr w:rsidR="00D87AC6" w14:paraId="34856266" w14:textId="77777777" w:rsidTr="008175F8">
        <w:trPr>
          <w:trHeight w:val="37"/>
        </w:trPr>
        <w:tc>
          <w:tcPr>
            <w:tcW w:w="8545" w:type="dxa"/>
            <w:shd w:val="clear" w:color="auto" w:fill="auto"/>
          </w:tcPr>
          <w:p w14:paraId="46FB5F57"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87AC6" w14:paraId="7567D048" w14:textId="77777777" w:rsidTr="008175F8">
        <w:trPr>
          <w:trHeight w:val="37"/>
        </w:trPr>
        <w:tc>
          <w:tcPr>
            <w:tcW w:w="8545" w:type="dxa"/>
            <w:shd w:val="clear" w:color="auto" w:fill="auto"/>
          </w:tcPr>
          <w:p w14:paraId="7C1CBC11"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D87AC6" w14:paraId="7ECA41C9" w14:textId="77777777" w:rsidTr="008175F8">
        <w:trPr>
          <w:trHeight w:val="37"/>
        </w:trPr>
        <w:tc>
          <w:tcPr>
            <w:tcW w:w="8545" w:type="dxa"/>
            <w:shd w:val="clear" w:color="auto" w:fill="auto"/>
          </w:tcPr>
          <w:p w14:paraId="2AAE60F4" w14:textId="77777777" w:rsidR="00A53CEA" w:rsidRPr="005B0132" w:rsidRDefault="00DF0E2D"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04AB15C" w14:textId="77777777" w:rsidR="00A53CEA" w:rsidRPr="00223718" w:rsidRDefault="00A53CEA" w:rsidP="00A53CEA">
      <w:pPr>
        <w:rPr>
          <w:rFonts w:ascii="Times New Roman" w:hAnsi="Times New Roman" w:cs="Times New Roman"/>
          <w:sz w:val="20"/>
          <w:szCs w:val="20"/>
        </w:rPr>
      </w:pPr>
    </w:p>
    <w:p w14:paraId="3C82DB48" w14:textId="77777777" w:rsidR="00A53CEA" w:rsidRDefault="00A53CEA" w:rsidP="00A53CEA"/>
    <w:p w14:paraId="0323303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7AC6" w14:paraId="60318C23" w14:textId="77777777" w:rsidTr="00A708A7">
        <w:trPr>
          <w:trHeight w:val="37"/>
        </w:trPr>
        <w:tc>
          <w:tcPr>
            <w:tcW w:w="8545" w:type="dxa"/>
            <w:shd w:val="clear" w:color="auto" w:fill="31849B"/>
          </w:tcPr>
          <w:p w14:paraId="77FDD717" w14:textId="77777777" w:rsidR="00E2351D" w:rsidRPr="001B7733" w:rsidRDefault="00DF0E2D" w:rsidP="00A708A7">
            <w:pPr>
              <w:rPr>
                <w:rFonts w:ascii="Times New Roman" w:hAnsi="Times New Roman" w:cs="Times New Roman"/>
                <w:b/>
                <w:i/>
                <w:color w:val="auto"/>
                <w:sz w:val="24"/>
                <w:szCs w:val="24"/>
              </w:rPr>
            </w:pPr>
            <w:r w:rsidRPr="001B7733">
              <w:rPr>
                <w:rFonts w:ascii="Times New Roman" w:hAnsi="Times New Roman" w:cs="Times New Roman"/>
                <w:b/>
                <w:i/>
                <w:color w:val="auto"/>
                <w:sz w:val="24"/>
                <w:szCs w:val="24"/>
              </w:rPr>
              <w:lastRenderedPageBreak/>
              <w:t>Noteworthy Observations</w:t>
            </w:r>
          </w:p>
        </w:tc>
      </w:tr>
      <w:tr w:rsidR="00D87AC6" w14:paraId="2F2BC166" w14:textId="77777777" w:rsidTr="00A708A7">
        <w:trPr>
          <w:trHeight w:val="37"/>
        </w:trPr>
        <w:tc>
          <w:tcPr>
            <w:tcW w:w="8545" w:type="dxa"/>
            <w:shd w:val="clear" w:color="auto" w:fill="auto"/>
          </w:tcPr>
          <w:p w14:paraId="67D9F227" w14:textId="77777777" w:rsidR="00E2351D" w:rsidRPr="00935CAD" w:rsidRDefault="00DF0E2D" w:rsidP="00A708A7">
            <w:pPr>
              <w:rPr>
                <w:rFonts w:ascii="Times New Roman" w:hAnsi="Times New Roman" w:cs="Times New Roman"/>
                <w:sz w:val="20"/>
                <w:szCs w:val="20"/>
              </w:rPr>
            </w:pPr>
            <w:r>
              <w:t>The Review Team found the following noteworthy items: SFA excels at transforming cherished family recipes into standardized, culturally authentic meals that students can enjoy.</w:t>
            </w:r>
          </w:p>
        </w:tc>
      </w:tr>
    </w:tbl>
    <w:p w14:paraId="3CA729D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429A" w14:textId="77777777" w:rsidR="00CA4F4F" w:rsidRDefault="00CA4F4F">
      <w:r>
        <w:separator/>
      </w:r>
    </w:p>
  </w:endnote>
  <w:endnote w:type="continuationSeparator" w:id="0">
    <w:p w14:paraId="0A8F0D8B" w14:textId="77777777" w:rsidR="00CA4F4F" w:rsidRDefault="00C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142F" w14:textId="77777777" w:rsidR="007713F1" w:rsidRDefault="00DF0E2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19E2DA3"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7DB6" w14:textId="77777777" w:rsidR="0037068A" w:rsidRDefault="00DF0E2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EE094F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01492" w14:textId="77777777" w:rsidR="00CA4F4F" w:rsidRDefault="00CA4F4F">
      <w:r>
        <w:separator/>
      </w:r>
    </w:p>
  </w:footnote>
  <w:footnote w:type="continuationSeparator" w:id="0">
    <w:p w14:paraId="20F0CC4F" w14:textId="77777777" w:rsidR="00CA4F4F" w:rsidRDefault="00CA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BE88E6FE">
      <w:start w:val="1"/>
      <w:numFmt w:val="bullet"/>
      <w:lvlText w:val=""/>
      <w:lvlJc w:val="left"/>
      <w:pPr>
        <w:ind w:left="720" w:hanging="360"/>
      </w:pPr>
      <w:rPr>
        <w:rFonts w:ascii="Symbol" w:hAnsi="Symbol" w:hint="default"/>
      </w:rPr>
    </w:lvl>
    <w:lvl w:ilvl="1" w:tplc="30209EC0" w:tentative="1">
      <w:start w:val="1"/>
      <w:numFmt w:val="bullet"/>
      <w:lvlText w:val="o"/>
      <w:lvlJc w:val="left"/>
      <w:pPr>
        <w:ind w:left="1440" w:hanging="360"/>
      </w:pPr>
      <w:rPr>
        <w:rFonts w:ascii="Courier New" w:hAnsi="Courier New" w:cs="Courier New" w:hint="default"/>
      </w:rPr>
    </w:lvl>
    <w:lvl w:ilvl="2" w:tplc="A5D2D300" w:tentative="1">
      <w:start w:val="1"/>
      <w:numFmt w:val="bullet"/>
      <w:lvlText w:val=""/>
      <w:lvlJc w:val="left"/>
      <w:pPr>
        <w:ind w:left="2160" w:hanging="360"/>
      </w:pPr>
      <w:rPr>
        <w:rFonts w:ascii="Wingdings" w:hAnsi="Wingdings" w:hint="default"/>
      </w:rPr>
    </w:lvl>
    <w:lvl w:ilvl="3" w:tplc="49DA8BFE" w:tentative="1">
      <w:start w:val="1"/>
      <w:numFmt w:val="bullet"/>
      <w:lvlText w:val=""/>
      <w:lvlJc w:val="left"/>
      <w:pPr>
        <w:ind w:left="2880" w:hanging="360"/>
      </w:pPr>
      <w:rPr>
        <w:rFonts w:ascii="Symbol" w:hAnsi="Symbol" w:hint="default"/>
      </w:rPr>
    </w:lvl>
    <w:lvl w:ilvl="4" w:tplc="019AC068" w:tentative="1">
      <w:start w:val="1"/>
      <w:numFmt w:val="bullet"/>
      <w:lvlText w:val="o"/>
      <w:lvlJc w:val="left"/>
      <w:pPr>
        <w:ind w:left="3600" w:hanging="360"/>
      </w:pPr>
      <w:rPr>
        <w:rFonts w:ascii="Courier New" w:hAnsi="Courier New" w:cs="Courier New" w:hint="default"/>
      </w:rPr>
    </w:lvl>
    <w:lvl w:ilvl="5" w:tplc="D640E06E" w:tentative="1">
      <w:start w:val="1"/>
      <w:numFmt w:val="bullet"/>
      <w:lvlText w:val=""/>
      <w:lvlJc w:val="left"/>
      <w:pPr>
        <w:ind w:left="4320" w:hanging="360"/>
      </w:pPr>
      <w:rPr>
        <w:rFonts w:ascii="Wingdings" w:hAnsi="Wingdings" w:hint="default"/>
      </w:rPr>
    </w:lvl>
    <w:lvl w:ilvl="6" w:tplc="7B1C4060" w:tentative="1">
      <w:start w:val="1"/>
      <w:numFmt w:val="bullet"/>
      <w:lvlText w:val=""/>
      <w:lvlJc w:val="left"/>
      <w:pPr>
        <w:ind w:left="5040" w:hanging="360"/>
      </w:pPr>
      <w:rPr>
        <w:rFonts w:ascii="Symbol" w:hAnsi="Symbol" w:hint="default"/>
      </w:rPr>
    </w:lvl>
    <w:lvl w:ilvl="7" w:tplc="FBEADEDC" w:tentative="1">
      <w:start w:val="1"/>
      <w:numFmt w:val="bullet"/>
      <w:lvlText w:val="o"/>
      <w:lvlJc w:val="left"/>
      <w:pPr>
        <w:ind w:left="5760" w:hanging="360"/>
      </w:pPr>
      <w:rPr>
        <w:rFonts w:ascii="Courier New" w:hAnsi="Courier New" w:cs="Courier New" w:hint="default"/>
      </w:rPr>
    </w:lvl>
    <w:lvl w:ilvl="8" w:tplc="326849D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A1010CE">
      <w:start w:val="1"/>
      <w:numFmt w:val="decimal"/>
      <w:lvlText w:val="%1."/>
      <w:lvlJc w:val="left"/>
      <w:pPr>
        <w:ind w:left="720" w:hanging="360"/>
      </w:pPr>
      <w:rPr>
        <w:rFonts w:hint="default"/>
      </w:rPr>
    </w:lvl>
    <w:lvl w:ilvl="1" w:tplc="F28EEDA4" w:tentative="1">
      <w:start w:val="1"/>
      <w:numFmt w:val="lowerLetter"/>
      <w:lvlText w:val="%2."/>
      <w:lvlJc w:val="left"/>
      <w:pPr>
        <w:ind w:left="1440" w:hanging="360"/>
      </w:pPr>
    </w:lvl>
    <w:lvl w:ilvl="2" w:tplc="345AD8C8" w:tentative="1">
      <w:start w:val="1"/>
      <w:numFmt w:val="lowerRoman"/>
      <w:lvlText w:val="%3."/>
      <w:lvlJc w:val="right"/>
      <w:pPr>
        <w:ind w:left="2160" w:hanging="180"/>
      </w:pPr>
    </w:lvl>
    <w:lvl w:ilvl="3" w:tplc="F920C3B4" w:tentative="1">
      <w:start w:val="1"/>
      <w:numFmt w:val="decimal"/>
      <w:lvlText w:val="%4."/>
      <w:lvlJc w:val="left"/>
      <w:pPr>
        <w:ind w:left="2880" w:hanging="360"/>
      </w:pPr>
    </w:lvl>
    <w:lvl w:ilvl="4" w:tplc="6D26ACC8" w:tentative="1">
      <w:start w:val="1"/>
      <w:numFmt w:val="lowerLetter"/>
      <w:lvlText w:val="%5."/>
      <w:lvlJc w:val="left"/>
      <w:pPr>
        <w:ind w:left="3600" w:hanging="360"/>
      </w:pPr>
    </w:lvl>
    <w:lvl w:ilvl="5" w:tplc="FB1AA9BA" w:tentative="1">
      <w:start w:val="1"/>
      <w:numFmt w:val="lowerRoman"/>
      <w:lvlText w:val="%6."/>
      <w:lvlJc w:val="right"/>
      <w:pPr>
        <w:ind w:left="4320" w:hanging="180"/>
      </w:pPr>
    </w:lvl>
    <w:lvl w:ilvl="6" w:tplc="CDF83DEE" w:tentative="1">
      <w:start w:val="1"/>
      <w:numFmt w:val="decimal"/>
      <w:lvlText w:val="%7."/>
      <w:lvlJc w:val="left"/>
      <w:pPr>
        <w:ind w:left="5040" w:hanging="360"/>
      </w:pPr>
    </w:lvl>
    <w:lvl w:ilvl="7" w:tplc="1F68230C" w:tentative="1">
      <w:start w:val="1"/>
      <w:numFmt w:val="lowerLetter"/>
      <w:lvlText w:val="%8."/>
      <w:lvlJc w:val="left"/>
      <w:pPr>
        <w:ind w:left="5760" w:hanging="360"/>
      </w:pPr>
    </w:lvl>
    <w:lvl w:ilvl="8" w:tplc="E1D4411E" w:tentative="1">
      <w:start w:val="1"/>
      <w:numFmt w:val="lowerRoman"/>
      <w:lvlText w:val="%9."/>
      <w:lvlJc w:val="right"/>
      <w:pPr>
        <w:ind w:left="6480" w:hanging="180"/>
      </w:pPr>
    </w:lvl>
  </w:abstractNum>
  <w:num w:numId="1" w16cid:durableId="1729112073">
    <w:abstractNumId w:val="1"/>
  </w:num>
  <w:num w:numId="2" w16cid:durableId="153237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65D36"/>
    <w:rsid w:val="00176E9C"/>
    <w:rsid w:val="001A0E5F"/>
    <w:rsid w:val="001B7733"/>
    <w:rsid w:val="00200779"/>
    <w:rsid w:val="00223718"/>
    <w:rsid w:val="0027410F"/>
    <w:rsid w:val="00291947"/>
    <w:rsid w:val="00293D63"/>
    <w:rsid w:val="002C2C42"/>
    <w:rsid w:val="00335362"/>
    <w:rsid w:val="00362A97"/>
    <w:rsid w:val="0037068A"/>
    <w:rsid w:val="003F6000"/>
    <w:rsid w:val="0040164B"/>
    <w:rsid w:val="00413A88"/>
    <w:rsid w:val="004776BD"/>
    <w:rsid w:val="005B0132"/>
    <w:rsid w:val="00642E90"/>
    <w:rsid w:val="00663C40"/>
    <w:rsid w:val="006D68B7"/>
    <w:rsid w:val="00747DC8"/>
    <w:rsid w:val="00761DA4"/>
    <w:rsid w:val="0076532F"/>
    <w:rsid w:val="007713F1"/>
    <w:rsid w:val="007B312B"/>
    <w:rsid w:val="008017E3"/>
    <w:rsid w:val="008175F8"/>
    <w:rsid w:val="008674CB"/>
    <w:rsid w:val="00935CAD"/>
    <w:rsid w:val="00983FA1"/>
    <w:rsid w:val="00A42BAA"/>
    <w:rsid w:val="00A53CEA"/>
    <w:rsid w:val="00A55AE5"/>
    <w:rsid w:val="00A708A7"/>
    <w:rsid w:val="00B63138"/>
    <w:rsid w:val="00BD51F9"/>
    <w:rsid w:val="00C61944"/>
    <w:rsid w:val="00C63107"/>
    <w:rsid w:val="00C643AA"/>
    <w:rsid w:val="00CA19B4"/>
    <w:rsid w:val="00CA4F4F"/>
    <w:rsid w:val="00D037B9"/>
    <w:rsid w:val="00D40DEF"/>
    <w:rsid w:val="00D51D80"/>
    <w:rsid w:val="00D6151F"/>
    <w:rsid w:val="00D87AC6"/>
    <w:rsid w:val="00DF0E2D"/>
    <w:rsid w:val="00E16CA5"/>
    <w:rsid w:val="00E2351D"/>
    <w:rsid w:val="00E33E2D"/>
    <w:rsid w:val="00E6712F"/>
    <w:rsid w:val="00F561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54CC2"/>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Cambridge School Department Administrative Review Summary School Year 2024-2025</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School Department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