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B929E" w14:textId="77777777" w:rsidR="00CA19B4" w:rsidRPr="00200779" w:rsidRDefault="003D39AC"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22245AEB" w14:textId="77777777" w:rsidR="00CA19B4" w:rsidRDefault="00CA19B4" w:rsidP="00CA19B4">
      <w:pPr>
        <w:jc w:val="center"/>
        <w:rPr>
          <w:rFonts w:ascii="Times New Roman" w:hAnsi="Times New Roman" w:cs="Times New Roman"/>
          <w:sz w:val="24"/>
          <w:szCs w:val="24"/>
        </w:rPr>
      </w:pPr>
    </w:p>
    <w:p w14:paraId="67C0A097" w14:textId="77777777" w:rsidR="00CA19B4" w:rsidRDefault="003D39AC"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w:t>
      </w:r>
      <w:proofErr w:type="gramStart"/>
      <w:r w:rsidRPr="00223718">
        <w:rPr>
          <w:rFonts w:ascii="Times New Roman" w:hAnsi="Times New Roman" w:cs="Times New Roman"/>
          <w:sz w:val="20"/>
          <w:szCs w:val="20"/>
        </w:rPr>
        <w:t>requires</w:t>
      </w:r>
      <w:proofErr w:type="gramEnd"/>
      <w:r w:rsidRPr="00223718">
        <w:rPr>
          <w:rFonts w:ascii="Times New Roman" w:hAnsi="Times New Roman" w:cs="Times New Roman"/>
          <w:sz w:val="20"/>
          <w:szCs w:val="20"/>
        </w:rPr>
        <w:t xml:space="preserve">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63DDBC09" w14:textId="77777777" w:rsidR="00CA19B4" w:rsidRDefault="00CA19B4" w:rsidP="00CA19B4">
      <w:pPr>
        <w:rPr>
          <w:rFonts w:ascii="Times New Roman" w:hAnsi="Times New Roman" w:cs="Times New Roman"/>
          <w:sz w:val="20"/>
          <w:szCs w:val="20"/>
        </w:rPr>
      </w:pPr>
    </w:p>
    <w:p w14:paraId="4C8396C9" w14:textId="77777777" w:rsidR="00CA19B4" w:rsidRDefault="00CA19B4" w:rsidP="00CA19B4">
      <w:pPr>
        <w:rPr>
          <w:rFonts w:ascii="Times New Roman" w:hAnsi="Times New Roman" w:cs="Times New Roman"/>
          <w:sz w:val="20"/>
          <w:szCs w:val="20"/>
        </w:rPr>
      </w:pPr>
    </w:p>
    <w:p w14:paraId="6F3C7DF9" w14:textId="77777777" w:rsidR="00CA19B4" w:rsidRPr="00B63138" w:rsidRDefault="003D39AC"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proofErr w:type="gramStart"/>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Judge</w:t>
      </w:r>
      <w:proofErr w:type="gramEnd"/>
      <w:r w:rsidRPr="00B63138">
        <w:rPr>
          <w:rFonts w:ascii="Times New Roman" w:hAnsi="Times New Roman" w:cs="Times New Roman"/>
          <w:b/>
          <w:sz w:val="20"/>
          <w:szCs w:val="20"/>
        </w:rPr>
        <w:t xml:space="preserve"> Baker Guidance Center</w:t>
      </w:r>
      <w:bookmarkEnd w:id="0"/>
    </w:p>
    <w:p w14:paraId="7EB9BB4E" w14:textId="77777777" w:rsidR="00CA19B4" w:rsidRDefault="00CA19B4" w:rsidP="00CA19B4">
      <w:pPr>
        <w:rPr>
          <w:rFonts w:ascii="Times New Roman" w:hAnsi="Times New Roman" w:cs="Times New Roman"/>
          <w:sz w:val="20"/>
          <w:szCs w:val="20"/>
        </w:rPr>
      </w:pPr>
    </w:p>
    <w:p w14:paraId="3653974C" w14:textId="77777777" w:rsidR="00CA19B4" w:rsidRDefault="003D39AC"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proofErr w:type="gramStart"/>
      <w:r w:rsidRPr="00223718">
        <w:rPr>
          <w:rFonts w:ascii="Times New Roman" w:hAnsi="Times New Roman" w:cs="Times New Roman"/>
          <w:b/>
          <w:sz w:val="20"/>
          <w:szCs w:val="20"/>
        </w:rPr>
        <w:t>:</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04</w:t>
      </w:r>
      <w:proofErr w:type="gramEnd"/>
      <w:r>
        <w:rPr>
          <w:rFonts w:ascii="Times New Roman" w:hAnsi="Times New Roman" w:cs="Times New Roman"/>
          <w:sz w:val="20"/>
          <w:szCs w:val="20"/>
        </w:rPr>
        <w:t>/16/2025</w:t>
      </w:r>
      <w:bookmarkEnd w:id="1"/>
    </w:p>
    <w:p w14:paraId="3FE0111B" w14:textId="77777777" w:rsidR="00CA19B4" w:rsidRDefault="00CA19B4" w:rsidP="00CA19B4">
      <w:pPr>
        <w:rPr>
          <w:rFonts w:ascii="Times New Roman" w:hAnsi="Times New Roman" w:cs="Times New Roman"/>
          <w:sz w:val="20"/>
          <w:szCs w:val="20"/>
        </w:rPr>
      </w:pPr>
    </w:p>
    <w:p w14:paraId="11FD1220" w14:textId="77777777" w:rsidR="00CA19B4" w:rsidRDefault="003D39AC"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proofErr w:type="gramStart"/>
      <w:r w:rsidRPr="00291947">
        <w:rPr>
          <w:rFonts w:ascii="Times New Roman" w:hAnsi="Times New Roman" w:cs="Times New Roman"/>
          <w:b/>
          <w:sz w:val="20"/>
          <w:szCs w:val="20"/>
        </w:rPr>
        <w:t>:</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r>
        <w:rPr>
          <w:rFonts w:ascii="Times New Roman" w:hAnsi="Times New Roman" w:cs="Times New Roman"/>
          <w:sz w:val="20"/>
          <w:szCs w:val="20"/>
        </w:rPr>
        <w:t>05</w:t>
      </w:r>
      <w:proofErr w:type="gramEnd"/>
      <w:r>
        <w:rPr>
          <w:rFonts w:ascii="Times New Roman" w:hAnsi="Times New Roman" w:cs="Times New Roman"/>
          <w:sz w:val="20"/>
          <w:szCs w:val="20"/>
        </w:rPr>
        <w:t>/08/2025</w:t>
      </w:r>
      <w:bookmarkEnd w:id="2"/>
    </w:p>
    <w:p w14:paraId="34AD1CE2" w14:textId="77777777" w:rsidR="00CA19B4" w:rsidRDefault="003D39AC"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w:t>
      </w:r>
      <w:bookmarkStart w:id="3" w:name="POST_DT"/>
      <w:r>
        <w:rPr>
          <w:rFonts w:ascii="Times New Roman" w:hAnsi="Times New Roman" w:cs="Times New Roman"/>
          <w:sz w:val="20"/>
          <w:szCs w:val="20"/>
        </w:rPr>
        <w:t>06/07/2025</w:t>
      </w:r>
      <w:bookmarkEnd w:id="3"/>
    </w:p>
    <w:p w14:paraId="7039D9F9" w14:textId="77777777" w:rsidR="00CA19B4" w:rsidRDefault="00CA19B4" w:rsidP="00CA19B4">
      <w:pPr>
        <w:pBdr>
          <w:bottom w:val="single" w:sz="12" w:space="1" w:color="auto"/>
        </w:pBdr>
        <w:rPr>
          <w:rFonts w:ascii="Times New Roman" w:hAnsi="Times New Roman" w:cs="Times New Roman"/>
          <w:sz w:val="20"/>
          <w:szCs w:val="20"/>
        </w:rPr>
      </w:pPr>
    </w:p>
    <w:p w14:paraId="766C176C" w14:textId="77777777" w:rsidR="00CA19B4" w:rsidRDefault="003D39AC"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2BCB6EB7" w14:textId="77777777" w:rsidR="00CA19B4" w:rsidRDefault="00CA19B4" w:rsidP="00CA19B4">
      <w:pPr>
        <w:rPr>
          <w:rFonts w:ascii="Times New Roman" w:hAnsi="Times New Roman" w:cs="Times New Roman"/>
          <w:sz w:val="20"/>
          <w:szCs w:val="20"/>
        </w:rPr>
      </w:pPr>
    </w:p>
    <w:p w14:paraId="36632C49" w14:textId="77777777" w:rsidR="00CA19B4" w:rsidRPr="00223718" w:rsidRDefault="003D39AC"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15A6C324" w14:textId="77777777" w:rsidR="00CA19B4" w:rsidRDefault="00CA19B4" w:rsidP="00CA19B4">
      <w:pPr>
        <w:rPr>
          <w:rFonts w:ascii="Times New Roman" w:hAnsi="Times New Roman" w:cs="Times New Roman"/>
          <w:sz w:val="20"/>
          <w:szCs w:val="20"/>
        </w:rPr>
      </w:pPr>
    </w:p>
    <w:p w14:paraId="3998EEA8" w14:textId="77777777" w:rsidR="00CA19B4" w:rsidRDefault="003D39AC"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3B086DCF" w14:textId="77777777" w:rsidR="00CA19B4" w:rsidRDefault="00CA19B4" w:rsidP="00CA19B4">
      <w:pPr>
        <w:ind w:left="720"/>
        <w:rPr>
          <w:rFonts w:ascii="Times New Roman" w:hAnsi="Times New Roman" w:cs="Times New Roman"/>
          <w:sz w:val="20"/>
          <w:szCs w:val="20"/>
        </w:rPr>
      </w:pPr>
    </w:p>
    <w:bookmarkStart w:id="4" w:name="CHK_SBP"/>
    <w:p w14:paraId="4D6982AD" w14:textId="77777777" w:rsidR="00CA19B4" w:rsidRDefault="003D39AC"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5" w:name="CHK_NSLP"/>
    <w:p w14:paraId="63C716F0" w14:textId="77777777" w:rsidR="00CA19B4" w:rsidRDefault="003D39AC"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National School Lunch Program</w:t>
      </w:r>
    </w:p>
    <w:bookmarkStart w:id="6" w:name="CHK_FFVP"/>
    <w:p w14:paraId="67C7EB33" w14:textId="77777777" w:rsidR="00CA19B4" w:rsidRDefault="003D39AC"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Fresh Fruit and Vegetable Program</w:t>
      </w:r>
    </w:p>
    <w:bookmarkStart w:id="7" w:name="CHK_SNK"/>
    <w:p w14:paraId="7B96E096" w14:textId="77777777" w:rsidR="00CA19B4" w:rsidRDefault="003D39AC"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w:t>
      </w:r>
      <w:proofErr w:type="gramStart"/>
      <w:r>
        <w:rPr>
          <w:rFonts w:ascii="Times New Roman" w:hAnsi="Times New Roman" w:cs="Times New Roman"/>
          <w:sz w:val="20"/>
          <w:szCs w:val="20"/>
        </w:rPr>
        <w:t>Afterschool</w:t>
      </w:r>
      <w:proofErr w:type="gramEnd"/>
      <w:r>
        <w:rPr>
          <w:rFonts w:ascii="Times New Roman" w:hAnsi="Times New Roman" w:cs="Times New Roman"/>
          <w:sz w:val="20"/>
          <w:szCs w:val="20"/>
        </w:rPr>
        <w:t xml:space="preserve"> Snack</w:t>
      </w:r>
    </w:p>
    <w:bookmarkStart w:id="8" w:name="CHK_SMP"/>
    <w:p w14:paraId="6632CB42" w14:textId="77777777" w:rsidR="00CA19B4" w:rsidRDefault="003D39AC"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Special Milk Program</w:t>
      </w:r>
    </w:p>
    <w:bookmarkStart w:id="9" w:name="CHK_SSO"/>
    <w:p w14:paraId="45AC8B0D" w14:textId="77777777" w:rsidR="00CA19B4" w:rsidRDefault="003D39AC"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Seamless Summer Option</w:t>
      </w:r>
    </w:p>
    <w:p w14:paraId="075F5708" w14:textId="77777777" w:rsidR="00CA19B4" w:rsidRDefault="00CA19B4" w:rsidP="00CA19B4">
      <w:pPr>
        <w:rPr>
          <w:rFonts w:ascii="Times New Roman" w:hAnsi="Times New Roman" w:cs="Times New Roman"/>
          <w:sz w:val="20"/>
          <w:szCs w:val="20"/>
        </w:rPr>
      </w:pPr>
    </w:p>
    <w:p w14:paraId="6F9A7132" w14:textId="77777777" w:rsidR="00CA19B4" w:rsidRDefault="003D39AC"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12F57A36" w14:textId="77777777" w:rsidR="00CA19B4" w:rsidRDefault="00CA19B4" w:rsidP="00CA19B4">
      <w:pPr>
        <w:ind w:left="720"/>
        <w:rPr>
          <w:rFonts w:ascii="Times New Roman" w:hAnsi="Times New Roman" w:cs="Times New Roman"/>
          <w:sz w:val="20"/>
          <w:szCs w:val="20"/>
        </w:rPr>
      </w:pPr>
    </w:p>
    <w:bookmarkStart w:id="10" w:name="CHK_CEP"/>
    <w:p w14:paraId="6E5E2495" w14:textId="77777777" w:rsidR="00CA19B4" w:rsidRDefault="003D39AC"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Community Eligibility Provision</w:t>
      </w:r>
    </w:p>
    <w:bookmarkStart w:id="11" w:name="CHK_PROV1"/>
    <w:p w14:paraId="2CAE6676" w14:textId="77777777" w:rsidR="00CA19B4" w:rsidRDefault="003D39AC"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1</w:t>
      </w:r>
    </w:p>
    <w:bookmarkStart w:id="12" w:name="CHK_PROV2"/>
    <w:p w14:paraId="399D79EF" w14:textId="77777777" w:rsidR="00CA19B4" w:rsidRDefault="003D39AC"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2</w:t>
      </w:r>
    </w:p>
    <w:bookmarkStart w:id="13" w:name="CHK_PROV3"/>
    <w:p w14:paraId="695BA116" w14:textId="77777777" w:rsidR="00CA19B4" w:rsidRDefault="003D39AC"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3"/>
      <w:r>
        <w:rPr>
          <w:rFonts w:ascii="Times New Roman" w:hAnsi="Times New Roman" w:cs="Times New Roman"/>
          <w:sz w:val="20"/>
          <w:szCs w:val="20"/>
        </w:rPr>
        <w:t xml:space="preserve"> Special Provision 3</w:t>
      </w:r>
    </w:p>
    <w:p w14:paraId="7B3FABF8" w14:textId="77777777" w:rsidR="00CA19B4" w:rsidRDefault="00CA19B4" w:rsidP="00CA19B4">
      <w:pPr>
        <w:rPr>
          <w:rFonts w:ascii="Times New Roman" w:hAnsi="Times New Roman" w:cs="Times New Roman"/>
          <w:sz w:val="20"/>
          <w:szCs w:val="20"/>
        </w:rPr>
      </w:pPr>
    </w:p>
    <w:p w14:paraId="54B54746" w14:textId="77777777" w:rsidR="00CA19B4" w:rsidRPr="00D6151F" w:rsidRDefault="003D39AC"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497C1DC6" w14:textId="77777777" w:rsidR="00CA19B4" w:rsidRDefault="00CA19B4" w:rsidP="00CA19B4">
      <w:pPr>
        <w:rPr>
          <w:rFonts w:ascii="Times New Roman" w:hAnsi="Times New Roman" w:cs="Times New Roman"/>
          <w:sz w:val="20"/>
          <w:szCs w:val="20"/>
        </w:rPr>
      </w:pPr>
    </w:p>
    <w:p w14:paraId="398F0A80" w14:textId="77777777" w:rsidR="00CA19B4" w:rsidRDefault="003D39AC"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3F92949C" w14:textId="77777777" w:rsidR="00CA19B4" w:rsidRDefault="003D39AC"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4"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Pr>
          <w:rFonts w:ascii="MS Gothic" w:eastAsia="MS Gothic" w:hAnsi="Times New Roman" w:cs="Times New Roman"/>
          <w:sz w:val="20"/>
          <w:szCs w:val="20"/>
        </w:rPr>
      </w:r>
      <w:r>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5"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413A88">
        <w:rPr>
          <w:rFonts w:ascii="MS Gothic" w:eastAsia="MS Gothic" w:hAnsi="Times New Roman" w:cs="Times New Roman"/>
          <w:sz w:val="20"/>
          <w:szCs w:val="20"/>
        </w:rPr>
      </w:r>
      <w:r w:rsidR="00413A88">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5"/>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755C02C7" w14:textId="77777777" w:rsidR="00CA19B4" w:rsidRDefault="00CA19B4" w:rsidP="00CA19B4">
      <w:pPr>
        <w:ind w:firstLine="720"/>
        <w:rPr>
          <w:rFonts w:ascii="Times New Roman" w:hAnsi="Times New Roman" w:cs="Times New Roman"/>
          <w:sz w:val="20"/>
          <w:szCs w:val="20"/>
        </w:rPr>
      </w:pPr>
    </w:p>
    <w:p w14:paraId="65E391E3" w14:textId="77777777" w:rsidR="00CA19B4" w:rsidRDefault="003D39AC"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6660AC92" w14:textId="77777777" w:rsidR="007713F1" w:rsidRDefault="007713F1">
      <w:pPr>
        <w:sectPr w:rsidR="007713F1" w:rsidSect="00293D63">
          <w:footerReference w:type="default" r:id="rId7"/>
          <w:pgSz w:w="12240" w:h="15840"/>
          <w:pgMar w:top="1440" w:right="1440" w:bottom="1440" w:left="1440" w:header="720" w:footer="720" w:gutter="0"/>
          <w:cols w:space="720"/>
        </w:sectPr>
      </w:pPr>
    </w:p>
    <w:p w14:paraId="25C94797" w14:textId="77777777" w:rsidR="00A53CEA" w:rsidRDefault="00A53CEA" w:rsidP="00A53CEA">
      <w:pPr>
        <w:ind w:firstLine="720"/>
        <w:rPr>
          <w:rFonts w:ascii="Times New Roman" w:hAnsi="Times New Roman" w:cs="Times New Roman"/>
          <w:sz w:val="20"/>
          <w:szCs w:val="20"/>
        </w:rPr>
      </w:pPr>
    </w:p>
    <w:p w14:paraId="35CC2A92" w14:textId="77777777" w:rsidR="00A53CEA" w:rsidRPr="00C61944" w:rsidRDefault="003D39AC"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221F35" w14:paraId="6CE7F336" w14:textId="77777777" w:rsidTr="008175F8">
        <w:trPr>
          <w:trHeight w:val="37"/>
        </w:trPr>
        <w:tc>
          <w:tcPr>
            <w:tcW w:w="8545" w:type="dxa"/>
            <w:shd w:val="clear" w:color="auto" w:fill="31849B"/>
          </w:tcPr>
          <w:p w14:paraId="7489FE26" w14:textId="77777777" w:rsidR="00A53CEA" w:rsidRPr="005B0132" w:rsidRDefault="003D39AC" w:rsidP="008175F8">
            <w:pPr>
              <w:rPr>
                <w:rFonts w:asciiTheme="minorHAnsi" w:hAnsiTheme="minorHAnsi" w:cstheme="minorHAnsi"/>
                <w:b/>
                <w:i/>
                <w:color w:val="DBE5F1" w:themeColor="accent1" w:themeTint="33"/>
                <w:sz w:val="32"/>
                <w:szCs w:val="20"/>
              </w:rPr>
            </w:pPr>
            <w:r>
              <w:t>Program Access and Reimbursement</w:t>
            </w:r>
          </w:p>
        </w:tc>
      </w:tr>
      <w:tr w:rsidR="00221F35" w14:paraId="1BF62764" w14:textId="77777777" w:rsidTr="008175F8">
        <w:trPr>
          <w:trHeight w:val="37"/>
        </w:trPr>
        <w:tc>
          <w:tcPr>
            <w:tcW w:w="8545" w:type="dxa"/>
            <w:shd w:val="clear" w:color="auto" w:fill="D9D9D9"/>
          </w:tcPr>
          <w:p w14:paraId="196A3EC1" w14:textId="77777777" w:rsidR="00A53CEA" w:rsidRPr="0076532F" w:rsidRDefault="003D39AC" w:rsidP="008175F8">
            <w:pPr>
              <w:rPr>
                <w:rFonts w:ascii="Times New Roman" w:hAnsi="Times New Roman" w:cs="Times New Roman"/>
                <w:b/>
                <w:sz w:val="20"/>
                <w:szCs w:val="20"/>
              </w:rPr>
            </w:pPr>
            <w:r>
              <w:t>Meal Counting &amp; Claiming- Lunch Program</w:t>
            </w:r>
          </w:p>
        </w:tc>
      </w:tr>
      <w:tr w:rsidR="00221F35" w14:paraId="591B78CF" w14:textId="77777777" w:rsidTr="008175F8">
        <w:trPr>
          <w:trHeight w:val="37"/>
        </w:trPr>
        <w:tc>
          <w:tcPr>
            <w:tcW w:w="8545" w:type="dxa"/>
            <w:shd w:val="clear" w:color="auto" w:fill="auto"/>
          </w:tcPr>
          <w:p w14:paraId="4D51E06C" w14:textId="77777777" w:rsidR="00A53CEA" w:rsidRPr="005B0132" w:rsidRDefault="003D39AC" w:rsidP="00A53CEA">
            <w:pPr>
              <w:pStyle w:val="ListParagraph"/>
              <w:numPr>
                <w:ilvl w:val="0"/>
                <w:numId w:val="2"/>
              </w:numPr>
              <w:ind w:left="540"/>
              <w:rPr>
                <w:rFonts w:ascii="Times New Roman" w:hAnsi="Times New Roman" w:cs="Times New Roman"/>
                <w:sz w:val="20"/>
                <w:szCs w:val="20"/>
              </w:rPr>
            </w:pPr>
            <w:r>
              <w:t>One or more lunch counts were incorrectly used in the Claim for Reimbursement.</w:t>
            </w:r>
          </w:p>
        </w:tc>
      </w:tr>
      <w:tr w:rsidR="00221F35" w14:paraId="42DCF0D5" w14:textId="77777777" w:rsidTr="008175F8">
        <w:trPr>
          <w:trHeight w:val="37"/>
        </w:trPr>
        <w:tc>
          <w:tcPr>
            <w:tcW w:w="8545" w:type="dxa"/>
            <w:shd w:val="clear" w:color="auto" w:fill="auto"/>
          </w:tcPr>
          <w:p w14:paraId="0DF6746B" w14:textId="77777777" w:rsidR="00A53CEA" w:rsidRPr="005B0132" w:rsidRDefault="003D39AC" w:rsidP="00A53CEA">
            <w:pPr>
              <w:pStyle w:val="ListParagraph"/>
              <w:numPr>
                <w:ilvl w:val="0"/>
                <w:numId w:val="2"/>
              </w:numPr>
              <w:ind w:left="540"/>
              <w:rPr>
                <w:rFonts w:ascii="Times New Roman" w:hAnsi="Times New Roman" w:cs="Times New Roman"/>
                <w:sz w:val="20"/>
                <w:szCs w:val="20"/>
              </w:rPr>
            </w:pPr>
            <w:r>
              <w:t>The individual submitting the claim is not listed in the Authorized Signatures.</w:t>
            </w:r>
          </w:p>
        </w:tc>
      </w:tr>
      <w:tr w:rsidR="00221F35" w14:paraId="4ACC67B3" w14:textId="77777777" w:rsidTr="008175F8">
        <w:trPr>
          <w:trHeight w:val="37"/>
        </w:trPr>
        <w:tc>
          <w:tcPr>
            <w:tcW w:w="8545" w:type="dxa"/>
            <w:shd w:val="clear" w:color="auto" w:fill="auto"/>
          </w:tcPr>
          <w:p w14:paraId="310FEB8E" w14:textId="77777777" w:rsidR="00A53CEA" w:rsidRPr="005B0132" w:rsidRDefault="003D39AC" w:rsidP="00A53CEA">
            <w:pPr>
              <w:pStyle w:val="ListParagraph"/>
              <w:numPr>
                <w:ilvl w:val="0"/>
                <w:numId w:val="2"/>
              </w:numPr>
              <w:ind w:left="540"/>
              <w:rPr>
                <w:rFonts w:ascii="Times New Roman" w:hAnsi="Times New Roman" w:cs="Times New Roman"/>
                <w:sz w:val="20"/>
                <w:szCs w:val="20"/>
              </w:rPr>
            </w:pPr>
            <w:r>
              <w:t>The total meal counts from the month of review compared to the meal counts for the day of review were not reasonable.</w:t>
            </w:r>
          </w:p>
        </w:tc>
      </w:tr>
      <w:tr w:rsidR="00221F35" w14:paraId="56C45B89" w14:textId="77777777" w:rsidTr="008175F8">
        <w:trPr>
          <w:trHeight w:val="37"/>
        </w:trPr>
        <w:tc>
          <w:tcPr>
            <w:tcW w:w="8545" w:type="dxa"/>
            <w:shd w:val="clear" w:color="auto" w:fill="31849B"/>
          </w:tcPr>
          <w:p w14:paraId="1EB311F3" w14:textId="77777777" w:rsidR="00A53CEA" w:rsidRPr="005B0132" w:rsidRDefault="003D39AC" w:rsidP="008175F8">
            <w:pPr>
              <w:rPr>
                <w:rFonts w:asciiTheme="minorHAnsi" w:hAnsiTheme="minorHAnsi" w:cstheme="minorHAnsi"/>
                <w:b/>
                <w:i/>
                <w:color w:val="DBE5F1" w:themeColor="accent1" w:themeTint="33"/>
                <w:sz w:val="32"/>
                <w:szCs w:val="20"/>
              </w:rPr>
            </w:pPr>
            <w:r>
              <w:t>Meal Patterns and Nutritional Quality</w:t>
            </w:r>
          </w:p>
        </w:tc>
      </w:tr>
      <w:tr w:rsidR="00221F35" w14:paraId="69BF62EA" w14:textId="77777777" w:rsidTr="008175F8">
        <w:trPr>
          <w:trHeight w:val="37"/>
        </w:trPr>
        <w:tc>
          <w:tcPr>
            <w:tcW w:w="8545" w:type="dxa"/>
            <w:shd w:val="clear" w:color="auto" w:fill="D9D9D9"/>
          </w:tcPr>
          <w:p w14:paraId="45F882D1" w14:textId="77777777" w:rsidR="00A53CEA" w:rsidRPr="0076532F" w:rsidRDefault="003D39AC" w:rsidP="008175F8">
            <w:pPr>
              <w:rPr>
                <w:rFonts w:ascii="Times New Roman" w:hAnsi="Times New Roman" w:cs="Times New Roman"/>
                <w:b/>
                <w:sz w:val="20"/>
                <w:szCs w:val="20"/>
              </w:rPr>
            </w:pPr>
            <w:r>
              <w:t>Meal Components &amp; Quantities- Lunch Program</w:t>
            </w:r>
          </w:p>
        </w:tc>
      </w:tr>
      <w:tr w:rsidR="00221F35" w14:paraId="0E056FEC" w14:textId="77777777" w:rsidTr="008175F8">
        <w:trPr>
          <w:trHeight w:val="37"/>
        </w:trPr>
        <w:tc>
          <w:tcPr>
            <w:tcW w:w="8545" w:type="dxa"/>
            <w:shd w:val="clear" w:color="auto" w:fill="auto"/>
          </w:tcPr>
          <w:p w14:paraId="6E42A6C9" w14:textId="77777777" w:rsidR="00A53CEA" w:rsidRPr="005B0132" w:rsidRDefault="003D39AC" w:rsidP="00A53CEA">
            <w:pPr>
              <w:pStyle w:val="ListParagraph"/>
              <w:numPr>
                <w:ilvl w:val="0"/>
                <w:numId w:val="2"/>
              </w:numPr>
              <w:ind w:left="540"/>
              <w:rPr>
                <w:rFonts w:ascii="Times New Roman" w:hAnsi="Times New Roman" w:cs="Times New Roman"/>
                <w:sz w:val="20"/>
                <w:szCs w:val="20"/>
              </w:rPr>
            </w:pPr>
            <w:r>
              <w:t>Lunch production records and/or other supporting documentation for the review period did not indicate that planned menu quantities met meal pattern requirements.</w:t>
            </w:r>
          </w:p>
        </w:tc>
      </w:tr>
      <w:tr w:rsidR="00221F35" w14:paraId="762B278F" w14:textId="77777777" w:rsidTr="008175F8">
        <w:trPr>
          <w:trHeight w:val="37"/>
        </w:trPr>
        <w:tc>
          <w:tcPr>
            <w:tcW w:w="8545" w:type="dxa"/>
            <w:shd w:val="clear" w:color="auto" w:fill="D9D9D9"/>
          </w:tcPr>
          <w:p w14:paraId="01A370CD" w14:textId="77777777" w:rsidR="00A53CEA" w:rsidRPr="0076532F" w:rsidRDefault="003D39AC" w:rsidP="008175F8">
            <w:pPr>
              <w:rPr>
                <w:rFonts w:ascii="Times New Roman" w:hAnsi="Times New Roman" w:cs="Times New Roman"/>
                <w:b/>
                <w:sz w:val="20"/>
                <w:szCs w:val="20"/>
              </w:rPr>
            </w:pPr>
            <w:r>
              <w:t>Dietary Specifications &amp; Nutrition Analysis</w:t>
            </w:r>
          </w:p>
        </w:tc>
      </w:tr>
      <w:tr w:rsidR="00221F35" w14:paraId="4F3F0E55" w14:textId="77777777" w:rsidTr="008175F8">
        <w:trPr>
          <w:trHeight w:val="37"/>
        </w:trPr>
        <w:tc>
          <w:tcPr>
            <w:tcW w:w="8545" w:type="dxa"/>
            <w:shd w:val="clear" w:color="auto" w:fill="auto"/>
          </w:tcPr>
          <w:p w14:paraId="709996E7" w14:textId="77777777" w:rsidR="00A53CEA" w:rsidRPr="005B0132" w:rsidRDefault="003D39AC" w:rsidP="00A53CEA">
            <w:pPr>
              <w:pStyle w:val="ListParagraph"/>
              <w:numPr>
                <w:ilvl w:val="0"/>
                <w:numId w:val="2"/>
              </w:numPr>
              <w:ind w:left="540"/>
              <w:rPr>
                <w:rFonts w:ascii="Times New Roman" w:hAnsi="Times New Roman" w:cs="Times New Roman"/>
                <w:sz w:val="20"/>
                <w:szCs w:val="20"/>
              </w:rPr>
            </w:pPr>
            <w:r>
              <w:t xml:space="preserve">The School Food Authority does not maintain documentation to support dietary </w:t>
            </w:r>
            <w:proofErr w:type="gramStart"/>
            <w:r>
              <w:t>specifications</w:t>
            </w:r>
            <w:proofErr w:type="gramEnd"/>
            <w:r>
              <w:t xml:space="preserve"> are compliant. (Calories, Saturated Fat, Sodium and Trans Fat).</w:t>
            </w:r>
          </w:p>
        </w:tc>
      </w:tr>
      <w:tr w:rsidR="00221F35" w14:paraId="79AC4833" w14:textId="77777777" w:rsidTr="008175F8">
        <w:trPr>
          <w:trHeight w:val="37"/>
        </w:trPr>
        <w:tc>
          <w:tcPr>
            <w:tcW w:w="8545" w:type="dxa"/>
            <w:shd w:val="clear" w:color="auto" w:fill="31849B"/>
          </w:tcPr>
          <w:p w14:paraId="4115BACE" w14:textId="77777777" w:rsidR="00A53CEA" w:rsidRPr="005B0132" w:rsidRDefault="003D39AC" w:rsidP="008175F8">
            <w:pPr>
              <w:rPr>
                <w:rFonts w:asciiTheme="minorHAnsi" w:hAnsiTheme="minorHAnsi" w:cstheme="minorHAnsi"/>
                <w:b/>
                <w:i/>
                <w:color w:val="DBE5F1" w:themeColor="accent1" w:themeTint="33"/>
                <w:sz w:val="32"/>
                <w:szCs w:val="20"/>
              </w:rPr>
            </w:pPr>
            <w:r>
              <w:t>School Nutrition Environment</w:t>
            </w:r>
          </w:p>
        </w:tc>
      </w:tr>
      <w:tr w:rsidR="00221F35" w14:paraId="723C4163" w14:textId="77777777" w:rsidTr="008175F8">
        <w:trPr>
          <w:trHeight w:val="37"/>
        </w:trPr>
        <w:tc>
          <w:tcPr>
            <w:tcW w:w="8545" w:type="dxa"/>
            <w:shd w:val="clear" w:color="auto" w:fill="D9D9D9"/>
          </w:tcPr>
          <w:p w14:paraId="615AC4C9" w14:textId="77777777" w:rsidR="00A53CEA" w:rsidRPr="0076532F" w:rsidRDefault="003D39AC" w:rsidP="008175F8">
            <w:pPr>
              <w:rPr>
                <w:rFonts w:ascii="Times New Roman" w:hAnsi="Times New Roman" w:cs="Times New Roman"/>
                <w:b/>
                <w:sz w:val="20"/>
                <w:szCs w:val="20"/>
              </w:rPr>
            </w:pPr>
            <w:r>
              <w:t>Food Safety</w:t>
            </w:r>
          </w:p>
        </w:tc>
      </w:tr>
      <w:tr w:rsidR="00221F35" w14:paraId="3FB387A6" w14:textId="77777777" w:rsidTr="008175F8">
        <w:trPr>
          <w:trHeight w:val="37"/>
        </w:trPr>
        <w:tc>
          <w:tcPr>
            <w:tcW w:w="8545" w:type="dxa"/>
            <w:shd w:val="clear" w:color="auto" w:fill="auto"/>
          </w:tcPr>
          <w:p w14:paraId="0CA56229" w14:textId="77777777" w:rsidR="00A53CEA" w:rsidRPr="005B0132" w:rsidRDefault="003D39AC" w:rsidP="00A53CEA">
            <w:pPr>
              <w:pStyle w:val="ListParagraph"/>
              <w:numPr>
                <w:ilvl w:val="0"/>
                <w:numId w:val="2"/>
              </w:numPr>
              <w:ind w:left="540"/>
              <w:rPr>
                <w:rFonts w:ascii="Times New Roman" w:hAnsi="Times New Roman" w:cs="Times New Roman"/>
                <w:sz w:val="20"/>
                <w:szCs w:val="20"/>
              </w:rPr>
            </w:pPr>
            <w:r>
              <w:t>A review of agricultural food components indicated violations of the Buy American provision (7 CFR 210.21(d)) either during review of products on-site at reviewed schools or at off-site storage facilities as applicable.</w:t>
            </w:r>
          </w:p>
        </w:tc>
      </w:tr>
      <w:tr w:rsidR="00221F35" w14:paraId="5B27F569" w14:textId="77777777" w:rsidTr="008175F8">
        <w:trPr>
          <w:trHeight w:val="37"/>
        </w:trPr>
        <w:tc>
          <w:tcPr>
            <w:tcW w:w="8545" w:type="dxa"/>
            <w:shd w:val="clear" w:color="auto" w:fill="auto"/>
          </w:tcPr>
          <w:p w14:paraId="6567D374" w14:textId="77777777" w:rsidR="00A53CEA" w:rsidRPr="005B0132" w:rsidRDefault="003D39AC" w:rsidP="00A53CEA">
            <w:pPr>
              <w:pStyle w:val="ListParagraph"/>
              <w:numPr>
                <w:ilvl w:val="0"/>
                <w:numId w:val="2"/>
              </w:numPr>
              <w:ind w:left="540"/>
              <w:rPr>
                <w:rFonts w:ascii="Times New Roman" w:hAnsi="Times New Roman" w:cs="Times New Roman"/>
                <w:sz w:val="20"/>
                <w:szCs w:val="20"/>
              </w:rPr>
            </w:pPr>
            <w:r>
              <w:t>Foods are not rotated properly according to accepted practice.</w:t>
            </w:r>
          </w:p>
        </w:tc>
      </w:tr>
      <w:tr w:rsidR="00221F35" w14:paraId="12A7D40E" w14:textId="77777777" w:rsidTr="008175F8">
        <w:trPr>
          <w:trHeight w:val="37"/>
        </w:trPr>
        <w:tc>
          <w:tcPr>
            <w:tcW w:w="8545" w:type="dxa"/>
            <w:shd w:val="clear" w:color="auto" w:fill="auto"/>
          </w:tcPr>
          <w:p w14:paraId="26FEA90B" w14:textId="77777777" w:rsidR="00A53CEA" w:rsidRPr="005B0132" w:rsidRDefault="003D39AC" w:rsidP="00A53CEA">
            <w:pPr>
              <w:pStyle w:val="ListParagraph"/>
              <w:numPr>
                <w:ilvl w:val="0"/>
                <w:numId w:val="2"/>
              </w:numPr>
              <w:ind w:left="540"/>
              <w:rPr>
                <w:rFonts w:ascii="Times New Roman" w:hAnsi="Times New Roman" w:cs="Times New Roman"/>
                <w:sz w:val="20"/>
                <w:szCs w:val="20"/>
              </w:rPr>
            </w:pPr>
            <w:r>
              <w:t>The most recent food safety inspection is not publicly posted in a visible location.</w:t>
            </w:r>
          </w:p>
        </w:tc>
      </w:tr>
      <w:tr w:rsidR="00221F35" w14:paraId="5BA68F63" w14:textId="77777777" w:rsidTr="008175F8">
        <w:trPr>
          <w:trHeight w:val="37"/>
        </w:trPr>
        <w:tc>
          <w:tcPr>
            <w:tcW w:w="8545" w:type="dxa"/>
            <w:shd w:val="clear" w:color="auto" w:fill="auto"/>
          </w:tcPr>
          <w:p w14:paraId="4B7ED462" w14:textId="77777777" w:rsidR="00A53CEA" w:rsidRPr="005B0132" w:rsidRDefault="003D39AC" w:rsidP="00A53CEA">
            <w:pPr>
              <w:pStyle w:val="ListParagraph"/>
              <w:numPr>
                <w:ilvl w:val="0"/>
                <w:numId w:val="2"/>
              </w:numPr>
              <w:ind w:left="540"/>
              <w:rPr>
                <w:rFonts w:ascii="Times New Roman" w:hAnsi="Times New Roman" w:cs="Times New Roman"/>
                <w:sz w:val="20"/>
                <w:szCs w:val="20"/>
              </w:rPr>
            </w:pPr>
            <w:r>
              <w:t>There is limited documentation to determine if domestic alternatives were considered and if an exception was granted by the School Food Authority.</w:t>
            </w:r>
          </w:p>
        </w:tc>
      </w:tr>
      <w:tr w:rsidR="00221F35" w14:paraId="317BC8C1" w14:textId="77777777" w:rsidTr="008175F8">
        <w:trPr>
          <w:trHeight w:val="37"/>
        </w:trPr>
        <w:tc>
          <w:tcPr>
            <w:tcW w:w="8545" w:type="dxa"/>
            <w:shd w:val="clear" w:color="auto" w:fill="D9D9D9"/>
          </w:tcPr>
          <w:p w14:paraId="1FD7B65D" w14:textId="77777777" w:rsidR="00A53CEA" w:rsidRPr="0076532F" w:rsidRDefault="003D39AC" w:rsidP="008175F8">
            <w:pPr>
              <w:rPr>
                <w:rFonts w:ascii="Times New Roman" w:hAnsi="Times New Roman" w:cs="Times New Roman"/>
                <w:b/>
                <w:sz w:val="20"/>
                <w:szCs w:val="20"/>
              </w:rPr>
            </w:pPr>
            <w:r>
              <w:t>Local School Wellness Policy</w:t>
            </w:r>
          </w:p>
        </w:tc>
      </w:tr>
      <w:tr w:rsidR="00221F35" w14:paraId="212C1E8C" w14:textId="77777777" w:rsidTr="008175F8">
        <w:trPr>
          <w:trHeight w:val="37"/>
        </w:trPr>
        <w:tc>
          <w:tcPr>
            <w:tcW w:w="8545" w:type="dxa"/>
            <w:shd w:val="clear" w:color="auto" w:fill="auto"/>
          </w:tcPr>
          <w:p w14:paraId="74D16C14" w14:textId="77777777" w:rsidR="00A53CEA" w:rsidRPr="005B0132" w:rsidRDefault="003D39AC" w:rsidP="00A53CEA">
            <w:pPr>
              <w:pStyle w:val="ListParagraph"/>
              <w:numPr>
                <w:ilvl w:val="0"/>
                <w:numId w:val="2"/>
              </w:numPr>
              <w:ind w:left="540"/>
              <w:rPr>
                <w:rFonts w:ascii="Times New Roman" w:hAnsi="Times New Roman" w:cs="Times New Roman"/>
                <w:sz w:val="20"/>
                <w:szCs w:val="20"/>
              </w:rPr>
            </w:pPr>
            <w:r>
              <w:t>The School Food Authority does not have documentation demonstrating the local school wellness policy has been made available to the public.</w:t>
            </w:r>
          </w:p>
        </w:tc>
      </w:tr>
      <w:tr w:rsidR="00221F35" w14:paraId="79D60C2A" w14:textId="77777777" w:rsidTr="008175F8">
        <w:trPr>
          <w:trHeight w:val="37"/>
        </w:trPr>
        <w:tc>
          <w:tcPr>
            <w:tcW w:w="8545" w:type="dxa"/>
            <w:shd w:val="clear" w:color="auto" w:fill="auto"/>
          </w:tcPr>
          <w:p w14:paraId="349CAE43" w14:textId="77777777" w:rsidR="00A53CEA" w:rsidRPr="005B0132" w:rsidRDefault="003D39AC" w:rsidP="00A53CEA">
            <w:pPr>
              <w:pStyle w:val="ListParagraph"/>
              <w:numPr>
                <w:ilvl w:val="0"/>
                <w:numId w:val="2"/>
              </w:numPr>
              <w:ind w:left="540"/>
              <w:rPr>
                <w:rFonts w:ascii="Times New Roman" w:hAnsi="Times New Roman" w:cs="Times New Roman"/>
                <w:sz w:val="20"/>
                <w:szCs w:val="20"/>
              </w:rPr>
            </w:pPr>
            <w:r>
              <w:t xml:space="preserve">The School Food Authority does not have documentation on file demonstrating an assessment of the local school wellness policy </w:t>
            </w:r>
            <w:proofErr w:type="gramStart"/>
            <w:r>
              <w:t>is conducted</w:t>
            </w:r>
            <w:proofErr w:type="gramEnd"/>
            <w:r>
              <w:t xml:space="preserve"> every three (3) years.</w:t>
            </w:r>
          </w:p>
        </w:tc>
      </w:tr>
      <w:tr w:rsidR="00221F35" w14:paraId="7125B782" w14:textId="77777777" w:rsidTr="008175F8">
        <w:trPr>
          <w:trHeight w:val="37"/>
        </w:trPr>
        <w:tc>
          <w:tcPr>
            <w:tcW w:w="8545" w:type="dxa"/>
            <w:shd w:val="clear" w:color="auto" w:fill="31849B"/>
          </w:tcPr>
          <w:p w14:paraId="239DA092" w14:textId="77777777" w:rsidR="00A53CEA" w:rsidRPr="005B0132" w:rsidRDefault="003D39AC" w:rsidP="008175F8">
            <w:pPr>
              <w:rPr>
                <w:rFonts w:asciiTheme="minorHAnsi" w:hAnsiTheme="minorHAnsi" w:cstheme="minorHAnsi"/>
                <w:b/>
                <w:i/>
                <w:color w:val="DBE5F1" w:themeColor="accent1" w:themeTint="33"/>
                <w:sz w:val="32"/>
                <w:szCs w:val="20"/>
              </w:rPr>
            </w:pPr>
            <w:r>
              <w:t>Civil Rights</w:t>
            </w:r>
          </w:p>
        </w:tc>
      </w:tr>
      <w:tr w:rsidR="00221F35" w14:paraId="0031484C" w14:textId="77777777" w:rsidTr="008175F8">
        <w:trPr>
          <w:trHeight w:val="37"/>
        </w:trPr>
        <w:tc>
          <w:tcPr>
            <w:tcW w:w="8545" w:type="dxa"/>
            <w:shd w:val="clear" w:color="auto" w:fill="auto"/>
          </w:tcPr>
          <w:p w14:paraId="4EFDF874" w14:textId="77777777" w:rsidR="00A53CEA" w:rsidRPr="005B0132" w:rsidRDefault="003D39AC" w:rsidP="00A53CEA">
            <w:pPr>
              <w:pStyle w:val="ListParagraph"/>
              <w:numPr>
                <w:ilvl w:val="0"/>
                <w:numId w:val="2"/>
              </w:numPr>
              <w:ind w:left="540"/>
              <w:rPr>
                <w:rFonts w:ascii="Times New Roman" w:hAnsi="Times New Roman" w:cs="Times New Roman"/>
                <w:sz w:val="20"/>
                <w:szCs w:val="20"/>
              </w:rPr>
            </w:pPr>
            <w:r>
              <w:t xml:space="preserve">Some or </w:t>
            </w:r>
            <w:proofErr w:type="gramStart"/>
            <w:r>
              <w:t>all of</w:t>
            </w:r>
            <w:proofErr w:type="gramEnd"/>
            <w:r>
              <w:t xml:space="preserve"> the program materials were </w:t>
            </w:r>
            <w:proofErr w:type="gramStart"/>
            <w:r>
              <w:t>missing</w:t>
            </w:r>
            <w:proofErr w:type="gramEnd"/>
            <w:r>
              <w:t xml:space="preserve"> the nondiscrimination statement.</w:t>
            </w:r>
          </w:p>
        </w:tc>
      </w:tr>
      <w:tr w:rsidR="00221F35" w14:paraId="43EC4502" w14:textId="77777777" w:rsidTr="008175F8">
        <w:trPr>
          <w:trHeight w:val="37"/>
        </w:trPr>
        <w:tc>
          <w:tcPr>
            <w:tcW w:w="8545" w:type="dxa"/>
            <w:shd w:val="clear" w:color="auto" w:fill="auto"/>
          </w:tcPr>
          <w:p w14:paraId="7DAF2A07" w14:textId="77777777" w:rsidR="00A53CEA" w:rsidRPr="005B0132" w:rsidRDefault="003D39AC" w:rsidP="00A53CEA">
            <w:pPr>
              <w:pStyle w:val="ListParagraph"/>
              <w:numPr>
                <w:ilvl w:val="0"/>
                <w:numId w:val="2"/>
              </w:numPr>
              <w:ind w:left="540"/>
              <w:rPr>
                <w:rFonts w:ascii="Times New Roman" w:hAnsi="Times New Roman" w:cs="Times New Roman"/>
                <w:sz w:val="20"/>
                <w:szCs w:val="20"/>
              </w:rPr>
            </w:pPr>
            <w:r>
              <w:t>The School Food Authority did not publish a public release as required.</w:t>
            </w:r>
          </w:p>
        </w:tc>
      </w:tr>
      <w:tr w:rsidR="00221F35" w14:paraId="1E6B6518" w14:textId="77777777" w:rsidTr="008175F8">
        <w:trPr>
          <w:trHeight w:val="37"/>
        </w:trPr>
        <w:tc>
          <w:tcPr>
            <w:tcW w:w="8545" w:type="dxa"/>
            <w:shd w:val="clear" w:color="auto" w:fill="auto"/>
          </w:tcPr>
          <w:p w14:paraId="5A202655" w14:textId="77777777" w:rsidR="00A53CEA" w:rsidRPr="005B0132" w:rsidRDefault="003D39AC" w:rsidP="00A53CEA">
            <w:pPr>
              <w:pStyle w:val="ListParagraph"/>
              <w:numPr>
                <w:ilvl w:val="0"/>
                <w:numId w:val="2"/>
              </w:numPr>
              <w:ind w:left="540"/>
              <w:rPr>
                <w:rFonts w:ascii="Times New Roman" w:hAnsi="Times New Roman" w:cs="Times New Roman"/>
                <w:sz w:val="20"/>
                <w:szCs w:val="20"/>
              </w:rPr>
            </w:pPr>
            <w:r>
              <w:t>The School Food Authority does not have a procedure for receiving and processing complaints alleging civil rights discrimination within FNS school meal programs.</w:t>
            </w:r>
          </w:p>
        </w:tc>
      </w:tr>
    </w:tbl>
    <w:p w14:paraId="191217DF" w14:textId="77777777" w:rsidR="00A53CEA" w:rsidRPr="00223718" w:rsidRDefault="00A53CEA" w:rsidP="00A53CEA">
      <w:pPr>
        <w:rPr>
          <w:rFonts w:ascii="Times New Roman" w:hAnsi="Times New Roman" w:cs="Times New Roman"/>
          <w:sz w:val="20"/>
          <w:szCs w:val="20"/>
        </w:rPr>
      </w:pPr>
    </w:p>
    <w:p w14:paraId="662A8ACB" w14:textId="77777777" w:rsidR="00A53CEA" w:rsidRDefault="00A53CEA" w:rsidP="00A53CEA"/>
    <w:p w14:paraId="091B8436" w14:textId="77777777" w:rsidR="006D68B7" w:rsidRDefault="006D68B7">
      <w:pPr>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221F35" w14:paraId="7BCEA1E1" w14:textId="77777777" w:rsidTr="00A708A7">
        <w:trPr>
          <w:trHeight w:val="37"/>
        </w:trPr>
        <w:tc>
          <w:tcPr>
            <w:tcW w:w="8545" w:type="dxa"/>
            <w:shd w:val="clear" w:color="auto" w:fill="31849B"/>
          </w:tcPr>
          <w:p w14:paraId="7FABC5C2" w14:textId="77777777" w:rsidR="00E2351D" w:rsidRPr="000071F1" w:rsidRDefault="003D39AC" w:rsidP="00A708A7">
            <w:pPr>
              <w:rPr>
                <w:rFonts w:ascii="Times New Roman" w:hAnsi="Times New Roman" w:cs="Times New Roman"/>
                <w:b/>
                <w:i/>
                <w:color w:val="0D0D0D" w:themeColor="text1" w:themeTint="F2"/>
                <w:sz w:val="24"/>
                <w:szCs w:val="24"/>
              </w:rPr>
            </w:pPr>
            <w:r w:rsidRPr="000071F1">
              <w:rPr>
                <w:rFonts w:ascii="Times New Roman" w:hAnsi="Times New Roman" w:cs="Times New Roman"/>
                <w:b/>
                <w:i/>
                <w:color w:val="0D0D0D" w:themeColor="text1" w:themeTint="F2"/>
                <w:sz w:val="24"/>
                <w:szCs w:val="24"/>
              </w:rPr>
              <w:lastRenderedPageBreak/>
              <w:t>Noteworthy Observations</w:t>
            </w:r>
          </w:p>
        </w:tc>
      </w:tr>
      <w:tr w:rsidR="00221F35" w14:paraId="4825790F" w14:textId="77777777" w:rsidTr="00A708A7">
        <w:trPr>
          <w:trHeight w:val="37"/>
        </w:trPr>
        <w:tc>
          <w:tcPr>
            <w:tcW w:w="8545" w:type="dxa"/>
            <w:shd w:val="clear" w:color="auto" w:fill="auto"/>
          </w:tcPr>
          <w:p w14:paraId="41251F10" w14:textId="77777777" w:rsidR="00E2351D" w:rsidRPr="00935CAD" w:rsidRDefault="003D39AC" w:rsidP="00A708A7">
            <w:pPr>
              <w:rPr>
                <w:rFonts w:ascii="Times New Roman" w:hAnsi="Times New Roman" w:cs="Times New Roman"/>
                <w:sz w:val="20"/>
                <w:szCs w:val="20"/>
              </w:rPr>
            </w:pPr>
            <w:r>
              <w:t>The Review Team found the following noteworthy items: The Food Service Director assisted with the on-site review and has plans in place for improvements to gain compliance with the meal program regulations.</w:t>
            </w:r>
          </w:p>
        </w:tc>
      </w:tr>
    </w:tbl>
    <w:p w14:paraId="60A222E4"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4DEDA" w14:textId="77777777" w:rsidR="0022567E" w:rsidRDefault="0022567E">
      <w:r>
        <w:separator/>
      </w:r>
    </w:p>
  </w:endnote>
  <w:endnote w:type="continuationSeparator" w:id="0">
    <w:p w14:paraId="7D73F581" w14:textId="77777777" w:rsidR="0022567E" w:rsidRDefault="00225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8DC4C" w14:textId="77777777" w:rsidR="007713F1" w:rsidRDefault="003D39AC"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r>
      <w:rPr>
        <w:sz w:val="14"/>
      </w:rPr>
      <w:t>p</w:t>
    </w:r>
    <w:r w:rsidR="00CA19B4">
      <w:rPr>
        <w:sz w:val="14"/>
      </w:rPr>
      <w:t>rovider</w:t>
    </w:r>
  </w:p>
  <w:p w14:paraId="3F7814FE" w14:textId="77777777" w:rsidR="007713F1" w:rsidRDefault="00771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D1303" w14:textId="77777777" w:rsidR="0037068A" w:rsidRDefault="003D39AC"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r>
      <w:rPr>
        <w:sz w:val="14"/>
      </w:rPr>
      <w:t>p</w:t>
    </w:r>
    <w:r w:rsidR="00A53CEA">
      <w:rPr>
        <w:sz w:val="14"/>
      </w:rPr>
      <w:t>rovider</w:t>
    </w:r>
  </w:p>
  <w:p w14:paraId="7D4F5B7D"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643D4" w14:textId="77777777" w:rsidR="0022567E" w:rsidRDefault="0022567E">
      <w:r>
        <w:separator/>
      </w:r>
    </w:p>
  </w:footnote>
  <w:footnote w:type="continuationSeparator" w:id="0">
    <w:p w14:paraId="4EC19F43" w14:textId="77777777" w:rsidR="0022567E" w:rsidRDefault="002256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835FE8"/>
    <w:multiLevelType w:val="hybridMultilevel"/>
    <w:tmpl w:val="2944794C"/>
    <w:lvl w:ilvl="0" w:tplc="CDB2BFF2">
      <w:start w:val="1"/>
      <w:numFmt w:val="bullet"/>
      <w:lvlText w:val=""/>
      <w:lvlJc w:val="left"/>
      <w:pPr>
        <w:ind w:left="720" w:hanging="360"/>
      </w:pPr>
      <w:rPr>
        <w:rFonts w:ascii="Symbol" w:hAnsi="Symbol" w:hint="default"/>
      </w:rPr>
    </w:lvl>
    <w:lvl w:ilvl="1" w:tplc="3EAA5A8C" w:tentative="1">
      <w:start w:val="1"/>
      <w:numFmt w:val="bullet"/>
      <w:lvlText w:val="o"/>
      <w:lvlJc w:val="left"/>
      <w:pPr>
        <w:ind w:left="1440" w:hanging="360"/>
      </w:pPr>
      <w:rPr>
        <w:rFonts w:ascii="Courier New" w:hAnsi="Courier New" w:cs="Courier New" w:hint="default"/>
      </w:rPr>
    </w:lvl>
    <w:lvl w:ilvl="2" w:tplc="1870D462" w:tentative="1">
      <w:start w:val="1"/>
      <w:numFmt w:val="bullet"/>
      <w:lvlText w:val=""/>
      <w:lvlJc w:val="left"/>
      <w:pPr>
        <w:ind w:left="2160" w:hanging="360"/>
      </w:pPr>
      <w:rPr>
        <w:rFonts w:ascii="Wingdings" w:hAnsi="Wingdings" w:hint="default"/>
      </w:rPr>
    </w:lvl>
    <w:lvl w:ilvl="3" w:tplc="53E293BA" w:tentative="1">
      <w:start w:val="1"/>
      <w:numFmt w:val="bullet"/>
      <w:lvlText w:val=""/>
      <w:lvlJc w:val="left"/>
      <w:pPr>
        <w:ind w:left="2880" w:hanging="360"/>
      </w:pPr>
      <w:rPr>
        <w:rFonts w:ascii="Symbol" w:hAnsi="Symbol" w:hint="default"/>
      </w:rPr>
    </w:lvl>
    <w:lvl w:ilvl="4" w:tplc="DC1C9E24" w:tentative="1">
      <w:start w:val="1"/>
      <w:numFmt w:val="bullet"/>
      <w:lvlText w:val="o"/>
      <w:lvlJc w:val="left"/>
      <w:pPr>
        <w:ind w:left="3600" w:hanging="360"/>
      </w:pPr>
      <w:rPr>
        <w:rFonts w:ascii="Courier New" w:hAnsi="Courier New" w:cs="Courier New" w:hint="default"/>
      </w:rPr>
    </w:lvl>
    <w:lvl w:ilvl="5" w:tplc="796A63BC" w:tentative="1">
      <w:start w:val="1"/>
      <w:numFmt w:val="bullet"/>
      <w:lvlText w:val=""/>
      <w:lvlJc w:val="left"/>
      <w:pPr>
        <w:ind w:left="4320" w:hanging="360"/>
      </w:pPr>
      <w:rPr>
        <w:rFonts w:ascii="Wingdings" w:hAnsi="Wingdings" w:hint="default"/>
      </w:rPr>
    </w:lvl>
    <w:lvl w:ilvl="6" w:tplc="8800DCC8" w:tentative="1">
      <w:start w:val="1"/>
      <w:numFmt w:val="bullet"/>
      <w:lvlText w:val=""/>
      <w:lvlJc w:val="left"/>
      <w:pPr>
        <w:ind w:left="5040" w:hanging="360"/>
      </w:pPr>
      <w:rPr>
        <w:rFonts w:ascii="Symbol" w:hAnsi="Symbol" w:hint="default"/>
      </w:rPr>
    </w:lvl>
    <w:lvl w:ilvl="7" w:tplc="8572E3A8" w:tentative="1">
      <w:start w:val="1"/>
      <w:numFmt w:val="bullet"/>
      <w:lvlText w:val="o"/>
      <w:lvlJc w:val="left"/>
      <w:pPr>
        <w:ind w:left="5760" w:hanging="360"/>
      </w:pPr>
      <w:rPr>
        <w:rFonts w:ascii="Courier New" w:hAnsi="Courier New" w:cs="Courier New" w:hint="default"/>
      </w:rPr>
    </w:lvl>
    <w:lvl w:ilvl="8" w:tplc="3F749B7A"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F0AA3DC2">
      <w:start w:val="1"/>
      <w:numFmt w:val="decimal"/>
      <w:lvlText w:val="%1."/>
      <w:lvlJc w:val="left"/>
      <w:pPr>
        <w:ind w:left="720" w:hanging="360"/>
      </w:pPr>
      <w:rPr>
        <w:rFonts w:hint="default"/>
      </w:rPr>
    </w:lvl>
    <w:lvl w:ilvl="1" w:tplc="A9DA8214" w:tentative="1">
      <w:start w:val="1"/>
      <w:numFmt w:val="lowerLetter"/>
      <w:lvlText w:val="%2."/>
      <w:lvlJc w:val="left"/>
      <w:pPr>
        <w:ind w:left="1440" w:hanging="360"/>
      </w:pPr>
    </w:lvl>
    <w:lvl w:ilvl="2" w:tplc="B63A6B04" w:tentative="1">
      <w:start w:val="1"/>
      <w:numFmt w:val="lowerRoman"/>
      <w:lvlText w:val="%3."/>
      <w:lvlJc w:val="right"/>
      <w:pPr>
        <w:ind w:left="2160" w:hanging="180"/>
      </w:pPr>
    </w:lvl>
    <w:lvl w:ilvl="3" w:tplc="11D8F5AE" w:tentative="1">
      <w:start w:val="1"/>
      <w:numFmt w:val="decimal"/>
      <w:lvlText w:val="%4."/>
      <w:lvlJc w:val="left"/>
      <w:pPr>
        <w:ind w:left="2880" w:hanging="360"/>
      </w:pPr>
    </w:lvl>
    <w:lvl w:ilvl="4" w:tplc="AB707718" w:tentative="1">
      <w:start w:val="1"/>
      <w:numFmt w:val="lowerLetter"/>
      <w:lvlText w:val="%5."/>
      <w:lvlJc w:val="left"/>
      <w:pPr>
        <w:ind w:left="3600" w:hanging="360"/>
      </w:pPr>
    </w:lvl>
    <w:lvl w:ilvl="5" w:tplc="6C0A5588" w:tentative="1">
      <w:start w:val="1"/>
      <w:numFmt w:val="lowerRoman"/>
      <w:lvlText w:val="%6."/>
      <w:lvlJc w:val="right"/>
      <w:pPr>
        <w:ind w:left="4320" w:hanging="180"/>
      </w:pPr>
    </w:lvl>
    <w:lvl w:ilvl="6" w:tplc="A1247E90" w:tentative="1">
      <w:start w:val="1"/>
      <w:numFmt w:val="decimal"/>
      <w:lvlText w:val="%7."/>
      <w:lvlJc w:val="left"/>
      <w:pPr>
        <w:ind w:left="5040" w:hanging="360"/>
      </w:pPr>
    </w:lvl>
    <w:lvl w:ilvl="7" w:tplc="B94E56D6" w:tentative="1">
      <w:start w:val="1"/>
      <w:numFmt w:val="lowerLetter"/>
      <w:lvlText w:val="%8."/>
      <w:lvlJc w:val="left"/>
      <w:pPr>
        <w:ind w:left="5760" w:hanging="360"/>
      </w:pPr>
    </w:lvl>
    <w:lvl w:ilvl="8" w:tplc="E8F6D954" w:tentative="1">
      <w:start w:val="1"/>
      <w:numFmt w:val="lowerRoman"/>
      <w:lvlText w:val="%9."/>
      <w:lvlJc w:val="right"/>
      <w:pPr>
        <w:ind w:left="6480" w:hanging="180"/>
      </w:pPr>
    </w:lvl>
  </w:abstractNum>
  <w:num w:numId="1" w16cid:durableId="1729112073">
    <w:abstractNumId w:val="1"/>
  </w:num>
  <w:num w:numId="2" w16cid:durableId="349844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C40"/>
    <w:rsid w:val="000071F1"/>
    <w:rsid w:val="000F3A03"/>
    <w:rsid w:val="00176E9C"/>
    <w:rsid w:val="00200779"/>
    <w:rsid w:val="00221F35"/>
    <w:rsid w:val="00223718"/>
    <w:rsid w:val="0022567E"/>
    <w:rsid w:val="0027410F"/>
    <w:rsid w:val="00291947"/>
    <w:rsid w:val="00293D63"/>
    <w:rsid w:val="002C2C42"/>
    <w:rsid w:val="00335362"/>
    <w:rsid w:val="00362A97"/>
    <w:rsid w:val="0037068A"/>
    <w:rsid w:val="003D39AC"/>
    <w:rsid w:val="003E1F40"/>
    <w:rsid w:val="0040164B"/>
    <w:rsid w:val="00413A88"/>
    <w:rsid w:val="004776BD"/>
    <w:rsid w:val="0058641F"/>
    <w:rsid w:val="005B0132"/>
    <w:rsid w:val="00642E90"/>
    <w:rsid w:val="00663C40"/>
    <w:rsid w:val="006D68B7"/>
    <w:rsid w:val="00761DA4"/>
    <w:rsid w:val="0076532F"/>
    <w:rsid w:val="007713F1"/>
    <w:rsid w:val="008175F8"/>
    <w:rsid w:val="00935CAD"/>
    <w:rsid w:val="00983FA1"/>
    <w:rsid w:val="00A42BAA"/>
    <w:rsid w:val="00A53CEA"/>
    <w:rsid w:val="00A55AE5"/>
    <w:rsid w:val="00A708A7"/>
    <w:rsid w:val="00B63138"/>
    <w:rsid w:val="00BD51F9"/>
    <w:rsid w:val="00C61944"/>
    <w:rsid w:val="00C63107"/>
    <w:rsid w:val="00C643AA"/>
    <w:rsid w:val="00CA19B4"/>
    <w:rsid w:val="00D037B9"/>
    <w:rsid w:val="00D51D80"/>
    <w:rsid w:val="00D6151F"/>
    <w:rsid w:val="00E16CA5"/>
    <w:rsid w:val="00E2351D"/>
    <w:rsid w:val="00E33E2D"/>
    <w:rsid w:val="00E6712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9E652"/>
  <w15:docId w15:val="{334A3D25-93D1-4C8E-9EF7-A3E1EC6E2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704</Words>
  <Characters>4018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Judge Baker Guidance Center Administrative Review Summary School Year 2024-2025</vt:lpstr>
    </vt:vector>
  </TitlesOfParts>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Judge Baker Guidance Center Administrative Review Summary School Year 2024-2025</dc:title>
  <dc:subject/>
  <dc:creator>DESE</dc:creator>
  <cp:keywords/>
  <cp:lastModifiedBy>Zou, Dong (EOE)</cp:lastModifiedBy>
  <cp:revision>4</cp:revision>
  <dcterms:created xsi:type="dcterms:W3CDTF">2024-05-09T12:10:00Z</dcterms:created>
  <dcterms:modified xsi:type="dcterms:W3CDTF">2025-05-19T20:34:00Z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19 2025 12:00AM</vt:lpwstr>
  </property>
</Properties>
</file>