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16D6B" w14:textId="77777777" w:rsidR="00CA19B4" w:rsidRPr="00200779" w:rsidRDefault="0000653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15F9FE6" w14:textId="77777777" w:rsidR="00CA19B4" w:rsidRDefault="00CA19B4" w:rsidP="00CA19B4">
      <w:pPr>
        <w:jc w:val="center"/>
        <w:rPr>
          <w:rFonts w:ascii="Times New Roman" w:hAnsi="Times New Roman" w:cs="Times New Roman"/>
          <w:sz w:val="24"/>
          <w:szCs w:val="24"/>
        </w:rPr>
      </w:pPr>
    </w:p>
    <w:p w14:paraId="5C862853" w14:textId="77777777" w:rsidR="00CA19B4" w:rsidRDefault="0000653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1C5D5F7" w14:textId="77777777" w:rsidR="00CA19B4" w:rsidRDefault="00CA19B4" w:rsidP="00CA19B4">
      <w:pPr>
        <w:rPr>
          <w:rFonts w:ascii="Times New Roman" w:hAnsi="Times New Roman" w:cs="Times New Roman"/>
          <w:sz w:val="20"/>
          <w:szCs w:val="20"/>
        </w:rPr>
      </w:pPr>
    </w:p>
    <w:p w14:paraId="3DAE2817" w14:textId="77777777" w:rsidR="00CA19B4" w:rsidRDefault="00CA19B4" w:rsidP="00CA19B4">
      <w:pPr>
        <w:rPr>
          <w:rFonts w:ascii="Times New Roman" w:hAnsi="Times New Roman" w:cs="Times New Roman"/>
          <w:sz w:val="20"/>
          <w:szCs w:val="20"/>
        </w:rPr>
      </w:pPr>
    </w:p>
    <w:p w14:paraId="5D44DF82" w14:textId="77777777" w:rsidR="00CA19B4" w:rsidRPr="00B63138" w:rsidRDefault="0000653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Riverview</w:t>
      </w:r>
      <w:proofErr w:type="gramEnd"/>
      <w:r w:rsidRPr="00B63138">
        <w:rPr>
          <w:rFonts w:ascii="Times New Roman" w:hAnsi="Times New Roman" w:cs="Times New Roman"/>
          <w:b/>
          <w:sz w:val="20"/>
          <w:szCs w:val="20"/>
        </w:rPr>
        <w:t xml:space="preserve"> School, Inc.</w:t>
      </w:r>
      <w:bookmarkEnd w:id="0"/>
    </w:p>
    <w:p w14:paraId="363F604F" w14:textId="77777777" w:rsidR="00CA19B4" w:rsidRDefault="00CA19B4" w:rsidP="00CA19B4">
      <w:pPr>
        <w:rPr>
          <w:rFonts w:ascii="Times New Roman" w:hAnsi="Times New Roman" w:cs="Times New Roman"/>
          <w:sz w:val="20"/>
          <w:szCs w:val="20"/>
        </w:rPr>
      </w:pPr>
    </w:p>
    <w:p w14:paraId="385E879F" w14:textId="77777777" w:rsidR="00CA19B4" w:rsidRDefault="00006535"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/26/2025</w:t>
      </w:r>
      <w:bookmarkEnd w:id="1"/>
    </w:p>
    <w:p w14:paraId="1D85BF32" w14:textId="77777777" w:rsidR="00CA19B4" w:rsidRDefault="00CA19B4" w:rsidP="00CA19B4">
      <w:pPr>
        <w:rPr>
          <w:rFonts w:ascii="Times New Roman" w:hAnsi="Times New Roman" w:cs="Times New Roman"/>
          <w:sz w:val="20"/>
          <w:szCs w:val="20"/>
        </w:rPr>
      </w:pPr>
    </w:p>
    <w:p w14:paraId="2F04B23D" w14:textId="77777777" w:rsidR="00CA19B4" w:rsidRDefault="0000653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/17/2025</w:t>
      </w:r>
      <w:bookmarkEnd w:id="2"/>
    </w:p>
    <w:p w14:paraId="6236962A" w14:textId="77777777" w:rsidR="00CA19B4" w:rsidRDefault="0000653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05/17/2025</w:t>
      </w:r>
      <w:bookmarkEnd w:id="3"/>
    </w:p>
    <w:p w14:paraId="632BB873" w14:textId="77777777" w:rsidR="00CA19B4" w:rsidRDefault="00CA19B4" w:rsidP="00CA19B4">
      <w:pPr>
        <w:pBdr>
          <w:bottom w:val="single" w:sz="12" w:space="1" w:color="auto"/>
        </w:pBdr>
        <w:rPr>
          <w:rFonts w:ascii="Times New Roman" w:hAnsi="Times New Roman" w:cs="Times New Roman"/>
          <w:sz w:val="20"/>
          <w:szCs w:val="20"/>
        </w:rPr>
      </w:pPr>
    </w:p>
    <w:p w14:paraId="1F5002E6" w14:textId="77777777" w:rsidR="00CA19B4" w:rsidRDefault="0000653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B8BF357" w14:textId="77777777" w:rsidR="00CA19B4" w:rsidRDefault="00CA19B4" w:rsidP="00CA19B4">
      <w:pPr>
        <w:rPr>
          <w:rFonts w:ascii="Times New Roman" w:hAnsi="Times New Roman" w:cs="Times New Roman"/>
          <w:sz w:val="20"/>
          <w:szCs w:val="20"/>
        </w:rPr>
      </w:pPr>
    </w:p>
    <w:p w14:paraId="23033CE1" w14:textId="77777777" w:rsidR="00CA19B4" w:rsidRPr="00223718" w:rsidRDefault="0000653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E434945" w14:textId="77777777" w:rsidR="00CA19B4" w:rsidRDefault="00CA19B4" w:rsidP="00CA19B4">
      <w:pPr>
        <w:rPr>
          <w:rFonts w:ascii="Times New Roman" w:hAnsi="Times New Roman" w:cs="Times New Roman"/>
          <w:sz w:val="20"/>
          <w:szCs w:val="20"/>
        </w:rPr>
      </w:pPr>
    </w:p>
    <w:p w14:paraId="065ECB7D" w14:textId="77777777" w:rsidR="00CA19B4" w:rsidRDefault="0000653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DB131B4" w14:textId="77777777" w:rsidR="00CA19B4" w:rsidRDefault="00CA19B4" w:rsidP="00CA19B4">
      <w:pPr>
        <w:ind w:left="720"/>
        <w:rPr>
          <w:rFonts w:ascii="Times New Roman" w:hAnsi="Times New Roman" w:cs="Times New Roman"/>
          <w:sz w:val="20"/>
          <w:szCs w:val="20"/>
        </w:rPr>
      </w:pPr>
    </w:p>
    <w:bookmarkStart w:id="4" w:name="CHK_SBP"/>
    <w:p w14:paraId="11CCC88B" w14:textId="77777777" w:rsidR="00CA19B4" w:rsidRDefault="0000653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7836439A" w14:textId="77777777" w:rsidR="00CA19B4" w:rsidRDefault="0000653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4CC533F" w14:textId="77777777" w:rsidR="00CA19B4" w:rsidRDefault="0000653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DA26BBB" w14:textId="77777777" w:rsidR="00CA19B4" w:rsidRDefault="0000653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1B0BC897" w14:textId="77777777" w:rsidR="00CA19B4" w:rsidRDefault="0000653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E1B12A9" w14:textId="77777777" w:rsidR="00CA19B4" w:rsidRDefault="0000653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FA7B403" w14:textId="77777777" w:rsidR="00CA19B4" w:rsidRDefault="00CA19B4" w:rsidP="00CA19B4">
      <w:pPr>
        <w:rPr>
          <w:rFonts w:ascii="Times New Roman" w:hAnsi="Times New Roman" w:cs="Times New Roman"/>
          <w:sz w:val="20"/>
          <w:szCs w:val="20"/>
        </w:rPr>
      </w:pPr>
    </w:p>
    <w:p w14:paraId="3FB1B008" w14:textId="77777777" w:rsidR="00CA19B4" w:rsidRDefault="0000653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EBAEDB0" w14:textId="77777777" w:rsidR="00CA19B4" w:rsidRDefault="00CA19B4" w:rsidP="00CA19B4">
      <w:pPr>
        <w:ind w:left="720"/>
        <w:rPr>
          <w:rFonts w:ascii="Times New Roman" w:hAnsi="Times New Roman" w:cs="Times New Roman"/>
          <w:sz w:val="20"/>
          <w:szCs w:val="20"/>
        </w:rPr>
      </w:pPr>
    </w:p>
    <w:bookmarkStart w:id="10" w:name="CHK_CEP"/>
    <w:p w14:paraId="043D370F" w14:textId="77777777" w:rsidR="00CA19B4" w:rsidRDefault="0000653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B75DDD1" w14:textId="77777777" w:rsidR="00CA19B4" w:rsidRDefault="0000653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3CB6A93" w14:textId="77777777" w:rsidR="00CA19B4" w:rsidRDefault="0000653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DC46677" w14:textId="77777777" w:rsidR="00CA19B4" w:rsidRDefault="0000653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29BADA3" w14:textId="77777777" w:rsidR="00CA19B4" w:rsidRDefault="00CA19B4" w:rsidP="00CA19B4">
      <w:pPr>
        <w:rPr>
          <w:rFonts w:ascii="Times New Roman" w:hAnsi="Times New Roman" w:cs="Times New Roman"/>
          <w:sz w:val="20"/>
          <w:szCs w:val="20"/>
        </w:rPr>
      </w:pPr>
    </w:p>
    <w:p w14:paraId="796107D9" w14:textId="77777777" w:rsidR="00CA19B4" w:rsidRPr="00D6151F" w:rsidRDefault="0000653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A771488" w14:textId="77777777" w:rsidR="00CA19B4" w:rsidRDefault="00CA19B4" w:rsidP="00CA19B4">
      <w:pPr>
        <w:rPr>
          <w:rFonts w:ascii="Times New Roman" w:hAnsi="Times New Roman" w:cs="Times New Roman"/>
          <w:sz w:val="20"/>
          <w:szCs w:val="20"/>
        </w:rPr>
      </w:pPr>
    </w:p>
    <w:p w14:paraId="655B7341" w14:textId="77777777" w:rsidR="00CA19B4" w:rsidRDefault="0000653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0617A41" w14:textId="77777777" w:rsidR="00CA19B4" w:rsidRDefault="0000653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69BC9D5" w14:textId="77777777" w:rsidR="00CA19B4" w:rsidRDefault="00CA19B4" w:rsidP="00CA19B4">
      <w:pPr>
        <w:ind w:firstLine="720"/>
        <w:rPr>
          <w:rFonts w:ascii="Times New Roman" w:hAnsi="Times New Roman" w:cs="Times New Roman"/>
          <w:sz w:val="20"/>
          <w:szCs w:val="20"/>
        </w:rPr>
      </w:pPr>
    </w:p>
    <w:p w14:paraId="119ACF65" w14:textId="77777777" w:rsidR="00CA19B4" w:rsidRDefault="0000653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B12FD7A"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2931C78" w14:textId="77777777" w:rsidR="00A53CEA" w:rsidRDefault="00A53CEA" w:rsidP="00A53CEA">
      <w:pPr>
        <w:ind w:firstLine="720"/>
        <w:rPr>
          <w:rFonts w:ascii="Times New Roman" w:hAnsi="Times New Roman" w:cs="Times New Roman"/>
          <w:sz w:val="20"/>
          <w:szCs w:val="20"/>
        </w:rPr>
      </w:pPr>
    </w:p>
    <w:p w14:paraId="00B7F7D9" w14:textId="77777777" w:rsidR="00A53CEA" w:rsidRPr="00C61944" w:rsidRDefault="00006535"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011EF" w14:paraId="58F8AE05" w14:textId="77777777" w:rsidTr="008175F8">
        <w:trPr>
          <w:trHeight w:val="37"/>
        </w:trPr>
        <w:tc>
          <w:tcPr>
            <w:tcW w:w="8545" w:type="dxa"/>
            <w:shd w:val="clear" w:color="auto" w:fill="31849B"/>
          </w:tcPr>
          <w:p w14:paraId="2CABE18D" w14:textId="77777777" w:rsidR="00A53CEA" w:rsidRPr="005B0132" w:rsidRDefault="00006535" w:rsidP="008175F8">
            <w:pPr>
              <w:rPr>
                <w:rFonts w:asciiTheme="minorHAnsi" w:hAnsiTheme="minorHAnsi" w:cstheme="minorHAnsi"/>
                <w:b/>
                <w:i/>
                <w:color w:val="DBE5F1" w:themeColor="accent1" w:themeTint="33"/>
                <w:sz w:val="32"/>
                <w:szCs w:val="20"/>
              </w:rPr>
            </w:pPr>
            <w:r>
              <w:t>Program Access and Reimbursement</w:t>
            </w:r>
          </w:p>
        </w:tc>
      </w:tr>
      <w:tr w:rsidR="00E011EF" w14:paraId="3DCEB033" w14:textId="77777777" w:rsidTr="008175F8">
        <w:trPr>
          <w:trHeight w:val="37"/>
        </w:trPr>
        <w:tc>
          <w:tcPr>
            <w:tcW w:w="8545" w:type="dxa"/>
            <w:shd w:val="clear" w:color="auto" w:fill="D9D9D9"/>
          </w:tcPr>
          <w:p w14:paraId="5738EC50" w14:textId="77777777" w:rsidR="00A53CEA" w:rsidRPr="0076532F" w:rsidRDefault="00006535" w:rsidP="008175F8">
            <w:pPr>
              <w:rPr>
                <w:rFonts w:ascii="Times New Roman" w:hAnsi="Times New Roman" w:cs="Times New Roman"/>
                <w:b/>
                <w:sz w:val="20"/>
                <w:szCs w:val="20"/>
              </w:rPr>
            </w:pPr>
            <w:r>
              <w:t>Certification &amp; Benefit Issuance</w:t>
            </w:r>
          </w:p>
        </w:tc>
      </w:tr>
      <w:tr w:rsidR="00E011EF" w14:paraId="6A5F2A7E" w14:textId="77777777" w:rsidTr="008175F8">
        <w:trPr>
          <w:trHeight w:val="37"/>
        </w:trPr>
        <w:tc>
          <w:tcPr>
            <w:tcW w:w="8545" w:type="dxa"/>
            <w:shd w:val="clear" w:color="auto" w:fill="auto"/>
          </w:tcPr>
          <w:p w14:paraId="3D4A6706"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E011EF" w14:paraId="4B1E1F91" w14:textId="77777777" w:rsidTr="008175F8">
        <w:trPr>
          <w:trHeight w:val="37"/>
        </w:trPr>
        <w:tc>
          <w:tcPr>
            <w:tcW w:w="8545" w:type="dxa"/>
            <w:shd w:val="clear" w:color="auto" w:fill="D9D9D9"/>
          </w:tcPr>
          <w:p w14:paraId="5FEE1164" w14:textId="77777777" w:rsidR="00A53CEA" w:rsidRPr="0076532F" w:rsidRDefault="00006535" w:rsidP="008175F8">
            <w:pPr>
              <w:rPr>
                <w:rFonts w:ascii="Times New Roman" w:hAnsi="Times New Roman" w:cs="Times New Roman"/>
                <w:b/>
                <w:sz w:val="20"/>
                <w:szCs w:val="20"/>
              </w:rPr>
            </w:pPr>
            <w:r>
              <w:t>Meal Counting &amp; Claiming- Lunch Program</w:t>
            </w:r>
          </w:p>
        </w:tc>
      </w:tr>
      <w:tr w:rsidR="00E011EF" w14:paraId="6F0F8D32" w14:textId="77777777" w:rsidTr="008175F8">
        <w:trPr>
          <w:trHeight w:val="37"/>
        </w:trPr>
        <w:tc>
          <w:tcPr>
            <w:tcW w:w="8545" w:type="dxa"/>
            <w:shd w:val="clear" w:color="auto" w:fill="auto"/>
          </w:tcPr>
          <w:p w14:paraId="5DADC947"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E011EF" w14:paraId="5A1A0ABA" w14:textId="77777777" w:rsidTr="008175F8">
        <w:trPr>
          <w:trHeight w:val="37"/>
        </w:trPr>
        <w:tc>
          <w:tcPr>
            <w:tcW w:w="8545" w:type="dxa"/>
            <w:shd w:val="clear" w:color="auto" w:fill="31849B"/>
          </w:tcPr>
          <w:p w14:paraId="42A8A04A" w14:textId="77777777" w:rsidR="00A53CEA" w:rsidRPr="005B0132" w:rsidRDefault="00006535" w:rsidP="008175F8">
            <w:pPr>
              <w:rPr>
                <w:rFonts w:asciiTheme="minorHAnsi" w:hAnsiTheme="minorHAnsi" w:cstheme="minorHAnsi"/>
                <w:b/>
                <w:i/>
                <w:color w:val="DBE5F1" w:themeColor="accent1" w:themeTint="33"/>
                <w:sz w:val="32"/>
                <w:szCs w:val="20"/>
              </w:rPr>
            </w:pPr>
            <w:r>
              <w:t>Meal Patterns and Nutritional Quality</w:t>
            </w:r>
          </w:p>
        </w:tc>
      </w:tr>
      <w:tr w:rsidR="00E011EF" w14:paraId="73AA2BDF" w14:textId="77777777" w:rsidTr="008175F8">
        <w:trPr>
          <w:trHeight w:val="37"/>
        </w:trPr>
        <w:tc>
          <w:tcPr>
            <w:tcW w:w="8545" w:type="dxa"/>
            <w:shd w:val="clear" w:color="auto" w:fill="D9D9D9"/>
          </w:tcPr>
          <w:p w14:paraId="341A653A" w14:textId="77777777" w:rsidR="00A53CEA" w:rsidRPr="0076532F" w:rsidRDefault="00006535" w:rsidP="008175F8">
            <w:pPr>
              <w:rPr>
                <w:rFonts w:ascii="Times New Roman" w:hAnsi="Times New Roman" w:cs="Times New Roman"/>
                <w:b/>
                <w:sz w:val="20"/>
                <w:szCs w:val="20"/>
              </w:rPr>
            </w:pPr>
            <w:r>
              <w:t>Dietary Specifications &amp; Nutrition Analysis</w:t>
            </w:r>
          </w:p>
        </w:tc>
      </w:tr>
      <w:tr w:rsidR="00E011EF" w14:paraId="65B31736" w14:textId="77777777" w:rsidTr="008175F8">
        <w:trPr>
          <w:trHeight w:val="37"/>
        </w:trPr>
        <w:tc>
          <w:tcPr>
            <w:tcW w:w="8545" w:type="dxa"/>
            <w:shd w:val="clear" w:color="auto" w:fill="auto"/>
          </w:tcPr>
          <w:p w14:paraId="626206FE"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E011EF" w14:paraId="4B95EDF4" w14:textId="77777777" w:rsidTr="008175F8">
        <w:trPr>
          <w:trHeight w:val="37"/>
        </w:trPr>
        <w:tc>
          <w:tcPr>
            <w:tcW w:w="8545" w:type="dxa"/>
            <w:shd w:val="clear" w:color="auto" w:fill="auto"/>
          </w:tcPr>
          <w:p w14:paraId="228E63C3"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E011EF" w14:paraId="30D490F2" w14:textId="77777777" w:rsidTr="008175F8">
        <w:trPr>
          <w:trHeight w:val="37"/>
        </w:trPr>
        <w:tc>
          <w:tcPr>
            <w:tcW w:w="8545" w:type="dxa"/>
            <w:shd w:val="clear" w:color="auto" w:fill="31849B"/>
          </w:tcPr>
          <w:p w14:paraId="51D699BC" w14:textId="77777777" w:rsidR="00A53CEA" w:rsidRPr="005B0132" w:rsidRDefault="00006535" w:rsidP="008175F8">
            <w:pPr>
              <w:rPr>
                <w:rFonts w:asciiTheme="minorHAnsi" w:hAnsiTheme="minorHAnsi" w:cstheme="minorHAnsi"/>
                <w:b/>
                <w:i/>
                <w:color w:val="DBE5F1" w:themeColor="accent1" w:themeTint="33"/>
                <w:sz w:val="32"/>
                <w:szCs w:val="20"/>
              </w:rPr>
            </w:pPr>
            <w:r>
              <w:t>School Nutrition Environment</w:t>
            </w:r>
          </w:p>
        </w:tc>
      </w:tr>
      <w:tr w:rsidR="00E011EF" w14:paraId="7BFFF139" w14:textId="77777777" w:rsidTr="008175F8">
        <w:trPr>
          <w:trHeight w:val="37"/>
        </w:trPr>
        <w:tc>
          <w:tcPr>
            <w:tcW w:w="8545" w:type="dxa"/>
            <w:shd w:val="clear" w:color="auto" w:fill="D9D9D9"/>
          </w:tcPr>
          <w:p w14:paraId="65C970F9" w14:textId="77777777" w:rsidR="00A53CEA" w:rsidRPr="0076532F" w:rsidRDefault="00006535" w:rsidP="008175F8">
            <w:pPr>
              <w:rPr>
                <w:rFonts w:ascii="Times New Roman" w:hAnsi="Times New Roman" w:cs="Times New Roman"/>
                <w:b/>
                <w:sz w:val="20"/>
                <w:szCs w:val="20"/>
              </w:rPr>
            </w:pPr>
            <w:r>
              <w:t>Food Safety</w:t>
            </w:r>
          </w:p>
        </w:tc>
      </w:tr>
      <w:tr w:rsidR="00E011EF" w14:paraId="40BFA117" w14:textId="77777777" w:rsidTr="008175F8">
        <w:trPr>
          <w:trHeight w:val="37"/>
        </w:trPr>
        <w:tc>
          <w:tcPr>
            <w:tcW w:w="8545" w:type="dxa"/>
            <w:shd w:val="clear" w:color="auto" w:fill="auto"/>
          </w:tcPr>
          <w:p w14:paraId="24D5FFB6"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E011EF" w14:paraId="48CB89A8" w14:textId="77777777" w:rsidTr="008175F8">
        <w:trPr>
          <w:trHeight w:val="37"/>
        </w:trPr>
        <w:tc>
          <w:tcPr>
            <w:tcW w:w="8545" w:type="dxa"/>
            <w:shd w:val="clear" w:color="auto" w:fill="auto"/>
          </w:tcPr>
          <w:p w14:paraId="1293BD22"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E011EF" w14:paraId="4176C8EE" w14:textId="77777777" w:rsidTr="008175F8">
        <w:trPr>
          <w:trHeight w:val="37"/>
        </w:trPr>
        <w:tc>
          <w:tcPr>
            <w:tcW w:w="8545" w:type="dxa"/>
            <w:shd w:val="clear" w:color="auto" w:fill="auto"/>
          </w:tcPr>
          <w:p w14:paraId="436CD6BC"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E011EF" w14:paraId="0199DC5C" w14:textId="77777777" w:rsidTr="008175F8">
        <w:trPr>
          <w:trHeight w:val="37"/>
        </w:trPr>
        <w:tc>
          <w:tcPr>
            <w:tcW w:w="8545" w:type="dxa"/>
            <w:shd w:val="clear" w:color="auto" w:fill="auto"/>
          </w:tcPr>
          <w:p w14:paraId="05073C1D"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E011EF" w14:paraId="614A5BE3" w14:textId="77777777" w:rsidTr="008175F8">
        <w:trPr>
          <w:trHeight w:val="37"/>
        </w:trPr>
        <w:tc>
          <w:tcPr>
            <w:tcW w:w="8545" w:type="dxa"/>
            <w:shd w:val="clear" w:color="auto" w:fill="D9D9D9"/>
          </w:tcPr>
          <w:p w14:paraId="06A77544" w14:textId="77777777" w:rsidR="00A53CEA" w:rsidRPr="0076532F" w:rsidRDefault="00006535" w:rsidP="008175F8">
            <w:pPr>
              <w:rPr>
                <w:rFonts w:ascii="Times New Roman" w:hAnsi="Times New Roman" w:cs="Times New Roman"/>
                <w:b/>
                <w:sz w:val="20"/>
                <w:szCs w:val="20"/>
              </w:rPr>
            </w:pPr>
            <w:r>
              <w:t>Local School Wellness Policy</w:t>
            </w:r>
          </w:p>
        </w:tc>
      </w:tr>
      <w:tr w:rsidR="00E011EF" w14:paraId="20E0B7BB" w14:textId="77777777" w:rsidTr="008175F8">
        <w:trPr>
          <w:trHeight w:val="37"/>
        </w:trPr>
        <w:tc>
          <w:tcPr>
            <w:tcW w:w="8545" w:type="dxa"/>
            <w:shd w:val="clear" w:color="auto" w:fill="auto"/>
          </w:tcPr>
          <w:p w14:paraId="7CB402EA"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E011EF" w14:paraId="48244C92" w14:textId="77777777" w:rsidTr="008175F8">
        <w:trPr>
          <w:trHeight w:val="37"/>
        </w:trPr>
        <w:tc>
          <w:tcPr>
            <w:tcW w:w="8545" w:type="dxa"/>
            <w:shd w:val="clear" w:color="auto" w:fill="auto"/>
          </w:tcPr>
          <w:p w14:paraId="67F549FD"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E011EF" w14:paraId="434E840C" w14:textId="77777777" w:rsidTr="008175F8">
        <w:trPr>
          <w:trHeight w:val="37"/>
        </w:trPr>
        <w:tc>
          <w:tcPr>
            <w:tcW w:w="8545" w:type="dxa"/>
            <w:shd w:val="clear" w:color="auto" w:fill="auto"/>
          </w:tcPr>
          <w:p w14:paraId="339A58D4"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E011EF" w14:paraId="6943DB44" w14:textId="77777777" w:rsidTr="008175F8">
        <w:trPr>
          <w:trHeight w:val="37"/>
        </w:trPr>
        <w:tc>
          <w:tcPr>
            <w:tcW w:w="8545" w:type="dxa"/>
            <w:shd w:val="clear" w:color="auto" w:fill="auto"/>
          </w:tcPr>
          <w:p w14:paraId="362CA1B1"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E011EF" w14:paraId="035C6AE0" w14:textId="77777777" w:rsidTr="008175F8">
        <w:trPr>
          <w:trHeight w:val="37"/>
        </w:trPr>
        <w:tc>
          <w:tcPr>
            <w:tcW w:w="8545" w:type="dxa"/>
            <w:shd w:val="clear" w:color="auto" w:fill="auto"/>
          </w:tcPr>
          <w:p w14:paraId="6B3FA2FB"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E011EF" w14:paraId="4F804CDD" w14:textId="77777777" w:rsidTr="008175F8">
        <w:trPr>
          <w:trHeight w:val="37"/>
        </w:trPr>
        <w:tc>
          <w:tcPr>
            <w:tcW w:w="8545" w:type="dxa"/>
            <w:shd w:val="clear" w:color="auto" w:fill="31849B"/>
          </w:tcPr>
          <w:p w14:paraId="0B7CD83D" w14:textId="77777777" w:rsidR="00A53CEA" w:rsidRPr="005B0132" w:rsidRDefault="00006535" w:rsidP="008175F8">
            <w:pPr>
              <w:rPr>
                <w:rFonts w:asciiTheme="minorHAnsi" w:hAnsiTheme="minorHAnsi" w:cstheme="minorHAnsi"/>
                <w:b/>
                <w:i/>
                <w:color w:val="DBE5F1" w:themeColor="accent1" w:themeTint="33"/>
                <w:sz w:val="32"/>
                <w:szCs w:val="20"/>
              </w:rPr>
            </w:pPr>
            <w:r>
              <w:t>Civil Rights</w:t>
            </w:r>
          </w:p>
        </w:tc>
      </w:tr>
      <w:tr w:rsidR="00E011EF" w14:paraId="25CE1CE7" w14:textId="77777777" w:rsidTr="008175F8">
        <w:trPr>
          <w:trHeight w:val="37"/>
        </w:trPr>
        <w:tc>
          <w:tcPr>
            <w:tcW w:w="8545" w:type="dxa"/>
            <w:shd w:val="clear" w:color="auto" w:fill="auto"/>
          </w:tcPr>
          <w:p w14:paraId="081196AD"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E011EF" w14:paraId="40C0C71F" w14:textId="77777777" w:rsidTr="008175F8">
        <w:trPr>
          <w:trHeight w:val="37"/>
        </w:trPr>
        <w:tc>
          <w:tcPr>
            <w:tcW w:w="8545" w:type="dxa"/>
            <w:shd w:val="clear" w:color="auto" w:fill="auto"/>
          </w:tcPr>
          <w:p w14:paraId="6F378A47"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E011EF" w14:paraId="29C43931" w14:textId="77777777" w:rsidTr="008175F8">
        <w:trPr>
          <w:trHeight w:val="37"/>
        </w:trPr>
        <w:tc>
          <w:tcPr>
            <w:tcW w:w="8545" w:type="dxa"/>
            <w:shd w:val="clear" w:color="auto" w:fill="auto"/>
          </w:tcPr>
          <w:p w14:paraId="3EA3B785"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E011EF" w14:paraId="1EC4CBD3" w14:textId="77777777" w:rsidTr="008175F8">
        <w:trPr>
          <w:trHeight w:val="37"/>
        </w:trPr>
        <w:tc>
          <w:tcPr>
            <w:tcW w:w="8545" w:type="dxa"/>
            <w:shd w:val="clear" w:color="auto" w:fill="auto"/>
          </w:tcPr>
          <w:p w14:paraId="67D2D867"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lastRenderedPageBreak/>
              <w:t>The School Food Authority does not have or has not maintained a civil rights complaint log to track any written or verbal complaints alleging discrimination in FNS Programs.</w:t>
            </w:r>
          </w:p>
        </w:tc>
      </w:tr>
      <w:tr w:rsidR="00E011EF" w14:paraId="78045646" w14:textId="77777777" w:rsidTr="008175F8">
        <w:trPr>
          <w:trHeight w:val="37"/>
        </w:trPr>
        <w:tc>
          <w:tcPr>
            <w:tcW w:w="8545" w:type="dxa"/>
            <w:shd w:val="clear" w:color="auto" w:fill="auto"/>
          </w:tcPr>
          <w:p w14:paraId="7ECC2069" w14:textId="77777777" w:rsidR="00A53CEA" w:rsidRPr="005B0132" w:rsidRDefault="0000653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96EBEA1" w14:textId="77777777" w:rsidR="00A53CEA" w:rsidRPr="00223718" w:rsidRDefault="00A53CEA" w:rsidP="00A53CEA">
      <w:pPr>
        <w:rPr>
          <w:rFonts w:ascii="Times New Roman" w:hAnsi="Times New Roman" w:cs="Times New Roman"/>
          <w:sz w:val="20"/>
          <w:szCs w:val="20"/>
        </w:rPr>
      </w:pPr>
    </w:p>
    <w:p w14:paraId="0894026E" w14:textId="77777777" w:rsidR="00A53CEA" w:rsidRDefault="00A53CEA" w:rsidP="00A53CEA"/>
    <w:p w14:paraId="312DE491"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011EF" w14:paraId="32E7A2EB" w14:textId="77777777" w:rsidTr="00A708A7">
        <w:trPr>
          <w:trHeight w:val="37"/>
        </w:trPr>
        <w:tc>
          <w:tcPr>
            <w:tcW w:w="8545" w:type="dxa"/>
            <w:shd w:val="clear" w:color="auto" w:fill="31849B"/>
          </w:tcPr>
          <w:p w14:paraId="48A667C4" w14:textId="77777777" w:rsidR="00E2351D" w:rsidRPr="00895F94" w:rsidRDefault="00006535" w:rsidP="00A708A7">
            <w:pPr>
              <w:rPr>
                <w:rFonts w:ascii="Times New Roman" w:hAnsi="Times New Roman" w:cs="Times New Roman"/>
                <w:b/>
                <w:i/>
                <w:color w:val="auto"/>
                <w:sz w:val="24"/>
                <w:szCs w:val="24"/>
              </w:rPr>
            </w:pPr>
            <w:r w:rsidRPr="00895F94">
              <w:rPr>
                <w:rFonts w:ascii="Times New Roman" w:hAnsi="Times New Roman" w:cs="Times New Roman"/>
                <w:b/>
                <w:i/>
                <w:color w:val="auto"/>
                <w:sz w:val="24"/>
                <w:szCs w:val="24"/>
              </w:rPr>
              <w:lastRenderedPageBreak/>
              <w:t>Noteworthy Observations</w:t>
            </w:r>
          </w:p>
        </w:tc>
      </w:tr>
      <w:tr w:rsidR="00E011EF" w14:paraId="76E54426" w14:textId="77777777" w:rsidTr="00A708A7">
        <w:trPr>
          <w:trHeight w:val="37"/>
        </w:trPr>
        <w:tc>
          <w:tcPr>
            <w:tcW w:w="8545" w:type="dxa"/>
            <w:shd w:val="clear" w:color="auto" w:fill="auto"/>
          </w:tcPr>
          <w:p w14:paraId="7B61ED9B" w14:textId="77777777" w:rsidR="00E2351D" w:rsidRPr="00935CAD" w:rsidRDefault="00006535" w:rsidP="00A708A7">
            <w:pPr>
              <w:rPr>
                <w:rFonts w:ascii="Times New Roman" w:hAnsi="Times New Roman" w:cs="Times New Roman"/>
                <w:sz w:val="20"/>
                <w:szCs w:val="20"/>
              </w:rPr>
            </w:pPr>
            <w:r>
              <w:t xml:space="preserve">The Review Team found the following noteworthy items: The staff at Riverview were great to work with. They take pride in the food they </w:t>
            </w:r>
            <w:proofErr w:type="gramStart"/>
            <w:r>
              <w:t>serve</w:t>
            </w:r>
            <w:proofErr w:type="gramEnd"/>
            <w:r>
              <w:t xml:space="preserve"> and students really seem to enjoy it.</w:t>
            </w:r>
          </w:p>
        </w:tc>
      </w:tr>
    </w:tbl>
    <w:p w14:paraId="547454E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811CA" w14:textId="77777777" w:rsidR="00A36338" w:rsidRDefault="00A36338">
      <w:r>
        <w:separator/>
      </w:r>
    </w:p>
  </w:endnote>
  <w:endnote w:type="continuationSeparator" w:id="0">
    <w:p w14:paraId="6D6D271F" w14:textId="77777777" w:rsidR="00A36338" w:rsidRDefault="00A3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50E8" w14:textId="77777777" w:rsidR="007713F1" w:rsidRDefault="00006535"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959C81F"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6E05" w14:textId="77777777" w:rsidR="0037068A" w:rsidRDefault="00006535"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180648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92F7D" w14:textId="77777777" w:rsidR="00A36338" w:rsidRDefault="00A36338">
      <w:r>
        <w:separator/>
      </w:r>
    </w:p>
  </w:footnote>
  <w:footnote w:type="continuationSeparator" w:id="0">
    <w:p w14:paraId="41B83D14" w14:textId="77777777" w:rsidR="00A36338" w:rsidRDefault="00A3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EAE4B74A">
      <w:start w:val="1"/>
      <w:numFmt w:val="bullet"/>
      <w:lvlText w:val=""/>
      <w:lvlJc w:val="left"/>
      <w:pPr>
        <w:ind w:left="720" w:hanging="360"/>
      </w:pPr>
      <w:rPr>
        <w:rFonts w:ascii="Symbol" w:hAnsi="Symbol" w:hint="default"/>
      </w:rPr>
    </w:lvl>
    <w:lvl w:ilvl="1" w:tplc="31C60072" w:tentative="1">
      <w:start w:val="1"/>
      <w:numFmt w:val="bullet"/>
      <w:lvlText w:val="o"/>
      <w:lvlJc w:val="left"/>
      <w:pPr>
        <w:ind w:left="1440" w:hanging="360"/>
      </w:pPr>
      <w:rPr>
        <w:rFonts w:ascii="Courier New" w:hAnsi="Courier New" w:cs="Courier New" w:hint="default"/>
      </w:rPr>
    </w:lvl>
    <w:lvl w:ilvl="2" w:tplc="51905E20" w:tentative="1">
      <w:start w:val="1"/>
      <w:numFmt w:val="bullet"/>
      <w:lvlText w:val=""/>
      <w:lvlJc w:val="left"/>
      <w:pPr>
        <w:ind w:left="2160" w:hanging="360"/>
      </w:pPr>
      <w:rPr>
        <w:rFonts w:ascii="Wingdings" w:hAnsi="Wingdings" w:hint="default"/>
      </w:rPr>
    </w:lvl>
    <w:lvl w:ilvl="3" w:tplc="5394C476" w:tentative="1">
      <w:start w:val="1"/>
      <w:numFmt w:val="bullet"/>
      <w:lvlText w:val=""/>
      <w:lvlJc w:val="left"/>
      <w:pPr>
        <w:ind w:left="2880" w:hanging="360"/>
      </w:pPr>
      <w:rPr>
        <w:rFonts w:ascii="Symbol" w:hAnsi="Symbol" w:hint="default"/>
      </w:rPr>
    </w:lvl>
    <w:lvl w:ilvl="4" w:tplc="56C2EB18" w:tentative="1">
      <w:start w:val="1"/>
      <w:numFmt w:val="bullet"/>
      <w:lvlText w:val="o"/>
      <w:lvlJc w:val="left"/>
      <w:pPr>
        <w:ind w:left="3600" w:hanging="360"/>
      </w:pPr>
      <w:rPr>
        <w:rFonts w:ascii="Courier New" w:hAnsi="Courier New" w:cs="Courier New" w:hint="default"/>
      </w:rPr>
    </w:lvl>
    <w:lvl w:ilvl="5" w:tplc="B098319E" w:tentative="1">
      <w:start w:val="1"/>
      <w:numFmt w:val="bullet"/>
      <w:lvlText w:val=""/>
      <w:lvlJc w:val="left"/>
      <w:pPr>
        <w:ind w:left="4320" w:hanging="360"/>
      </w:pPr>
      <w:rPr>
        <w:rFonts w:ascii="Wingdings" w:hAnsi="Wingdings" w:hint="default"/>
      </w:rPr>
    </w:lvl>
    <w:lvl w:ilvl="6" w:tplc="E1AE6E4A" w:tentative="1">
      <w:start w:val="1"/>
      <w:numFmt w:val="bullet"/>
      <w:lvlText w:val=""/>
      <w:lvlJc w:val="left"/>
      <w:pPr>
        <w:ind w:left="5040" w:hanging="360"/>
      </w:pPr>
      <w:rPr>
        <w:rFonts w:ascii="Symbol" w:hAnsi="Symbol" w:hint="default"/>
      </w:rPr>
    </w:lvl>
    <w:lvl w:ilvl="7" w:tplc="A3825544" w:tentative="1">
      <w:start w:val="1"/>
      <w:numFmt w:val="bullet"/>
      <w:lvlText w:val="o"/>
      <w:lvlJc w:val="left"/>
      <w:pPr>
        <w:ind w:left="5760" w:hanging="360"/>
      </w:pPr>
      <w:rPr>
        <w:rFonts w:ascii="Courier New" w:hAnsi="Courier New" w:cs="Courier New" w:hint="default"/>
      </w:rPr>
    </w:lvl>
    <w:lvl w:ilvl="8" w:tplc="A6EEA6F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D1CDE4E">
      <w:start w:val="1"/>
      <w:numFmt w:val="decimal"/>
      <w:lvlText w:val="%1."/>
      <w:lvlJc w:val="left"/>
      <w:pPr>
        <w:ind w:left="720" w:hanging="360"/>
      </w:pPr>
      <w:rPr>
        <w:rFonts w:hint="default"/>
      </w:rPr>
    </w:lvl>
    <w:lvl w:ilvl="1" w:tplc="FDA4FF94" w:tentative="1">
      <w:start w:val="1"/>
      <w:numFmt w:val="lowerLetter"/>
      <w:lvlText w:val="%2."/>
      <w:lvlJc w:val="left"/>
      <w:pPr>
        <w:ind w:left="1440" w:hanging="360"/>
      </w:pPr>
    </w:lvl>
    <w:lvl w:ilvl="2" w:tplc="5A2A6E3A" w:tentative="1">
      <w:start w:val="1"/>
      <w:numFmt w:val="lowerRoman"/>
      <w:lvlText w:val="%3."/>
      <w:lvlJc w:val="right"/>
      <w:pPr>
        <w:ind w:left="2160" w:hanging="180"/>
      </w:pPr>
    </w:lvl>
    <w:lvl w:ilvl="3" w:tplc="3B48C542" w:tentative="1">
      <w:start w:val="1"/>
      <w:numFmt w:val="decimal"/>
      <w:lvlText w:val="%4."/>
      <w:lvlJc w:val="left"/>
      <w:pPr>
        <w:ind w:left="2880" w:hanging="360"/>
      </w:pPr>
    </w:lvl>
    <w:lvl w:ilvl="4" w:tplc="F4FE7F7A" w:tentative="1">
      <w:start w:val="1"/>
      <w:numFmt w:val="lowerLetter"/>
      <w:lvlText w:val="%5."/>
      <w:lvlJc w:val="left"/>
      <w:pPr>
        <w:ind w:left="3600" w:hanging="360"/>
      </w:pPr>
    </w:lvl>
    <w:lvl w:ilvl="5" w:tplc="ED849FA8" w:tentative="1">
      <w:start w:val="1"/>
      <w:numFmt w:val="lowerRoman"/>
      <w:lvlText w:val="%6."/>
      <w:lvlJc w:val="right"/>
      <w:pPr>
        <w:ind w:left="4320" w:hanging="180"/>
      </w:pPr>
    </w:lvl>
    <w:lvl w:ilvl="6" w:tplc="8D5A2FF2" w:tentative="1">
      <w:start w:val="1"/>
      <w:numFmt w:val="decimal"/>
      <w:lvlText w:val="%7."/>
      <w:lvlJc w:val="left"/>
      <w:pPr>
        <w:ind w:left="5040" w:hanging="360"/>
      </w:pPr>
    </w:lvl>
    <w:lvl w:ilvl="7" w:tplc="C4FCAA0C" w:tentative="1">
      <w:start w:val="1"/>
      <w:numFmt w:val="lowerLetter"/>
      <w:lvlText w:val="%8."/>
      <w:lvlJc w:val="left"/>
      <w:pPr>
        <w:ind w:left="5760" w:hanging="360"/>
      </w:pPr>
    </w:lvl>
    <w:lvl w:ilvl="8" w:tplc="13C849EE" w:tentative="1">
      <w:start w:val="1"/>
      <w:numFmt w:val="lowerRoman"/>
      <w:lvlText w:val="%9."/>
      <w:lvlJc w:val="right"/>
      <w:pPr>
        <w:ind w:left="6480" w:hanging="180"/>
      </w:pPr>
    </w:lvl>
  </w:abstractNum>
  <w:num w:numId="1" w16cid:durableId="1729112073">
    <w:abstractNumId w:val="1"/>
  </w:num>
  <w:num w:numId="2" w16cid:durableId="43413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06535"/>
    <w:rsid w:val="000F3A03"/>
    <w:rsid w:val="00176E9C"/>
    <w:rsid w:val="00200779"/>
    <w:rsid w:val="00223718"/>
    <w:rsid w:val="002641EB"/>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61DA4"/>
    <w:rsid w:val="0076532F"/>
    <w:rsid w:val="007713F1"/>
    <w:rsid w:val="008175F8"/>
    <w:rsid w:val="00895F94"/>
    <w:rsid w:val="00935CAD"/>
    <w:rsid w:val="00983FA1"/>
    <w:rsid w:val="00A36338"/>
    <w:rsid w:val="00A42BAA"/>
    <w:rsid w:val="00A53CEA"/>
    <w:rsid w:val="00A55AE5"/>
    <w:rsid w:val="00A708A7"/>
    <w:rsid w:val="00B63138"/>
    <w:rsid w:val="00BD51F9"/>
    <w:rsid w:val="00C61944"/>
    <w:rsid w:val="00C63107"/>
    <w:rsid w:val="00C643AA"/>
    <w:rsid w:val="00CA19B4"/>
    <w:rsid w:val="00D037B9"/>
    <w:rsid w:val="00D2362C"/>
    <w:rsid w:val="00D51D80"/>
    <w:rsid w:val="00D6151F"/>
    <w:rsid w:val="00E011E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1E744"/>
  <w15:docId w15:val="{4496CF6E-F900-4FD3-A784-33A47E0F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Riverview School, Inc. Administrative Review Summary School Year 2024-2025</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Riverview School, Inc.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