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01EC" w14:textId="77777777" w:rsidR="00CA19B4" w:rsidRPr="00200779" w:rsidRDefault="00B035A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3E69BB1" w14:textId="77777777" w:rsidR="00CA19B4" w:rsidRDefault="00CA19B4" w:rsidP="00CA19B4">
      <w:pPr>
        <w:jc w:val="center"/>
        <w:rPr>
          <w:rFonts w:ascii="Times New Roman" w:hAnsi="Times New Roman" w:cs="Times New Roman"/>
          <w:sz w:val="24"/>
          <w:szCs w:val="24"/>
        </w:rPr>
      </w:pPr>
    </w:p>
    <w:p w14:paraId="20EFB0CA" w14:textId="77777777" w:rsidR="00CA19B4" w:rsidRDefault="00B035A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65E06E8" w14:textId="77777777" w:rsidR="00CA19B4" w:rsidRDefault="00CA19B4" w:rsidP="00CA19B4">
      <w:pPr>
        <w:rPr>
          <w:rFonts w:ascii="Times New Roman" w:hAnsi="Times New Roman" w:cs="Times New Roman"/>
          <w:sz w:val="20"/>
          <w:szCs w:val="20"/>
        </w:rPr>
      </w:pPr>
    </w:p>
    <w:p w14:paraId="003BBDBD" w14:textId="77777777" w:rsidR="00CA19B4" w:rsidRDefault="00CA19B4" w:rsidP="00CA19B4">
      <w:pPr>
        <w:rPr>
          <w:rFonts w:ascii="Times New Roman" w:hAnsi="Times New Roman" w:cs="Times New Roman"/>
          <w:sz w:val="20"/>
          <w:szCs w:val="20"/>
        </w:rPr>
      </w:pPr>
    </w:p>
    <w:p w14:paraId="0EEAABC4" w14:textId="77777777" w:rsidR="00CA19B4" w:rsidRPr="00B63138" w:rsidRDefault="00B035A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Wrentham</w:t>
      </w:r>
      <w:proofErr w:type="gramEnd"/>
      <w:r w:rsidRPr="00B63138">
        <w:rPr>
          <w:rFonts w:ascii="Times New Roman" w:hAnsi="Times New Roman" w:cs="Times New Roman"/>
          <w:b/>
          <w:sz w:val="20"/>
          <w:szCs w:val="20"/>
        </w:rPr>
        <w:t xml:space="preserve"> Public Schools</w:t>
      </w:r>
      <w:bookmarkEnd w:id="0"/>
    </w:p>
    <w:p w14:paraId="5BCC4935" w14:textId="77777777" w:rsidR="00CA19B4" w:rsidRDefault="00CA19B4" w:rsidP="00CA19B4">
      <w:pPr>
        <w:rPr>
          <w:rFonts w:ascii="Times New Roman" w:hAnsi="Times New Roman" w:cs="Times New Roman"/>
          <w:sz w:val="20"/>
          <w:szCs w:val="20"/>
        </w:rPr>
      </w:pPr>
    </w:p>
    <w:p w14:paraId="472157A4" w14:textId="77777777" w:rsidR="00CA19B4" w:rsidRDefault="00B035A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/29/2025</w:t>
      </w:r>
      <w:bookmarkEnd w:id="1"/>
    </w:p>
    <w:p w14:paraId="652C1561" w14:textId="77777777" w:rsidR="00CA19B4" w:rsidRDefault="00CA19B4" w:rsidP="00CA19B4">
      <w:pPr>
        <w:rPr>
          <w:rFonts w:ascii="Times New Roman" w:hAnsi="Times New Roman" w:cs="Times New Roman"/>
          <w:sz w:val="20"/>
          <w:szCs w:val="20"/>
        </w:rPr>
      </w:pPr>
    </w:p>
    <w:p w14:paraId="673D0C2B" w14:textId="77777777" w:rsidR="00CA19B4" w:rsidRDefault="00B035A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/08/2025</w:t>
      </w:r>
      <w:bookmarkEnd w:id="2"/>
    </w:p>
    <w:p w14:paraId="2C08B6F9" w14:textId="77777777" w:rsidR="00CA19B4" w:rsidRDefault="00B035A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06/07/2025</w:t>
      </w:r>
      <w:bookmarkEnd w:id="3"/>
    </w:p>
    <w:p w14:paraId="656030C4" w14:textId="77777777" w:rsidR="00CA19B4" w:rsidRDefault="00CA19B4" w:rsidP="00CA19B4">
      <w:pPr>
        <w:pBdr>
          <w:bottom w:val="single" w:sz="12" w:space="1" w:color="auto"/>
        </w:pBdr>
        <w:rPr>
          <w:rFonts w:ascii="Times New Roman" w:hAnsi="Times New Roman" w:cs="Times New Roman"/>
          <w:sz w:val="20"/>
          <w:szCs w:val="20"/>
        </w:rPr>
      </w:pPr>
    </w:p>
    <w:p w14:paraId="363BC5E4" w14:textId="77777777" w:rsidR="00CA19B4" w:rsidRDefault="00B035A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E238AE1" w14:textId="77777777" w:rsidR="00CA19B4" w:rsidRDefault="00CA19B4" w:rsidP="00CA19B4">
      <w:pPr>
        <w:rPr>
          <w:rFonts w:ascii="Times New Roman" w:hAnsi="Times New Roman" w:cs="Times New Roman"/>
          <w:sz w:val="20"/>
          <w:szCs w:val="20"/>
        </w:rPr>
      </w:pPr>
    </w:p>
    <w:p w14:paraId="2493A56B" w14:textId="77777777" w:rsidR="00CA19B4" w:rsidRPr="00223718" w:rsidRDefault="00B035A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F3DBEE1" w14:textId="77777777" w:rsidR="00CA19B4" w:rsidRDefault="00CA19B4" w:rsidP="00CA19B4">
      <w:pPr>
        <w:rPr>
          <w:rFonts w:ascii="Times New Roman" w:hAnsi="Times New Roman" w:cs="Times New Roman"/>
          <w:sz w:val="20"/>
          <w:szCs w:val="20"/>
        </w:rPr>
      </w:pPr>
    </w:p>
    <w:p w14:paraId="0ED0A2BF" w14:textId="77777777" w:rsidR="00CA19B4" w:rsidRDefault="00B035A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500272A" w14:textId="77777777" w:rsidR="00CA19B4" w:rsidRDefault="00CA19B4" w:rsidP="00CA19B4">
      <w:pPr>
        <w:ind w:left="720"/>
        <w:rPr>
          <w:rFonts w:ascii="Times New Roman" w:hAnsi="Times New Roman" w:cs="Times New Roman"/>
          <w:sz w:val="20"/>
          <w:szCs w:val="20"/>
        </w:rPr>
      </w:pPr>
    </w:p>
    <w:bookmarkStart w:id="4" w:name="CHK_SBP"/>
    <w:p w14:paraId="21EB75CA" w14:textId="77777777" w:rsidR="00CA19B4" w:rsidRDefault="00B035A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1127FDA" w14:textId="77777777" w:rsidR="00CA19B4" w:rsidRDefault="00B035A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DBFB440" w14:textId="77777777" w:rsidR="00CA19B4" w:rsidRDefault="00B035A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E72BDDC" w14:textId="77777777" w:rsidR="00CA19B4" w:rsidRDefault="00B035A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2EA8D1E" w14:textId="77777777" w:rsidR="00CA19B4" w:rsidRDefault="00B035A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B349CD4" w14:textId="77777777" w:rsidR="00CA19B4" w:rsidRDefault="00B035A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C713E45" w14:textId="77777777" w:rsidR="00CA19B4" w:rsidRDefault="00CA19B4" w:rsidP="00CA19B4">
      <w:pPr>
        <w:rPr>
          <w:rFonts w:ascii="Times New Roman" w:hAnsi="Times New Roman" w:cs="Times New Roman"/>
          <w:sz w:val="20"/>
          <w:szCs w:val="20"/>
        </w:rPr>
      </w:pPr>
    </w:p>
    <w:p w14:paraId="3F6E9AF5" w14:textId="77777777" w:rsidR="00CA19B4" w:rsidRDefault="00B035A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13B8432" w14:textId="77777777" w:rsidR="00CA19B4" w:rsidRDefault="00CA19B4" w:rsidP="00CA19B4">
      <w:pPr>
        <w:ind w:left="720"/>
        <w:rPr>
          <w:rFonts w:ascii="Times New Roman" w:hAnsi="Times New Roman" w:cs="Times New Roman"/>
          <w:sz w:val="20"/>
          <w:szCs w:val="20"/>
        </w:rPr>
      </w:pPr>
    </w:p>
    <w:bookmarkStart w:id="10" w:name="CHK_CEP"/>
    <w:p w14:paraId="334B27D0" w14:textId="77777777" w:rsidR="00CA19B4" w:rsidRDefault="00B035A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543327F" w14:textId="77777777" w:rsidR="00CA19B4" w:rsidRDefault="00B035A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DF52D78" w14:textId="77777777" w:rsidR="00CA19B4" w:rsidRDefault="00B035A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1DE2DB0" w14:textId="77777777" w:rsidR="00CA19B4" w:rsidRDefault="00B035A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38B6B4A" w14:textId="77777777" w:rsidR="00CA19B4" w:rsidRDefault="00CA19B4" w:rsidP="00CA19B4">
      <w:pPr>
        <w:rPr>
          <w:rFonts w:ascii="Times New Roman" w:hAnsi="Times New Roman" w:cs="Times New Roman"/>
          <w:sz w:val="20"/>
          <w:szCs w:val="20"/>
        </w:rPr>
      </w:pPr>
    </w:p>
    <w:p w14:paraId="769FD21E" w14:textId="77777777" w:rsidR="00CA19B4" w:rsidRPr="00D6151F" w:rsidRDefault="00B035A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C4CB9BD" w14:textId="77777777" w:rsidR="00CA19B4" w:rsidRDefault="00CA19B4" w:rsidP="00CA19B4">
      <w:pPr>
        <w:rPr>
          <w:rFonts w:ascii="Times New Roman" w:hAnsi="Times New Roman" w:cs="Times New Roman"/>
          <w:sz w:val="20"/>
          <w:szCs w:val="20"/>
        </w:rPr>
      </w:pPr>
    </w:p>
    <w:p w14:paraId="567E76C7" w14:textId="77777777" w:rsidR="00CA19B4" w:rsidRDefault="00B035A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C9F9885" w14:textId="77777777" w:rsidR="00CA19B4" w:rsidRDefault="00B035A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1AAF332" w14:textId="77777777" w:rsidR="00CA19B4" w:rsidRDefault="00CA19B4" w:rsidP="00CA19B4">
      <w:pPr>
        <w:ind w:firstLine="720"/>
        <w:rPr>
          <w:rFonts w:ascii="Times New Roman" w:hAnsi="Times New Roman" w:cs="Times New Roman"/>
          <w:sz w:val="20"/>
          <w:szCs w:val="20"/>
        </w:rPr>
      </w:pPr>
    </w:p>
    <w:p w14:paraId="36408694" w14:textId="77777777" w:rsidR="00CA19B4" w:rsidRDefault="00B035A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477A53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D09494D" w14:textId="77777777" w:rsidR="00A53CEA" w:rsidRDefault="00A53CEA" w:rsidP="00A53CEA">
      <w:pPr>
        <w:ind w:firstLine="720"/>
        <w:rPr>
          <w:rFonts w:ascii="Times New Roman" w:hAnsi="Times New Roman" w:cs="Times New Roman"/>
          <w:sz w:val="20"/>
          <w:szCs w:val="20"/>
        </w:rPr>
      </w:pPr>
    </w:p>
    <w:p w14:paraId="484DFC85" w14:textId="77777777" w:rsidR="00A53CEA" w:rsidRPr="00C61944" w:rsidRDefault="00B035A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84749" w14:paraId="2D68B16F" w14:textId="77777777" w:rsidTr="008175F8">
        <w:trPr>
          <w:trHeight w:val="37"/>
        </w:trPr>
        <w:tc>
          <w:tcPr>
            <w:tcW w:w="8545" w:type="dxa"/>
            <w:shd w:val="clear" w:color="auto" w:fill="31849B"/>
          </w:tcPr>
          <w:p w14:paraId="72DD4338" w14:textId="77777777" w:rsidR="00A53CEA" w:rsidRPr="005B0132" w:rsidRDefault="00B035AA" w:rsidP="008175F8">
            <w:pPr>
              <w:rPr>
                <w:rFonts w:asciiTheme="minorHAnsi" w:hAnsiTheme="minorHAnsi" w:cstheme="minorHAnsi"/>
                <w:b/>
                <w:i/>
                <w:color w:val="DBE5F1" w:themeColor="accent1" w:themeTint="33"/>
                <w:sz w:val="32"/>
                <w:szCs w:val="20"/>
              </w:rPr>
            </w:pPr>
            <w:r>
              <w:t>Program Access and Reimbursement</w:t>
            </w:r>
          </w:p>
        </w:tc>
      </w:tr>
      <w:tr w:rsidR="00C84749" w14:paraId="51D8528E" w14:textId="77777777" w:rsidTr="008175F8">
        <w:trPr>
          <w:trHeight w:val="37"/>
        </w:trPr>
        <w:tc>
          <w:tcPr>
            <w:tcW w:w="8545" w:type="dxa"/>
            <w:shd w:val="clear" w:color="auto" w:fill="D9D9D9"/>
          </w:tcPr>
          <w:p w14:paraId="246BACFE" w14:textId="77777777" w:rsidR="00A53CEA" w:rsidRPr="0076532F" w:rsidRDefault="00B035AA" w:rsidP="008175F8">
            <w:pPr>
              <w:rPr>
                <w:rFonts w:ascii="Times New Roman" w:hAnsi="Times New Roman" w:cs="Times New Roman"/>
                <w:b/>
                <w:sz w:val="20"/>
                <w:szCs w:val="20"/>
              </w:rPr>
            </w:pPr>
            <w:r>
              <w:t>Certification &amp; Benefit Issuance</w:t>
            </w:r>
          </w:p>
        </w:tc>
      </w:tr>
      <w:tr w:rsidR="00C84749" w14:paraId="2EF92D2F" w14:textId="77777777" w:rsidTr="008175F8">
        <w:trPr>
          <w:trHeight w:val="37"/>
        </w:trPr>
        <w:tc>
          <w:tcPr>
            <w:tcW w:w="8545" w:type="dxa"/>
            <w:shd w:val="clear" w:color="auto" w:fill="auto"/>
          </w:tcPr>
          <w:p w14:paraId="72E3F9F5"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School Food Authority did not maintain a monthly benefit issuance roster.</w:t>
            </w:r>
          </w:p>
        </w:tc>
      </w:tr>
      <w:tr w:rsidR="00C84749" w14:paraId="4B39C411" w14:textId="77777777" w:rsidTr="008175F8">
        <w:trPr>
          <w:trHeight w:val="37"/>
        </w:trPr>
        <w:tc>
          <w:tcPr>
            <w:tcW w:w="8545" w:type="dxa"/>
            <w:shd w:val="clear" w:color="auto" w:fill="D9D9D9"/>
          </w:tcPr>
          <w:p w14:paraId="28471D3F" w14:textId="77777777" w:rsidR="00A53CEA" w:rsidRPr="0076532F" w:rsidRDefault="00B035AA" w:rsidP="008175F8">
            <w:pPr>
              <w:rPr>
                <w:rFonts w:ascii="Times New Roman" w:hAnsi="Times New Roman" w:cs="Times New Roman"/>
                <w:b/>
                <w:sz w:val="20"/>
                <w:szCs w:val="20"/>
              </w:rPr>
            </w:pPr>
            <w:r>
              <w:t>Meal Counting &amp; Claiming- Lunch Program</w:t>
            </w:r>
          </w:p>
        </w:tc>
      </w:tr>
      <w:tr w:rsidR="00C84749" w14:paraId="29D5A8C4" w14:textId="77777777" w:rsidTr="008175F8">
        <w:trPr>
          <w:trHeight w:val="37"/>
        </w:trPr>
        <w:tc>
          <w:tcPr>
            <w:tcW w:w="8545" w:type="dxa"/>
            <w:shd w:val="clear" w:color="auto" w:fill="auto"/>
          </w:tcPr>
          <w:p w14:paraId="02239346"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C84749" w14:paraId="29AA426F" w14:textId="77777777" w:rsidTr="008175F8">
        <w:trPr>
          <w:trHeight w:val="37"/>
        </w:trPr>
        <w:tc>
          <w:tcPr>
            <w:tcW w:w="8545" w:type="dxa"/>
            <w:shd w:val="clear" w:color="auto" w:fill="31849B"/>
          </w:tcPr>
          <w:p w14:paraId="04B833DC" w14:textId="77777777" w:rsidR="00A53CEA" w:rsidRPr="005B0132" w:rsidRDefault="00B035AA" w:rsidP="008175F8">
            <w:pPr>
              <w:rPr>
                <w:rFonts w:asciiTheme="minorHAnsi" w:hAnsiTheme="minorHAnsi" w:cstheme="minorHAnsi"/>
                <w:b/>
                <w:i/>
                <w:color w:val="DBE5F1" w:themeColor="accent1" w:themeTint="33"/>
                <w:sz w:val="32"/>
                <w:szCs w:val="20"/>
              </w:rPr>
            </w:pPr>
            <w:r>
              <w:t>Meal Patterns and Nutritional Quality</w:t>
            </w:r>
          </w:p>
        </w:tc>
      </w:tr>
      <w:tr w:rsidR="00C84749" w14:paraId="7AA1F18F" w14:textId="77777777" w:rsidTr="008175F8">
        <w:trPr>
          <w:trHeight w:val="37"/>
        </w:trPr>
        <w:tc>
          <w:tcPr>
            <w:tcW w:w="8545" w:type="dxa"/>
            <w:shd w:val="clear" w:color="auto" w:fill="D9D9D9"/>
          </w:tcPr>
          <w:p w14:paraId="03C3690E" w14:textId="77777777" w:rsidR="00A53CEA" w:rsidRPr="0076532F" w:rsidRDefault="00B035AA" w:rsidP="008175F8">
            <w:pPr>
              <w:rPr>
                <w:rFonts w:ascii="Times New Roman" w:hAnsi="Times New Roman" w:cs="Times New Roman"/>
                <w:b/>
                <w:sz w:val="20"/>
                <w:szCs w:val="20"/>
              </w:rPr>
            </w:pPr>
            <w:r>
              <w:t>Meal Components &amp; Quantities- Lunch Program</w:t>
            </w:r>
          </w:p>
        </w:tc>
      </w:tr>
      <w:tr w:rsidR="00C84749" w14:paraId="38C28716" w14:textId="77777777" w:rsidTr="008175F8">
        <w:trPr>
          <w:trHeight w:val="37"/>
        </w:trPr>
        <w:tc>
          <w:tcPr>
            <w:tcW w:w="8545" w:type="dxa"/>
            <w:shd w:val="clear" w:color="auto" w:fill="auto"/>
          </w:tcPr>
          <w:p w14:paraId="31BCF2FC"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84749" w14:paraId="3D48490B" w14:textId="77777777" w:rsidTr="008175F8">
        <w:trPr>
          <w:trHeight w:val="37"/>
        </w:trPr>
        <w:tc>
          <w:tcPr>
            <w:tcW w:w="8545" w:type="dxa"/>
            <w:shd w:val="clear" w:color="auto" w:fill="D9D9D9"/>
          </w:tcPr>
          <w:p w14:paraId="19C53328" w14:textId="77777777" w:rsidR="00A53CEA" w:rsidRPr="0076532F" w:rsidRDefault="00B035AA" w:rsidP="008175F8">
            <w:pPr>
              <w:rPr>
                <w:rFonts w:ascii="Times New Roman" w:hAnsi="Times New Roman" w:cs="Times New Roman"/>
                <w:b/>
                <w:sz w:val="20"/>
                <w:szCs w:val="20"/>
              </w:rPr>
            </w:pPr>
            <w:r>
              <w:t>Dietary Specifications &amp; Nutrition Analysis</w:t>
            </w:r>
          </w:p>
        </w:tc>
      </w:tr>
      <w:tr w:rsidR="00C84749" w14:paraId="06FA4E0D" w14:textId="77777777" w:rsidTr="008175F8">
        <w:trPr>
          <w:trHeight w:val="37"/>
        </w:trPr>
        <w:tc>
          <w:tcPr>
            <w:tcW w:w="8545" w:type="dxa"/>
            <w:shd w:val="clear" w:color="auto" w:fill="auto"/>
          </w:tcPr>
          <w:p w14:paraId="1926F7BA"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C84749" w14:paraId="12EEB04C" w14:textId="77777777" w:rsidTr="008175F8">
        <w:trPr>
          <w:trHeight w:val="37"/>
        </w:trPr>
        <w:tc>
          <w:tcPr>
            <w:tcW w:w="8545" w:type="dxa"/>
            <w:shd w:val="clear" w:color="auto" w:fill="auto"/>
          </w:tcPr>
          <w:p w14:paraId="4B90F408"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C84749" w14:paraId="6F94DA7E" w14:textId="77777777" w:rsidTr="008175F8">
        <w:trPr>
          <w:trHeight w:val="37"/>
        </w:trPr>
        <w:tc>
          <w:tcPr>
            <w:tcW w:w="8545" w:type="dxa"/>
            <w:shd w:val="clear" w:color="auto" w:fill="31849B"/>
          </w:tcPr>
          <w:p w14:paraId="69EE21D5" w14:textId="77777777" w:rsidR="00A53CEA" w:rsidRPr="005B0132" w:rsidRDefault="00B035AA" w:rsidP="008175F8">
            <w:pPr>
              <w:rPr>
                <w:rFonts w:asciiTheme="minorHAnsi" w:hAnsiTheme="minorHAnsi" w:cstheme="minorHAnsi"/>
                <w:b/>
                <w:i/>
                <w:color w:val="DBE5F1" w:themeColor="accent1" w:themeTint="33"/>
                <w:sz w:val="32"/>
                <w:szCs w:val="20"/>
              </w:rPr>
            </w:pPr>
            <w:r>
              <w:t>School Nutrition Environment</w:t>
            </w:r>
          </w:p>
        </w:tc>
      </w:tr>
      <w:tr w:rsidR="00C84749" w14:paraId="55EA6791" w14:textId="77777777" w:rsidTr="008175F8">
        <w:trPr>
          <w:trHeight w:val="37"/>
        </w:trPr>
        <w:tc>
          <w:tcPr>
            <w:tcW w:w="8545" w:type="dxa"/>
            <w:shd w:val="clear" w:color="auto" w:fill="D9D9D9"/>
          </w:tcPr>
          <w:p w14:paraId="3C8F061D" w14:textId="77777777" w:rsidR="00A53CEA" w:rsidRPr="0076532F" w:rsidRDefault="00B035AA" w:rsidP="008175F8">
            <w:pPr>
              <w:rPr>
                <w:rFonts w:ascii="Times New Roman" w:hAnsi="Times New Roman" w:cs="Times New Roman"/>
                <w:b/>
                <w:sz w:val="20"/>
                <w:szCs w:val="20"/>
              </w:rPr>
            </w:pPr>
            <w:r>
              <w:t>Local School Wellness Policy</w:t>
            </w:r>
          </w:p>
        </w:tc>
      </w:tr>
      <w:tr w:rsidR="00C84749" w14:paraId="7608CDC0" w14:textId="77777777" w:rsidTr="008175F8">
        <w:trPr>
          <w:trHeight w:val="37"/>
        </w:trPr>
        <w:tc>
          <w:tcPr>
            <w:tcW w:w="8545" w:type="dxa"/>
            <w:shd w:val="clear" w:color="auto" w:fill="auto"/>
          </w:tcPr>
          <w:p w14:paraId="1C940822"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84749" w14:paraId="49C4607F" w14:textId="77777777" w:rsidTr="008175F8">
        <w:trPr>
          <w:trHeight w:val="37"/>
        </w:trPr>
        <w:tc>
          <w:tcPr>
            <w:tcW w:w="8545" w:type="dxa"/>
            <w:shd w:val="clear" w:color="auto" w:fill="auto"/>
          </w:tcPr>
          <w:p w14:paraId="4ACA30F1"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C84749" w14:paraId="37AC8073" w14:textId="77777777" w:rsidTr="008175F8">
        <w:trPr>
          <w:trHeight w:val="37"/>
        </w:trPr>
        <w:tc>
          <w:tcPr>
            <w:tcW w:w="8545" w:type="dxa"/>
            <w:shd w:val="clear" w:color="auto" w:fill="auto"/>
          </w:tcPr>
          <w:p w14:paraId="0DB6C4E7"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C84749" w14:paraId="7BF88D63" w14:textId="77777777" w:rsidTr="008175F8">
        <w:trPr>
          <w:trHeight w:val="37"/>
        </w:trPr>
        <w:tc>
          <w:tcPr>
            <w:tcW w:w="8545" w:type="dxa"/>
            <w:shd w:val="clear" w:color="auto" w:fill="31849B"/>
          </w:tcPr>
          <w:p w14:paraId="6FC88DE5" w14:textId="77777777" w:rsidR="00A53CEA" w:rsidRPr="005B0132" w:rsidRDefault="00B035AA" w:rsidP="008175F8">
            <w:pPr>
              <w:rPr>
                <w:rFonts w:asciiTheme="minorHAnsi" w:hAnsiTheme="minorHAnsi" w:cstheme="minorHAnsi"/>
                <w:b/>
                <w:i/>
                <w:color w:val="DBE5F1" w:themeColor="accent1" w:themeTint="33"/>
                <w:sz w:val="32"/>
                <w:szCs w:val="20"/>
              </w:rPr>
            </w:pPr>
            <w:r>
              <w:t>Civil Rights</w:t>
            </w:r>
          </w:p>
        </w:tc>
      </w:tr>
      <w:tr w:rsidR="00C84749" w14:paraId="1F8432C0" w14:textId="77777777" w:rsidTr="008175F8">
        <w:trPr>
          <w:trHeight w:val="37"/>
        </w:trPr>
        <w:tc>
          <w:tcPr>
            <w:tcW w:w="8545" w:type="dxa"/>
            <w:shd w:val="clear" w:color="auto" w:fill="auto"/>
          </w:tcPr>
          <w:p w14:paraId="09551145"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84749" w14:paraId="47C04F02" w14:textId="77777777" w:rsidTr="008175F8">
        <w:trPr>
          <w:trHeight w:val="37"/>
        </w:trPr>
        <w:tc>
          <w:tcPr>
            <w:tcW w:w="8545" w:type="dxa"/>
            <w:shd w:val="clear" w:color="auto" w:fill="auto"/>
          </w:tcPr>
          <w:p w14:paraId="2D9BA972"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84749" w14:paraId="2448BC91" w14:textId="77777777" w:rsidTr="008175F8">
        <w:trPr>
          <w:trHeight w:val="37"/>
        </w:trPr>
        <w:tc>
          <w:tcPr>
            <w:tcW w:w="8545" w:type="dxa"/>
            <w:shd w:val="clear" w:color="auto" w:fill="auto"/>
          </w:tcPr>
          <w:p w14:paraId="37A3DC57" w14:textId="77777777" w:rsidR="00A53CEA" w:rsidRPr="005B0132" w:rsidRDefault="00B035A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576BAAE" w14:textId="77777777" w:rsidR="00A53CEA" w:rsidRPr="00223718" w:rsidRDefault="00A53CEA" w:rsidP="00A53CEA">
      <w:pPr>
        <w:rPr>
          <w:rFonts w:ascii="Times New Roman" w:hAnsi="Times New Roman" w:cs="Times New Roman"/>
          <w:sz w:val="20"/>
          <w:szCs w:val="20"/>
        </w:rPr>
      </w:pPr>
    </w:p>
    <w:p w14:paraId="06E45AF0" w14:textId="77777777" w:rsidR="00A53CEA" w:rsidRDefault="00A53CEA" w:rsidP="00A53CEA"/>
    <w:p w14:paraId="018165BC"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84749" w14:paraId="19EDDD20" w14:textId="77777777" w:rsidTr="00A708A7">
        <w:trPr>
          <w:trHeight w:val="37"/>
        </w:trPr>
        <w:tc>
          <w:tcPr>
            <w:tcW w:w="8545" w:type="dxa"/>
            <w:shd w:val="clear" w:color="auto" w:fill="31849B"/>
          </w:tcPr>
          <w:p w14:paraId="5C2887C8" w14:textId="77777777" w:rsidR="00E2351D" w:rsidRPr="00E939C5" w:rsidRDefault="00B035AA" w:rsidP="00A708A7">
            <w:pPr>
              <w:rPr>
                <w:rFonts w:ascii="Times New Roman" w:hAnsi="Times New Roman" w:cs="Times New Roman"/>
                <w:b/>
                <w:i/>
                <w:color w:val="0D0D0D" w:themeColor="text1" w:themeTint="F2"/>
                <w:sz w:val="24"/>
                <w:szCs w:val="24"/>
              </w:rPr>
            </w:pPr>
            <w:r w:rsidRPr="00E939C5">
              <w:rPr>
                <w:rFonts w:ascii="Times New Roman" w:hAnsi="Times New Roman" w:cs="Times New Roman"/>
                <w:b/>
                <w:i/>
                <w:color w:val="0D0D0D" w:themeColor="text1" w:themeTint="F2"/>
                <w:sz w:val="24"/>
                <w:szCs w:val="24"/>
              </w:rPr>
              <w:lastRenderedPageBreak/>
              <w:t>Noteworthy Observations</w:t>
            </w:r>
          </w:p>
        </w:tc>
      </w:tr>
      <w:tr w:rsidR="00C84749" w14:paraId="6536F359" w14:textId="77777777" w:rsidTr="00A708A7">
        <w:trPr>
          <w:trHeight w:val="37"/>
        </w:trPr>
        <w:tc>
          <w:tcPr>
            <w:tcW w:w="8545" w:type="dxa"/>
            <w:shd w:val="clear" w:color="auto" w:fill="auto"/>
          </w:tcPr>
          <w:p w14:paraId="5548CEEB" w14:textId="77777777" w:rsidR="00E2351D" w:rsidRPr="00935CAD" w:rsidRDefault="00B035AA" w:rsidP="00A708A7">
            <w:pPr>
              <w:rPr>
                <w:rFonts w:ascii="Times New Roman" w:hAnsi="Times New Roman" w:cs="Times New Roman"/>
                <w:sz w:val="20"/>
                <w:szCs w:val="20"/>
              </w:rPr>
            </w:pPr>
            <w:r>
              <w:t xml:space="preserve">The Review Team found the following noteworthy items: Wrentham Public Schools maintained a clean and organized kitchen. Staff served the students breakfast and lunch quickly, while accurately conducting meal counts on their new POS system. Staff </w:t>
            </w:r>
            <w:proofErr w:type="gramStart"/>
            <w:r>
              <w:t>working</w:t>
            </w:r>
            <w:proofErr w:type="gramEnd"/>
            <w:r>
              <w:t xml:space="preserve"> the registers knew all </w:t>
            </w:r>
            <w:proofErr w:type="gramStart"/>
            <w:r>
              <w:t>student's</w:t>
            </w:r>
            <w:proofErr w:type="gramEnd"/>
            <w:r>
              <w:t xml:space="preserve"> by name, making the meal service exciting and welcoming for students.</w:t>
            </w:r>
          </w:p>
        </w:tc>
      </w:tr>
    </w:tbl>
    <w:p w14:paraId="08227F5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988E7" w14:textId="77777777" w:rsidR="00B72722" w:rsidRDefault="00B72722">
      <w:r>
        <w:separator/>
      </w:r>
    </w:p>
  </w:endnote>
  <w:endnote w:type="continuationSeparator" w:id="0">
    <w:p w14:paraId="7E3C18DD" w14:textId="77777777" w:rsidR="00B72722" w:rsidRDefault="00B7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D58D" w14:textId="77777777" w:rsidR="007713F1" w:rsidRDefault="00B035A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2CA704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53EB" w14:textId="77777777" w:rsidR="0037068A" w:rsidRDefault="00B035A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7BA35A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B4DC" w14:textId="77777777" w:rsidR="00B72722" w:rsidRDefault="00B72722">
      <w:r>
        <w:separator/>
      </w:r>
    </w:p>
  </w:footnote>
  <w:footnote w:type="continuationSeparator" w:id="0">
    <w:p w14:paraId="7C93A3C0" w14:textId="77777777" w:rsidR="00B72722" w:rsidRDefault="00B7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CF6B464">
      <w:start w:val="1"/>
      <w:numFmt w:val="bullet"/>
      <w:lvlText w:val=""/>
      <w:lvlJc w:val="left"/>
      <w:pPr>
        <w:ind w:left="720" w:hanging="360"/>
      </w:pPr>
      <w:rPr>
        <w:rFonts w:ascii="Symbol" w:hAnsi="Symbol" w:hint="default"/>
      </w:rPr>
    </w:lvl>
    <w:lvl w:ilvl="1" w:tplc="D98E973A" w:tentative="1">
      <w:start w:val="1"/>
      <w:numFmt w:val="bullet"/>
      <w:lvlText w:val="o"/>
      <w:lvlJc w:val="left"/>
      <w:pPr>
        <w:ind w:left="1440" w:hanging="360"/>
      </w:pPr>
      <w:rPr>
        <w:rFonts w:ascii="Courier New" w:hAnsi="Courier New" w:cs="Courier New" w:hint="default"/>
      </w:rPr>
    </w:lvl>
    <w:lvl w:ilvl="2" w:tplc="276001BA" w:tentative="1">
      <w:start w:val="1"/>
      <w:numFmt w:val="bullet"/>
      <w:lvlText w:val=""/>
      <w:lvlJc w:val="left"/>
      <w:pPr>
        <w:ind w:left="2160" w:hanging="360"/>
      </w:pPr>
      <w:rPr>
        <w:rFonts w:ascii="Wingdings" w:hAnsi="Wingdings" w:hint="default"/>
      </w:rPr>
    </w:lvl>
    <w:lvl w:ilvl="3" w:tplc="80828A48" w:tentative="1">
      <w:start w:val="1"/>
      <w:numFmt w:val="bullet"/>
      <w:lvlText w:val=""/>
      <w:lvlJc w:val="left"/>
      <w:pPr>
        <w:ind w:left="2880" w:hanging="360"/>
      </w:pPr>
      <w:rPr>
        <w:rFonts w:ascii="Symbol" w:hAnsi="Symbol" w:hint="default"/>
      </w:rPr>
    </w:lvl>
    <w:lvl w:ilvl="4" w:tplc="787CCF54" w:tentative="1">
      <w:start w:val="1"/>
      <w:numFmt w:val="bullet"/>
      <w:lvlText w:val="o"/>
      <w:lvlJc w:val="left"/>
      <w:pPr>
        <w:ind w:left="3600" w:hanging="360"/>
      </w:pPr>
      <w:rPr>
        <w:rFonts w:ascii="Courier New" w:hAnsi="Courier New" w:cs="Courier New" w:hint="default"/>
      </w:rPr>
    </w:lvl>
    <w:lvl w:ilvl="5" w:tplc="5F0CB42C" w:tentative="1">
      <w:start w:val="1"/>
      <w:numFmt w:val="bullet"/>
      <w:lvlText w:val=""/>
      <w:lvlJc w:val="left"/>
      <w:pPr>
        <w:ind w:left="4320" w:hanging="360"/>
      </w:pPr>
      <w:rPr>
        <w:rFonts w:ascii="Wingdings" w:hAnsi="Wingdings" w:hint="default"/>
      </w:rPr>
    </w:lvl>
    <w:lvl w:ilvl="6" w:tplc="8AA2D06C" w:tentative="1">
      <w:start w:val="1"/>
      <w:numFmt w:val="bullet"/>
      <w:lvlText w:val=""/>
      <w:lvlJc w:val="left"/>
      <w:pPr>
        <w:ind w:left="5040" w:hanging="360"/>
      </w:pPr>
      <w:rPr>
        <w:rFonts w:ascii="Symbol" w:hAnsi="Symbol" w:hint="default"/>
      </w:rPr>
    </w:lvl>
    <w:lvl w:ilvl="7" w:tplc="641E3870" w:tentative="1">
      <w:start w:val="1"/>
      <w:numFmt w:val="bullet"/>
      <w:lvlText w:val="o"/>
      <w:lvlJc w:val="left"/>
      <w:pPr>
        <w:ind w:left="5760" w:hanging="360"/>
      </w:pPr>
      <w:rPr>
        <w:rFonts w:ascii="Courier New" w:hAnsi="Courier New" w:cs="Courier New" w:hint="default"/>
      </w:rPr>
    </w:lvl>
    <w:lvl w:ilvl="8" w:tplc="A7E2FC3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35CB774">
      <w:start w:val="1"/>
      <w:numFmt w:val="decimal"/>
      <w:lvlText w:val="%1."/>
      <w:lvlJc w:val="left"/>
      <w:pPr>
        <w:ind w:left="720" w:hanging="360"/>
      </w:pPr>
      <w:rPr>
        <w:rFonts w:hint="default"/>
      </w:rPr>
    </w:lvl>
    <w:lvl w:ilvl="1" w:tplc="592EC690" w:tentative="1">
      <w:start w:val="1"/>
      <w:numFmt w:val="lowerLetter"/>
      <w:lvlText w:val="%2."/>
      <w:lvlJc w:val="left"/>
      <w:pPr>
        <w:ind w:left="1440" w:hanging="360"/>
      </w:pPr>
    </w:lvl>
    <w:lvl w:ilvl="2" w:tplc="12A6E3FC" w:tentative="1">
      <w:start w:val="1"/>
      <w:numFmt w:val="lowerRoman"/>
      <w:lvlText w:val="%3."/>
      <w:lvlJc w:val="right"/>
      <w:pPr>
        <w:ind w:left="2160" w:hanging="180"/>
      </w:pPr>
    </w:lvl>
    <w:lvl w:ilvl="3" w:tplc="CE5E7A18" w:tentative="1">
      <w:start w:val="1"/>
      <w:numFmt w:val="decimal"/>
      <w:lvlText w:val="%4."/>
      <w:lvlJc w:val="left"/>
      <w:pPr>
        <w:ind w:left="2880" w:hanging="360"/>
      </w:pPr>
    </w:lvl>
    <w:lvl w:ilvl="4" w:tplc="583EDA68" w:tentative="1">
      <w:start w:val="1"/>
      <w:numFmt w:val="lowerLetter"/>
      <w:lvlText w:val="%5."/>
      <w:lvlJc w:val="left"/>
      <w:pPr>
        <w:ind w:left="3600" w:hanging="360"/>
      </w:pPr>
    </w:lvl>
    <w:lvl w:ilvl="5" w:tplc="8A123CA6" w:tentative="1">
      <w:start w:val="1"/>
      <w:numFmt w:val="lowerRoman"/>
      <w:lvlText w:val="%6."/>
      <w:lvlJc w:val="right"/>
      <w:pPr>
        <w:ind w:left="4320" w:hanging="180"/>
      </w:pPr>
    </w:lvl>
    <w:lvl w:ilvl="6" w:tplc="10A87E08" w:tentative="1">
      <w:start w:val="1"/>
      <w:numFmt w:val="decimal"/>
      <w:lvlText w:val="%7."/>
      <w:lvlJc w:val="left"/>
      <w:pPr>
        <w:ind w:left="5040" w:hanging="360"/>
      </w:pPr>
    </w:lvl>
    <w:lvl w:ilvl="7" w:tplc="880CA370" w:tentative="1">
      <w:start w:val="1"/>
      <w:numFmt w:val="lowerLetter"/>
      <w:lvlText w:val="%8."/>
      <w:lvlJc w:val="left"/>
      <w:pPr>
        <w:ind w:left="5760" w:hanging="360"/>
      </w:pPr>
    </w:lvl>
    <w:lvl w:ilvl="8" w:tplc="85604154" w:tentative="1">
      <w:start w:val="1"/>
      <w:numFmt w:val="lowerRoman"/>
      <w:lvlText w:val="%9."/>
      <w:lvlJc w:val="right"/>
      <w:pPr>
        <w:ind w:left="6480" w:hanging="180"/>
      </w:pPr>
    </w:lvl>
  </w:abstractNum>
  <w:num w:numId="1" w16cid:durableId="1729112073">
    <w:abstractNumId w:val="1"/>
  </w:num>
  <w:num w:numId="2" w16cid:durableId="44335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A3EDB"/>
    <w:rsid w:val="006D68B7"/>
    <w:rsid w:val="00761DA4"/>
    <w:rsid w:val="0076532F"/>
    <w:rsid w:val="007713F1"/>
    <w:rsid w:val="008175F8"/>
    <w:rsid w:val="00935CAD"/>
    <w:rsid w:val="00983FA1"/>
    <w:rsid w:val="009A20EA"/>
    <w:rsid w:val="00A42BAA"/>
    <w:rsid w:val="00A53CEA"/>
    <w:rsid w:val="00A55AE5"/>
    <w:rsid w:val="00A708A7"/>
    <w:rsid w:val="00B035AA"/>
    <w:rsid w:val="00B63138"/>
    <w:rsid w:val="00B72722"/>
    <w:rsid w:val="00BD51F9"/>
    <w:rsid w:val="00C61944"/>
    <w:rsid w:val="00C63107"/>
    <w:rsid w:val="00C643AA"/>
    <w:rsid w:val="00C84749"/>
    <w:rsid w:val="00CA19B4"/>
    <w:rsid w:val="00D037B9"/>
    <w:rsid w:val="00D51D80"/>
    <w:rsid w:val="00D6151F"/>
    <w:rsid w:val="00E16CA5"/>
    <w:rsid w:val="00E2351D"/>
    <w:rsid w:val="00E33E2D"/>
    <w:rsid w:val="00E6712F"/>
    <w:rsid w:val="00E939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523D"/>
  <w15:docId w15:val="{105E5113-63F6-4A73-AB32-AB527ED2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Wrentham Public Schools Administrative Review Summary School Year 2024-2025</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Wrentham Public Schools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