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rsidRPr="005A17D5" w14:paraId="0D90B692" w14:textId="77777777" w:rsidTr="00465028">
        <w:trPr>
          <w:trHeight w:val="1682"/>
        </w:trPr>
        <w:tc>
          <w:tcPr>
            <w:tcW w:w="1098" w:type="dxa"/>
          </w:tcPr>
          <w:p w14:paraId="2CC22893" w14:textId="77777777" w:rsidR="006F3709" w:rsidRPr="005A17D5" w:rsidRDefault="006F3709" w:rsidP="00465028">
            <w:pPr>
              <w:rPr>
                <w:rFonts w:asciiTheme="minorHAnsi" w:eastAsia="MingLiU" w:hAnsiTheme="minorHAnsi" w:cstheme="minorHAnsi"/>
              </w:rPr>
            </w:pPr>
            <w:r w:rsidRPr="005A17D5">
              <w:rPr>
                <w:rFonts w:eastAsia="MingLiU" w:cstheme="minorHAnsi"/>
                <w:noProof/>
                <w:lang w:eastAsia="zh-CN"/>
              </w:rPr>
              <w:drawing>
                <wp:inline distT="0" distB="0" distL="0" distR="0" wp14:anchorId="5815FCF1" wp14:editId="5E958A5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2F9B505E" w14:textId="77777777" w:rsidR="006F3709" w:rsidRPr="005A17D5" w:rsidRDefault="006F3709" w:rsidP="00465028">
            <w:pPr>
              <w:rPr>
                <w:rFonts w:asciiTheme="minorHAnsi" w:eastAsia="MingLiU" w:hAnsiTheme="minorHAnsi" w:cstheme="minorHAnsi"/>
                <w:i/>
              </w:rPr>
            </w:pPr>
          </w:p>
          <w:p w14:paraId="7466EC21" w14:textId="77777777" w:rsidR="006F3709" w:rsidRPr="005A17D5" w:rsidRDefault="006B6BD3" w:rsidP="00465028">
            <w:pPr>
              <w:rPr>
                <w:rFonts w:asciiTheme="minorHAnsi" w:eastAsia="MingLiU" w:hAnsiTheme="minorHAnsi" w:cstheme="minorHAnsi"/>
                <w:i/>
                <w:sz w:val="28"/>
                <w:szCs w:val="28"/>
              </w:rPr>
            </w:pPr>
            <w:r w:rsidRPr="005A17D5">
              <w:rPr>
                <w:rFonts w:asciiTheme="minorHAnsi" w:eastAsia="MingLiU" w:hAnsi="MingLiU" w:cstheme="minorHAnsi"/>
                <w:i/>
                <w:iCs/>
                <w:sz w:val="28"/>
                <w:szCs w:val="28"/>
                <w:lang w:eastAsia="zh-TW"/>
              </w:rPr>
              <w:t>麻省中小學教育局長</w:t>
            </w:r>
            <w:r w:rsidR="005A17D5">
              <w:rPr>
                <w:rFonts w:asciiTheme="minorHAnsi" w:eastAsia="MingLiU" w:hAnsi="MingLiU" w:cstheme="minorHAnsi" w:hint="eastAsia"/>
                <w:i/>
                <w:iCs/>
                <w:sz w:val="28"/>
                <w:szCs w:val="28"/>
                <w:lang w:eastAsia="zh-TW"/>
              </w:rPr>
              <w:t xml:space="preserve">                                                                                 </w:t>
            </w:r>
            <w:r w:rsidRPr="005A17D5">
              <w:rPr>
                <w:rFonts w:asciiTheme="minorHAnsi" w:eastAsia="MingLiU" w:hAnsiTheme="minorHAnsi" w:cstheme="minorHAnsi"/>
                <w:i/>
                <w:iCs/>
                <w:sz w:val="28"/>
                <w:szCs w:val="28"/>
                <w:lang w:eastAsia="zh-TW"/>
              </w:rPr>
              <w:t>Jeffrey C. Riley</w:t>
            </w:r>
            <w:r w:rsidRPr="005A17D5">
              <w:rPr>
                <w:rFonts w:asciiTheme="minorHAnsi" w:eastAsia="MingLiU" w:hAnsi="MingLiU" w:cstheme="minorHAnsi"/>
                <w:i/>
                <w:iCs/>
                <w:sz w:val="28"/>
                <w:szCs w:val="28"/>
                <w:lang w:eastAsia="zh-TW"/>
              </w:rPr>
              <w:t>的訊息</w:t>
            </w:r>
            <w:r w:rsidRPr="005A17D5">
              <w:rPr>
                <w:rFonts w:asciiTheme="minorHAnsi" w:eastAsia="MingLiU" w:hAnsiTheme="minorHAnsi" w:cstheme="minorHAnsi"/>
                <w:i/>
                <w:iCs/>
                <w:sz w:val="28"/>
                <w:szCs w:val="28"/>
                <w:lang w:eastAsia="zh-TW"/>
              </w:rPr>
              <w:t xml:space="preserve"> </w:t>
            </w:r>
          </w:p>
          <w:p w14:paraId="2B7DA0DB" w14:textId="77777777" w:rsidR="006F3709" w:rsidRPr="005A17D5" w:rsidRDefault="006F3709" w:rsidP="00465028">
            <w:pPr>
              <w:rPr>
                <w:rFonts w:asciiTheme="minorHAnsi" w:eastAsia="MingLiU" w:hAnsiTheme="minorHAnsi" w:cstheme="minorHAnsi"/>
              </w:rPr>
            </w:pPr>
            <w:r w:rsidRPr="005A17D5">
              <w:rPr>
                <w:rFonts w:asciiTheme="minorHAnsi" w:eastAsia="MingLiU" w:hAnsiTheme="minorHAnsi" w:cstheme="minorHAnsi"/>
                <w:i/>
                <w:iCs/>
                <w:sz w:val="28"/>
                <w:szCs w:val="28"/>
                <w:lang w:eastAsia="zh-TW"/>
              </w:rPr>
              <w:t xml:space="preserve">    </w:t>
            </w:r>
            <w:bookmarkStart w:id="0" w:name="_GoBack"/>
            <w:bookmarkEnd w:id="0"/>
          </w:p>
        </w:tc>
      </w:tr>
    </w:tbl>
    <w:p w14:paraId="03B8BDAF" w14:textId="59057545" w:rsidR="009121D9" w:rsidRPr="00CB2BF6" w:rsidRDefault="00B21C62" w:rsidP="00CB2BF6">
      <w:pPr>
        <w:pStyle w:val="Heading1"/>
      </w:pPr>
      <w:r w:rsidRPr="00CB2BF6">
        <w:rPr>
          <w:rFonts w:hint="eastAsia"/>
        </w:rPr>
        <w:t>辦公</w:t>
      </w:r>
      <w:r w:rsidR="006F3709" w:rsidRPr="00CB2BF6">
        <w:t>桌</w:t>
      </w:r>
      <w:r w:rsidR="006F3709" w:rsidRPr="00CB2BF6">
        <w:t xml:space="preserve"> </w:t>
      </w:r>
      <w:r w:rsidR="006F3709" w:rsidRPr="00CB2BF6">
        <w:t>–</w:t>
      </w:r>
      <w:r w:rsidR="006F3709" w:rsidRPr="00CB2BF6">
        <w:t>2020</w:t>
      </w:r>
      <w:r w:rsidR="006F3709" w:rsidRPr="00CB2BF6">
        <w:t>年</w:t>
      </w:r>
      <w:r w:rsidR="006F3709" w:rsidRPr="00CB2BF6">
        <w:t>3</w:t>
      </w:r>
      <w:r w:rsidR="006F3709" w:rsidRPr="00CB2BF6">
        <w:t>月</w:t>
      </w:r>
      <w:r w:rsidR="006F3709" w:rsidRPr="00CB2BF6">
        <w:t>26</w:t>
      </w:r>
      <w:r w:rsidR="006F3709" w:rsidRPr="00CB2BF6">
        <w:t>日</w:t>
      </w:r>
    </w:p>
    <w:p w14:paraId="6151905B" w14:textId="77777777" w:rsidR="0078057B" w:rsidRPr="005A17D5" w:rsidRDefault="0078057B" w:rsidP="0078057B">
      <w:pPr>
        <w:spacing w:after="0" w:line="240" w:lineRule="auto"/>
        <w:rPr>
          <w:rFonts w:eastAsia="MingLiU" w:cstheme="minorHAnsi"/>
          <w:b/>
          <w:sz w:val="36"/>
          <w:szCs w:val="36"/>
          <w:lang w:eastAsia="zh-TW"/>
        </w:rPr>
      </w:pPr>
    </w:p>
    <w:p w14:paraId="111BCC3A" w14:textId="77777777" w:rsidR="005C49D6" w:rsidRPr="00CB2BF6" w:rsidRDefault="0078057B" w:rsidP="00CB2BF6">
      <w:pPr>
        <w:pStyle w:val="Heading2"/>
      </w:pPr>
      <w:r w:rsidRPr="00CB2BF6">
        <w:t>COVID-19</w:t>
      </w:r>
      <w:r w:rsidRPr="00CB2BF6">
        <w:t>閉校期間的遠程學習建議</w:t>
      </w:r>
    </w:p>
    <w:p w14:paraId="72768663" w14:textId="77777777" w:rsidR="0078057B" w:rsidRPr="005A17D5" w:rsidRDefault="0078057B" w:rsidP="00F272E9">
      <w:pPr>
        <w:spacing w:after="0" w:line="240" w:lineRule="auto"/>
        <w:rPr>
          <w:rFonts w:eastAsia="MingLiU" w:cstheme="minorHAnsi"/>
          <w:sz w:val="24"/>
          <w:szCs w:val="24"/>
          <w:lang w:eastAsia="zh-TW"/>
        </w:rPr>
      </w:pPr>
    </w:p>
    <w:p w14:paraId="480E8272" w14:textId="77777777" w:rsidR="0078057B" w:rsidRPr="005A17D5" w:rsidRDefault="00844EB3" w:rsidP="00F272E9">
      <w:pPr>
        <w:spacing w:after="0" w:line="240" w:lineRule="auto"/>
        <w:rPr>
          <w:rFonts w:eastAsia="MingLiU" w:cstheme="minorHAnsi"/>
          <w:sz w:val="24"/>
          <w:szCs w:val="24"/>
          <w:lang w:eastAsia="zh-TW"/>
        </w:rPr>
      </w:pPr>
      <w:r w:rsidRPr="005A17D5">
        <w:rPr>
          <w:rFonts w:eastAsia="MingLiU" w:hAnsi="MingLiU" w:cstheme="minorHAnsi"/>
          <w:sz w:val="24"/>
          <w:szCs w:val="24"/>
          <w:lang w:eastAsia="zh-TW"/>
        </w:rPr>
        <w:t>親愛的督學、特許學校領導人、助理督學、校長和教師工會：</w:t>
      </w:r>
      <w:r w:rsidRPr="005A17D5">
        <w:rPr>
          <w:rFonts w:eastAsia="MingLiU" w:cstheme="minorHAnsi"/>
          <w:sz w:val="24"/>
          <w:szCs w:val="24"/>
          <w:lang w:eastAsia="zh-TW"/>
        </w:rPr>
        <w:t xml:space="preserve"> </w:t>
      </w:r>
    </w:p>
    <w:p w14:paraId="6FAF1A44" w14:textId="77777777" w:rsidR="00F272E9" w:rsidRPr="005A17D5" w:rsidRDefault="00F272E9" w:rsidP="00F272E9">
      <w:pPr>
        <w:spacing w:after="0" w:line="240" w:lineRule="auto"/>
        <w:rPr>
          <w:rFonts w:eastAsia="MingLiU" w:cstheme="minorHAnsi"/>
          <w:sz w:val="24"/>
          <w:szCs w:val="24"/>
          <w:lang w:eastAsia="zh-TW"/>
        </w:rPr>
      </w:pPr>
    </w:p>
    <w:p w14:paraId="2B8F8E27" w14:textId="77777777" w:rsidR="0078057B" w:rsidRPr="005A17D5" w:rsidRDefault="0078057B" w:rsidP="00F272E9">
      <w:p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州長宣佈學校在</w:t>
      </w:r>
      <w:r w:rsidRPr="005A17D5">
        <w:rPr>
          <w:rFonts w:eastAsia="MingLiU" w:cstheme="minorHAnsi"/>
          <w:color w:val="1D2228"/>
          <w:sz w:val="24"/>
          <w:szCs w:val="24"/>
          <w:lang w:eastAsia="zh-TW"/>
        </w:rPr>
        <w:t>2020</w:t>
      </w:r>
      <w:r w:rsidRPr="005A17D5">
        <w:rPr>
          <w:rFonts w:eastAsia="MingLiU" w:hAnsi="MingLiU" w:cstheme="minorHAnsi"/>
          <w:color w:val="1D2228"/>
          <w:sz w:val="24"/>
          <w:szCs w:val="24"/>
          <w:lang w:eastAsia="zh-TW"/>
        </w:rPr>
        <w:t>年</w:t>
      </w:r>
      <w:r w:rsidRPr="005A17D5">
        <w:rPr>
          <w:rFonts w:eastAsia="MingLiU" w:cstheme="minorHAnsi"/>
          <w:color w:val="1D2228"/>
          <w:sz w:val="24"/>
          <w:szCs w:val="24"/>
          <w:lang w:eastAsia="zh-TW"/>
        </w:rPr>
        <w:t>5</w:t>
      </w:r>
      <w:r w:rsidRPr="005A17D5">
        <w:rPr>
          <w:rFonts w:eastAsia="MingLiU" w:hAnsi="MingLiU" w:cstheme="minorHAnsi"/>
          <w:color w:val="1D2228"/>
          <w:sz w:val="24"/>
          <w:szCs w:val="24"/>
          <w:lang w:eastAsia="zh-TW"/>
        </w:rPr>
        <w:t>月</w:t>
      </w:r>
      <w:r w:rsidRPr="005A17D5">
        <w:rPr>
          <w:rFonts w:eastAsia="MingLiU" w:cstheme="minorHAnsi"/>
          <w:color w:val="1D2228"/>
          <w:sz w:val="24"/>
          <w:szCs w:val="24"/>
          <w:lang w:eastAsia="zh-TW"/>
        </w:rPr>
        <w:t>4</w:t>
      </w:r>
      <w:r w:rsidRPr="005A17D5">
        <w:rPr>
          <w:rFonts w:eastAsia="MingLiU" w:hAnsi="MingLiU" w:cstheme="minorHAnsi"/>
          <w:color w:val="1D2228"/>
          <w:sz w:val="24"/>
          <w:szCs w:val="24"/>
          <w:lang w:eastAsia="zh-TW"/>
        </w:rPr>
        <w:t>日前不開學之後，我們推出了關於學區和學校遠程學習安排的進一步指導意見。在本次危機的最初幾週，我們教育界始終以學生、家人、教育工作者和工作人員的健康、安全和福祉為重。在此同時，全州各學區和學校已為他們的學生進行多種遠程學習模式，不同學區之間有顯著差異。</w:t>
      </w:r>
      <w:r w:rsidRPr="005A17D5">
        <w:rPr>
          <w:rFonts w:eastAsia="MingLiU" w:cstheme="minorHAnsi"/>
          <w:color w:val="1D2228"/>
          <w:sz w:val="24"/>
          <w:szCs w:val="24"/>
          <w:lang w:eastAsia="zh-TW"/>
        </w:rPr>
        <w:t xml:space="preserve"> </w:t>
      </w:r>
    </w:p>
    <w:p w14:paraId="3D4D33ED" w14:textId="77777777" w:rsidR="0078057B" w:rsidRPr="005A17D5" w:rsidRDefault="0078057B" w:rsidP="00F272E9">
      <w:pPr>
        <w:spacing w:after="0" w:line="240" w:lineRule="auto"/>
        <w:rPr>
          <w:rFonts w:eastAsia="MingLiU" w:cstheme="minorHAnsi"/>
          <w:color w:val="1D2228"/>
          <w:sz w:val="24"/>
          <w:szCs w:val="24"/>
          <w:lang w:eastAsia="zh-TW"/>
        </w:rPr>
      </w:pPr>
    </w:p>
    <w:p w14:paraId="55CDE90F" w14:textId="77777777" w:rsidR="0078057B" w:rsidRPr="005A17D5" w:rsidRDefault="0078057B" w:rsidP="00F272E9">
      <w:p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隨著本次封校時間的延長，我們相信，在教育工作者和其他人士在此危機期間持續支持學生之際，所有社區的學生、家庭、教育工作者和工作人員將受益於明確的全州建議。在編寫這些建議時，</w:t>
      </w:r>
      <w:r w:rsidRPr="005A17D5">
        <w:rPr>
          <w:rFonts w:eastAsia="MingLiU" w:cstheme="minorHAnsi"/>
          <w:color w:val="1D2228"/>
          <w:sz w:val="24"/>
          <w:szCs w:val="24"/>
          <w:lang w:eastAsia="zh-TW"/>
        </w:rPr>
        <w:t>DESE</w:t>
      </w:r>
      <w:r w:rsidRPr="005A17D5">
        <w:rPr>
          <w:rFonts w:eastAsia="MingLiU" w:hAnsi="MingLiU" w:cstheme="minorHAnsi"/>
          <w:color w:val="1D2228"/>
          <w:sz w:val="24"/>
          <w:szCs w:val="24"/>
          <w:lang w:eastAsia="zh-TW"/>
        </w:rPr>
        <w:t>諮詢了廣泛的利益相關者，包括麻省督學協會（</w:t>
      </w:r>
      <w:r w:rsidRPr="005A17D5">
        <w:rPr>
          <w:rFonts w:eastAsia="MingLiU" w:cstheme="minorHAnsi"/>
          <w:color w:val="1D2228"/>
          <w:sz w:val="24"/>
          <w:szCs w:val="24"/>
          <w:lang w:eastAsia="zh-TW"/>
        </w:rPr>
        <w:t>Massachusetts Association of School Superintendents</w:t>
      </w:r>
      <w:r w:rsidRPr="005A17D5">
        <w:rPr>
          <w:rFonts w:eastAsia="MingLiU" w:hAnsi="MingLiU" w:cstheme="minorHAnsi"/>
          <w:color w:val="1D2228"/>
          <w:sz w:val="24"/>
          <w:szCs w:val="24"/>
          <w:lang w:eastAsia="zh-TW"/>
        </w:rPr>
        <w:t>）、麻省特許公立學校協會（</w:t>
      </w:r>
      <w:r w:rsidRPr="005A17D5">
        <w:rPr>
          <w:rFonts w:eastAsia="MingLiU" w:cstheme="minorHAnsi"/>
          <w:color w:val="1D2228"/>
          <w:sz w:val="24"/>
          <w:szCs w:val="24"/>
          <w:lang w:eastAsia="zh-TW"/>
        </w:rPr>
        <w:t>Massachusetts Charter Public School Association</w:t>
      </w:r>
      <w:r w:rsidRPr="005A17D5">
        <w:rPr>
          <w:rFonts w:eastAsia="MingLiU" w:hAnsi="MingLiU" w:cstheme="minorHAnsi"/>
          <w:color w:val="1D2228"/>
          <w:sz w:val="24"/>
          <w:szCs w:val="24"/>
          <w:lang w:eastAsia="zh-TW"/>
        </w:rPr>
        <w:t>）、麻省教育委員會協會（</w:t>
      </w:r>
      <w:r w:rsidRPr="005A17D5">
        <w:rPr>
          <w:rFonts w:eastAsia="MingLiU" w:cstheme="minorHAnsi"/>
          <w:color w:val="1D2228"/>
          <w:sz w:val="24"/>
          <w:szCs w:val="24"/>
          <w:lang w:eastAsia="zh-TW"/>
        </w:rPr>
        <w:t>Massachusetts Association of School Committees</w:t>
      </w:r>
      <w:r w:rsidRPr="005A17D5">
        <w:rPr>
          <w:rFonts w:eastAsia="MingLiU" w:hAnsi="MingLiU" w:cstheme="minorHAnsi"/>
          <w:color w:val="1D2228"/>
          <w:sz w:val="24"/>
          <w:szCs w:val="24"/>
          <w:lang w:eastAsia="zh-TW"/>
        </w:rPr>
        <w:t>）、麻省教師協會（</w:t>
      </w:r>
      <w:r w:rsidRPr="005A17D5">
        <w:rPr>
          <w:rFonts w:eastAsia="MingLiU" w:cstheme="minorHAnsi"/>
          <w:color w:val="1D2228"/>
          <w:sz w:val="24"/>
          <w:szCs w:val="24"/>
          <w:lang w:eastAsia="zh-TW"/>
        </w:rPr>
        <w:t>Massachusetts Teachers Association</w:t>
      </w:r>
      <w:r w:rsidRPr="005A17D5">
        <w:rPr>
          <w:rFonts w:eastAsia="MingLiU" w:hAnsi="MingLiU" w:cstheme="minorHAnsi"/>
          <w:color w:val="1D2228"/>
          <w:sz w:val="24"/>
          <w:szCs w:val="24"/>
          <w:lang w:eastAsia="zh-TW"/>
        </w:rPr>
        <w:t>）、美國教師聯合會麻省分會（</w:t>
      </w:r>
      <w:r w:rsidRPr="005A17D5">
        <w:rPr>
          <w:rFonts w:eastAsia="MingLiU" w:cstheme="minorHAnsi"/>
          <w:color w:val="1D2228"/>
          <w:sz w:val="24"/>
          <w:szCs w:val="24"/>
          <w:lang w:eastAsia="zh-TW"/>
        </w:rPr>
        <w:t>American Federation of Teachers Massachusetts</w:t>
      </w:r>
      <w:r w:rsidRPr="005A17D5">
        <w:rPr>
          <w:rFonts w:eastAsia="MingLiU" w:hAnsi="MingLiU" w:cstheme="minorHAnsi"/>
          <w:color w:val="1D2228"/>
          <w:sz w:val="24"/>
          <w:szCs w:val="24"/>
          <w:lang w:eastAsia="zh-TW"/>
        </w:rPr>
        <w:t>）以及麻省家長教師協會（</w:t>
      </w:r>
      <w:r w:rsidRPr="005A17D5">
        <w:rPr>
          <w:rFonts w:eastAsia="MingLiU" w:cstheme="minorHAnsi"/>
          <w:color w:val="1D2228"/>
          <w:sz w:val="24"/>
          <w:szCs w:val="24"/>
          <w:lang w:eastAsia="zh-TW"/>
        </w:rPr>
        <w:t>Massachusetts Parent Teacher Association</w:t>
      </w:r>
      <w:r w:rsidRPr="005A17D5">
        <w:rPr>
          <w:rFonts w:eastAsia="MingLiU" w:hAnsi="MingLiU" w:cstheme="minorHAnsi"/>
          <w:color w:val="1D2228"/>
          <w:sz w:val="24"/>
          <w:szCs w:val="24"/>
          <w:lang w:eastAsia="zh-TW"/>
        </w:rPr>
        <w:t>）。</w:t>
      </w:r>
      <w:r w:rsidRPr="005A17D5">
        <w:rPr>
          <w:rFonts w:eastAsia="MingLiU" w:cstheme="minorHAnsi"/>
          <w:color w:val="1D2228"/>
          <w:sz w:val="24"/>
          <w:szCs w:val="24"/>
          <w:lang w:eastAsia="zh-TW"/>
        </w:rPr>
        <w:t> </w:t>
      </w:r>
    </w:p>
    <w:p w14:paraId="5772B5BF" w14:textId="77777777" w:rsidR="0078057B" w:rsidRPr="005A17D5" w:rsidRDefault="0078057B" w:rsidP="00F272E9">
      <w:pPr>
        <w:spacing w:after="0" w:line="240" w:lineRule="auto"/>
        <w:rPr>
          <w:rFonts w:eastAsia="MingLiU" w:cstheme="minorHAnsi"/>
          <w:color w:val="1D2228"/>
          <w:sz w:val="24"/>
          <w:szCs w:val="24"/>
          <w:lang w:eastAsia="zh-TW"/>
        </w:rPr>
      </w:pPr>
    </w:p>
    <w:p w14:paraId="66B33D4C" w14:textId="77777777" w:rsidR="0078057B" w:rsidRPr="005A17D5" w:rsidRDefault="0078057B" w:rsidP="00F272E9">
      <w:p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下面，我們編寫了一組簡短指導原則，作為教育界在未來幾週的優先事項，以及關於遠程學習的具體建議。</w:t>
      </w:r>
      <w:r w:rsidRPr="005A17D5">
        <w:rPr>
          <w:rFonts w:eastAsia="MingLiU" w:cstheme="minorHAnsi"/>
          <w:color w:val="1D2228"/>
          <w:sz w:val="24"/>
          <w:szCs w:val="24"/>
          <w:lang w:eastAsia="zh-TW"/>
        </w:rPr>
        <w:t xml:space="preserve"> </w:t>
      </w:r>
    </w:p>
    <w:p w14:paraId="05436F72" w14:textId="77777777" w:rsidR="0078057B" w:rsidRPr="005A17D5" w:rsidRDefault="0078057B" w:rsidP="00F272E9">
      <w:pPr>
        <w:spacing w:after="0" w:line="240" w:lineRule="auto"/>
        <w:rPr>
          <w:rFonts w:eastAsia="MingLiU" w:cstheme="minorHAnsi"/>
          <w:b/>
          <w:bCs/>
          <w:color w:val="1D2228"/>
          <w:sz w:val="24"/>
          <w:szCs w:val="24"/>
          <w:lang w:eastAsia="zh-TW"/>
        </w:rPr>
      </w:pPr>
    </w:p>
    <w:p w14:paraId="07170BEF" w14:textId="77777777" w:rsidR="0078057B" w:rsidRPr="005A17D5" w:rsidRDefault="0078057B" w:rsidP="00F272E9">
      <w:pPr>
        <w:spacing w:after="0" w:line="240" w:lineRule="auto"/>
        <w:rPr>
          <w:rFonts w:eastAsia="MingLiU" w:cstheme="minorHAnsi"/>
          <w:sz w:val="24"/>
          <w:szCs w:val="24"/>
          <w:highlight w:val="red"/>
          <w:lang w:eastAsia="zh-TW"/>
        </w:rPr>
      </w:pPr>
      <w:r w:rsidRPr="005A17D5">
        <w:rPr>
          <w:rFonts w:eastAsia="MingLiU" w:hAnsi="MingLiU" w:cstheme="minorHAnsi"/>
          <w:noProof/>
          <w:sz w:val="24"/>
          <w:szCs w:val="24"/>
          <w:lang w:eastAsia="zh-TW"/>
        </w:rPr>
        <w:t>遠程學習不能代替學生在學校社區與教師、管理員和支持人員的體驗。本週和我談過的所有學生和教育工作者，都非常懷念作為社區一分子的當面學習。儘管如此，我們所有人</w:t>
      </w:r>
      <w:r w:rsidRPr="005A17D5">
        <w:rPr>
          <w:rFonts w:eastAsia="MingLiU" w:cstheme="minorHAnsi"/>
          <w:noProof/>
          <w:sz w:val="24"/>
          <w:szCs w:val="24"/>
          <w:lang w:eastAsia="zh-TW"/>
        </w:rPr>
        <w:t>——</w:t>
      </w:r>
      <w:r w:rsidRPr="005A17D5">
        <w:rPr>
          <w:rFonts w:eastAsia="MingLiU" w:hAnsi="MingLiU" w:cstheme="minorHAnsi"/>
          <w:noProof/>
          <w:sz w:val="24"/>
          <w:szCs w:val="24"/>
          <w:lang w:eastAsia="zh-TW"/>
        </w:rPr>
        <w:t>家長和照護者、學生、社區、當然還有我們的教育工作者和工作人員</w:t>
      </w:r>
      <w:r w:rsidRPr="005A17D5">
        <w:rPr>
          <w:rFonts w:eastAsia="MingLiU" w:cstheme="minorHAnsi"/>
          <w:noProof/>
          <w:sz w:val="24"/>
          <w:szCs w:val="24"/>
          <w:lang w:eastAsia="zh-TW"/>
        </w:rPr>
        <w:t>——</w:t>
      </w:r>
      <w:r w:rsidRPr="005A17D5">
        <w:rPr>
          <w:rFonts w:eastAsia="MingLiU" w:hAnsi="MingLiU" w:cstheme="minorHAnsi"/>
          <w:noProof/>
          <w:sz w:val="24"/>
          <w:szCs w:val="24"/>
          <w:lang w:eastAsia="zh-TW"/>
        </w:rPr>
        <w:t>必須齊心協力，幫助學生在此漫長期間繼續學習。</w:t>
      </w:r>
    </w:p>
    <w:p w14:paraId="1A31870D" w14:textId="77777777" w:rsidR="0078057B" w:rsidRPr="005A17D5" w:rsidRDefault="0078057B" w:rsidP="00F272E9">
      <w:pPr>
        <w:spacing w:after="0" w:line="240" w:lineRule="auto"/>
        <w:rPr>
          <w:rFonts w:eastAsia="MingLiU" w:cstheme="minorHAnsi"/>
          <w:b/>
          <w:bCs/>
          <w:color w:val="1D2228"/>
          <w:sz w:val="24"/>
          <w:szCs w:val="24"/>
          <w:lang w:eastAsia="zh-TW"/>
        </w:rPr>
      </w:pPr>
    </w:p>
    <w:p w14:paraId="7916AC2D" w14:textId="77777777" w:rsidR="0078057B" w:rsidRPr="005A17D5" w:rsidRDefault="0078057B" w:rsidP="00F272E9">
      <w:p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請注意，下面的指導意見是一組</w:t>
      </w:r>
      <w:r w:rsidRPr="005A17D5">
        <w:rPr>
          <w:rFonts w:eastAsia="MingLiU" w:hAnsi="MingLiU" w:cstheme="minorHAnsi"/>
          <w:i/>
          <w:iCs/>
          <w:color w:val="1D2228"/>
          <w:sz w:val="24"/>
          <w:szCs w:val="24"/>
          <w:lang w:eastAsia="zh-TW"/>
        </w:rPr>
        <w:t>建議</w:t>
      </w:r>
      <w:r w:rsidRPr="005A17D5">
        <w:rPr>
          <w:rFonts w:eastAsia="MingLiU" w:hAnsi="MingLiU" w:cstheme="minorHAnsi"/>
          <w:color w:val="1D2228"/>
          <w:sz w:val="24"/>
          <w:szCs w:val="24"/>
          <w:lang w:eastAsia="zh-TW"/>
        </w:rPr>
        <w:t>，不構成對學區或學校的要求。我們鼓勵學區和學校將下面的遠程學習指導意見作為基準或起點，可以與當地利益相關者協力更改，以適合他們的特殊環境、能力和需要。我們預計你們將針對個別學區和學校及其內部的個別學生，量身改造我們的建議。</w:t>
      </w:r>
      <w:r w:rsidRPr="005A17D5">
        <w:rPr>
          <w:rFonts w:eastAsia="MingLiU" w:cstheme="minorHAnsi"/>
          <w:color w:val="1D2228"/>
          <w:sz w:val="24"/>
          <w:szCs w:val="24"/>
          <w:lang w:eastAsia="zh-TW"/>
        </w:rPr>
        <w:t xml:space="preserve"> </w:t>
      </w:r>
    </w:p>
    <w:p w14:paraId="75D82BDC" w14:textId="77777777" w:rsidR="0078057B" w:rsidRPr="005A17D5" w:rsidRDefault="0078057B" w:rsidP="00F272E9">
      <w:pPr>
        <w:spacing w:after="0" w:line="240" w:lineRule="auto"/>
        <w:rPr>
          <w:rFonts w:eastAsia="MingLiU" w:cstheme="minorHAnsi"/>
          <w:color w:val="1D2228"/>
          <w:sz w:val="24"/>
          <w:szCs w:val="24"/>
          <w:lang w:eastAsia="zh-TW"/>
        </w:rPr>
      </w:pPr>
    </w:p>
    <w:p w14:paraId="01179E52" w14:textId="77777777" w:rsidR="0078057B" w:rsidRPr="005A17D5" w:rsidRDefault="0078057B" w:rsidP="00F272E9">
      <w:p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我們將繼續發佈指導意見支持學區和學校實施遠程學習，包括與殘障學生、英語學習者和高中學生相關的具體建議。我們也會將反映本備忘錄內容的信件寄給家庭。</w:t>
      </w:r>
      <w:r w:rsidRPr="005A17D5">
        <w:rPr>
          <w:rFonts w:eastAsia="MingLiU" w:cstheme="minorHAnsi"/>
          <w:color w:val="1D2228"/>
          <w:sz w:val="24"/>
          <w:szCs w:val="24"/>
          <w:lang w:eastAsia="zh-TW"/>
        </w:rPr>
        <w:t xml:space="preserve"> </w:t>
      </w:r>
    </w:p>
    <w:p w14:paraId="02216BF6" w14:textId="77777777" w:rsidR="0078057B" w:rsidRPr="005A17D5" w:rsidRDefault="0078057B" w:rsidP="00F272E9">
      <w:pPr>
        <w:spacing w:after="0" w:line="240" w:lineRule="auto"/>
        <w:rPr>
          <w:rFonts w:eastAsia="MingLiU" w:cstheme="minorHAnsi"/>
          <w:color w:val="1D2228"/>
          <w:sz w:val="24"/>
          <w:szCs w:val="24"/>
          <w:lang w:eastAsia="zh-TW"/>
        </w:rPr>
      </w:pPr>
    </w:p>
    <w:p w14:paraId="57376A60"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r w:rsidRPr="005A17D5">
        <w:rPr>
          <w:rFonts w:asciiTheme="minorHAnsi" w:eastAsia="MingLiU" w:hAnsi="MingLiU" w:cstheme="minorHAnsi"/>
          <w:lang w:eastAsia="zh-TW"/>
        </w:rPr>
        <w:t>我理解，在此艱難時期，督學、校長、教育工作者和其他學校工作人員及家人正努力支持學生，以非凡的關懷、靈活性和創造性回應不斷變化的狀況。多謝您為我們學生所做的不懈努力。</w:t>
      </w:r>
      <w:r w:rsidRPr="005A17D5">
        <w:rPr>
          <w:rFonts w:asciiTheme="minorHAnsi" w:eastAsia="MingLiU" w:hAnsiTheme="minorHAnsi" w:cstheme="minorHAnsi"/>
          <w:lang w:eastAsia="zh-TW"/>
        </w:rPr>
        <w:t xml:space="preserve"> </w:t>
      </w:r>
    </w:p>
    <w:p w14:paraId="03F8B816"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p>
    <w:p w14:paraId="77BAC8A1"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r w:rsidRPr="005A17D5">
        <w:rPr>
          <w:rFonts w:asciiTheme="minorHAnsi" w:eastAsia="MingLiU" w:hAnsi="MingLiU" w:cstheme="minorHAnsi"/>
          <w:lang w:eastAsia="zh-TW"/>
        </w:rPr>
        <w:t>謹此，</w:t>
      </w:r>
    </w:p>
    <w:p w14:paraId="53AFC1DF"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p>
    <w:p w14:paraId="18AD6BBE" w14:textId="0854897F" w:rsidR="00732216" w:rsidRPr="005A17D5" w:rsidRDefault="00732216" w:rsidP="00F272E9">
      <w:pPr>
        <w:pStyle w:val="xmsonormal"/>
        <w:shd w:val="clear" w:color="auto" w:fill="FFFFFF"/>
        <w:spacing w:before="0" w:beforeAutospacing="0" w:after="0" w:afterAutospacing="0"/>
        <w:rPr>
          <w:rFonts w:asciiTheme="minorHAnsi" w:eastAsia="MingLiU" w:hAnsiTheme="minorHAnsi" w:cstheme="minorHAnsi"/>
          <w:lang w:eastAsia="zh-TW"/>
        </w:rPr>
      </w:pPr>
    </w:p>
    <w:p w14:paraId="500B28CC"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r w:rsidRPr="005A17D5">
        <w:rPr>
          <w:rFonts w:asciiTheme="minorHAnsi" w:eastAsia="MingLiU" w:hAnsiTheme="minorHAnsi" w:cstheme="minorHAnsi"/>
          <w:lang w:eastAsia="zh-TW"/>
        </w:rPr>
        <w:t>Jeffrey C. Riley</w:t>
      </w:r>
    </w:p>
    <w:p w14:paraId="5728EC9B" w14:textId="77777777" w:rsidR="0078057B" w:rsidRPr="005A17D5" w:rsidRDefault="0078057B" w:rsidP="00F272E9">
      <w:pPr>
        <w:pStyle w:val="xmsonormal"/>
        <w:shd w:val="clear" w:color="auto" w:fill="FFFFFF"/>
        <w:spacing w:before="0" w:beforeAutospacing="0" w:after="0" w:afterAutospacing="0"/>
        <w:rPr>
          <w:rFonts w:asciiTheme="minorHAnsi" w:eastAsia="MingLiU" w:hAnsiTheme="minorHAnsi" w:cstheme="minorHAnsi"/>
          <w:lang w:eastAsia="zh-TW"/>
        </w:rPr>
      </w:pPr>
      <w:r w:rsidRPr="005A17D5">
        <w:rPr>
          <w:rFonts w:asciiTheme="minorHAnsi" w:eastAsia="MingLiU" w:hAnsi="MingLiU" w:cstheme="minorHAnsi"/>
          <w:lang w:eastAsia="zh-TW"/>
        </w:rPr>
        <w:t>中小學教育局長</w:t>
      </w:r>
    </w:p>
    <w:p w14:paraId="5809CF9F" w14:textId="77777777" w:rsidR="00732216" w:rsidRPr="005A17D5" w:rsidRDefault="00732216">
      <w:pPr>
        <w:rPr>
          <w:rFonts w:eastAsia="MingLiU" w:cstheme="minorHAnsi"/>
          <w:sz w:val="24"/>
          <w:szCs w:val="24"/>
          <w:lang w:eastAsia="zh-TW"/>
        </w:rPr>
      </w:pPr>
      <w:r w:rsidRPr="005A17D5">
        <w:rPr>
          <w:rFonts w:eastAsia="MingLiU" w:cstheme="minorHAnsi"/>
          <w:sz w:val="24"/>
          <w:szCs w:val="24"/>
          <w:lang w:eastAsia="zh-TW"/>
        </w:rPr>
        <w:br w:type="page"/>
      </w:r>
    </w:p>
    <w:p w14:paraId="0B6EF463" w14:textId="77777777" w:rsidR="0078057B" w:rsidRPr="005A17D5" w:rsidRDefault="0078057B" w:rsidP="00F272E9">
      <w:pPr>
        <w:spacing w:after="0" w:line="240" w:lineRule="auto"/>
        <w:rPr>
          <w:rFonts w:eastAsia="MingLiU" w:cstheme="minorHAnsi"/>
          <w:b/>
          <w:bCs/>
          <w:color w:val="1D2228"/>
          <w:sz w:val="24"/>
          <w:szCs w:val="24"/>
          <w:lang w:eastAsia="zh-TW"/>
        </w:rPr>
      </w:pPr>
      <w:r w:rsidRPr="005A17D5">
        <w:rPr>
          <w:rFonts w:eastAsia="MingLiU" w:hAnsi="MingLiU" w:cstheme="minorHAnsi"/>
          <w:b/>
          <w:bCs/>
          <w:color w:val="1D2228"/>
          <w:sz w:val="24"/>
          <w:szCs w:val="24"/>
          <w:lang w:eastAsia="zh-TW"/>
        </w:rPr>
        <w:lastRenderedPageBreak/>
        <w:t>一、指導原則：支持學生學習和整體需要</w:t>
      </w:r>
      <w:r w:rsidRPr="005A17D5">
        <w:rPr>
          <w:rFonts w:eastAsia="MingLiU" w:cstheme="minorHAnsi"/>
          <w:b/>
          <w:bCs/>
          <w:color w:val="1D2228"/>
          <w:sz w:val="24"/>
          <w:szCs w:val="24"/>
          <w:lang w:eastAsia="zh-TW"/>
        </w:rPr>
        <w:t xml:space="preserve"> </w:t>
      </w:r>
    </w:p>
    <w:p w14:paraId="3AA2237A" w14:textId="77777777" w:rsidR="0078057B" w:rsidRPr="005A17D5" w:rsidRDefault="0078057B" w:rsidP="00F272E9">
      <w:pPr>
        <w:spacing w:after="0" w:line="240" w:lineRule="auto"/>
        <w:rPr>
          <w:rFonts w:eastAsia="MingLiU" w:cstheme="minorHAnsi"/>
          <w:color w:val="1D2228"/>
          <w:sz w:val="24"/>
          <w:szCs w:val="24"/>
          <w:u w:val="single"/>
          <w:lang w:eastAsia="zh-TW"/>
        </w:rPr>
      </w:pPr>
    </w:p>
    <w:p w14:paraId="7937CAEB" w14:textId="77777777" w:rsidR="0078057B" w:rsidRPr="005A17D5" w:rsidRDefault="0078057B" w:rsidP="00F272E9">
      <w:pPr>
        <w:spacing w:after="0" w:line="240" w:lineRule="auto"/>
        <w:rPr>
          <w:rFonts w:eastAsia="MingLiU" w:cstheme="minorHAnsi"/>
          <w:b/>
          <w:bCs/>
          <w:color w:val="1D2228"/>
          <w:sz w:val="24"/>
          <w:szCs w:val="24"/>
          <w:u w:val="single"/>
          <w:lang w:eastAsia="zh-TW"/>
        </w:rPr>
      </w:pPr>
      <w:r w:rsidRPr="005A17D5">
        <w:rPr>
          <w:rFonts w:eastAsia="MingLiU" w:hAnsi="MingLiU" w:cstheme="minorHAnsi"/>
          <w:b/>
          <w:bCs/>
          <w:color w:val="1D2228"/>
          <w:sz w:val="24"/>
          <w:szCs w:val="24"/>
          <w:u w:val="single"/>
          <w:lang w:eastAsia="zh-TW"/>
        </w:rPr>
        <w:t>學區和學校必須持續關注教育界的整體需要：</w:t>
      </w:r>
      <w:r w:rsidRPr="005A17D5">
        <w:rPr>
          <w:rFonts w:eastAsia="MingLiU" w:cstheme="minorHAnsi"/>
          <w:b/>
          <w:bCs/>
          <w:color w:val="1D2228"/>
          <w:sz w:val="24"/>
          <w:szCs w:val="24"/>
          <w:u w:val="single"/>
          <w:lang w:eastAsia="zh-TW"/>
        </w:rPr>
        <w:t xml:space="preserve"> </w:t>
      </w:r>
    </w:p>
    <w:p w14:paraId="6C70A423" w14:textId="77777777" w:rsidR="0078057B" w:rsidRPr="005A17D5" w:rsidRDefault="0078057B" w:rsidP="00F272E9">
      <w:pPr>
        <w:numPr>
          <w:ilvl w:val="0"/>
          <w:numId w:val="7"/>
        </w:numPr>
        <w:spacing w:after="0" w:line="240" w:lineRule="auto"/>
        <w:rPr>
          <w:rFonts w:eastAsia="MingLiU" w:cstheme="minorHAnsi"/>
          <w:b/>
          <w:bCs/>
          <w:color w:val="1D2228"/>
          <w:sz w:val="24"/>
          <w:szCs w:val="24"/>
          <w:lang w:eastAsia="zh-TW"/>
        </w:rPr>
      </w:pPr>
      <w:r w:rsidRPr="005A17D5">
        <w:rPr>
          <w:rFonts w:eastAsia="MingLiU" w:hAnsi="MingLiU" w:cstheme="minorHAnsi"/>
          <w:b/>
          <w:bCs/>
          <w:color w:val="1D2228"/>
          <w:sz w:val="24"/>
          <w:szCs w:val="24"/>
          <w:lang w:eastAsia="zh-TW"/>
        </w:rPr>
        <w:t>學生、家人和工作人員的安全與健康，必須始終作為教育界的頭等要務。</w:t>
      </w:r>
      <w:r w:rsidRPr="005A17D5">
        <w:rPr>
          <w:rFonts w:eastAsia="MingLiU" w:hAnsi="MingLiU" w:cstheme="minorHAnsi"/>
          <w:color w:val="1D2228"/>
          <w:sz w:val="24"/>
          <w:szCs w:val="24"/>
          <w:lang w:eastAsia="zh-TW"/>
        </w:rPr>
        <w:t>我們不僅關注身體健康、安全和營養，也關注這一時期可能加重的社交</w:t>
      </w:r>
      <w:r w:rsidRPr="005A17D5">
        <w:rPr>
          <w:rFonts w:eastAsia="MingLiU" w:cstheme="minorHAnsi"/>
          <w:color w:val="1D2228"/>
          <w:sz w:val="24"/>
          <w:szCs w:val="24"/>
          <w:lang w:eastAsia="zh-TW"/>
        </w:rPr>
        <w:t>-</w:t>
      </w:r>
      <w:r w:rsidRPr="005A17D5">
        <w:rPr>
          <w:rFonts w:eastAsia="MingLiU" w:hAnsi="MingLiU" w:cstheme="minorHAnsi"/>
          <w:color w:val="1D2228"/>
          <w:sz w:val="24"/>
          <w:szCs w:val="24"/>
          <w:lang w:eastAsia="zh-TW"/>
        </w:rPr>
        <w:t>情感和精神健康需要。</w:t>
      </w:r>
    </w:p>
    <w:p w14:paraId="3855BBD7" w14:textId="77777777" w:rsidR="0078057B" w:rsidRPr="005A17D5" w:rsidRDefault="0078057B" w:rsidP="00F272E9">
      <w:pPr>
        <w:numPr>
          <w:ilvl w:val="0"/>
          <w:numId w:val="7"/>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本次危機對於我們最弱勢學生的身體和精神健康及學業，具有不成比例的影響。本地規劃工作需要以公平作為首要考慮因素，尤其是學區和學校為管理長期閉校制定計劃。</w:t>
      </w:r>
      <w:r w:rsidRPr="005A17D5">
        <w:rPr>
          <w:rFonts w:eastAsia="MingLiU" w:hAnsi="MingLiU" w:cstheme="minorHAnsi"/>
          <w:color w:val="1D2228"/>
          <w:sz w:val="24"/>
          <w:szCs w:val="24"/>
          <w:lang w:eastAsia="zh-TW"/>
        </w:rPr>
        <w:t>為支持這些努力，</w:t>
      </w:r>
      <w:r w:rsidRPr="005A17D5">
        <w:rPr>
          <w:rFonts w:eastAsia="MingLiU" w:cstheme="minorHAnsi"/>
          <w:color w:val="1D2228"/>
          <w:sz w:val="24"/>
          <w:szCs w:val="24"/>
          <w:lang w:eastAsia="zh-TW"/>
        </w:rPr>
        <w:t>DESE</w:t>
      </w:r>
      <w:r w:rsidRPr="005A17D5">
        <w:rPr>
          <w:rFonts w:eastAsia="MingLiU" w:hAnsi="MingLiU" w:cstheme="minorHAnsi"/>
          <w:color w:val="1D2228"/>
          <w:sz w:val="24"/>
          <w:szCs w:val="24"/>
          <w:lang w:eastAsia="zh-TW"/>
        </w:rPr>
        <w:t>將就如何最好地支持特殊群體，包括殘障學生和英語學習者，發佈進一步的指導意見。</w:t>
      </w:r>
      <w:r w:rsidRPr="005A17D5">
        <w:rPr>
          <w:rFonts w:eastAsia="MingLiU" w:cstheme="minorHAnsi"/>
          <w:color w:val="1D2228"/>
          <w:sz w:val="24"/>
          <w:szCs w:val="24"/>
          <w:lang w:eastAsia="zh-TW"/>
        </w:rPr>
        <w:t xml:space="preserve"> </w:t>
      </w:r>
    </w:p>
    <w:p w14:paraId="4C13FAF3" w14:textId="77777777" w:rsidR="0078057B" w:rsidRPr="005A17D5" w:rsidRDefault="0078057B" w:rsidP="00F272E9">
      <w:pPr>
        <w:numPr>
          <w:ilvl w:val="0"/>
          <w:numId w:val="7"/>
        </w:numPr>
        <w:spacing w:after="0" w:line="240" w:lineRule="auto"/>
        <w:rPr>
          <w:rFonts w:eastAsia="MingLiU" w:cstheme="minorHAnsi"/>
          <w:sz w:val="24"/>
          <w:szCs w:val="24"/>
          <w:lang w:eastAsia="zh-TW"/>
        </w:rPr>
      </w:pPr>
      <w:r w:rsidRPr="005A17D5">
        <w:rPr>
          <w:rFonts w:eastAsia="MingLiU" w:hAnsi="MingLiU" w:cstheme="minorHAnsi"/>
          <w:b/>
          <w:bCs/>
          <w:color w:val="1D2228"/>
          <w:sz w:val="24"/>
          <w:szCs w:val="24"/>
          <w:lang w:eastAsia="zh-TW"/>
        </w:rPr>
        <w:t>保持學校工作人員與學生的聯繫至為重要，特別是我們學校社區最弱勢的成員。</w:t>
      </w:r>
      <w:r w:rsidRPr="005A17D5">
        <w:rPr>
          <w:rFonts w:eastAsia="MingLiU" w:hAnsi="MingLiU" w:cstheme="minorHAnsi"/>
          <w:color w:val="1D2228"/>
          <w:sz w:val="24"/>
          <w:szCs w:val="24"/>
          <w:lang w:eastAsia="zh-TW"/>
        </w:rPr>
        <w:t>這些聯繫將提供自然</w:t>
      </w:r>
      <w:r w:rsidRPr="005A17D5">
        <w:rPr>
          <w:rFonts w:eastAsia="MingLiU" w:hAnsi="MingLiU" w:cstheme="minorHAnsi"/>
          <w:sz w:val="24"/>
          <w:szCs w:val="24"/>
          <w:lang w:eastAsia="zh-TW"/>
        </w:rPr>
        <w:t>管道，引導學區和學校解決學生的具體需要。</w:t>
      </w:r>
    </w:p>
    <w:p w14:paraId="358F1FEF" w14:textId="77777777" w:rsidR="0078057B" w:rsidRPr="005A17D5" w:rsidRDefault="0078057B" w:rsidP="00F272E9">
      <w:pPr>
        <w:spacing w:after="0" w:line="240" w:lineRule="auto"/>
        <w:rPr>
          <w:rFonts w:eastAsia="MingLiU" w:cstheme="minorHAnsi"/>
          <w:sz w:val="24"/>
          <w:szCs w:val="24"/>
          <w:lang w:eastAsia="zh-TW"/>
        </w:rPr>
      </w:pPr>
    </w:p>
    <w:p w14:paraId="4EC8DDA1" w14:textId="77777777" w:rsidR="0078057B" w:rsidRPr="005A17D5" w:rsidRDefault="0078057B" w:rsidP="00F272E9">
      <w:pPr>
        <w:spacing w:after="0" w:line="240" w:lineRule="auto"/>
        <w:rPr>
          <w:rFonts w:eastAsia="MingLiU" w:cstheme="minorHAnsi"/>
          <w:b/>
          <w:bCs/>
          <w:sz w:val="24"/>
          <w:szCs w:val="24"/>
          <w:u w:val="single"/>
          <w:lang w:eastAsia="zh-TW"/>
        </w:rPr>
      </w:pPr>
      <w:r w:rsidRPr="005A17D5">
        <w:rPr>
          <w:rFonts w:eastAsia="MingLiU" w:hAnsi="MingLiU" w:cstheme="minorHAnsi"/>
          <w:b/>
          <w:bCs/>
          <w:sz w:val="24"/>
          <w:szCs w:val="24"/>
          <w:u w:val="single"/>
          <w:lang w:eastAsia="zh-TW"/>
        </w:rPr>
        <w:t>在這個時期，學區和學校也必須努力採用遠程學習模式：</w:t>
      </w:r>
      <w:r w:rsidRPr="005A17D5">
        <w:rPr>
          <w:rFonts w:eastAsia="MingLiU" w:cstheme="minorHAnsi"/>
          <w:b/>
          <w:bCs/>
          <w:sz w:val="24"/>
          <w:szCs w:val="24"/>
          <w:u w:val="single"/>
          <w:lang w:eastAsia="zh-TW"/>
        </w:rPr>
        <w:t xml:space="preserve"> </w:t>
      </w:r>
    </w:p>
    <w:p w14:paraId="0AEB401C" w14:textId="77777777" w:rsidR="0078057B" w:rsidRPr="005A17D5" w:rsidRDefault="0078057B" w:rsidP="00F272E9">
      <w:pPr>
        <w:numPr>
          <w:ilvl w:val="0"/>
          <w:numId w:val="7"/>
        </w:numPr>
        <w:spacing w:after="0" w:line="240" w:lineRule="auto"/>
        <w:rPr>
          <w:rFonts w:eastAsia="MingLiU" w:cstheme="minorHAnsi"/>
          <w:b/>
          <w:bCs/>
          <w:sz w:val="24"/>
          <w:szCs w:val="24"/>
          <w:lang w:eastAsia="zh-TW"/>
        </w:rPr>
      </w:pPr>
      <w:r w:rsidRPr="005A17D5">
        <w:rPr>
          <w:rFonts w:eastAsia="MingLiU" w:hAnsi="MingLiU" w:cstheme="minorHAnsi"/>
          <w:b/>
          <w:bCs/>
          <w:sz w:val="24"/>
          <w:szCs w:val="24"/>
          <w:lang w:eastAsia="zh-TW"/>
        </w:rPr>
        <w:t>沒有什麼能代替當面的上學體驗，我們不應當期待遠程學習可以複製傳統的學校活動。</w:t>
      </w:r>
      <w:r w:rsidRPr="005A17D5">
        <w:rPr>
          <w:rFonts w:eastAsia="MingLiU" w:cstheme="minorHAnsi"/>
          <w:b/>
          <w:bCs/>
          <w:sz w:val="24"/>
          <w:szCs w:val="24"/>
          <w:lang w:eastAsia="zh-TW"/>
        </w:rPr>
        <w:t xml:space="preserve"> </w:t>
      </w:r>
    </w:p>
    <w:p w14:paraId="7E0724BF" w14:textId="77777777" w:rsidR="0078057B" w:rsidRPr="005A17D5" w:rsidRDefault="0078057B" w:rsidP="00F272E9">
      <w:pPr>
        <w:numPr>
          <w:ilvl w:val="0"/>
          <w:numId w:val="7"/>
        </w:numPr>
        <w:spacing w:after="0" w:line="240" w:lineRule="auto"/>
        <w:rPr>
          <w:rFonts w:eastAsia="MingLiU" w:cstheme="minorHAnsi"/>
          <w:b/>
          <w:bCs/>
          <w:sz w:val="24"/>
          <w:szCs w:val="24"/>
          <w:lang w:eastAsia="zh-TW"/>
        </w:rPr>
      </w:pPr>
      <w:r w:rsidRPr="005A17D5">
        <w:rPr>
          <w:rFonts w:eastAsia="MingLiU" w:hAnsi="MingLiU" w:cstheme="minorHAnsi"/>
          <w:b/>
          <w:bCs/>
          <w:sz w:val="24"/>
          <w:szCs w:val="24"/>
          <w:lang w:eastAsia="zh-TW"/>
        </w:rPr>
        <w:t>在此同時，在延長封校的情況下，學區、學校和社區有義務透過結構適當的教育計畫，調動學生參加有意義、有成效的學習機會。</w:t>
      </w:r>
      <w:r w:rsidRPr="005A17D5">
        <w:rPr>
          <w:rFonts w:eastAsia="MingLiU" w:cstheme="minorHAnsi"/>
          <w:sz w:val="24"/>
          <w:szCs w:val="24"/>
          <w:lang w:eastAsia="zh-TW"/>
        </w:rPr>
        <w:t xml:space="preserve"> </w:t>
      </w:r>
    </w:p>
    <w:p w14:paraId="7319A487" w14:textId="77777777" w:rsidR="0078057B" w:rsidRPr="005A17D5" w:rsidRDefault="0078057B" w:rsidP="00AA6947">
      <w:pPr>
        <w:numPr>
          <w:ilvl w:val="0"/>
          <w:numId w:val="7"/>
        </w:numPr>
        <w:spacing w:after="0" w:line="240" w:lineRule="auto"/>
        <w:rPr>
          <w:rFonts w:eastAsia="MingLiU" w:cstheme="minorHAnsi"/>
          <w:b/>
          <w:bCs/>
          <w:sz w:val="24"/>
          <w:szCs w:val="24"/>
          <w:lang w:eastAsia="zh-TW"/>
        </w:rPr>
      </w:pPr>
      <w:r w:rsidRPr="005A17D5">
        <w:rPr>
          <w:rFonts w:eastAsia="MingLiU" w:hAnsi="MingLiU" w:cstheme="minorHAnsi"/>
          <w:b/>
          <w:bCs/>
          <w:sz w:val="24"/>
          <w:szCs w:val="24"/>
          <w:lang w:eastAsia="zh-TW"/>
        </w:rPr>
        <w:t>遠程學習不是線上學習的代名詞。遠程學習可採取多種途徑，</w:t>
      </w:r>
      <w:r w:rsidRPr="005A17D5">
        <w:rPr>
          <w:rFonts w:eastAsia="MingLiU" w:hAnsi="MingLiU" w:cstheme="minorHAnsi"/>
          <w:sz w:val="24"/>
          <w:szCs w:val="24"/>
          <w:lang w:eastAsia="zh-TW"/>
        </w:rPr>
        <w:t>包括幫助學生運用在日常生活以及周圍自然界的資源。遠程學習還提供特殊機會，進一步調動學生做藝術或跨學科功課。最後，我們必須意識到螢幕時間延長的影響，在透過技術學習和非線上的遠程學習之間尋求平衡，以支持學生的好奇心和理解力。</w:t>
      </w:r>
      <w:r w:rsidRPr="005A17D5">
        <w:rPr>
          <w:rFonts w:eastAsia="MingLiU" w:cstheme="minorHAnsi"/>
          <w:sz w:val="24"/>
          <w:szCs w:val="24"/>
          <w:lang w:eastAsia="zh-TW"/>
        </w:rPr>
        <w:t xml:space="preserve"> </w:t>
      </w:r>
    </w:p>
    <w:p w14:paraId="39C9B3AC" w14:textId="77777777" w:rsidR="0078057B" w:rsidRPr="005A17D5" w:rsidRDefault="0078057B" w:rsidP="00F272E9">
      <w:pPr>
        <w:spacing w:after="0" w:line="240" w:lineRule="auto"/>
        <w:rPr>
          <w:rFonts w:eastAsia="MingLiU" w:cstheme="minorHAnsi"/>
          <w:b/>
          <w:bCs/>
          <w:sz w:val="24"/>
          <w:szCs w:val="24"/>
          <w:lang w:eastAsia="zh-TW"/>
        </w:rPr>
      </w:pPr>
    </w:p>
    <w:p w14:paraId="09FEA53B" w14:textId="77777777" w:rsidR="0078057B" w:rsidRPr="005A17D5" w:rsidRDefault="0078057B" w:rsidP="00F272E9">
      <w:pPr>
        <w:spacing w:after="0" w:line="240" w:lineRule="auto"/>
        <w:rPr>
          <w:rFonts w:eastAsia="MingLiU" w:cstheme="minorHAnsi"/>
          <w:b/>
          <w:bCs/>
          <w:sz w:val="24"/>
          <w:szCs w:val="24"/>
          <w:lang w:eastAsia="zh-TW"/>
        </w:rPr>
      </w:pPr>
      <w:r w:rsidRPr="005A17D5">
        <w:rPr>
          <w:rFonts w:eastAsia="MingLiU" w:hAnsi="MingLiU" w:cstheme="minorHAnsi"/>
          <w:b/>
          <w:bCs/>
          <w:sz w:val="24"/>
          <w:szCs w:val="24"/>
          <w:lang w:eastAsia="zh-TW"/>
        </w:rPr>
        <w:t>二、關於開發和執行遠程學習的具體指導</w:t>
      </w:r>
    </w:p>
    <w:p w14:paraId="09157073" w14:textId="77777777" w:rsidR="0078057B" w:rsidRPr="005A17D5" w:rsidRDefault="0078057B" w:rsidP="00F272E9">
      <w:pPr>
        <w:spacing w:after="0" w:line="240" w:lineRule="auto"/>
        <w:rPr>
          <w:rFonts w:eastAsia="MingLiU" w:cstheme="minorHAnsi"/>
          <w:b/>
          <w:bCs/>
          <w:sz w:val="24"/>
          <w:szCs w:val="24"/>
          <w:u w:val="single"/>
          <w:lang w:eastAsia="zh-TW"/>
        </w:rPr>
      </w:pPr>
    </w:p>
    <w:p w14:paraId="16879F1B" w14:textId="77777777" w:rsidR="0078057B" w:rsidRPr="005A17D5" w:rsidRDefault="0078057B" w:rsidP="00F272E9">
      <w:pPr>
        <w:spacing w:after="0" w:line="240" w:lineRule="auto"/>
        <w:rPr>
          <w:rFonts w:eastAsia="MingLiU" w:cstheme="minorHAnsi"/>
          <w:b/>
          <w:bCs/>
          <w:sz w:val="24"/>
          <w:szCs w:val="24"/>
          <w:u w:val="single"/>
          <w:lang w:eastAsia="zh-TW"/>
        </w:rPr>
      </w:pPr>
      <w:r w:rsidRPr="005A17D5">
        <w:rPr>
          <w:rFonts w:eastAsia="MingLiU" w:hAnsi="MingLiU" w:cstheme="minorHAnsi"/>
          <w:b/>
          <w:bCs/>
          <w:sz w:val="24"/>
          <w:szCs w:val="24"/>
          <w:u w:val="single"/>
          <w:lang w:eastAsia="zh-TW"/>
        </w:rPr>
        <w:t>規劃和執行遠程學習模式：</w:t>
      </w:r>
    </w:p>
    <w:p w14:paraId="6BEF928B" w14:textId="77777777" w:rsidR="0078057B" w:rsidRPr="005A17D5" w:rsidRDefault="0078057B" w:rsidP="00F272E9">
      <w:pPr>
        <w:numPr>
          <w:ilvl w:val="0"/>
          <w:numId w:val="7"/>
        </w:numPr>
        <w:spacing w:after="0" w:line="240" w:lineRule="auto"/>
        <w:rPr>
          <w:rFonts w:eastAsia="MingLiU" w:cstheme="minorHAnsi"/>
          <w:color w:val="1D2228"/>
          <w:sz w:val="24"/>
          <w:szCs w:val="24"/>
          <w:lang w:eastAsia="zh-TW"/>
        </w:rPr>
      </w:pPr>
      <w:r w:rsidRPr="005A17D5">
        <w:rPr>
          <w:rFonts w:eastAsia="MingLiU" w:hAnsi="MingLiU" w:cstheme="minorHAnsi"/>
          <w:b/>
          <w:bCs/>
          <w:sz w:val="24"/>
          <w:szCs w:val="24"/>
          <w:lang w:eastAsia="zh-TW"/>
        </w:rPr>
        <w:t>如果學區</w:t>
      </w:r>
      <w:r w:rsidRPr="005A17D5">
        <w:rPr>
          <w:rFonts w:eastAsia="MingLiU" w:cstheme="minorHAnsi"/>
          <w:b/>
          <w:bCs/>
          <w:sz w:val="24"/>
          <w:szCs w:val="24"/>
          <w:lang w:eastAsia="zh-TW"/>
        </w:rPr>
        <w:t>/</w:t>
      </w:r>
      <w:r w:rsidRPr="005A17D5">
        <w:rPr>
          <w:rFonts w:eastAsia="MingLiU" w:hAnsi="MingLiU" w:cstheme="minorHAnsi"/>
          <w:b/>
          <w:bCs/>
          <w:sz w:val="24"/>
          <w:szCs w:val="24"/>
          <w:lang w:eastAsia="zh-TW"/>
        </w:rPr>
        <w:t>學校尚未開發遠程學習模式，他們應當花時間</w:t>
      </w:r>
      <w:r w:rsidRPr="005A17D5">
        <w:rPr>
          <w:rFonts w:eastAsia="MingLiU" w:hAnsi="MingLiU" w:cstheme="minorHAnsi"/>
          <w:sz w:val="24"/>
          <w:szCs w:val="24"/>
          <w:lang w:eastAsia="zh-TW"/>
        </w:rPr>
        <w:t>與</w:t>
      </w:r>
      <w:r w:rsidRPr="005A17D5">
        <w:rPr>
          <w:rFonts w:eastAsia="MingLiU" w:hAnsi="MingLiU" w:cstheme="minorHAnsi"/>
          <w:color w:val="1D2228"/>
          <w:sz w:val="24"/>
          <w:szCs w:val="24"/>
          <w:lang w:eastAsia="zh-TW"/>
        </w:rPr>
        <w:t>當地利益相關者</w:t>
      </w:r>
      <w:r w:rsidRPr="005A17D5">
        <w:rPr>
          <w:rFonts w:eastAsia="MingLiU" w:hAnsi="MingLiU" w:cstheme="minorHAnsi"/>
          <w:b/>
          <w:bCs/>
          <w:color w:val="1D2228"/>
          <w:sz w:val="24"/>
          <w:szCs w:val="24"/>
          <w:lang w:eastAsia="zh-TW"/>
        </w:rPr>
        <w:t>進行周全的規劃，</w:t>
      </w:r>
      <w:r w:rsidRPr="005A17D5">
        <w:rPr>
          <w:rFonts w:eastAsia="MingLiU" w:hAnsi="MingLiU" w:cstheme="minorHAnsi"/>
          <w:color w:val="1D2228"/>
          <w:sz w:val="24"/>
          <w:szCs w:val="24"/>
          <w:lang w:eastAsia="zh-TW"/>
        </w:rPr>
        <w:t>以期在四月上旬啟動。這種規劃應當包括評估學區或學校支持遠程學習模式的能力和資源。</w:t>
      </w:r>
    </w:p>
    <w:p w14:paraId="60D5C020" w14:textId="77777777" w:rsidR="0078057B" w:rsidRPr="005A17D5" w:rsidRDefault="0078057B" w:rsidP="00F272E9">
      <w:pPr>
        <w:numPr>
          <w:ilvl w:val="0"/>
          <w:numId w:val="7"/>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一些學區和學校已經執行了遠程學習計劃，特別是先前已有能力轉向遠程學習模式的學區和學校。</w:t>
      </w:r>
      <w:r w:rsidRPr="005A17D5">
        <w:rPr>
          <w:rFonts w:eastAsia="MingLiU" w:hAnsi="MingLiU" w:cstheme="minorHAnsi"/>
          <w:color w:val="1D2228"/>
          <w:sz w:val="24"/>
          <w:szCs w:val="24"/>
          <w:lang w:eastAsia="zh-TW"/>
        </w:rPr>
        <w:t>我們極力鼓勵所有學區和學校考慮本指導文件中的建議，但是我們體認到，個別學區和學校有本地許可權來設計他們認為適當的遠程學習模式。</w:t>
      </w:r>
      <w:r w:rsidRPr="005A17D5">
        <w:rPr>
          <w:rFonts w:eastAsia="MingLiU" w:cstheme="minorHAnsi"/>
          <w:color w:val="1D2228"/>
          <w:sz w:val="24"/>
          <w:szCs w:val="24"/>
          <w:lang w:eastAsia="zh-TW"/>
        </w:rPr>
        <w:t xml:space="preserve"> </w:t>
      </w:r>
    </w:p>
    <w:p w14:paraId="03387F8B" w14:textId="77777777" w:rsidR="0078057B" w:rsidRPr="005A17D5" w:rsidRDefault="0078057B" w:rsidP="00F272E9">
      <w:pPr>
        <w:numPr>
          <w:ilvl w:val="0"/>
          <w:numId w:val="7"/>
        </w:numPr>
        <w:spacing w:after="0" w:line="240" w:lineRule="auto"/>
        <w:rPr>
          <w:rFonts w:eastAsia="MingLiU" w:cstheme="minorHAnsi"/>
          <w:b/>
          <w:bCs/>
          <w:color w:val="1D2228"/>
          <w:sz w:val="24"/>
          <w:szCs w:val="24"/>
          <w:lang w:eastAsia="zh-TW"/>
        </w:rPr>
      </w:pPr>
      <w:r w:rsidRPr="005A17D5">
        <w:rPr>
          <w:rFonts w:eastAsia="MingLiU" w:hAnsi="MingLiU" w:cstheme="minorHAnsi"/>
          <w:b/>
          <w:bCs/>
          <w:color w:val="1D2228"/>
          <w:sz w:val="24"/>
          <w:szCs w:val="24"/>
          <w:lang w:eastAsia="zh-TW"/>
        </w:rPr>
        <w:t>首先，我們認識到學區、學校和教師最適合制定滿足學生需要的計畫，而且這些需要可能會在漫長的封校期間有所變化。</w:t>
      </w:r>
      <w:r w:rsidRPr="005A17D5">
        <w:rPr>
          <w:rFonts w:eastAsia="MingLiU" w:cstheme="minorHAnsi"/>
          <w:b/>
          <w:bCs/>
          <w:color w:val="1D2228"/>
          <w:sz w:val="24"/>
          <w:szCs w:val="24"/>
          <w:lang w:eastAsia="zh-TW"/>
        </w:rPr>
        <w:t xml:space="preserve"> </w:t>
      </w:r>
    </w:p>
    <w:p w14:paraId="2981AAE6" w14:textId="77777777" w:rsidR="0078057B" w:rsidRPr="005A17D5" w:rsidRDefault="0078057B" w:rsidP="00F272E9">
      <w:pPr>
        <w:spacing w:after="0" w:line="240" w:lineRule="auto"/>
        <w:rPr>
          <w:rFonts w:eastAsia="MingLiU" w:cstheme="minorHAnsi"/>
          <w:b/>
          <w:bCs/>
          <w:color w:val="1D2228"/>
          <w:sz w:val="24"/>
          <w:szCs w:val="24"/>
          <w:u w:val="single"/>
          <w:lang w:eastAsia="zh-TW"/>
        </w:rPr>
      </w:pPr>
    </w:p>
    <w:p w14:paraId="6E860442" w14:textId="77777777" w:rsidR="0078057B" w:rsidRPr="005A17D5" w:rsidRDefault="0078057B" w:rsidP="00F272E9">
      <w:pPr>
        <w:spacing w:after="0" w:line="240" w:lineRule="auto"/>
        <w:rPr>
          <w:rFonts w:eastAsia="MingLiU" w:cstheme="minorHAnsi"/>
          <w:b/>
          <w:bCs/>
          <w:color w:val="1D2228"/>
          <w:sz w:val="24"/>
          <w:szCs w:val="24"/>
          <w:u w:val="single"/>
          <w:lang w:eastAsia="zh-TW"/>
        </w:rPr>
      </w:pPr>
      <w:r w:rsidRPr="005A17D5">
        <w:rPr>
          <w:rFonts w:eastAsia="MingLiU" w:hAnsi="MingLiU" w:cstheme="minorHAnsi"/>
          <w:b/>
          <w:bCs/>
          <w:color w:val="1D2228"/>
          <w:sz w:val="24"/>
          <w:szCs w:val="24"/>
          <w:u w:val="single"/>
          <w:lang w:eastAsia="zh-TW"/>
        </w:rPr>
        <w:t>推薦的遠程學習模式：</w:t>
      </w:r>
      <w:r w:rsidRPr="005A17D5">
        <w:rPr>
          <w:rFonts w:eastAsia="MingLiU" w:cstheme="minorHAnsi"/>
          <w:b/>
          <w:bCs/>
          <w:color w:val="1D2228"/>
          <w:sz w:val="24"/>
          <w:szCs w:val="24"/>
          <w:u w:val="single"/>
          <w:lang w:eastAsia="zh-TW"/>
        </w:rPr>
        <w:t xml:space="preserve">  </w:t>
      </w:r>
    </w:p>
    <w:p w14:paraId="265E4C7E" w14:textId="77777777" w:rsidR="0078057B" w:rsidRPr="005A17D5" w:rsidRDefault="0078057B" w:rsidP="00F272E9">
      <w:pPr>
        <w:pStyle w:val="ListParagraph"/>
        <w:numPr>
          <w:ilvl w:val="0"/>
          <w:numId w:val="10"/>
        </w:numPr>
        <w:spacing w:after="0" w:line="240" w:lineRule="auto"/>
        <w:rPr>
          <w:rFonts w:eastAsia="MingLiU" w:cstheme="minorHAnsi"/>
          <w:b/>
          <w:bCs/>
          <w:strike/>
          <w:color w:val="1D2228"/>
          <w:sz w:val="24"/>
          <w:szCs w:val="24"/>
          <w:lang w:eastAsia="zh-TW"/>
        </w:rPr>
      </w:pPr>
      <w:r w:rsidRPr="005A17D5">
        <w:rPr>
          <w:rFonts w:eastAsia="MingLiU" w:hAnsi="MingLiU" w:cstheme="minorHAnsi"/>
          <w:b/>
          <w:bCs/>
          <w:color w:val="1D2228"/>
          <w:sz w:val="24"/>
          <w:szCs w:val="24"/>
          <w:lang w:eastAsia="zh-TW"/>
        </w:rPr>
        <w:t>我們建議學區支持學生進行有意義、有成效的學習，</w:t>
      </w:r>
      <w:r w:rsidRPr="005A17D5">
        <w:rPr>
          <w:rFonts w:eastAsia="MingLiU" w:hAnsi="MingLiU" w:cstheme="minorHAnsi"/>
          <w:b/>
          <w:bCs/>
          <w:color w:val="1D2228"/>
          <w:sz w:val="24"/>
          <w:szCs w:val="24"/>
          <w:u w:val="single"/>
          <w:lang w:eastAsia="zh-TW"/>
        </w:rPr>
        <w:t>大約是正常在校學習時間長度的一半</w:t>
      </w:r>
      <w:r w:rsidRPr="005A17D5">
        <w:rPr>
          <w:rFonts w:eastAsia="MingLiU" w:hAnsi="MingLiU" w:cstheme="minorHAnsi"/>
          <w:b/>
          <w:bCs/>
          <w:color w:val="1D2228"/>
          <w:sz w:val="24"/>
          <w:szCs w:val="24"/>
          <w:lang w:eastAsia="zh-TW"/>
        </w:rPr>
        <w:t>。我們預期，這種學習將會結合教育工作者指導的學習和學生自我指導的學習。</w:t>
      </w:r>
      <w:r w:rsidRPr="005A17D5">
        <w:rPr>
          <w:rFonts w:eastAsia="MingLiU" w:cstheme="minorHAnsi"/>
          <w:b/>
          <w:bCs/>
          <w:color w:val="1D2228"/>
          <w:sz w:val="24"/>
          <w:szCs w:val="24"/>
          <w:lang w:eastAsia="zh-TW"/>
        </w:rPr>
        <w:t xml:space="preserve"> </w:t>
      </w:r>
    </w:p>
    <w:p w14:paraId="0AA942A3" w14:textId="77777777" w:rsidR="0078057B" w:rsidRPr="005A17D5" w:rsidRDefault="0078057B" w:rsidP="00F272E9">
      <w:pPr>
        <w:pStyle w:val="ListParagraph"/>
        <w:numPr>
          <w:ilvl w:val="0"/>
          <w:numId w:val="10"/>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lastRenderedPageBreak/>
        <w:t>我們建議學區和學校重點強化本學年已經教授的技能，並且運用和加深這些技能。</w:t>
      </w:r>
      <w:r w:rsidRPr="005A17D5">
        <w:rPr>
          <w:rFonts w:eastAsia="MingLiU" w:hAnsi="MingLiU" w:cstheme="minorHAnsi"/>
          <w:color w:val="1D2228"/>
          <w:sz w:val="24"/>
          <w:szCs w:val="24"/>
          <w:lang w:eastAsia="zh-TW"/>
        </w:rPr>
        <w:t>我們認識到，有些情況下教師和學生可能想用新教材繼續學習，特別是在高中水準。在這些情況下，學區應當考慮服務公平，支持所有學生。</w:t>
      </w:r>
      <w:r w:rsidRPr="005A17D5">
        <w:rPr>
          <w:rFonts w:eastAsia="MingLiU" w:cstheme="minorHAnsi"/>
          <w:color w:val="1D2228"/>
          <w:sz w:val="24"/>
          <w:szCs w:val="24"/>
          <w:lang w:eastAsia="zh-TW"/>
        </w:rPr>
        <w:t xml:space="preserve"> </w:t>
      </w:r>
    </w:p>
    <w:p w14:paraId="1A6E17EC" w14:textId="77777777" w:rsidR="0078057B" w:rsidRPr="005A17D5" w:rsidRDefault="0078057B" w:rsidP="00F272E9">
      <w:pPr>
        <w:pStyle w:val="ListParagraph"/>
        <w:numPr>
          <w:ilvl w:val="0"/>
          <w:numId w:val="10"/>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個別學生的體驗會有不同</w:t>
      </w:r>
      <w:r w:rsidRPr="005A17D5">
        <w:rPr>
          <w:rFonts w:eastAsia="MingLiU" w:hAnsi="MingLiU" w:cstheme="minorHAnsi"/>
          <w:color w:val="1D2228"/>
          <w:sz w:val="24"/>
          <w:szCs w:val="24"/>
          <w:lang w:eastAsia="zh-TW"/>
        </w:rPr>
        <w:t>，取決於學生的年齡、個人與家庭需要、遠程學習的獲取與容量（包括獲取技術和上網），以及學生、家庭和工作人員持續的健康狀況。</w:t>
      </w:r>
      <w:r w:rsidRPr="005A17D5">
        <w:rPr>
          <w:rFonts w:eastAsia="MingLiU" w:cstheme="minorHAnsi"/>
          <w:color w:val="1D2228"/>
          <w:sz w:val="24"/>
          <w:szCs w:val="24"/>
          <w:lang w:eastAsia="zh-TW"/>
        </w:rPr>
        <w:t xml:space="preserve">  </w:t>
      </w:r>
    </w:p>
    <w:p w14:paraId="0C986EC3" w14:textId="77777777" w:rsidR="0078057B" w:rsidRPr="005A17D5" w:rsidRDefault="0078057B" w:rsidP="00F272E9">
      <w:pPr>
        <w:spacing w:after="0" w:line="240" w:lineRule="auto"/>
        <w:rPr>
          <w:rFonts w:eastAsia="MingLiU" w:cstheme="minorHAnsi"/>
          <w:b/>
          <w:bCs/>
          <w:color w:val="1D2228"/>
          <w:sz w:val="24"/>
          <w:szCs w:val="24"/>
          <w:u w:val="single"/>
          <w:lang w:eastAsia="zh-TW"/>
        </w:rPr>
      </w:pPr>
    </w:p>
    <w:p w14:paraId="4EDDE0E4" w14:textId="77777777" w:rsidR="0078057B" w:rsidRPr="005A17D5" w:rsidRDefault="0078057B" w:rsidP="00F272E9">
      <w:pPr>
        <w:spacing w:after="0" w:line="240" w:lineRule="auto"/>
        <w:rPr>
          <w:rFonts w:eastAsia="MingLiU" w:cstheme="minorHAnsi"/>
          <w:b/>
          <w:bCs/>
          <w:color w:val="1D2228"/>
          <w:sz w:val="24"/>
          <w:szCs w:val="24"/>
          <w:u w:val="single"/>
          <w:lang w:eastAsia="zh-TW"/>
        </w:rPr>
      </w:pPr>
      <w:r w:rsidRPr="005A17D5">
        <w:rPr>
          <w:rFonts w:eastAsia="MingLiU" w:hAnsi="MingLiU" w:cstheme="minorHAnsi"/>
          <w:b/>
          <w:bCs/>
          <w:color w:val="1D2228"/>
          <w:sz w:val="24"/>
          <w:szCs w:val="24"/>
          <w:u w:val="single"/>
          <w:lang w:eastAsia="zh-TW"/>
        </w:rPr>
        <w:t>遠程學習定義與範圍：</w:t>
      </w:r>
      <w:r w:rsidRPr="005A17D5">
        <w:rPr>
          <w:rFonts w:eastAsia="MingLiU" w:cstheme="minorHAnsi"/>
          <w:b/>
          <w:bCs/>
          <w:color w:val="1D2228"/>
          <w:sz w:val="24"/>
          <w:szCs w:val="24"/>
          <w:u w:val="single"/>
          <w:lang w:eastAsia="zh-TW"/>
        </w:rPr>
        <w:t xml:space="preserve"> </w:t>
      </w:r>
    </w:p>
    <w:p w14:paraId="3109718E" w14:textId="77777777" w:rsidR="0078057B" w:rsidRPr="005A17D5" w:rsidRDefault="0078057B" w:rsidP="00F272E9">
      <w:pPr>
        <w:numPr>
          <w:ilvl w:val="0"/>
          <w:numId w:val="9"/>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遠程學習包含多種學習機會。</w:t>
      </w:r>
      <w:r w:rsidRPr="005A17D5">
        <w:rPr>
          <w:rFonts w:eastAsia="MingLiU" w:hAnsi="MingLiU" w:cstheme="minorHAnsi"/>
          <w:color w:val="1D2228"/>
          <w:sz w:val="24"/>
          <w:szCs w:val="24"/>
          <w:lang w:eastAsia="zh-TW"/>
        </w:rPr>
        <w:t>儘管科技可能是一項支持工具，但是學區和學校也應當考慮學生可以持續進行非線上學習的方式。這包括探索自然界，（在保持適當的社交距離時）支持學生當地社區的活動，以及從事源於學生自身熱忱和體驗的動手專案和藝術創作。</w:t>
      </w:r>
    </w:p>
    <w:p w14:paraId="52562F8C" w14:textId="77777777" w:rsidR="0078057B" w:rsidRPr="005A17D5" w:rsidRDefault="0078057B" w:rsidP="00F272E9">
      <w:pPr>
        <w:numPr>
          <w:ilvl w:val="0"/>
          <w:numId w:val="9"/>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遠程學習工具的例子有大團體視訊或音訊會議、一對一電話或視訊電話、電子郵件、工作包、專案、閱讀清單、線上學習平台，以及有效調動學生參與的其他資源。</w:t>
      </w:r>
      <w:r w:rsidRPr="005A17D5">
        <w:rPr>
          <w:rFonts w:eastAsia="MingLiU" w:hAnsi="MingLiU" w:cstheme="minorHAnsi"/>
          <w:color w:val="1D2228"/>
          <w:sz w:val="24"/>
          <w:szCs w:val="24"/>
          <w:lang w:eastAsia="zh-TW"/>
        </w:rPr>
        <w:t>這些工具可用來進行授課、提供個別學生支援、提供資源（包括教學資料和學生作業）、學生互動及與教師聯繫，以及提供學生課業回饋。學區和學校應當確保線上學習平台符合保密和學生隱私標準。</w:t>
      </w:r>
    </w:p>
    <w:p w14:paraId="4F6AFB54" w14:textId="77777777" w:rsidR="0078057B" w:rsidRPr="005A17D5" w:rsidRDefault="0078057B" w:rsidP="00F272E9">
      <w:pPr>
        <w:spacing w:after="0" w:line="240" w:lineRule="auto"/>
        <w:rPr>
          <w:rFonts w:eastAsia="MingLiU" w:cstheme="minorHAnsi"/>
          <w:strike/>
          <w:color w:val="1D2228"/>
          <w:sz w:val="24"/>
          <w:szCs w:val="24"/>
          <w:lang w:eastAsia="zh-TW"/>
        </w:rPr>
      </w:pPr>
    </w:p>
    <w:p w14:paraId="5638ADD1" w14:textId="77777777" w:rsidR="0078057B" w:rsidRPr="005A17D5" w:rsidRDefault="0078057B" w:rsidP="00F272E9">
      <w:pPr>
        <w:spacing w:after="0" w:line="240" w:lineRule="auto"/>
        <w:rPr>
          <w:rFonts w:eastAsia="MingLiU" w:cstheme="minorHAnsi"/>
          <w:b/>
          <w:bCs/>
          <w:color w:val="1D2228"/>
          <w:sz w:val="24"/>
          <w:szCs w:val="24"/>
          <w:u w:val="single"/>
          <w:lang w:eastAsia="zh-TW"/>
        </w:rPr>
      </w:pPr>
      <w:r w:rsidRPr="005A17D5">
        <w:rPr>
          <w:rFonts w:eastAsia="MingLiU" w:hAnsi="MingLiU" w:cstheme="minorHAnsi"/>
          <w:b/>
          <w:bCs/>
          <w:color w:val="1D2228"/>
          <w:sz w:val="24"/>
          <w:szCs w:val="24"/>
          <w:u w:val="single"/>
          <w:lang w:eastAsia="zh-TW"/>
        </w:rPr>
        <w:t>遠程學習時間表的各部分：</w:t>
      </w:r>
      <w:r w:rsidRPr="005A17D5">
        <w:rPr>
          <w:rFonts w:eastAsia="MingLiU" w:cstheme="minorHAnsi"/>
          <w:b/>
          <w:bCs/>
          <w:color w:val="1D2228"/>
          <w:sz w:val="24"/>
          <w:szCs w:val="24"/>
          <w:u w:val="single"/>
          <w:lang w:eastAsia="zh-TW"/>
        </w:rPr>
        <w:t xml:space="preserve"> </w:t>
      </w:r>
    </w:p>
    <w:p w14:paraId="5770FEC5" w14:textId="77777777" w:rsidR="0078057B" w:rsidRPr="005A17D5" w:rsidRDefault="0078057B" w:rsidP="00F272E9">
      <w:pPr>
        <w:numPr>
          <w:ilvl w:val="0"/>
          <w:numId w:val="8"/>
        </w:num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認識到個別學區及其個別學生對靈活性的需要，我們推薦下面的遠程學習慣例和結構：</w:t>
      </w:r>
    </w:p>
    <w:p w14:paraId="24EAAF39" w14:textId="77777777" w:rsidR="0078057B" w:rsidRPr="005A17D5" w:rsidRDefault="0078057B" w:rsidP="00F272E9">
      <w:pPr>
        <w:numPr>
          <w:ilvl w:val="1"/>
          <w:numId w:val="11"/>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每週有機會多次聯繫一名或一名以上教育工作者。</w:t>
      </w:r>
      <w:r w:rsidRPr="005A17D5">
        <w:rPr>
          <w:rFonts w:eastAsia="MingLiU" w:hAnsi="MingLiU" w:cstheme="minorHAnsi"/>
          <w:color w:val="1D2228"/>
          <w:sz w:val="24"/>
          <w:szCs w:val="24"/>
          <w:lang w:eastAsia="zh-TW"/>
        </w:rPr>
        <w:t>對於學習損失風險較高的學生，例如殘障學生或英語學習者，我們建議教育工作者提供額外的聯繫機會。</w:t>
      </w:r>
    </w:p>
    <w:p w14:paraId="5A50E783" w14:textId="77777777" w:rsidR="0078057B" w:rsidRPr="005A17D5" w:rsidRDefault="0078057B" w:rsidP="00F272E9">
      <w:pPr>
        <w:numPr>
          <w:ilvl w:val="1"/>
          <w:numId w:val="11"/>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在教育工作者指導下每天提供多個小時的學業內容，</w:t>
      </w:r>
      <w:r w:rsidRPr="005A17D5">
        <w:rPr>
          <w:rFonts w:eastAsia="MingLiU" w:hAnsi="MingLiU" w:cstheme="minorHAnsi"/>
          <w:color w:val="1D2228"/>
          <w:sz w:val="24"/>
          <w:szCs w:val="24"/>
          <w:lang w:eastAsia="zh-TW"/>
        </w:rPr>
        <w:t>重點應是加強本學年已經教授的技能以及運用和加深這些技能。</w:t>
      </w:r>
      <w:r w:rsidRPr="005A17D5">
        <w:rPr>
          <w:rFonts w:eastAsia="MingLiU" w:cstheme="minorHAnsi"/>
          <w:color w:val="1D2228"/>
          <w:sz w:val="24"/>
          <w:szCs w:val="24"/>
          <w:lang w:eastAsia="zh-TW"/>
        </w:rPr>
        <w:t xml:space="preserve"> </w:t>
      </w:r>
    </w:p>
    <w:p w14:paraId="6CCE6334" w14:textId="77777777" w:rsidR="0078057B" w:rsidRPr="005A17D5" w:rsidRDefault="0078057B" w:rsidP="00F272E9">
      <w:pPr>
        <w:numPr>
          <w:ilvl w:val="1"/>
          <w:numId w:val="11"/>
        </w:numPr>
        <w:spacing w:after="0" w:line="240" w:lineRule="auto"/>
        <w:rPr>
          <w:rFonts w:eastAsia="MingLiU" w:cstheme="minorHAnsi"/>
          <w:color w:val="1D2228"/>
          <w:sz w:val="24"/>
          <w:szCs w:val="24"/>
          <w:lang w:eastAsia="zh-TW"/>
        </w:rPr>
      </w:pPr>
      <w:r w:rsidRPr="005A17D5">
        <w:rPr>
          <w:rFonts w:eastAsia="MingLiU" w:hAnsi="MingLiU" w:cstheme="minorHAnsi"/>
          <w:color w:val="1D2228"/>
          <w:sz w:val="24"/>
          <w:szCs w:val="24"/>
          <w:lang w:eastAsia="zh-TW"/>
        </w:rPr>
        <w:t>根據教育工作者的建議，</w:t>
      </w:r>
      <w:r w:rsidRPr="005A17D5">
        <w:rPr>
          <w:rFonts w:eastAsia="MingLiU" w:hAnsi="MingLiU" w:cstheme="minorHAnsi"/>
          <w:b/>
          <w:bCs/>
          <w:color w:val="1D2228"/>
          <w:sz w:val="24"/>
          <w:szCs w:val="24"/>
          <w:lang w:eastAsia="zh-TW"/>
        </w:rPr>
        <w:t>每天有身體活動時間</w:t>
      </w:r>
      <w:r w:rsidRPr="005A17D5">
        <w:rPr>
          <w:rFonts w:eastAsia="MingLiU" w:hAnsi="MingLiU" w:cstheme="minorHAnsi"/>
          <w:color w:val="1D2228"/>
          <w:sz w:val="24"/>
          <w:szCs w:val="24"/>
          <w:lang w:eastAsia="zh-TW"/>
        </w:rPr>
        <w:t>。</w:t>
      </w:r>
    </w:p>
    <w:p w14:paraId="44C0C132" w14:textId="77777777" w:rsidR="0078057B" w:rsidRPr="005A17D5" w:rsidRDefault="0078057B" w:rsidP="00F272E9">
      <w:pPr>
        <w:numPr>
          <w:ilvl w:val="1"/>
          <w:numId w:val="11"/>
        </w:numPr>
        <w:spacing w:after="0" w:line="240" w:lineRule="auto"/>
        <w:rPr>
          <w:rFonts w:eastAsia="MingLiU" w:cstheme="minorHAnsi"/>
          <w:color w:val="1D2228"/>
          <w:sz w:val="24"/>
          <w:szCs w:val="24"/>
          <w:lang w:eastAsia="zh-TW"/>
        </w:rPr>
      </w:pPr>
      <w:r w:rsidRPr="005A17D5">
        <w:rPr>
          <w:rFonts w:eastAsia="MingLiU" w:hAnsi="MingLiU" w:cstheme="minorHAnsi"/>
          <w:b/>
          <w:bCs/>
          <w:color w:val="1D2228"/>
          <w:sz w:val="24"/>
          <w:szCs w:val="24"/>
          <w:lang w:eastAsia="zh-TW"/>
        </w:rPr>
        <w:t>每天有額外時間從事藝術</w:t>
      </w:r>
      <w:r w:rsidRPr="005A17D5">
        <w:rPr>
          <w:rFonts w:eastAsia="MingLiU" w:hAnsi="MingLiU" w:cstheme="minorHAnsi"/>
          <w:color w:val="1D2228"/>
          <w:sz w:val="24"/>
          <w:szCs w:val="24"/>
          <w:lang w:eastAsia="zh-TW"/>
        </w:rPr>
        <w:t>（舞蹈、媒體藝術、音樂、戲劇和視覺藝術）</w:t>
      </w:r>
      <w:r w:rsidRPr="005A17D5">
        <w:rPr>
          <w:rFonts w:eastAsia="MingLiU" w:hAnsi="MingLiU" w:cstheme="minorHAnsi"/>
          <w:b/>
          <w:bCs/>
          <w:color w:val="1D2228"/>
          <w:sz w:val="24"/>
          <w:szCs w:val="24"/>
          <w:lang w:eastAsia="zh-TW"/>
        </w:rPr>
        <w:t>等充實活動</w:t>
      </w:r>
      <w:r w:rsidRPr="005A17D5">
        <w:rPr>
          <w:rFonts w:eastAsia="MingLiU" w:hAnsi="MingLiU" w:cstheme="minorHAnsi"/>
          <w:color w:val="1D2228"/>
          <w:sz w:val="24"/>
          <w:szCs w:val="24"/>
          <w:lang w:eastAsia="zh-TW"/>
        </w:rPr>
        <w:t>。</w:t>
      </w:r>
      <w:r w:rsidRPr="005A17D5">
        <w:rPr>
          <w:rFonts w:eastAsia="MingLiU" w:cstheme="minorHAnsi"/>
          <w:color w:val="1D2228"/>
          <w:sz w:val="24"/>
          <w:szCs w:val="24"/>
          <w:lang w:eastAsia="zh-TW"/>
        </w:rPr>
        <w:t xml:space="preserve">  </w:t>
      </w:r>
    </w:p>
    <w:p w14:paraId="31C06605" w14:textId="77777777" w:rsidR="0078057B" w:rsidRPr="005A17D5" w:rsidRDefault="0078057B" w:rsidP="00F272E9">
      <w:pPr>
        <w:spacing w:after="0" w:line="240" w:lineRule="auto"/>
        <w:rPr>
          <w:rFonts w:eastAsia="MingLiU" w:cstheme="minorHAnsi"/>
          <w:color w:val="1D2228"/>
          <w:sz w:val="24"/>
          <w:szCs w:val="24"/>
          <w:lang w:eastAsia="zh-TW"/>
        </w:rPr>
      </w:pPr>
    </w:p>
    <w:p w14:paraId="3D1692E7" w14:textId="77777777" w:rsidR="0078057B" w:rsidRPr="005A17D5" w:rsidRDefault="0078057B" w:rsidP="00F272E9">
      <w:pPr>
        <w:spacing w:after="0" w:line="240" w:lineRule="auto"/>
        <w:rPr>
          <w:rFonts w:eastAsia="MingLiU" w:cstheme="minorHAnsi"/>
          <w:b/>
          <w:bCs/>
          <w:color w:val="1D2228"/>
          <w:sz w:val="24"/>
          <w:szCs w:val="24"/>
          <w:u w:val="single"/>
          <w:lang w:eastAsia="zh-TW"/>
        </w:rPr>
      </w:pPr>
      <w:r w:rsidRPr="005A17D5">
        <w:rPr>
          <w:rFonts w:eastAsia="MingLiU" w:hAnsi="MingLiU" w:cstheme="minorHAnsi"/>
          <w:b/>
          <w:bCs/>
          <w:color w:val="1D2228"/>
          <w:sz w:val="24"/>
          <w:szCs w:val="24"/>
          <w:u w:val="single"/>
          <w:lang w:eastAsia="zh-TW"/>
        </w:rPr>
        <w:t>學生作業回饋和評級：</w:t>
      </w:r>
      <w:r w:rsidRPr="005A17D5">
        <w:rPr>
          <w:rFonts w:eastAsia="MingLiU" w:cstheme="minorHAnsi"/>
          <w:b/>
          <w:bCs/>
          <w:color w:val="1D2228"/>
          <w:sz w:val="24"/>
          <w:szCs w:val="24"/>
          <w:u w:val="single"/>
          <w:lang w:eastAsia="zh-TW"/>
        </w:rPr>
        <w:t xml:space="preserve"> </w:t>
      </w:r>
    </w:p>
    <w:p w14:paraId="260E6D87" w14:textId="77777777" w:rsidR="0078057B" w:rsidRPr="005A17D5" w:rsidRDefault="0078057B" w:rsidP="00F272E9">
      <w:pPr>
        <w:pStyle w:val="xmsonormal"/>
        <w:numPr>
          <w:ilvl w:val="0"/>
          <w:numId w:val="9"/>
        </w:numPr>
        <w:shd w:val="clear" w:color="auto" w:fill="FFFFFF"/>
        <w:spacing w:before="0" w:beforeAutospacing="0" w:after="0" w:afterAutospacing="0"/>
        <w:rPr>
          <w:rFonts w:asciiTheme="minorHAnsi" w:eastAsia="MingLiU" w:hAnsiTheme="minorHAnsi" w:cstheme="minorHAnsi"/>
          <w:color w:val="201F1E"/>
          <w:lang w:eastAsia="zh-TW"/>
        </w:rPr>
      </w:pPr>
      <w:r w:rsidRPr="005A17D5">
        <w:rPr>
          <w:rFonts w:asciiTheme="minorHAnsi" w:eastAsia="MingLiU" w:hAnsi="MingLiU" w:cstheme="minorHAnsi"/>
          <w:b/>
          <w:bCs/>
          <w:color w:val="201F1E"/>
          <w:lang w:eastAsia="zh-TW"/>
        </w:rPr>
        <w:t>在實際可行的限度內，教師應當就學生在家完成的作業提供回饋。儘管如此，</w:t>
      </w:r>
      <w:r w:rsidRPr="005A17D5">
        <w:rPr>
          <w:rFonts w:asciiTheme="minorHAnsi" w:eastAsia="MingLiU" w:hAnsi="MingLiU" w:cstheme="minorHAnsi"/>
          <w:b/>
          <w:bCs/>
          <w:color w:val="1D2228"/>
          <w:bdr w:val="none" w:sz="0" w:space="0" w:color="auto" w:frame="1"/>
          <w:lang w:eastAsia="zh-TW"/>
        </w:rPr>
        <w:t>如果學區和學校尚未執行關於學分課程的政策（確定居家學術課業的學分），我們極力建議將學術內容評定為「有學分</w:t>
      </w:r>
      <w:r w:rsidRPr="005A17D5">
        <w:rPr>
          <w:rFonts w:asciiTheme="minorHAnsi" w:eastAsia="MingLiU" w:hAnsiTheme="minorHAnsi" w:cstheme="minorHAnsi"/>
          <w:b/>
          <w:bCs/>
          <w:color w:val="1D2228"/>
          <w:bdr w:val="none" w:sz="0" w:space="0" w:color="auto" w:frame="1"/>
          <w:lang w:eastAsia="zh-TW"/>
        </w:rPr>
        <w:t>/</w:t>
      </w:r>
      <w:r w:rsidRPr="005A17D5">
        <w:rPr>
          <w:rFonts w:asciiTheme="minorHAnsi" w:eastAsia="MingLiU" w:hAnsi="MingLiU" w:cstheme="minorHAnsi"/>
          <w:b/>
          <w:bCs/>
          <w:color w:val="1D2228"/>
          <w:bdr w:val="none" w:sz="0" w:space="0" w:color="auto" w:frame="1"/>
          <w:lang w:eastAsia="zh-TW"/>
        </w:rPr>
        <w:t>無學分」</w:t>
      </w:r>
      <w:r w:rsidRPr="005A17D5">
        <w:rPr>
          <w:rFonts w:asciiTheme="minorHAnsi" w:eastAsia="MingLiU" w:hAnsi="MingLiU" w:cstheme="minorHAnsi"/>
          <w:color w:val="1D2228"/>
          <w:bdr w:val="none" w:sz="0" w:space="0" w:color="auto" w:frame="1"/>
          <w:lang w:eastAsia="zh-TW"/>
        </w:rPr>
        <w:t>，以便在承認我們面臨的挑戰同時，激勵持續學習。非學分課程，例如對小學和初中學生開設的此類課程，應當採用其他激勵措施保持學生持續學習的動力。</w:t>
      </w:r>
      <w:r w:rsidRPr="005A17D5">
        <w:rPr>
          <w:rFonts w:asciiTheme="minorHAnsi" w:eastAsia="MingLiU" w:hAnsiTheme="minorHAnsi" w:cstheme="minorHAnsi"/>
          <w:color w:val="1D2228"/>
          <w:bdr w:val="none" w:sz="0" w:space="0" w:color="auto" w:frame="1"/>
          <w:lang w:eastAsia="zh-TW"/>
        </w:rPr>
        <w:t xml:space="preserve">  </w:t>
      </w:r>
    </w:p>
    <w:p w14:paraId="128CA412" w14:textId="77777777" w:rsidR="0078057B" w:rsidRPr="005A17D5" w:rsidRDefault="0078057B" w:rsidP="00F272E9">
      <w:pPr>
        <w:pStyle w:val="xmsonormal"/>
        <w:numPr>
          <w:ilvl w:val="0"/>
          <w:numId w:val="9"/>
        </w:numPr>
        <w:shd w:val="clear" w:color="auto" w:fill="FFFFFF"/>
        <w:spacing w:before="0" w:beforeAutospacing="0" w:after="0" w:afterAutospacing="0"/>
        <w:rPr>
          <w:rFonts w:asciiTheme="minorHAnsi" w:eastAsia="MingLiU" w:hAnsiTheme="minorHAnsi" w:cstheme="minorHAnsi"/>
          <w:color w:val="201F1E"/>
          <w:lang w:eastAsia="zh-TW"/>
        </w:rPr>
      </w:pPr>
      <w:r w:rsidRPr="005A17D5">
        <w:rPr>
          <w:rFonts w:asciiTheme="minorHAnsi" w:eastAsia="MingLiU" w:hAnsi="MingLiU" w:cstheme="minorHAnsi"/>
          <w:color w:val="1D2228"/>
          <w:bdr w:val="none" w:sz="0" w:space="0" w:color="auto" w:frame="1"/>
          <w:lang w:eastAsia="zh-TW"/>
        </w:rPr>
        <w:t>在決定「無學分」之前，我們極力敦促學區和學校考慮學生在此封校期間是否有公平的學習機會，並考慮技術、健康、殘障和可能面臨的語言挑戰等多種因素。</w:t>
      </w:r>
    </w:p>
    <w:p w14:paraId="387EF9B7" w14:textId="77777777" w:rsidR="0078057B" w:rsidRPr="005A17D5" w:rsidRDefault="0078057B" w:rsidP="00F272E9">
      <w:pPr>
        <w:pStyle w:val="xmsonormal"/>
        <w:shd w:val="clear" w:color="auto" w:fill="FFFFFF"/>
        <w:spacing w:before="0" w:beforeAutospacing="0" w:after="0" w:afterAutospacing="0"/>
        <w:ind w:left="720"/>
        <w:rPr>
          <w:rFonts w:asciiTheme="minorHAnsi" w:eastAsia="MingLiU" w:hAnsiTheme="minorHAnsi" w:cstheme="minorHAnsi"/>
          <w:color w:val="201F1E"/>
          <w:lang w:eastAsia="zh-TW"/>
        </w:rPr>
      </w:pPr>
    </w:p>
    <w:p w14:paraId="7A3EBDA4" w14:textId="77777777" w:rsidR="00E21781" w:rsidRPr="005A17D5" w:rsidRDefault="0078057B" w:rsidP="004D0D1F">
      <w:pPr>
        <w:pStyle w:val="xmsonormal"/>
        <w:shd w:val="clear" w:color="auto" w:fill="FFFFFF"/>
        <w:spacing w:before="0" w:beforeAutospacing="0" w:after="0" w:afterAutospacing="0"/>
        <w:rPr>
          <w:rFonts w:asciiTheme="minorHAnsi" w:eastAsia="MingLiU" w:hAnsiTheme="minorHAnsi" w:cstheme="minorHAnsi"/>
          <w:color w:val="1D2228"/>
          <w:bdr w:val="none" w:sz="0" w:space="0" w:color="auto" w:frame="1"/>
          <w:lang w:eastAsia="zh-TW"/>
        </w:rPr>
      </w:pPr>
      <w:r w:rsidRPr="005A17D5">
        <w:rPr>
          <w:rFonts w:asciiTheme="minorHAnsi" w:eastAsia="MingLiU" w:hAnsi="MingLiU" w:cstheme="minorHAnsi"/>
          <w:color w:val="1D2228"/>
          <w:bdr w:val="none" w:sz="0" w:space="0" w:color="auto" w:frame="1"/>
          <w:lang w:eastAsia="zh-TW"/>
        </w:rPr>
        <w:t>對於持續為學生奉獻的教育工作者以及迎接挑戰幫助學生居家學習的照護者，我們表示感謝。我們都在全力應對非比尋常的責任。儘管遠程學習嶄新而有挑戰性，但是我們相信，與關懷學生的學校社區聯繫以及持續學習，會讓我們的學生從中受益。</w:t>
      </w:r>
      <w:r w:rsidRPr="005A17D5">
        <w:rPr>
          <w:rFonts w:asciiTheme="minorHAnsi" w:eastAsia="MingLiU" w:hAnsiTheme="minorHAnsi" w:cstheme="minorHAnsi"/>
          <w:color w:val="1D2228"/>
          <w:bdr w:val="none" w:sz="0" w:space="0" w:color="auto" w:frame="1"/>
          <w:lang w:eastAsia="zh-TW"/>
        </w:rPr>
        <w:t xml:space="preserve"> </w:t>
      </w:r>
    </w:p>
    <w:p w14:paraId="53FE2673" w14:textId="77777777" w:rsidR="00E21781" w:rsidRPr="005A17D5" w:rsidRDefault="006564F2" w:rsidP="008D2A77">
      <w:pPr>
        <w:rPr>
          <w:rFonts w:eastAsia="MingLiU" w:cstheme="minorHAnsi"/>
          <w:color w:val="1D2228"/>
          <w:bdr w:val="none" w:sz="0" w:space="0" w:color="auto" w:frame="1"/>
        </w:rPr>
      </w:pPr>
      <w:r w:rsidRPr="005A17D5">
        <w:rPr>
          <w:rFonts w:eastAsia="MingLiU" w:cstheme="minorHAnsi"/>
          <w:color w:val="1D2228"/>
          <w:bdr w:val="none" w:sz="0" w:space="0" w:color="auto" w:frame="1"/>
          <w:lang w:eastAsia="zh-TW"/>
        </w:rPr>
        <w:br w:type="page"/>
      </w:r>
      <w:r w:rsidRPr="005A17D5">
        <w:rPr>
          <w:rFonts w:eastAsia="MingLiU" w:cstheme="minorHAnsi"/>
          <w:noProof/>
          <w:color w:val="1D2228"/>
          <w:bdr w:val="none" w:sz="0" w:space="0" w:color="auto" w:frame="1"/>
          <w:lang w:eastAsia="zh-CN"/>
        </w:rPr>
        <w:lastRenderedPageBreak/>
        <w:drawing>
          <wp:inline distT="0" distB="0" distL="0" distR="0" wp14:anchorId="2BE40F69" wp14:editId="67300CA7">
            <wp:extent cx="5835650" cy="5848350"/>
            <wp:effectExtent l="0" t="0" r="0" b="0"/>
            <wp:docPr id="4" name="Picture 4" descr="We the undersigned support the remote learning guidance issued by the Department of Elementary and Secondary Education on March 26, 2020.&#10;&#1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5650" cy="5848350"/>
                    </a:xfrm>
                    <a:prstGeom prst="rect">
                      <a:avLst/>
                    </a:prstGeom>
                    <a:noFill/>
                    <a:ln>
                      <a:noFill/>
                    </a:ln>
                  </pic:spPr>
                </pic:pic>
              </a:graphicData>
            </a:graphic>
          </wp:inline>
        </w:drawing>
      </w:r>
    </w:p>
    <w:sectPr w:rsidR="00E21781" w:rsidRPr="005A17D5" w:rsidSect="00FE46F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238BD" w14:textId="77777777" w:rsidR="00585A78" w:rsidRDefault="00585A78" w:rsidP="005551BF">
      <w:pPr>
        <w:spacing w:after="0" w:line="240" w:lineRule="auto"/>
      </w:pPr>
      <w:r>
        <w:separator/>
      </w:r>
    </w:p>
  </w:endnote>
  <w:endnote w:type="continuationSeparator" w:id="0">
    <w:p w14:paraId="03C2E9C6" w14:textId="77777777" w:rsidR="00585A78" w:rsidRDefault="00585A78"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ngLiU">
    <w:altName w:val="MingLiU"/>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E13C4" w14:textId="77777777" w:rsidR="00585A78" w:rsidRDefault="00585A78" w:rsidP="005551BF">
      <w:pPr>
        <w:spacing w:after="0" w:line="240" w:lineRule="auto"/>
      </w:pPr>
      <w:r>
        <w:separator/>
      </w:r>
    </w:p>
  </w:footnote>
  <w:footnote w:type="continuationSeparator" w:id="0">
    <w:p w14:paraId="24BD55EA" w14:textId="77777777" w:rsidR="00585A78" w:rsidRDefault="00585A78"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E7B05"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5768"/>
    <w:rsid w:val="000A7A87"/>
    <w:rsid w:val="000C1934"/>
    <w:rsid w:val="000C6AB6"/>
    <w:rsid w:val="000D50A0"/>
    <w:rsid w:val="000E5206"/>
    <w:rsid w:val="0010091E"/>
    <w:rsid w:val="0010543F"/>
    <w:rsid w:val="00115154"/>
    <w:rsid w:val="001165C8"/>
    <w:rsid w:val="00131ACD"/>
    <w:rsid w:val="001403FD"/>
    <w:rsid w:val="0014403D"/>
    <w:rsid w:val="001446FC"/>
    <w:rsid w:val="00150277"/>
    <w:rsid w:val="00151ADF"/>
    <w:rsid w:val="0015695B"/>
    <w:rsid w:val="001758E5"/>
    <w:rsid w:val="00175C38"/>
    <w:rsid w:val="00176512"/>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B664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489A"/>
    <w:rsid w:val="00416F5A"/>
    <w:rsid w:val="004176CF"/>
    <w:rsid w:val="00421E5A"/>
    <w:rsid w:val="00426E31"/>
    <w:rsid w:val="0044171B"/>
    <w:rsid w:val="004425D4"/>
    <w:rsid w:val="00446164"/>
    <w:rsid w:val="00461341"/>
    <w:rsid w:val="00463BC3"/>
    <w:rsid w:val="00465028"/>
    <w:rsid w:val="00465A40"/>
    <w:rsid w:val="00497C55"/>
    <w:rsid w:val="004C2072"/>
    <w:rsid w:val="004C4560"/>
    <w:rsid w:val="004D0D1F"/>
    <w:rsid w:val="004D2A67"/>
    <w:rsid w:val="00510576"/>
    <w:rsid w:val="005141A7"/>
    <w:rsid w:val="00514E16"/>
    <w:rsid w:val="00516AAD"/>
    <w:rsid w:val="005371B8"/>
    <w:rsid w:val="005548B9"/>
    <w:rsid w:val="005551BF"/>
    <w:rsid w:val="0056243D"/>
    <w:rsid w:val="005637F1"/>
    <w:rsid w:val="00565BD9"/>
    <w:rsid w:val="0057376C"/>
    <w:rsid w:val="00573EE0"/>
    <w:rsid w:val="0057493A"/>
    <w:rsid w:val="0057598C"/>
    <w:rsid w:val="00585A78"/>
    <w:rsid w:val="00586DDD"/>
    <w:rsid w:val="00587821"/>
    <w:rsid w:val="00593C32"/>
    <w:rsid w:val="00593FC2"/>
    <w:rsid w:val="005A17D5"/>
    <w:rsid w:val="005B6CCB"/>
    <w:rsid w:val="005C191D"/>
    <w:rsid w:val="005C472A"/>
    <w:rsid w:val="005C49D6"/>
    <w:rsid w:val="005D0572"/>
    <w:rsid w:val="005D0E0E"/>
    <w:rsid w:val="005D1771"/>
    <w:rsid w:val="005D1818"/>
    <w:rsid w:val="005D2E1F"/>
    <w:rsid w:val="005D57CA"/>
    <w:rsid w:val="005D66E6"/>
    <w:rsid w:val="005E65F3"/>
    <w:rsid w:val="005F5991"/>
    <w:rsid w:val="006035F6"/>
    <w:rsid w:val="00603A3E"/>
    <w:rsid w:val="006226D6"/>
    <w:rsid w:val="00626DBC"/>
    <w:rsid w:val="00636164"/>
    <w:rsid w:val="00637FA0"/>
    <w:rsid w:val="00651837"/>
    <w:rsid w:val="00654415"/>
    <w:rsid w:val="006564F2"/>
    <w:rsid w:val="00657206"/>
    <w:rsid w:val="00666C80"/>
    <w:rsid w:val="00671224"/>
    <w:rsid w:val="006800EF"/>
    <w:rsid w:val="00690AE1"/>
    <w:rsid w:val="0069185A"/>
    <w:rsid w:val="006A534F"/>
    <w:rsid w:val="006B6141"/>
    <w:rsid w:val="006B693A"/>
    <w:rsid w:val="006B6BD3"/>
    <w:rsid w:val="006B716F"/>
    <w:rsid w:val="006B7356"/>
    <w:rsid w:val="006C1DC5"/>
    <w:rsid w:val="006C2C1B"/>
    <w:rsid w:val="006C308F"/>
    <w:rsid w:val="006C6A6E"/>
    <w:rsid w:val="006D4E33"/>
    <w:rsid w:val="006E5A26"/>
    <w:rsid w:val="006F3709"/>
    <w:rsid w:val="006F4B9F"/>
    <w:rsid w:val="007077BF"/>
    <w:rsid w:val="007100E3"/>
    <w:rsid w:val="00712365"/>
    <w:rsid w:val="00715190"/>
    <w:rsid w:val="00726594"/>
    <w:rsid w:val="00726E4E"/>
    <w:rsid w:val="00731699"/>
    <w:rsid w:val="00732216"/>
    <w:rsid w:val="00733B01"/>
    <w:rsid w:val="007344BB"/>
    <w:rsid w:val="00737611"/>
    <w:rsid w:val="007460B9"/>
    <w:rsid w:val="007463FC"/>
    <w:rsid w:val="0075044B"/>
    <w:rsid w:val="007509A4"/>
    <w:rsid w:val="00752B97"/>
    <w:rsid w:val="007553AE"/>
    <w:rsid w:val="007573ED"/>
    <w:rsid w:val="00764C36"/>
    <w:rsid w:val="007731AE"/>
    <w:rsid w:val="00777637"/>
    <w:rsid w:val="007800F2"/>
    <w:rsid w:val="0078057B"/>
    <w:rsid w:val="007871F0"/>
    <w:rsid w:val="00791558"/>
    <w:rsid w:val="007A71CB"/>
    <w:rsid w:val="007B06E1"/>
    <w:rsid w:val="007B1CCC"/>
    <w:rsid w:val="007C5469"/>
    <w:rsid w:val="007C767B"/>
    <w:rsid w:val="007D1046"/>
    <w:rsid w:val="007D2BD3"/>
    <w:rsid w:val="007D578C"/>
    <w:rsid w:val="007E0E3F"/>
    <w:rsid w:val="007E1586"/>
    <w:rsid w:val="007E1836"/>
    <w:rsid w:val="007F10DE"/>
    <w:rsid w:val="00807B8A"/>
    <w:rsid w:val="00814C49"/>
    <w:rsid w:val="00816991"/>
    <w:rsid w:val="00816A90"/>
    <w:rsid w:val="00833340"/>
    <w:rsid w:val="0084165B"/>
    <w:rsid w:val="008436B3"/>
    <w:rsid w:val="00844CFF"/>
    <w:rsid w:val="00844EB3"/>
    <w:rsid w:val="0085364C"/>
    <w:rsid w:val="00867064"/>
    <w:rsid w:val="008673A0"/>
    <w:rsid w:val="00870B7E"/>
    <w:rsid w:val="008714F3"/>
    <w:rsid w:val="008724FB"/>
    <w:rsid w:val="00891EF6"/>
    <w:rsid w:val="00897423"/>
    <w:rsid w:val="008A21D1"/>
    <w:rsid w:val="008B219C"/>
    <w:rsid w:val="008B6E88"/>
    <w:rsid w:val="008C0C37"/>
    <w:rsid w:val="008C5DAD"/>
    <w:rsid w:val="008D2A77"/>
    <w:rsid w:val="008D3826"/>
    <w:rsid w:val="008D3A89"/>
    <w:rsid w:val="008E3519"/>
    <w:rsid w:val="008F33F1"/>
    <w:rsid w:val="008F47E9"/>
    <w:rsid w:val="009032F5"/>
    <w:rsid w:val="009121D9"/>
    <w:rsid w:val="00914696"/>
    <w:rsid w:val="00916FD8"/>
    <w:rsid w:val="0092403A"/>
    <w:rsid w:val="00941262"/>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54F19"/>
    <w:rsid w:val="00A61B2F"/>
    <w:rsid w:val="00A73A50"/>
    <w:rsid w:val="00A75186"/>
    <w:rsid w:val="00A861A0"/>
    <w:rsid w:val="00AA2E3A"/>
    <w:rsid w:val="00AA4FBC"/>
    <w:rsid w:val="00AA6947"/>
    <w:rsid w:val="00AA6F89"/>
    <w:rsid w:val="00AC1586"/>
    <w:rsid w:val="00AC5E07"/>
    <w:rsid w:val="00AD4784"/>
    <w:rsid w:val="00B11B34"/>
    <w:rsid w:val="00B21C62"/>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65BEF"/>
    <w:rsid w:val="00C73D53"/>
    <w:rsid w:val="00CB2BF6"/>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1781"/>
    <w:rsid w:val="00E22DCC"/>
    <w:rsid w:val="00E321C9"/>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72E9"/>
    <w:rsid w:val="00F31E54"/>
    <w:rsid w:val="00F34950"/>
    <w:rsid w:val="00F36C8E"/>
    <w:rsid w:val="00F4076D"/>
    <w:rsid w:val="00F446FF"/>
    <w:rsid w:val="00F6149C"/>
    <w:rsid w:val="00F75B9A"/>
    <w:rsid w:val="00F777E4"/>
    <w:rsid w:val="00F80055"/>
    <w:rsid w:val="00F97984"/>
    <w:rsid w:val="00FB2867"/>
    <w:rsid w:val="00FB2958"/>
    <w:rsid w:val="00FB78FA"/>
    <w:rsid w:val="00FC06ED"/>
    <w:rsid w:val="00FD2F90"/>
    <w:rsid w:val="00FD5D86"/>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C02873"/>
  <w15:docId w15:val="{4D795D23-53D5-4CF0-BAC3-38CAD5ADA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paragraph" w:styleId="Heading1">
    <w:name w:val="heading 1"/>
    <w:basedOn w:val="Normal"/>
    <w:next w:val="Normal"/>
    <w:link w:val="Heading1Char"/>
    <w:uiPriority w:val="9"/>
    <w:qFormat/>
    <w:rsid w:val="00CB2BF6"/>
    <w:pPr>
      <w:spacing w:after="0" w:line="240" w:lineRule="auto"/>
      <w:outlineLvl w:val="0"/>
    </w:pPr>
    <w:rPr>
      <w:rFonts w:eastAsia="MingLiU" w:hAnsi="MingLiU" w:cstheme="minorHAnsi"/>
      <w:b/>
      <w:bCs/>
      <w:sz w:val="36"/>
      <w:szCs w:val="36"/>
      <w:lang w:eastAsia="zh-TW"/>
    </w:rPr>
  </w:style>
  <w:style w:type="paragraph" w:styleId="Heading2">
    <w:name w:val="heading 2"/>
    <w:basedOn w:val="Normal"/>
    <w:next w:val="Normal"/>
    <w:link w:val="Heading2Char"/>
    <w:uiPriority w:val="9"/>
    <w:unhideWhenUsed/>
    <w:qFormat/>
    <w:rsid w:val="00CB2BF6"/>
    <w:pPr>
      <w:spacing w:after="0" w:line="240" w:lineRule="auto"/>
      <w:outlineLvl w:val="1"/>
    </w:pPr>
    <w:rPr>
      <w:rFonts w:eastAsia="MingLiU" w:cstheme="minorHAnsi"/>
      <w:b/>
      <w:bCs/>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78057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805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57B"/>
    <w:rPr>
      <w:sz w:val="20"/>
      <w:szCs w:val="20"/>
    </w:rPr>
  </w:style>
  <w:style w:type="character" w:styleId="FootnoteReference">
    <w:name w:val="footnote reference"/>
    <w:basedOn w:val="DefaultParagraphFont"/>
    <w:uiPriority w:val="99"/>
    <w:semiHidden/>
    <w:unhideWhenUsed/>
    <w:rsid w:val="0078057B"/>
    <w:rPr>
      <w:vertAlign w:val="superscript"/>
    </w:rPr>
  </w:style>
  <w:style w:type="character" w:customStyle="1" w:styleId="Heading1Char">
    <w:name w:val="Heading 1 Char"/>
    <w:basedOn w:val="DefaultParagraphFont"/>
    <w:link w:val="Heading1"/>
    <w:uiPriority w:val="9"/>
    <w:rsid w:val="00CB2BF6"/>
    <w:rPr>
      <w:rFonts w:eastAsia="MingLiU" w:hAnsi="MingLiU" w:cstheme="minorHAnsi"/>
      <w:b/>
      <w:bCs/>
      <w:sz w:val="36"/>
      <w:szCs w:val="36"/>
      <w:lang w:eastAsia="zh-TW"/>
    </w:rPr>
  </w:style>
  <w:style w:type="character" w:customStyle="1" w:styleId="Heading2Char">
    <w:name w:val="Heading 2 Char"/>
    <w:basedOn w:val="DefaultParagraphFont"/>
    <w:link w:val="Heading2"/>
    <w:uiPriority w:val="9"/>
    <w:rsid w:val="00CB2BF6"/>
    <w:rPr>
      <w:rFonts w:eastAsia="MingLiU" w:cstheme="minorHAnsi"/>
      <w:b/>
      <w:bCs/>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221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DESE-231-59542</_dlc_DocId>
    <_dlc_DocIdUrl xmlns="733efe1c-5bbe-4968-87dc-d400e65c879f">
      <Url>https://sharepoint.doemass.org/ese/webteam/cps/_layouts/DocIdRedir.aspx?ID=DESE-231-59542</Url>
      <Description>DESE-231-59542</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3E84E-1A0D-49FD-9046-E095BB7CE47B}">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8CD5F284-F5B1-41FD-B4F6-C71DC547D18C}">
  <ds:schemaRefs>
    <ds:schemaRef ds:uri="http://schemas.microsoft.com/sharepoint/v3/contenttype/forms"/>
  </ds:schemaRefs>
</ds:datastoreItem>
</file>

<file path=customXml/itemProps3.xml><?xml version="1.0" encoding="utf-8"?>
<ds:datastoreItem xmlns:ds="http://schemas.openxmlformats.org/officeDocument/2006/customXml" ds:itemID="{8A44E170-32D1-4C14-8CC9-40F472BFA389}">
  <ds:schemaRefs>
    <ds:schemaRef ds:uri="http://schemas.microsoft.com/sharepoint/events"/>
  </ds:schemaRefs>
</ds:datastoreItem>
</file>

<file path=customXml/itemProps4.xml><?xml version="1.0" encoding="utf-8"?>
<ds:datastoreItem xmlns:ds="http://schemas.openxmlformats.org/officeDocument/2006/customXml" ds:itemID="{057959B0-E989-461F-A6C6-F82A3F612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882224-F494-4ABD-99D8-B2BC8828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Chinese On the Desktop: Remote Learning Recommendations During COVID-19 School Closures (March 26, 2020)</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Chinese On the Desktop: Remote Learning Recommendations During COVID-19 School Closures (March 26, 2020)</dc:title>
  <dc:creator>DESE</dc:creator>
  <cp:lastModifiedBy>Zou, Dong (EOE)</cp:lastModifiedBy>
  <cp:revision>8</cp:revision>
  <cp:lastPrinted>2015-11-30T17:26:00Z</cp:lastPrinted>
  <dcterms:created xsi:type="dcterms:W3CDTF">2020-03-26T17:32:00Z</dcterms:created>
  <dcterms:modified xsi:type="dcterms:W3CDTF">2020-04-03T14:16:00Z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3 2020</vt:lpwstr>
  </property>
</Properties>
</file>