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5BF3BCAE" w:rsidR="009121D9" w:rsidRDefault="006F3709" w:rsidP="00790558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A00C6F">
        <w:rPr>
          <w:rFonts w:ascii="Trebuchet MS" w:hAnsi="Trebuchet MS"/>
          <w:b/>
          <w:sz w:val="36"/>
          <w:szCs w:val="36"/>
        </w:rPr>
        <w:t>June 5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309A5347" w14:textId="77777777" w:rsidR="00790558" w:rsidRPr="00292F47" w:rsidRDefault="00790558" w:rsidP="00790558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7A0132B2" w:rsidR="005C49D6" w:rsidRPr="00790558" w:rsidRDefault="00A00C6F" w:rsidP="00790558">
      <w:pPr>
        <w:spacing w:after="0" w:line="240" w:lineRule="auto"/>
        <w:rPr>
          <w:rFonts w:cstheme="minorHAnsi"/>
          <w:sz w:val="24"/>
          <w:szCs w:val="24"/>
        </w:rPr>
      </w:pPr>
      <w:r w:rsidRPr="00790558">
        <w:rPr>
          <w:rFonts w:cstheme="minorHAnsi"/>
          <w:b/>
          <w:bCs/>
          <w:sz w:val="24"/>
          <w:szCs w:val="24"/>
        </w:rPr>
        <w:t>Required Safety Supplies for Re-Opening Schools</w:t>
      </w:r>
    </w:p>
    <w:p w14:paraId="7101B6CF" w14:textId="77777777" w:rsidR="00790558" w:rsidRPr="00790558" w:rsidRDefault="00790558" w:rsidP="00790558">
      <w:pPr>
        <w:spacing w:after="0" w:line="240" w:lineRule="auto"/>
        <w:rPr>
          <w:rFonts w:cstheme="minorHAnsi"/>
          <w:sz w:val="24"/>
          <w:szCs w:val="24"/>
        </w:rPr>
      </w:pPr>
    </w:p>
    <w:p w14:paraId="29AFC8D8" w14:textId="2B798C22" w:rsidR="00844EB3" w:rsidRPr="00790558" w:rsidRDefault="00844EB3" w:rsidP="00790558">
      <w:pPr>
        <w:spacing w:after="0" w:line="240" w:lineRule="auto"/>
        <w:rPr>
          <w:rFonts w:cstheme="minorHAnsi"/>
          <w:color w:val="333333"/>
          <w:sz w:val="24"/>
          <w:szCs w:val="24"/>
          <w:shd w:val="clear" w:color="auto" w:fill="FFFFFF"/>
        </w:rPr>
      </w:pPr>
      <w:r w:rsidRPr="00790558">
        <w:rPr>
          <w:rFonts w:cstheme="minorHAnsi"/>
          <w:sz w:val="24"/>
          <w:szCs w:val="24"/>
        </w:rPr>
        <w:t xml:space="preserve">Dear </w:t>
      </w:r>
      <w:r w:rsidR="00A00C6F" w:rsidRPr="00790558">
        <w:rPr>
          <w:rFonts w:cstheme="minorHAnsi"/>
          <w:color w:val="333333"/>
          <w:sz w:val="24"/>
          <w:szCs w:val="24"/>
          <w:shd w:val="clear" w:color="auto" w:fill="FFFFFF"/>
        </w:rPr>
        <w:t>Superintendents, Charter School Leaders, Assistant Superintendents, Leaders of Special Education Schools, Collaborative Leaders, and Leaders of Private Schools,</w:t>
      </w:r>
    </w:p>
    <w:p w14:paraId="4B37909C" w14:textId="77777777" w:rsidR="00790558" w:rsidRPr="00790558" w:rsidRDefault="00790558" w:rsidP="00790558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3B316E50" w14:textId="69CF27D2" w:rsidR="00A00C6F" w:rsidRPr="00790558" w:rsidRDefault="00A00C6F" w:rsidP="00790558">
      <w:pPr>
        <w:spacing w:after="0" w:line="240" w:lineRule="auto"/>
        <w:rPr>
          <w:rFonts w:eastAsia="Calibri" w:cstheme="minorHAnsi"/>
          <w:sz w:val="24"/>
          <w:szCs w:val="24"/>
        </w:rPr>
      </w:pPr>
      <w:r w:rsidRPr="00790558">
        <w:rPr>
          <w:rFonts w:eastAsia="Calibri" w:cstheme="minorHAnsi"/>
          <w:sz w:val="24"/>
          <w:szCs w:val="24"/>
        </w:rPr>
        <w:t xml:space="preserve">With key health metrics continuing to improve in the Commonwealth and the Governor’s four-part overall economic reopening plan underway, the attached guidance document is focused on one important aspect of re-opening schools: key safety supplies. </w:t>
      </w:r>
    </w:p>
    <w:p w14:paraId="20A497A6" w14:textId="77777777" w:rsidR="00A00C6F" w:rsidRPr="00790558" w:rsidRDefault="00A00C6F" w:rsidP="00790558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0D5F19C6" w14:textId="65798DA1" w:rsidR="00A00C6F" w:rsidRPr="00790558" w:rsidRDefault="00A00C6F" w:rsidP="00790558">
      <w:pPr>
        <w:spacing w:after="0" w:line="240" w:lineRule="auto"/>
        <w:rPr>
          <w:rFonts w:eastAsia="Calibri" w:cstheme="minorHAnsi"/>
          <w:sz w:val="24"/>
          <w:szCs w:val="24"/>
        </w:rPr>
      </w:pPr>
      <w:r w:rsidRPr="00790558">
        <w:rPr>
          <w:rFonts w:eastAsia="Calibri" w:cstheme="minorHAnsi"/>
          <w:sz w:val="24"/>
          <w:szCs w:val="24"/>
        </w:rPr>
        <w:t xml:space="preserve">We are issuing this </w:t>
      </w:r>
      <w:hyperlink r:id="rId13" w:history="1">
        <w:r w:rsidRPr="00477A73">
          <w:rPr>
            <w:rStyle w:val="Hyperlink"/>
            <w:rFonts w:eastAsia="Calibri" w:cstheme="minorHAnsi"/>
            <w:sz w:val="24"/>
            <w:szCs w:val="24"/>
          </w:rPr>
          <w:t>guidance on key safety supplies</w:t>
        </w:r>
      </w:hyperlink>
      <w:r w:rsidRPr="00790558">
        <w:rPr>
          <w:rFonts w:eastAsia="Calibri" w:cstheme="minorHAnsi"/>
          <w:sz w:val="24"/>
          <w:szCs w:val="24"/>
        </w:rPr>
        <w:t xml:space="preserve"> </w:t>
      </w:r>
      <w:r w:rsidR="00C12D35">
        <w:rPr>
          <w:rFonts w:eastAsia="MS Gothic"/>
          <w:i/>
          <w:iCs/>
          <w:sz w:val="24"/>
          <w:szCs w:val="24"/>
        </w:rPr>
        <w:t xml:space="preserve">(download) </w:t>
      </w:r>
      <w:r w:rsidRPr="00790558">
        <w:rPr>
          <w:rFonts w:eastAsia="Calibri" w:cstheme="minorHAnsi"/>
          <w:sz w:val="24"/>
          <w:szCs w:val="24"/>
        </w:rPr>
        <w:t>now so that districts can begin the ordering process for critical items that may be harder to procure and/or have longer potential delivery times. The document provides specific information that will allow districts and schools to make these key safety purchases as soon as possible</w:t>
      </w:r>
      <w:r w:rsidR="001138D9" w:rsidRPr="00790558">
        <w:rPr>
          <w:rFonts w:eastAsia="Calibri" w:cstheme="minorHAnsi"/>
          <w:sz w:val="24"/>
          <w:szCs w:val="24"/>
        </w:rPr>
        <w:t>, and w</w:t>
      </w:r>
      <w:r w:rsidRPr="00790558">
        <w:rPr>
          <w:rFonts w:eastAsia="Calibri" w:cstheme="minorHAnsi"/>
          <w:sz w:val="24"/>
          <w:szCs w:val="24"/>
        </w:rPr>
        <w:t>e also detail the support that DESE and partner state agencies can provide to assist you with your acquisition work.</w:t>
      </w:r>
    </w:p>
    <w:p w14:paraId="146C6C04" w14:textId="77777777" w:rsidR="00A00C6F" w:rsidRPr="00790558" w:rsidRDefault="00A00C6F" w:rsidP="00790558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1E7899F1" w14:textId="68F7F687" w:rsidR="00A00C6F" w:rsidRPr="00790558" w:rsidRDefault="00A00C6F" w:rsidP="00790558">
      <w:pPr>
        <w:spacing w:after="0" w:line="240" w:lineRule="auto"/>
        <w:rPr>
          <w:rFonts w:eastAsia="Calibri" w:cstheme="minorHAnsi"/>
          <w:sz w:val="24"/>
          <w:szCs w:val="24"/>
        </w:rPr>
      </w:pPr>
      <w:r w:rsidRPr="00790558">
        <w:rPr>
          <w:rFonts w:eastAsia="Calibri" w:cstheme="minorHAnsi"/>
          <w:sz w:val="24"/>
          <w:szCs w:val="24"/>
        </w:rPr>
        <w:t>This guidance has been informed by state agency partners, professionals in the preparedness field, and district and school leaders. We will provide updated guidance as needed.</w:t>
      </w:r>
    </w:p>
    <w:p w14:paraId="57B8C2C9" w14:textId="77777777" w:rsidR="005C49D6" w:rsidRPr="00790558" w:rsidRDefault="005C49D6" w:rsidP="00790558">
      <w:pPr>
        <w:pStyle w:val="NoSpacing"/>
        <w:rPr>
          <w:rFonts w:cstheme="minorHAnsi"/>
          <w:sz w:val="24"/>
          <w:szCs w:val="24"/>
        </w:rPr>
      </w:pPr>
    </w:p>
    <w:p w14:paraId="66157B53" w14:textId="77777777" w:rsidR="00844EB3" w:rsidRPr="00790558" w:rsidRDefault="00844EB3" w:rsidP="00790558">
      <w:pPr>
        <w:pStyle w:val="NoSpacing"/>
        <w:rPr>
          <w:rFonts w:cstheme="minorHAnsi"/>
          <w:sz w:val="24"/>
          <w:szCs w:val="24"/>
        </w:rPr>
      </w:pPr>
      <w:r w:rsidRPr="00790558">
        <w:rPr>
          <w:rFonts w:cstheme="minorHAnsi"/>
          <w:sz w:val="24"/>
          <w:szCs w:val="24"/>
        </w:rPr>
        <w:t>Sincerely,</w:t>
      </w:r>
    </w:p>
    <w:p w14:paraId="612904FA" w14:textId="77777777" w:rsidR="00844EB3" w:rsidRPr="00790558" w:rsidRDefault="00844EB3" w:rsidP="00790558">
      <w:pPr>
        <w:pStyle w:val="NoSpacing"/>
        <w:rPr>
          <w:rFonts w:cstheme="minorHAnsi"/>
          <w:sz w:val="24"/>
          <w:szCs w:val="24"/>
        </w:rPr>
      </w:pPr>
    </w:p>
    <w:p w14:paraId="7DB0E540" w14:textId="77777777" w:rsidR="00844EB3" w:rsidRPr="00790558" w:rsidRDefault="00844EB3" w:rsidP="00790558">
      <w:pPr>
        <w:pStyle w:val="NoSpacing"/>
        <w:rPr>
          <w:rFonts w:cstheme="minorHAnsi"/>
          <w:sz w:val="24"/>
          <w:szCs w:val="24"/>
        </w:rPr>
      </w:pPr>
      <w:r w:rsidRPr="00790558">
        <w:rPr>
          <w:rFonts w:cstheme="minorHAnsi"/>
          <w:sz w:val="24"/>
          <w:szCs w:val="24"/>
        </w:rPr>
        <w:t>Jeffrey C. Riley</w:t>
      </w:r>
    </w:p>
    <w:p w14:paraId="0657C0D0" w14:textId="77777777" w:rsidR="009C6BEB" w:rsidRPr="00790558" w:rsidRDefault="00844EB3" w:rsidP="00790558">
      <w:pPr>
        <w:pStyle w:val="NoSpacing"/>
        <w:rPr>
          <w:rFonts w:cstheme="minorHAnsi"/>
        </w:rPr>
      </w:pPr>
      <w:r w:rsidRPr="00790558">
        <w:rPr>
          <w:rFonts w:cstheme="minorHAnsi"/>
          <w:sz w:val="24"/>
          <w:szCs w:val="24"/>
        </w:rPr>
        <w:t>Commissioner</w:t>
      </w:r>
    </w:p>
    <w:sectPr w:rsidR="009C6BEB" w:rsidRPr="00790558" w:rsidSect="00FE46F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223CFC" w14:textId="77777777" w:rsidR="00670B3B" w:rsidRDefault="00670B3B" w:rsidP="005551BF">
      <w:pPr>
        <w:spacing w:after="0" w:line="240" w:lineRule="auto"/>
      </w:pPr>
      <w:r>
        <w:separator/>
      </w:r>
    </w:p>
  </w:endnote>
  <w:endnote w:type="continuationSeparator" w:id="0">
    <w:p w14:paraId="756ECDDB" w14:textId="77777777" w:rsidR="00670B3B" w:rsidRDefault="00670B3B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75EB0" w14:textId="77777777" w:rsidR="00A53BCB" w:rsidRDefault="00A53B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E6F79" w14:textId="77777777" w:rsidR="00A53BCB" w:rsidRDefault="00A53B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B4570" w14:textId="77777777" w:rsidR="00A53BCB" w:rsidRDefault="00A53B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FEB56" w14:textId="77777777" w:rsidR="00670B3B" w:rsidRDefault="00670B3B" w:rsidP="005551BF">
      <w:pPr>
        <w:spacing w:after="0" w:line="240" w:lineRule="auto"/>
      </w:pPr>
      <w:r>
        <w:separator/>
      </w:r>
    </w:p>
  </w:footnote>
  <w:footnote w:type="continuationSeparator" w:id="0">
    <w:p w14:paraId="74A1C3E3" w14:textId="77777777" w:rsidR="00670B3B" w:rsidRDefault="00670B3B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5087C" w14:textId="77777777" w:rsidR="00A53BCB" w:rsidRDefault="00A53B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0463C288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3A400" w14:textId="77777777" w:rsidR="00A53BCB" w:rsidRDefault="00A53B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6AB6"/>
    <w:rsid w:val="000D50A0"/>
    <w:rsid w:val="0010091E"/>
    <w:rsid w:val="0010543F"/>
    <w:rsid w:val="001138D9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41BEF"/>
    <w:rsid w:val="00251B0A"/>
    <w:rsid w:val="00257240"/>
    <w:rsid w:val="0025794E"/>
    <w:rsid w:val="0027461E"/>
    <w:rsid w:val="0027513D"/>
    <w:rsid w:val="00277393"/>
    <w:rsid w:val="00282472"/>
    <w:rsid w:val="00292F47"/>
    <w:rsid w:val="002A33CC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338D5"/>
    <w:rsid w:val="003348DE"/>
    <w:rsid w:val="003352F1"/>
    <w:rsid w:val="003574A6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77A73"/>
    <w:rsid w:val="00497C55"/>
    <w:rsid w:val="004C2072"/>
    <w:rsid w:val="004C4560"/>
    <w:rsid w:val="004D2A67"/>
    <w:rsid w:val="005058D1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14297"/>
    <w:rsid w:val="006226D6"/>
    <w:rsid w:val="00626DBC"/>
    <w:rsid w:val="00636164"/>
    <w:rsid w:val="00637FA0"/>
    <w:rsid w:val="00651837"/>
    <w:rsid w:val="00654415"/>
    <w:rsid w:val="00657206"/>
    <w:rsid w:val="00666C80"/>
    <w:rsid w:val="00670B3B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71F0"/>
    <w:rsid w:val="00790558"/>
    <w:rsid w:val="00791558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21AE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0C6F"/>
    <w:rsid w:val="00A07580"/>
    <w:rsid w:val="00A2647A"/>
    <w:rsid w:val="00A37EBA"/>
    <w:rsid w:val="00A50FE6"/>
    <w:rsid w:val="00A53BCB"/>
    <w:rsid w:val="00A61B2F"/>
    <w:rsid w:val="00A73A50"/>
    <w:rsid w:val="00A75186"/>
    <w:rsid w:val="00A861A0"/>
    <w:rsid w:val="00A97C60"/>
    <w:rsid w:val="00AA2E3A"/>
    <w:rsid w:val="00AA4FBC"/>
    <w:rsid w:val="00AA6F89"/>
    <w:rsid w:val="00AC1586"/>
    <w:rsid w:val="00AC5E07"/>
    <w:rsid w:val="00AD4784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C690A"/>
    <w:rsid w:val="00BD232D"/>
    <w:rsid w:val="00BD6B5C"/>
    <w:rsid w:val="00BE67D1"/>
    <w:rsid w:val="00BF59C4"/>
    <w:rsid w:val="00C01275"/>
    <w:rsid w:val="00C12D35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192E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317D"/>
    <w:rsid w:val="00F97984"/>
    <w:rsid w:val="00FB2867"/>
    <w:rsid w:val="00FB2958"/>
    <w:rsid w:val="00FB78FA"/>
    <w:rsid w:val="00FC06ED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77A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2020-0605guidance-safety-supplies-school-reopening.doc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DESE-231-61398</_dlc_DocId>
    <_dlc_DocIdUrl xmlns="733efe1c-5bbe-4968-87dc-d400e65c879f">
      <Url>https://sharepoint.doemass.org/ese/webteam/cps/_layouts/DocIdRedir.aspx?ID=DESE-231-61398</Url>
      <Description>DESE-231-61398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9E126E-AC4C-425E-B155-637191D36D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314D28-11EE-46B4-82E5-EFCA665876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AC5BA8-5225-47CE-8B4E-2A4EAE6C50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B63E43-1AE7-47B0-8834-FBE25956D10E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5.xml><?xml version="1.0" encoding="utf-8"?>
<ds:datastoreItem xmlns:ds="http://schemas.openxmlformats.org/officeDocument/2006/customXml" ds:itemID="{6D2FAC8D-A848-44A7-B900-A67832FB4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Required Safety Supplies for Re-Opening Schools ()</vt:lpstr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Required Safety Supplies for Re-Opening Schools (June 5, 2020)</dc:title>
  <dc:creator>DESE</dc:creator>
  <cp:lastModifiedBy>Zou, Dong (EOE)</cp:lastModifiedBy>
  <cp:revision>7</cp:revision>
  <cp:lastPrinted>2015-11-30T17:26:00Z</cp:lastPrinted>
  <dcterms:created xsi:type="dcterms:W3CDTF">2020-06-05T22:23:00Z</dcterms:created>
  <dcterms:modified xsi:type="dcterms:W3CDTF">2021-07-02T15:44:00Z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Jun 8 2020</vt:lpwstr>
  </property>
</Properties>
</file>