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CA167" w14:textId="537A1B8C" w:rsidR="0065462E" w:rsidRPr="00312A57" w:rsidRDefault="0065462E" w:rsidP="005962B7">
      <w:pPr>
        <w:rPr>
          <w:rFonts w:cstheme="minorHAnsi"/>
          <w:b/>
          <w:bCs/>
          <w:sz w:val="24"/>
          <w:szCs w:val="24"/>
          <w:lang w:val="pt-PT"/>
        </w:rPr>
      </w:pPr>
      <w:r w:rsidRPr="00312A57">
        <w:rPr>
          <w:rFonts w:cstheme="minorHAnsi"/>
          <w:noProof/>
          <w:sz w:val="24"/>
          <w:szCs w:val="24"/>
          <w:lang w:val="pt-PT"/>
        </w:rPr>
        <w:drawing>
          <wp:anchor distT="0" distB="0" distL="114300" distR="114300" simplePos="0" relativeHeight="251659264" behindDoc="0" locked="0" layoutInCell="1" allowOverlap="1" wp14:anchorId="542A83A1" wp14:editId="53B67406">
            <wp:simplePos x="0" y="0"/>
            <wp:positionH relativeFrom="margin">
              <wp:align>right</wp:align>
            </wp:positionH>
            <wp:positionV relativeFrom="margin">
              <wp:posOffset>-165100</wp:posOffset>
            </wp:positionV>
            <wp:extent cx="2063750" cy="1006475"/>
            <wp:effectExtent l="0" t="0" r="0" b="3175"/>
            <wp:wrapSquare wrapText="bothSides"/>
            <wp:docPr id="4" name="Picture 4" descr="DES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low confidence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12A57">
        <w:rPr>
          <w:rFonts w:cstheme="minorHAnsi"/>
          <w:noProof/>
          <w:sz w:val="24"/>
          <w:szCs w:val="24"/>
          <w:lang w:val="pt-PT"/>
        </w:rPr>
        <w:drawing>
          <wp:inline distT="0" distB="0" distL="0" distR="0" wp14:anchorId="1C011534" wp14:editId="74B07721">
            <wp:extent cx="1809750" cy="825500"/>
            <wp:effectExtent l="0" t="0" r="0" b="0"/>
            <wp:docPr id="1" name="Picture 1" descr="Massachusetts Department of Public Health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50thYearLogo_Horizontal_ESign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14BA4" w14:textId="77777777" w:rsidR="0065462E" w:rsidRPr="00312A57" w:rsidRDefault="0065462E" w:rsidP="005962B7">
      <w:pPr>
        <w:rPr>
          <w:rFonts w:cstheme="minorHAnsi"/>
          <w:b/>
          <w:bCs/>
          <w:sz w:val="24"/>
          <w:szCs w:val="24"/>
          <w:lang w:val="pt-PT"/>
        </w:rPr>
      </w:pPr>
    </w:p>
    <w:p w14:paraId="2645CA32" w14:textId="4ABE3307" w:rsidR="00ED38F8" w:rsidRPr="00312A57" w:rsidRDefault="003A2A2C" w:rsidP="005962B7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 xml:space="preserve">Outono </w:t>
      </w:r>
      <w:r w:rsidR="0065462E" w:rsidRPr="00312A57">
        <w:rPr>
          <w:rFonts w:cstheme="minorHAnsi"/>
          <w:sz w:val="24"/>
          <w:szCs w:val="24"/>
          <w:lang w:val="pt-PT"/>
        </w:rPr>
        <w:t>2021</w:t>
      </w:r>
    </w:p>
    <w:p w14:paraId="7693A3A9" w14:textId="5417AE6F" w:rsidR="005962B7" w:rsidRPr="00312A57" w:rsidRDefault="003A2A2C" w:rsidP="005962B7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>Prezados Pais e Responsáveis</w:t>
      </w:r>
      <w:r w:rsidR="007A6A8A" w:rsidRPr="00312A57">
        <w:rPr>
          <w:rFonts w:cstheme="minorHAnsi"/>
          <w:sz w:val="24"/>
          <w:szCs w:val="24"/>
          <w:lang w:val="pt-PT"/>
        </w:rPr>
        <w:t xml:space="preserve"> </w:t>
      </w:r>
      <w:r w:rsidRPr="00312A57">
        <w:rPr>
          <w:rFonts w:cstheme="minorHAnsi"/>
          <w:sz w:val="24"/>
          <w:szCs w:val="24"/>
          <w:lang w:val="pt-PT"/>
        </w:rPr>
        <w:t>Legais,</w:t>
      </w:r>
    </w:p>
    <w:p w14:paraId="3C14438D" w14:textId="75A854A1" w:rsidR="00F93989" w:rsidRPr="00312A57" w:rsidRDefault="00312A57" w:rsidP="00312A57">
      <w:pPr>
        <w:pStyle w:val="NormalPortuguese"/>
        <w:spacing w:before="240"/>
        <w:rPr>
          <w:rFonts w:asciiTheme="minorHAnsi" w:hAnsiTheme="minorHAnsi" w:cstheme="minorHAnsi"/>
          <w:szCs w:val="24"/>
        </w:rPr>
      </w:pPr>
      <w:bookmarkStart w:id="0" w:name="_Hlk86164921"/>
      <w:r w:rsidRPr="00312A57">
        <w:rPr>
          <w:rFonts w:asciiTheme="minorHAnsi" w:hAnsiTheme="minorHAnsi" w:cstheme="minorHAnsi"/>
          <w:color w:val="000000"/>
          <w:szCs w:val="24"/>
        </w:rPr>
        <w:t>Esperamos que dentro das</w:t>
      </w:r>
      <w:r w:rsidR="003A2A2C" w:rsidRPr="00312A57">
        <w:rPr>
          <w:rFonts w:asciiTheme="minorHAnsi" w:hAnsiTheme="minorHAnsi" w:cstheme="minorHAnsi"/>
          <w:color w:val="000000"/>
          <w:szCs w:val="24"/>
        </w:rPr>
        <w:t xml:space="preserve"> próximas semanas a FDA </w:t>
      </w:r>
      <w:r w:rsidR="003A0FEE" w:rsidRPr="00312A57">
        <w:rPr>
          <w:rFonts w:asciiTheme="minorHAnsi" w:hAnsiTheme="minorHAnsi" w:cstheme="minorHAnsi"/>
          <w:color w:val="000000"/>
          <w:szCs w:val="24"/>
        </w:rPr>
        <w:t>(</w:t>
      </w:r>
      <w:r w:rsidR="003A0FEE" w:rsidRPr="00312A57">
        <w:rPr>
          <w:rFonts w:asciiTheme="minorHAnsi" w:hAnsiTheme="minorHAnsi" w:cstheme="minorHAnsi"/>
          <w:szCs w:val="24"/>
        </w:rPr>
        <w:t>Administração dos Alimentos e Drogas dos Estados Unidos</w:t>
      </w:r>
      <w:r w:rsidR="00E7263F" w:rsidRPr="00312A57">
        <w:rPr>
          <w:rFonts w:asciiTheme="minorHAnsi" w:hAnsiTheme="minorHAnsi" w:cstheme="minorHAnsi"/>
          <w:szCs w:val="24"/>
        </w:rPr>
        <w:t xml:space="preserve">) e o CDC (Centro de Controlo e Prevenção de Doenças) recomende </w:t>
      </w:r>
      <w:r w:rsidR="0001386E" w:rsidRPr="00312A57">
        <w:rPr>
          <w:rFonts w:asciiTheme="minorHAnsi" w:hAnsiTheme="minorHAnsi" w:cstheme="minorHAnsi"/>
          <w:szCs w:val="24"/>
        </w:rPr>
        <w:t>a vacinação</w:t>
      </w:r>
      <w:r w:rsidR="00E7263F" w:rsidRPr="00312A57">
        <w:rPr>
          <w:rFonts w:asciiTheme="minorHAnsi" w:hAnsiTheme="minorHAnsi" w:cstheme="minorHAnsi"/>
          <w:szCs w:val="24"/>
        </w:rPr>
        <w:t xml:space="preserve"> contra a </w:t>
      </w:r>
      <w:r w:rsidRPr="00312A57">
        <w:rPr>
          <w:rFonts w:asciiTheme="minorHAnsi" w:hAnsiTheme="minorHAnsi" w:cstheme="minorHAnsi"/>
          <w:szCs w:val="24"/>
        </w:rPr>
        <w:t xml:space="preserve"> </w:t>
      </w:r>
      <w:r w:rsidR="005962B7" w:rsidRPr="00312A57">
        <w:rPr>
          <w:rFonts w:asciiTheme="minorHAnsi" w:hAnsiTheme="minorHAnsi" w:cstheme="minorHAnsi"/>
          <w:color w:val="000000"/>
          <w:szCs w:val="24"/>
        </w:rPr>
        <w:t xml:space="preserve">COVID-19 </w:t>
      </w:r>
      <w:r w:rsidR="009322C1" w:rsidRPr="00312A57">
        <w:rPr>
          <w:rFonts w:asciiTheme="minorHAnsi" w:hAnsiTheme="minorHAnsi" w:cstheme="minorHAnsi"/>
          <w:color w:val="000000"/>
          <w:szCs w:val="24"/>
        </w:rPr>
        <w:t>para crianças de 5 a 11 anos de idade</w:t>
      </w:r>
      <w:r w:rsidR="0061622C" w:rsidRPr="00312A57">
        <w:rPr>
          <w:rFonts w:asciiTheme="minorHAnsi" w:hAnsiTheme="minorHAnsi" w:cstheme="minorHAnsi"/>
          <w:color w:val="000000"/>
          <w:szCs w:val="24"/>
        </w:rPr>
        <w:t xml:space="preserve">. </w:t>
      </w:r>
      <w:r w:rsidR="009322C1" w:rsidRPr="00312A57">
        <w:rPr>
          <w:rFonts w:asciiTheme="minorHAnsi" w:hAnsiTheme="minorHAnsi" w:cstheme="minorHAnsi"/>
          <w:szCs w:val="24"/>
        </w:rPr>
        <w:t xml:space="preserve">Gostaríamos de lhe proporcionar informações </w:t>
      </w:r>
      <w:r w:rsidR="00F93989" w:rsidRPr="00312A57">
        <w:rPr>
          <w:rFonts w:asciiTheme="minorHAnsi" w:hAnsiTheme="minorHAnsi" w:cstheme="minorHAnsi"/>
          <w:szCs w:val="24"/>
        </w:rPr>
        <w:t xml:space="preserve"> </w:t>
      </w:r>
      <w:r w:rsidR="009322C1" w:rsidRPr="00312A57">
        <w:rPr>
          <w:rFonts w:asciiTheme="minorHAnsi" w:hAnsiTheme="minorHAnsi" w:cstheme="minorHAnsi"/>
          <w:szCs w:val="24"/>
        </w:rPr>
        <w:t>e recursos atualizados sobre a vacinação e, quando a vacina for aprovada para este grupo etário mais jovem</w:t>
      </w:r>
      <w:r w:rsidR="00F93989" w:rsidRPr="00312A57">
        <w:rPr>
          <w:rFonts w:asciiTheme="minorHAnsi" w:hAnsiTheme="minorHAnsi" w:cstheme="minorHAnsi"/>
          <w:szCs w:val="24"/>
        </w:rPr>
        <w:t xml:space="preserve">, </w:t>
      </w:r>
      <w:r w:rsidR="005A1712" w:rsidRPr="00312A57">
        <w:rPr>
          <w:rFonts w:asciiTheme="minorHAnsi" w:hAnsiTheme="minorHAnsi" w:cstheme="minorHAnsi"/>
          <w:b/>
          <w:bCs/>
          <w:szCs w:val="24"/>
        </w:rPr>
        <w:t xml:space="preserve">gostaríamos de o(a) encorajar a vacinar o(s) seu(s) filho(s) </w:t>
      </w:r>
      <w:r w:rsidR="005A1712" w:rsidRPr="00312A57">
        <w:rPr>
          <w:rFonts w:asciiTheme="minorHAnsi" w:hAnsiTheme="minorHAnsi" w:cstheme="minorHAnsi"/>
          <w:szCs w:val="24"/>
        </w:rPr>
        <w:t xml:space="preserve">para </w:t>
      </w:r>
      <w:r w:rsidRPr="00312A57">
        <w:rPr>
          <w:rFonts w:asciiTheme="minorHAnsi" w:hAnsiTheme="minorHAnsi" w:cstheme="minorHAnsi"/>
          <w:szCs w:val="24"/>
        </w:rPr>
        <w:t>que se possam</w:t>
      </w:r>
      <w:r w:rsidR="005A1712" w:rsidRPr="00312A57">
        <w:rPr>
          <w:rFonts w:asciiTheme="minorHAnsi" w:hAnsiTheme="minorHAnsi" w:cstheme="minorHAnsi"/>
          <w:szCs w:val="24"/>
        </w:rPr>
        <w:t xml:space="preserve"> protege</w:t>
      </w:r>
      <w:r w:rsidRPr="00312A57">
        <w:rPr>
          <w:rFonts w:asciiTheme="minorHAnsi" w:hAnsiTheme="minorHAnsi" w:cstheme="minorHAnsi"/>
          <w:szCs w:val="24"/>
        </w:rPr>
        <w:t>r</w:t>
      </w:r>
      <w:r w:rsidR="005A1712" w:rsidRPr="00312A57">
        <w:rPr>
          <w:rFonts w:asciiTheme="minorHAnsi" w:hAnsiTheme="minorHAnsi" w:cstheme="minorHAnsi"/>
          <w:szCs w:val="24"/>
        </w:rPr>
        <w:t xml:space="preserve"> a si </w:t>
      </w:r>
      <w:r w:rsidR="00AF4152" w:rsidRPr="00312A57">
        <w:rPr>
          <w:rFonts w:asciiTheme="minorHAnsi" w:hAnsiTheme="minorHAnsi" w:cstheme="minorHAnsi"/>
          <w:szCs w:val="24"/>
        </w:rPr>
        <w:t>mesmo</w:t>
      </w:r>
      <w:r w:rsidR="002A2D64" w:rsidRPr="00312A57">
        <w:rPr>
          <w:rFonts w:asciiTheme="minorHAnsi" w:hAnsiTheme="minorHAnsi" w:cstheme="minorHAnsi"/>
          <w:szCs w:val="24"/>
        </w:rPr>
        <w:t>s</w:t>
      </w:r>
      <w:r w:rsidR="00F93989" w:rsidRPr="00312A57">
        <w:rPr>
          <w:rFonts w:asciiTheme="minorHAnsi" w:hAnsiTheme="minorHAnsi" w:cstheme="minorHAnsi"/>
          <w:szCs w:val="24"/>
        </w:rPr>
        <w:t>,</w:t>
      </w:r>
      <w:r w:rsidR="002A2D64" w:rsidRPr="00312A57">
        <w:rPr>
          <w:rFonts w:asciiTheme="minorHAnsi" w:hAnsiTheme="minorHAnsi" w:cstheme="minorHAnsi"/>
          <w:szCs w:val="24"/>
        </w:rPr>
        <w:t xml:space="preserve"> a</w:t>
      </w:r>
      <w:r w:rsidR="005A1712" w:rsidRPr="00312A57">
        <w:rPr>
          <w:rFonts w:asciiTheme="minorHAnsi" w:hAnsiTheme="minorHAnsi" w:cstheme="minorHAnsi"/>
          <w:szCs w:val="24"/>
        </w:rPr>
        <w:t xml:space="preserve"> sua família, e a comunidade escolar</w:t>
      </w:r>
      <w:r w:rsidR="002D6862" w:rsidRPr="00312A57">
        <w:rPr>
          <w:rFonts w:asciiTheme="minorHAnsi" w:hAnsiTheme="minorHAnsi" w:cstheme="minorHAnsi"/>
          <w:szCs w:val="24"/>
        </w:rPr>
        <w:t>.</w:t>
      </w:r>
    </w:p>
    <w:bookmarkEnd w:id="0"/>
    <w:p w14:paraId="4710A76E" w14:textId="4CCE54A0" w:rsidR="005962B7" w:rsidRPr="00312A57" w:rsidRDefault="007E1035" w:rsidP="002674F2">
      <w:pPr>
        <w:rPr>
          <w:rFonts w:cstheme="minorHAnsi"/>
          <w:color w:val="000000"/>
          <w:sz w:val="24"/>
          <w:szCs w:val="24"/>
          <w:lang w:val="pt-PT"/>
        </w:rPr>
      </w:pPr>
      <w:r w:rsidRPr="00312A57">
        <w:rPr>
          <w:rFonts w:cstheme="minorHAnsi"/>
          <w:color w:val="000000"/>
          <w:sz w:val="24"/>
          <w:szCs w:val="24"/>
          <w:lang w:val="pt-PT"/>
        </w:rPr>
        <w:t>Embora a</w:t>
      </w:r>
      <w:r w:rsidR="00B23037" w:rsidRPr="00312A57">
        <w:rPr>
          <w:rFonts w:cstheme="minorHAnsi"/>
          <w:color w:val="000000"/>
          <w:sz w:val="24"/>
          <w:szCs w:val="24"/>
          <w:lang w:val="pt-PT"/>
        </w:rPr>
        <w:t xml:space="preserve"> COVID-19 </w:t>
      </w:r>
      <w:r w:rsidRPr="00312A57">
        <w:rPr>
          <w:rFonts w:cstheme="minorHAnsi"/>
          <w:color w:val="000000"/>
          <w:sz w:val="24"/>
          <w:szCs w:val="24"/>
          <w:lang w:val="pt-PT"/>
        </w:rPr>
        <w:t xml:space="preserve">seja geralmente menos grave em crianças 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>em idade escolar do que</w:t>
      </w:r>
      <w:r w:rsidR="0001386E" w:rsidRPr="00312A57">
        <w:rPr>
          <w:rFonts w:cstheme="minorHAnsi"/>
          <w:color w:val="000000"/>
          <w:sz w:val="24"/>
          <w:szCs w:val="24"/>
          <w:lang w:val="pt-PT"/>
        </w:rPr>
        <w:t xml:space="preserve"> em adultos mais velhos, as crianças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 xml:space="preserve"> podem </w:t>
      </w:r>
      <w:r w:rsidR="0001386E" w:rsidRPr="00312A57">
        <w:rPr>
          <w:rFonts w:cstheme="minorHAnsi"/>
          <w:color w:val="000000"/>
          <w:sz w:val="24"/>
          <w:szCs w:val="24"/>
          <w:lang w:val="pt-PT"/>
        </w:rPr>
        <w:t>ser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01386E" w:rsidRPr="00312A57">
        <w:rPr>
          <w:rFonts w:cstheme="minorHAnsi"/>
          <w:color w:val="000000"/>
          <w:sz w:val="24"/>
          <w:szCs w:val="24"/>
          <w:lang w:val="pt-PT"/>
        </w:rPr>
        <w:t xml:space="preserve">infetadas, e algumas podem ficar </w:t>
      </w:r>
      <w:r w:rsidR="00AD7971" w:rsidRPr="00312A57">
        <w:rPr>
          <w:rFonts w:cstheme="minorHAnsi"/>
          <w:color w:val="000000"/>
          <w:sz w:val="24"/>
          <w:szCs w:val="24"/>
          <w:lang w:val="pt-PT"/>
        </w:rPr>
        <w:t xml:space="preserve">muito 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>doentes ou sofrer complicaç</w:t>
      </w:r>
      <w:r w:rsidR="005F08DB" w:rsidRPr="00312A57">
        <w:rPr>
          <w:rFonts w:cstheme="minorHAnsi"/>
          <w:color w:val="000000"/>
          <w:sz w:val="24"/>
          <w:szCs w:val="24"/>
          <w:lang w:val="pt-PT"/>
        </w:rPr>
        <w:t xml:space="preserve">ões 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 xml:space="preserve">graves. </w:t>
      </w:r>
      <w:r w:rsidR="00B23037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 xml:space="preserve">As crianças podem espalhar a </w:t>
      </w:r>
      <w:r w:rsidR="00B23037" w:rsidRPr="00312A57">
        <w:rPr>
          <w:rFonts w:cstheme="minorHAnsi"/>
          <w:color w:val="000000"/>
          <w:sz w:val="24"/>
          <w:szCs w:val="24"/>
          <w:lang w:val="pt-PT"/>
        </w:rPr>
        <w:t xml:space="preserve">COVID-19 </w:t>
      </w:r>
      <w:r w:rsidR="007836FF" w:rsidRPr="00312A57">
        <w:rPr>
          <w:rFonts w:cstheme="minorHAnsi"/>
          <w:color w:val="000000"/>
          <w:sz w:val="24"/>
          <w:szCs w:val="24"/>
          <w:lang w:val="pt-PT"/>
        </w:rPr>
        <w:t>a outros</w:t>
      </w:r>
      <w:r w:rsidR="00B23037" w:rsidRPr="00312A57">
        <w:rPr>
          <w:rFonts w:cstheme="minorHAnsi"/>
          <w:color w:val="000000"/>
          <w:sz w:val="24"/>
          <w:szCs w:val="24"/>
          <w:lang w:val="pt-PT"/>
        </w:rPr>
        <w:t xml:space="preserve">. </w:t>
      </w:r>
      <w:r w:rsidR="00090286" w:rsidRPr="00312A57">
        <w:rPr>
          <w:rFonts w:cstheme="minorHAnsi"/>
          <w:color w:val="000000"/>
          <w:sz w:val="24"/>
          <w:szCs w:val="24"/>
          <w:lang w:val="pt-PT"/>
        </w:rPr>
        <w:t xml:space="preserve">Felizmente, a vacina </w:t>
      </w:r>
      <w:r w:rsidR="00A43FB4" w:rsidRPr="00312A57">
        <w:rPr>
          <w:rFonts w:cstheme="minorHAnsi"/>
          <w:color w:val="000000"/>
          <w:sz w:val="24"/>
          <w:szCs w:val="24"/>
          <w:lang w:val="pt-PT"/>
        </w:rPr>
        <w:t xml:space="preserve">da Pfizer </w:t>
      </w:r>
      <w:r w:rsidR="00090286" w:rsidRPr="00312A57">
        <w:rPr>
          <w:rFonts w:cstheme="minorHAnsi"/>
          <w:color w:val="000000"/>
          <w:sz w:val="24"/>
          <w:szCs w:val="24"/>
          <w:lang w:val="pt-PT"/>
        </w:rPr>
        <w:t xml:space="preserve">contra a COVID-19 </w:t>
      </w:r>
      <w:r w:rsidR="00A43FB4" w:rsidRPr="00312A57">
        <w:rPr>
          <w:rFonts w:cstheme="minorHAnsi"/>
          <w:color w:val="000000"/>
          <w:sz w:val="24"/>
          <w:szCs w:val="24"/>
          <w:lang w:val="pt-PT"/>
        </w:rPr>
        <w:t xml:space="preserve">foi aprovada para pessoas com 12 ou mais anos de idade e está presentemente sob revisão para recomendação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>para crianças entre os 5 e 11 anos de idade</w:t>
      </w:r>
      <w:r w:rsidR="00043D8B" w:rsidRPr="00312A57">
        <w:rPr>
          <w:rFonts w:cstheme="minorHAnsi"/>
          <w:color w:val="000000"/>
          <w:sz w:val="24"/>
          <w:szCs w:val="24"/>
          <w:lang w:val="pt-PT"/>
        </w:rPr>
        <w:t xml:space="preserve">.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A vacina contra a </w:t>
      </w:r>
      <w:r w:rsidR="00043D8B" w:rsidRPr="00312A57">
        <w:rPr>
          <w:rFonts w:cstheme="minorHAnsi"/>
          <w:color w:val="000000"/>
          <w:sz w:val="24"/>
          <w:szCs w:val="24"/>
          <w:lang w:val="pt-PT"/>
        </w:rPr>
        <w:t>COVID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>-19</w:t>
      </w:r>
      <w:r w:rsidR="00043D8B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tem-se revelado ser </w:t>
      </w:r>
      <w:r w:rsidR="005F08DB" w:rsidRPr="00312A57">
        <w:rPr>
          <w:rFonts w:cstheme="minorHAnsi"/>
          <w:color w:val="000000"/>
          <w:sz w:val="24"/>
          <w:szCs w:val="24"/>
          <w:lang w:val="pt-PT"/>
        </w:rPr>
        <w:t xml:space="preserve">segura e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>eficaz contra infeção</w:t>
      </w:r>
      <w:r w:rsidR="00AD7971" w:rsidRPr="00312A57">
        <w:rPr>
          <w:rFonts w:cstheme="minorHAnsi"/>
          <w:color w:val="000000"/>
          <w:sz w:val="24"/>
          <w:szCs w:val="24"/>
          <w:lang w:val="pt-PT"/>
        </w:rPr>
        <w:t>,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 doença grave,</w:t>
      </w:r>
      <w:r w:rsidR="00C026B0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>hospitalização, e morte. Mais de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 xml:space="preserve"> 70</w:t>
      </w:r>
      <w:r w:rsidR="009758C0" w:rsidRPr="00312A57">
        <w:rPr>
          <w:rFonts w:cstheme="minorHAnsi"/>
          <w:color w:val="000000"/>
          <w:sz w:val="24"/>
          <w:szCs w:val="24"/>
          <w:lang w:val="pt-PT"/>
        </w:rPr>
        <w:t xml:space="preserve"> p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or cento dos jovens de 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 xml:space="preserve">Massachusetts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>entre as idades de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 xml:space="preserve"> 12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 a 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 xml:space="preserve">7 </w:t>
      </w:r>
      <w:r w:rsidR="002D6862" w:rsidRPr="00312A57">
        <w:rPr>
          <w:rFonts w:cstheme="minorHAnsi"/>
          <w:color w:val="000000"/>
          <w:sz w:val="24"/>
          <w:szCs w:val="24"/>
          <w:lang w:val="pt-PT"/>
        </w:rPr>
        <w:t xml:space="preserve">já receberam, pelo menos, uma dose da vacina contra a </w:t>
      </w:r>
      <w:r w:rsidR="00DC6455" w:rsidRPr="00312A57">
        <w:rPr>
          <w:rFonts w:cstheme="minorHAnsi"/>
          <w:color w:val="000000"/>
          <w:sz w:val="24"/>
          <w:szCs w:val="24"/>
          <w:lang w:val="pt-PT"/>
        </w:rPr>
        <w:t xml:space="preserve">COVID-19. </w:t>
      </w:r>
      <w:r w:rsidR="00B677F4" w:rsidRPr="00312A57">
        <w:rPr>
          <w:rFonts w:cstheme="minorHAnsi"/>
          <w:color w:val="000000"/>
          <w:sz w:val="24"/>
          <w:szCs w:val="24"/>
          <w:lang w:val="pt-PT"/>
        </w:rPr>
        <w:t>A</w:t>
      </w:r>
      <w:r w:rsidR="00AD7971" w:rsidRPr="00312A57">
        <w:rPr>
          <w:rFonts w:cstheme="minorHAnsi"/>
          <w:color w:val="000000"/>
          <w:sz w:val="24"/>
          <w:szCs w:val="24"/>
          <w:lang w:val="pt-PT"/>
        </w:rPr>
        <w:t>o</w:t>
      </w:r>
      <w:r w:rsidR="00B677F4" w:rsidRPr="00312A57">
        <w:rPr>
          <w:rFonts w:cstheme="minorHAnsi"/>
          <w:color w:val="000000"/>
          <w:sz w:val="24"/>
          <w:szCs w:val="24"/>
          <w:lang w:val="pt-PT"/>
        </w:rPr>
        <w:t xml:space="preserve"> vacinar o(s) seu(s) filho(s) irá ajudar a reduzir a transmissão da</w:t>
      </w:r>
      <w:r w:rsidR="00652904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2674F2" w:rsidRPr="00312A57">
        <w:rPr>
          <w:rFonts w:cstheme="minorHAnsi"/>
          <w:color w:val="000000"/>
          <w:sz w:val="24"/>
          <w:szCs w:val="24"/>
          <w:lang w:val="pt-PT"/>
        </w:rPr>
        <w:t>COVID-19</w:t>
      </w:r>
      <w:r w:rsidR="00652904" w:rsidRPr="00312A57">
        <w:rPr>
          <w:rFonts w:cstheme="minorHAnsi"/>
          <w:color w:val="000000"/>
          <w:sz w:val="24"/>
          <w:szCs w:val="24"/>
          <w:lang w:val="pt-PT"/>
        </w:rPr>
        <w:t xml:space="preserve"> </w:t>
      </w:r>
      <w:r w:rsidR="00B677F4" w:rsidRPr="00312A57">
        <w:rPr>
          <w:rFonts w:cstheme="minorHAnsi"/>
          <w:color w:val="000000"/>
          <w:sz w:val="24"/>
          <w:szCs w:val="24"/>
          <w:lang w:val="pt-PT"/>
        </w:rPr>
        <w:t>na nossa escola e comunidade, e pode ajudar a manter o(s) seu(s) filho(s) e os seus colegas na escola.</w:t>
      </w:r>
    </w:p>
    <w:p w14:paraId="5FA52C39" w14:textId="299AD20F" w:rsidR="00B546DE" w:rsidRPr="00312A57" w:rsidRDefault="007F0335" w:rsidP="000843D5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>Consulte</w:t>
      </w:r>
      <w:r w:rsidR="00B677F4" w:rsidRPr="00312A57">
        <w:rPr>
          <w:rFonts w:cstheme="minorHAnsi"/>
          <w:sz w:val="24"/>
          <w:szCs w:val="24"/>
          <w:lang w:val="pt-PT"/>
        </w:rPr>
        <w:t xml:space="preserve"> o médico do(s) seu(s) filho(a) </w:t>
      </w:r>
      <w:r w:rsidRPr="00312A57">
        <w:rPr>
          <w:rFonts w:cstheme="minorHAnsi"/>
          <w:sz w:val="24"/>
          <w:szCs w:val="24"/>
          <w:lang w:val="pt-PT"/>
        </w:rPr>
        <w:t>sobre os planos de administração da vacina logo que esta fique disponível e faça quaisquer perguntas ou peça esclarecimento</w:t>
      </w:r>
      <w:r w:rsidR="00AD7971" w:rsidRPr="00312A57">
        <w:rPr>
          <w:rFonts w:cstheme="minorHAnsi"/>
          <w:sz w:val="24"/>
          <w:szCs w:val="24"/>
          <w:lang w:val="pt-PT"/>
        </w:rPr>
        <w:t>s</w:t>
      </w:r>
      <w:r w:rsidRPr="00312A57">
        <w:rPr>
          <w:rFonts w:cstheme="minorHAnsi"/>
          <w:sz w:val="24"/>
          <w:szCs w:val="24"/>
          <w:lang w:val="pt-PT"/>
        </w:rPr>
        <w:t xml:space="preserve"> </w:t>
      </w:r>
      <w:r w:rsidR="00AD7971" w:rsidRPr="00312A57">
        <w:rPr>
          <w:rFonts w:cstheme="minorHAnsi"/>
          <w:sz w:val="24"/>
          <w:szCs w:val="24"/>
          <w:lang w:val="pt-PT"/>
        </w:rPr>
        <w:t>quanto a</w:t>
      </w:r>
      <w:r w:rsidRPr="00312A57">
        <w:rPr>
          <w:rFonts w:cstheme="minorHAnsi"/>
          <w:sz w:val="24"/>
          <w:szCs w:val="24"/>
          <w:lang w:val="pt-PT"/>
        </w:rPr>
        <w:t xml:space="preserve"> </w:t>
      </w:r>
      <w:r w:rsidR="00401651" w:rsidRPr="00312A57">
        <w:rPr>
          <w:rFonts w:cstheme="minorHAnsi"/>
          <w:sz w:val="24"/>
          <w:szCs w:val="24"/>
          <w:lang w:val="pt-PT"/>
        </w:rPr>
        <w:t>quaisquer</w:t>
      </w:r>
      <w:r w:rsidRPr="00312A57">
        <w:rPr>
          <w:rFonts w:cstheme="minorHAnsi"/>
          <w:sz w:val="24"/>
          <w:szCs w:val="24"/>
          <w:lang w:val="pt-PT"/>
        </w:rPr>
        <w:t xml:space="preserve"> preocupações que tenha sobre a vacina e o(s) seu(s) filho(s). </w:t>
      </w:r>
      <w:r w:rsidR="002674F2" w:rsidRPr="00312A57">
        <w:rPr>
          <w:rFonts w:cstheme="minorHAnsi"/>
          <w:sz w:val="24"/>
          <w:szCs w:val="24"/>
          <w:lang w:val="pt-PT"/>
        </w:rPr>
        <w:t xml:space="preserve"> </w:t>
      </w:r>
    </w:p>
    <w:p w14:paraId="01B8F52F" w14:textId="1119D07B" w:rsidR="00B546DE" w:rsidRPr="00F77EF0" w:rsidRDefault="00B546DE" w:rsidP="000843D5">
      <w:pPr>
        <w:rPr>
          <w:rFonts w:cstheme="minorHAnsi"/>
          <w:b/>
          <w:bCs/>
          <w:color w:val="DE0000"/>
          <w:sz w:val="24"/>
          <w:szCs w:val="24"/>
          <w:lang w:val="pt-PT"/>
        </w:rPr>
      </w:pPr>
      <w:r w:rsidRPr="00F77EF0">
        <w:rPr>
          <w:rFonts w:cstheme="minorHAnsi"/>
          <w:b/>
          <w:bCs/>
          <w:color w:val="DE0000"/>
          <w:sz w:val="24"/>
          <w:szCs w:val="24"/>
          <w:lang w:val="pt-PT"/>
        </w:rPr>
        <w:t>[</w:t>
      </w:r>
      <w:r w:rsidRPr="00F77EF0">
        <w:rPr>
          <w:rFonts w:cstheme="minorHAnsi"/>
          <w:b/>
          <w:bCs/>
          <w:i/>
          <w:iCs/>
          <w:color w:val="DE0000"/>
          <w:sz w:val="24"/>
          <w:szCs w:val="24"/>
          <w:lang w:val="pt-PT"/>
        </w:rPr>
        <w:t>Include information about local or school-based clinics, if available]</w:t>
      </w:r>
      <w:r w:rsidRPr="00F77EF0">
        <w:rPr>
          <w:rFonts w:cstheme="minorHAnsi"/>
          <w:b/>
          <w:bCs/>
          <w:color w:val="DE0000"/>
          <w:sz w:val="24"/>
          <w:szCs w:val="24"/>
          <w:lang w:val="pt-PT"/>
        </w:rPr>
        <w:t xml:space="preserve"> </w:t>
      </w:r>
      <w:r w:rsidR="00F47926" w:rsidRPr="00F77EF0">
        <w:rPr>
          <w:rFonts w:cstheme="minorHAnsi"/>
          <w:b/>
          <w:bCs/>
          <w:color w:val="DE0000"/>
          <w:sz w:val="24"/>
          <w:szCs w:val="24"/>
          <w:lang w:val="pt-PT"/>
        </w:rPr>
        <w:t>[Incluir informações sobre clínicas locais ou baseadas nas escolas, se disponíveis]</w:t>
      </w:r>
    </w:p>
    <w:p w14:paraId="392F4D34" w14:textId="75E25128" w:rsidR="000843D5" w:rsidRPr="00312A57" w:rsidRDefault="00D97587" w:rsidP="000843D5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>Existem também centenas de centros de vacinação em todo o estado que indicaram estar dispostos a vacinar crianças entre os 5 e 11 anos de idade</w:t>
      </w:r>
      <w:r w:rsidR="00FE3C95" w:rsidRPr="00312A57">
        <w:rPr>
          <w:rFonts w:cstheme="minorHAnsi"/>
          <w:sz w:val="24"/>
          <w:szCs w:val="24"/>
          <w:lang w:val="pt-PT"/>
        </w:rPr>
        <w:t xml:space="preserve">. </w:t>
      </w:r>
      <w:r w:rsidRPr="00312A57">
        <w:rPr>
          <w:rFonts w:cstheme="minorHAnsi"/>
          <w:sz w:val="24"/>
          <w:szCs w:val="24"/>
          <w:lang w:val="pt-PT"/>
        </w:rPr>
        <w:t xml:space="preserve">Muitos destes centros aceitam consultas sem marcação </w:t>
      </w:r>
      <w:r w:rsidR="003B5CA6" w:rsidRPr="00312A57">
        <w:rPr>
          <w:rFonts w:cstheme="minorHAnsi"/>
          <w:sz w:val="24"/>
          <w:szCs w:val="24"/>
          <w:lang w:val="pt-PT"/>
        </w:rPr>
        <w:t>prévi</w:t>
      </w:r>
      <w:r w:rsidRPr="00312A57">
        <w:rPr>
          <w:rFonts w:cstheme="minorHAnsi"/>
          <w:sz w:val="24"/>
          <w:szCs w:val="24"/>
          <w:lang w:val="pt-PT"/>
        </w:rPr>
        <w:t xml:space="preserve">a </w:t>
      </w:r>
      <w:r w:rsidR="005962B7" w:rsidRPr="00312A57">
        <w:rPr>
          <w:rFonts w:cstheme="minorHAnsi"/>
          <w:sz w:val="24"/>
          <w:szCs w:val="24"/>
          <w:lang w:val="pt-PT"/>
        </w:rPr>
        <w:t>, incluin</w:t>
      </w:r>
      <w:r w:rsidR="003B5CA6" w:rsidRPr="00312A57">
        <w:rPr>
          <w:rFonts w:cstheme="minorHAnsi"/>
          <w:sz w:val="24"/>
          <w:szCs w:val="24"/>
          <w:lang w:val="pt-PT"/>
        </w:rPr>
        <w:t>do as farmácias</w:t>
      </w:r>
      <w:r w:rsidR="005962B7" w:rsidRPr="00312A57">
        <w:rPr>
          <w:rFonts w:cstheme="minorHAnsi"/>
          <w:sz w:val="24"/>
          <w:szCs w:val="24"/>
          <w:lang w:val="pt-PT"/>
        </w:rPr>
        <w:t xml:space="preserve"> CVS </w:t>
      </w:r>
      <w:r w:rsidR="003B5CA6" w:rsidRPr="00312A57">
        <w:rPr>
          <w:rFonts w:cstheme="minorHAnsi"/>
          <w:sz w:val="24"/>
          <w:szCs w:val="24"/>
          <w:lang w:val="pt-PT"/>
        </w:rPr>
        <w:t>e</w:t>
      </w:r>
      <w:r w:rsidR="005962B7" w:rsidRPr="00312A57">
        <w:rPr>
          <w:rFonts w:cstheme="minorHAnsi"/>
          <w:sz w:val="24"/>
          <w:szCs w:val="24"/>
          <w:lang w:val="pt-PT"/>
        </w:rPr>
        <w:t xml:space="preserve"> Walgreens</w:t>
      </w:r>
      <w:r w:rsidR="006C236D" w:rsidRPr="00312A57">
        <w:rPr>
          <w:rFonts w:cstheme="minorHAnsi"/>
          <w:sz w:val="24"/>
          <w:szCs w:val="24"/>
          <w:lang w:val="pt-PT"/>
        </w:rPr>
        <w:t>,</w:t>
      </w:r>
      <w:r w:rsidR="003B5CA6" w:rsidRPr="00312A57">
        <w:rPr>
          <w:rFonts w:cstheme="minorHAnsi"/>
          <w:sz w:val="24"/>
          <w:szCs w:val="24"/>
          <w:lang w:val="pt-PT"/>
        </w:rPr>
        <w:t xml:space="preserve"> </w:t>
      </w:r>
      <w:r w:rsidR="005962B7" w:rsidRPr="00312A57">
        <w:rPr>
          <w:rFonts w:cstheme="minorHAnsi"/>
          <w:sz w:val="24"/>
          <w:szCs w:val="24"/>
          <w:lang w:val="pt-PT"/>
        </w:rPr>
        <w:t xml:space="preserve">Market Basket </w:t>
      </w:r>
      <w:r w:rsidR="003B5CA6" w:rsidRPr="00312A57">
        <w:rPr>
          <w:rFonts w:cstheme="minorHAnsi"/>
          <w:sz w:val="24"/>
          <w:szCs w:val="24"/>
          <w:lang w:val="pt-PT"/>
        </w:rPr>
        <w:t xml:space="preserve">e outras redes de supermercados, bem como centros de saúde comunitários. Encontram-se </w:t>
      </w:r>
      <w:r w:rsidR="006C236D" w:rsidRPr="00312A57">
        <w:rPr>
          <w:rFonts w:cstheme="minorHAnsi"/>
          <w:sz w:val="24"/>
          <w:szCs w:val="24"/>
          <w:lang w:val="pt-PT"/>
        </w:rPr>
        <w:t>disponíveis</w:t>
      </w:r>
      <w:r w:rsidR="003B5CA6" w:rsidRPr="00312A57">
        <w:rPr>
          <w:rFonts w:cstheme="minorHAnsi"/>
          <w:sz w:val="24"/>
          <w:szCs w:val="24"/>
          <w:lang w:val="pt-PT"/>
        </w:rPr>
        <w:t xml:space="preserve"> mais informações sobre estes centros, bem como informações sobre </w:t>
      </w:r>
      <w:r w:rsidR="006C236D" w:rsidRPr="00312A57">
        <w:rPr>
          <w:rFonts w:cstheme="minorHAnsi"/>
          <w:sz w:val="24"/>
          <w:szCs w:val="24"/>
          <w:lang w:val="pt-PT"/>
        </w:rPr>
        <w:t>segurança</w:t>
      </w:r>
      <w:r w:rsidR="003B5CA6" w:rsidRPr="00312A57">
        <w:rPr>
          <w:rFonts w:cstheme="minorHAnsi"/>
          <w:sz w:val="24"/>
          <w:szCs w:val="24"/>
          <w:lang w:val="pt-PT"/>
        </w:rPr>
        <w:t xml:space="preserve"> e perguntas e respostas úteis, em</w:t>
      </w:r>
      <w:r w:rsidR="000843D5" w:rsidRPr="00312A57">
        <w:rPr>
          <w:rFonts w:cstheme="minorHAnsi"/>
          <w:sz w:val="24"/>
          <w:szCs w:val="24"/>
          <w:lang w:val="pt-PT"/>
        </w:rPr>
        <w:t xml:space="preserve"> </w:t>
      </w:r>
      <w:r w:rsidR="00CA6326">
        <w:fldChar w:fldCharType="begin"/>
      </w:r>
      <w:r w:rsidR="00CA6326" w:rsidRPr="00F77EF0">
        <w:rPr>
          <w:lang w:val="pt-BR"/>
        </w:rPr>
        <w:instrText xml:space="preserve"> HYPERLINK "http:</w:instrText>
      </w:r>
      <w:r w:rsidR="00CA6326" w:rsidRPr="00F77EF0">
        <w:rPr>
          <w:lang w:val="pt-BR"/>
        </w:rPr>
        <w:instrText xml:space="preserve">//www.mass.gov/covidvaccine" </w:instrText>
      </w:r>
      <w:r w:rsidR="00CA6326">
        <w:fldChar w:fldCharType="separate"/>
      </w:r>
      <w:r w:rsidR="000843D5" w:rsidRPr="00312A57">
        <w:rPr>
          <w:rStyle w:val="Hyperlink"/>
          <w:rFonts w:cstheme="minorHAnsi"/>
          <w:sz w:val="24"/>
          <w:szCs w:val="24"/>
          <w:lang w:val="pt-PT"/>
        </w:rPr>
        <w:t>www.mass.gov/covidvaccine</w:t>
      </w:r>
      <w:r w:rsidR="00CA6326">
        <w:rPr>
          <w:rStyle w:val="Hyperlink"/>
          <w:rFonts w:cstheme="minorHAnsi"/>
          <w:sz w:val="24"/>
          <w:szCs w:val="24"/>
          <w:lang w:val="pt-PT"/>
        </w:rPr>
        <w:fldChar w:fldCharType="end"/>
      </w:r>
      <w:r w:rsidR="000843D5" w:rsidRPr="00312A57">
        <w:rPr>
          <w:rFonts w:cstheme="minorHAnsi"/>
          <w:sz w:val="24"/>
          <w:szCs w:val="24"/>
          <w:lang w:val="pt-PT"/>
        </w:rPr>
        <w:t>.</w:t>
      </w:r>
    </w:p>
    <w:p w14:paraId="64212662" w14:textId="571F4C89" w:rsidR="00652904" w:rsidRPr="00312A57" w:rsidRDefault="00D00AF5" w:rsidP="00652904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>Lembre-se de que</w:t>
      </w:r>
      <w:r w:rsidR="006C236D" w:rsidRPr="00312A57">
        <w:rPr>
          <w:rFonts w:cstheme="minorHAnsi"/>
          <w:sz w:val="24"/>
          <w:szCs w:val="24"/>
          <w:lang w:val="pt-PT"/>
        </w:rPr>
        <w:t>:</w:t>
      </w:r>
    </w:p>
    <w:p w14:paraId="09A6BA28" w14:textId="70F04CB6" w:rsidR="00652904" w:rsidRPr="00312A57" w:rsidRDefault="006C236D" w:rsidP="00652904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  <w:lang w:val="pt-PT"/>
        </w:rPr>
      </w:pPr>
      <w:r w:rsidRPr="00312A57">
        <w:rPr>
          <w:rFonts w:cstheme="minorHAnsi"/>
          <w:b/>
          <w:bCs/>
          <w:sz w:val="24"/>
          <w:szCs w:val="24"/>
          <w:lang w:val="pt-PT"/>
        </w:rPr>
        <w:lastRenderedPageBreak/>
        <w:t>A vacina contra a</w:t>
      </w:r>
      <w:r w:rsidR="005962B7" w:rsidRPr="00312A57">
        <w:rPr>
          <w:rFonts w:cstheme="minorHAnsi"/>
          <w:b/>
          <w:bCs/>
          <w:sz w:val="24"/>
          <w:szCs w:val="24"/>
          <w:lang w:val="pt-PT"/>
        </w:rPr>
        <w:t xml:space="preserve"> COVID </w:t>
      </w:r>
      <w:r w:rsidRPr="00312A57">
        <w:rPr>
          <w:rFonts w:cstheme="minorHAnsi"/>
          <w:b/>
          <w:bCs/>
          <w:sz w:val="24"/>
          <w:szCs w:val="24"/>
          <w:lang w:val="pt-PT"/>
        </w:rPr>
        <w:t>é gr</w:t>
      </w:r>
      <w:r w:rsidR="001A28A2" w:rsidRPr="00312A57">
        <w:rPr>
          <w:rFonts w:cstheme="minorHAnsi"/>
          <w:b/>
          <w:bCs/>
          <w:sz w:val="24"/>
          <w:szCs w:val="24"/>
          <w:lang w:val="pt-PT"/>
        </w:rPr>
        <w:t>atuitas</w:t>
      </w:r>
      <w:r w:rsidRPr="00312A57">
        <w:rPr>
          <w:rFonts w:cstheme="minorHAnsi"/>
          <w:b/>
          <w:bCs/>
          <w:sz w:val="24"/>
          <w:szCs w:val="24"/>
          <w:lang w:val="pt-PT"/>
        </w:rPr>
        <w:t xml:space="preserve"> para todos</w:t>
      </w:r>
      <w:r w:rsidR="001A28A2" w:rsidRPr="00312A57">
        <w:rPr>
          <w:rFonts w:cstheme="minorHAnsi"/>
          <w:b/>
          <w:bCs/>
          <w:sz w:val="24"/>
          <w:szCs w:val="24"/>
          <w:lang w:val="pt-PT"/>
        </w:rPr>
        <w:t>, não sendo necessário apresentar qualquer identificação ou comprovativo de seguro para receber a vacina</w:t>
      </w:r>
      <w:r w:rsidR="000843D5" w:rsidRPr="00312A57">
        <w:rPr>
          <w:rFonts w:cstheme="minorHAnsi"/>
          <w:b/>
          <w:bCs/>
          <w:sz w:val="24"/>
          <w:szCs w:val="24"/>
          <w:lang w:val="pt-PT"/>
        </w:rPr>
        <w:t>;</w:t>
      </w:r>
    </w:p>
    <w:p w14:paraId="1926DAFC" w14:textId="031E239D" w:rsidR="0017314F" w:rsidRPr="00312A57" w:rsidRDefault="00C13B34" w:rsidP="0017314F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b/>
          <w:bCs/>
          <w:sz w:val="24"/>
          <w:szCs w:val="24"/>
          <w:lang w:val="pt-PT"/>
        </w:rPr>
        <w:t xml:space="preserve">Você pode ser vacinado(a) mesmo que não tenha documentos. </w:t>
      </w:r>
      <w:r w:rsidR="0066284C" w:rsidRPr="00312A57">
        <w:rPr>
          <w:rFonts w:cstheme="minorHAnsi"/>
          <w:b/>
          <w:bCs/>
          <w:sz w:val="24"/>
          <w:szCs w:val="24"/>
          <w:lang w:val="pt-PT"/>
        </w:rPr>
        <w:t>O facto de</w:t>
      </w:r>
      <w:r w:rsidR="002946C2" w:rsidRPr="00312A57">
        <w:rPr>
          <w:rFonts w:cstheme="minorHAnsi"/>
          <w:b/>
          <w:bCs/>
          <w:sz w:val="24"/>
          <w:szCs w:val="24"/>
          <w:lang w:val="pt-PT"/>
        </w:rPr>
        <w:t xml:space="preserve"> receber a vacina</w:t>
      </w:r>
      <w:r w:rsidR="00693474" w:rsidRPr="00312A57">
        <w:rPr>
          <w:rFonts w:cstheme="minorHAnsi"/>
          <w:b/>
          <w:bCs/>
          <w:sz w:val="24"/>
          <w:szCs w:val="24"/>
          <w:lang w:val="pt-PT"/>
        </w:rPr>
        <w:t xml:space="preserve">, </w:t>
      </w:r>
      <w:r w:rsidR="002946C2" w:rsidRPr="00312A57">
        <w:rPr>
          <w:rFonts w:cstheme="minorHAnsi"/>
          <w:b/>
          <w:bCs/>
          <w:sz w:val="24"/>
          <w:szCs w:val="24"/>
          <w:lang w:val="pt-PT"/>
        </w:rPr>
        <w:t xml:space="preserve">não </w:t>
      </w:r>
      <w:r w:rsidR="00401651" w:rsidRPr="00312A57">
        <w:rPr>
          <w:rFonts w:cstheme="minorHAnsi"/>
          <w:b/>
          <w:bCs/>
          <w:sz w:val="24"/>
          <w:szCs w:val="24"/>
          <w:lang w:val="pt-PT"/>
        </w:rPr>
        <w:t>afetará</w:t>
      </w:r>
      <w:r w:rsidR="002946C2" w:rsidRPr="00312A57">
        <w:rPr>
          <w:rFonts w:cstheme="minorHAnsi"/>
          <w:b/>
          <w:bCs/>
          <w:sz w:val="24"/>
          <w:szCs w:val="24"/>
          <w:lang w:val="pt-PT"/>
        </w:rPr>
        <w:t xml:space="preserve"> </w:t>
      </w:r>
      <w:r w:rsidR="00693474" w:rsidRPr="00312A57">
        <w:rPr>
          <w:rFonts w:cstheme="minorHAnsi"/>
          <w:b/>
          <w:bCs/>
          <w:sz w:val="24"/>
          <w:szCs w:val="24"/>
          <w:lang w:val="pt-PT"/>
        </w:rPr>
        <w:t xml:space="preserve">o seu estado de imigração ou o da sua família. </w:t>
      </w:r>
      <w:r w:rsidR="00652904" w:rsidRPr="00312A57">
        <w:rPr>
          <w:rFonts w:cstheme="minorHAnsi"/>
          <w:sz w:val="24"/>
          <w:szCs w:val="24"/>
          <w:lang w:val="pt-PT"/>
        </w:rPr>
        <w:t xml:space="preserve">The Public Charge rule </w:t>
      </w:r>
      <w:r w:rsidR="00693474" w:rsidRPr="00312A57">
        <w:rPr>
          <w:rFonts w:cstheme="minorHAnsi"/>
          <w:sz w:val="24"/>
          <w:szCs w:val="24"/>
          <w:lang w:val="pt-PT"/>
        </w:rPr>
        <w:t xml:space="preserve">(regra do Encargo Público) </w:t>
      </w:r>
      <w:r w:rsidR="00652904" w:rsidRPr="00312A57">
        <w:rPr>
          <w:rFonts w:cstheme="minorHAnsi"/>
          <w:sz w:val="24"/>
          <w:szCs w:val="24"/>
          <w:lang w:val="pt-PT"/>
        </w:rPr>
        <w:t>N</w:t>
      </w:r>
      <w:r w:rsidR="00693474" w:rsidRPr="00312A57">
        <w:rPr>
          <w:rFonts w:cstheme="minorHAnsi"/>
          <w:sz w:val="24"/>
          <w:szCs w:val="24"/>
          <w:lang w:val="pt-PT"/>
        </w:rPr>
        <w:t>Ã</w:t>
      </w:r>
      <w:r w:rsidR="00652904" w:rsidRPr="00312A57">
        <w:rPr>
          <w:rFonts w:cstheme="minorHAnsi"/>
          <w:sz w:val="24"/>
          <w:szCs w:val="24"/>
          <w:lang w:val="pt-PT"/>
        </w:rPr>
        <w:t xml:space="preserve">O </w:t>
      </w:r>
      <w:r w:rsidR="00693474" w:rsidRPr="00312A57">
        <w:rPr>
          <w:rFonts w:cstheme="minorHAnsi"/>
          <w:sz w:val="24"/>
          <w:szCs w:val="24"/>
          <w:lang w:val="pt-PT"/>
        </w:rPr>
        <w:t>se aplica se receber a vacina</w:t>
      </w:r>
      <w:r w:rsidR="00652904" w:rsidRPr="00312A57">
        <w:rPr>
          <w:rFonts w:cstheme="minorHAnsi"/>
          <w:sz w:val="24"/>
          <w:szCs w:val="24"/>
          <w:lang w:val="pt-PT"/>
        </w:rPr>
        <w:t>.</w:t>
      </w:r>
    </w:p>
    <w:p w14:paraId="4C04DBB0" w14:textId="5B755E3E" w:rsidR="0061622C" w:rsidRPr="00312A57" w:rsidRDefault="0066284C" w:rsidP="0061622C">
      <w:pPr>
        <w:rPr>
          <w:rFonts w:cstheme="minorHAnsi"/>
          <w:sz w:val="24"/>
          <w:szCs w:val="24"/>
          <w:lang w:val="pt-PT"/>
        </w:rPr>
      </w:pPr>
      <w:r w:rsidRPr="00312A57">
        <w:rPr>
          <w:rFonts w:cstheme="minorHAnsi"/>
          <w:sz w:val="24"/>
          <w:szCs w:val="24"/>
          <w:lang w:val="pt-PT"/>
        </w:rPr>
        <w:t>V</w:t>
      </w:r>
      <w:r w:rsidR="00693474" w:rsidRPr="00312A57">
        <w:rPr>
          <w:rFonts w:cstheme="minorHAnsi"/>
          <w:sz w:val="24"/>
          <w:szCs w:val="24"/>
          <w:lang w:val="pt-PT"/>
        </w:rPr>
        <w:t>acinar</w:t>
      </w:r>
      <w:r w:rsidR="00732126" w:rsidRPr="00312A57">
        <w:rPr>
          <w:rFonts w:cstheme="minorHAnsi"/>
          <w:sz w:val="24"/>
          <w:szCs w:val="24"/>
          <w:lang w:val="pt-PT"/>
        </w:rPr>
        <w:t xml:space="preserve"> </w:t>
      </w:r>
      <w:r w:rsidRPr="00312A57">
        <w:rPr>
          <w:rFonts w:cstheme="minorHAnsi"/>
          <w:sz w:val="24"/>
          <w:szCs w:val="24"/>
          <w:lang w:val="pt-PT"/>
        </w:rPr>
        <w:t>a</w:t>
      </w:r>
      <w:r w:rsidR="00693474" w:rsidRPr="00312A57">
        <w:rPr>
          <w:rFonts w:cstheme="minorHAnsi"/>
          <w:sz w:val="24"/>
          <w:szCs w:val="24"/>
          <w:lang w:val="pt-PT"/>
        </w:rPr>
        <w:t xml:space="preserve"> sua família é a melhor maneira de se proteger a si </w:t>
      </w:r>
      <w:r w:rsidR="00732126" w:rsidRPr="00312A57">
        <w:rPr>
          <w:rFonts w:cstheme="minorHAnsi"/>
          <w:sz w:val="24"/>
          <w:szCs w:val="24"/>
          <w:lang w:val="pt-PT"/>
        </w:rPr>
        <w:t>mesmo</w:t>
      </w:r>
      <w:r w:rsidR="00693474" w:rsidRPr="00312A57">
        <w:rPr>
          <w:rFonts w:cstheme="minorHAnsi"/>
          <w:sz w:val="24"/>
          <w:szCs w:val="24"/>
          <w:lang w:val="pt-PT"/>
        </w:rPr>
        <w:t xml:space="preserve"> e os s</w:t>
      </w:r>
      <w:r w:rsidR="001F3328" w:rsidRPr="00312A57">
        <w:rPr>
          <w:rFonts w:cstheme="minorHAnsi"/>
          <w:sz w:val="24"/>
          <w:szCs w:val="24"/>
          <w:lang w:val="pt-PT"/>
        </w:rPr>
        <w:t>e</w:t>
      </w:r>
      <w:r w:rsidR="00693474" w:rsidRPr="00312A57">
        <w:rPr>
          <w:rFonts w:cstheme="minorHAnsi"/>
          <w:sz w:val="24"/>
          <w:szCs w:val="24"/>
          <w:lang w:val="pt-PT"/>
        </w:rPr>
        <w:t>us entes queridos</w:t>
      </w:r>
      <w:r w:rsidR="00F93989" w:rsidRPr="00312A57">
        <w:rPr>
          <w:rFonts w:cstheme="minorHAnsi"/>
          <w:sz w:val="24"/>
          <w:szCs w:val="24"/>
          <w:lang w:val="pt-PT"/>
        </w:rPr>
        <w:t xml:space="preserve">. </w:t>
      </w:r>
      <w:r w:rsidR="001F3328" w:rsidRPr="00312A57">
        <w:rPr>
          <w:rFonts w:cstheme="minorHAnsi"/>
          <w:sz w:val="24"/>
          <w:szCs w:val="24"/>
          <w:lang w:val="pt-PT"/>
        </w:rPr>
        <w:t>Agradecemos a sua ajuda em manter todos nossos alunos, professores, pessoal, e voluntários, bem como a nossa comunidade, seguros e saudáveis neste outono e durante todo o ano</w:t>
      </w:r>
      <w:r w:rsidR="00AF0B3A" w:rsidRPr="00312A57">
        <w:rPr>
          <w:rFonts w:cstheme="minorHAnsi"/>
          <w:sz w:val="24"/>
          <w:szCs w:val="24"/>
          <w:lang w:val="pt-PT"/>
        </w:rPr>
        <w:t>.</w:t>
      </w:r>
    </w:p>
    <w:p w14:paraId="35B30A88" w14:textId="66DBED5E" w:rsidR="0065462E" w:rsidRPr="00312A57" w:rsidRDefault="0065462E" w:rsidP="0061622C">
      <w:pPr>
        <w:rPr>
          <w:rFonts w:cstheme="minorHAnsi"/>
          <w:sz w:val="24"/>
          <w:szCs w:val="24"/>
          <w:lang w:val="pt-PT"/>
        </w:rPr>
      </w:pPr>
    </w:p>
    <w:p w14:paraId="4720C1F6" w14:textId="4CFDB0EA" w:rsidR="0065462E" w:rsidRPr="00312A57" w:rsidRDefault="0065462E" w:rsidP="0065462E">
      <w:pPr>
        <w:rPr>
          <w:rFonts w:eastAsia="Calibri" w:cstheme="minorHAnsi"/>
          <w:bCs/>
          <w:sz w:val="24"/>
          <w:szCs w:val="24"/>
          <w:lang w:val="pt-PT"/>
        </w:rPr>
      </w:pPr>
    </w:p>
    <w:p w14:paraId="4EBDC9A4" w14:textId="1E2E2DDB" w:rsidR="0065462E" w:rsidRPr="00312A57" w:rsidRDefault="0065462E" w:rsidP="0065462E">
      <w:pPr>
        <w:rPr>
          <w:rFonts w:eastAsia="Calibri" w:cstheme="minorHAnsi"/>
          <w:bCs/>
          <w:sz w:val="24"/>
          <w:szCs w:val="24"/>
          <w:lang w:val="pt-PT"/>
        </w:rPr>
      </w:pPr>
      <w:r w:rsidRPr="00312A57">
        <w:rPr>
          <w:rFonts w:eastAsia="Calibri" w:cstheme="minorHAnsi"/>
          <w:bCs/>
          <w:sz w:val="24"/>
          <w:szCs w:val="24"/>
          <w:lang w:val="pt-PT"/>
        </w:rPr>
        <w:tab/>
      </w:r>
      <w:r w:rsidRPr="00312A57">
        <w:rPr>
          <w:rFonts w:eastAsia="Calibri" w:cstheme="minorHAnsi"/>
          <w:bCs/>
          <w:sz w:val="24"/>
          <w:szCs w:val="24"/>
          <w:lang w:val="pt-PT"/>
        </w:rPr>
        <w:tab/>
      </w:r>
      <w:r w:rsidRPr="00312A57">
        <w:rPr>
          <w:rFonts w:eastAsia="Calibri" w:cstheme="minorHAnsi"/>
          <w:bCs/>
          <w:sz w:val="24"/>
          <w:szCs w:val="24"/>
          <w:lang w:val="pt-PT"/>
        </w:rPr>
        <w:tab/>
      </w:r>
    </w:p>
    <w:p w14:paraId="18FAF65F" w14:textId="77777777" w:rsidR="00646142" w:rsidRPr="00312A57" w:rsidRDefault="00646142" w:rsidP="00F456F0">
      <w:pPr>
        <w:spacing w:after="0"/>
        <w:rPr>
          <w:rFonts w:eastAsia="Calibri" w:cstheme="minorHAnsi"/>
          <w:bCs/>
          <w:sz w:val="24"/>
          <w:szCs w:val="24"/>
          <w:lang w:val="pt-PT"/>
        </w:rPr>
        <w:sectPr w:rsidR="00646142" w:rsidRPr="00312A57" w:rsidSect="0065462E">
          <w:footerReference w:type="defaul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0CE8D20" w14:textId="0C92F26C" w:rsidR="004418C1" w:rsidRPr="00E31F84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Margaret R. Cooke</w:t>
      </w:r>
    </w:p>
    <w:p w14:paraId="5CF8CA34" w14:textId="0033266A" w:rsidR="00B91094" w:rsidRPr="00E31F84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Acting Commissioner</w:t>
      </w:r>
      <w:r w:rsidR="00F05DE2" w:rsidRPr="00E31F84">
        <w:rPr>
          <w:rFonts w:eastAsia="Calibri" w:cstheme="minorHAnsi"/>
          <w:bCs/>
          <w:sz w:val="24"/>
          <w:szCs w:val="24"/>
        </w:rPr>
        <w:t xml:space="preserve"> (</w:t>
      </w:r>
      <w:proofErr w:type="spellStart"/>
      <w:r w:rsidR="00F05DE2" w:rsidRPr="00E31F84">
        <w:rPr>
          <w:rFonts w:eastAsia="Calibri" w:cstheme="minorHAnsi"/>
          <w:bCs/>
          <w:sz w:val="24"/>
          <w:szCs w:val="24"/>
        </w:rPr>
        <w:t>Comissária</w:t>
      </w:r>
      <w:proofErr w:type="spellEnd"/>
      <w:r w:rsidR="00F05DE2" w:rsidRPr="00E31F84"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 w:rsidR="00F05DE2" w:rsidRPr="00E31F84">
        <w:rPr>
          <w:rFonts w:eastAsia="Calibri" w:cstheme="minorHAnsi"/>
          <w:bCs/>
          <w:sz w:val="24"/>
          <w:szCs w:val="24"/>
        </w:rPr>
        <w:t>Interina</w:t>
      </w:r>
      <w:proofErr w:type="spellEnd"/>
      <w:r w:rsidR="00F05DE2" w:rsidRPr="00E31F84">
        <w:rPr>
          <w:rFonts w:eastAsia="Calibri" w:cstheme="minorHAnsi"/>
          <w:bCs/>
          <w:sz w:val="24"/>
          <w:szCs w:val="24"/>
        </w:rPr>
        <w:t>)</w:t>
      </w:r>
    </w:p>
    <w:p w14:paraId="65A847FF" w14:textId="44D50AB1" w:rsidR="00B91094" w:rsidRPr="00E31F84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Massachusetts Department of Public Health</w:t>
      </w:r>
    </w:p>
    <w:p w14:paraId="1BE0B798" w14:textId="77777777" w:rsidR="00B91094" w:rsidRPr="00E31F84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3956DD0A" w14:textId="4BE8E6F2" w:rsidR="00B91094" w:rsidRPr="00E31F84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12EE5743" w14:textId="77777777" w:rsidR="00A05F96" w:rsidRPr="00E31F84" w:rsidRDefault="00A05F96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</w:p>
    <w:p w14:paraId="0F4A368F" w14:textId="0E751596" w:rsidR="00A05F96" w:rsidRPr="00E31F84" w:rsidRDefault="00A05F96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</w:p>
    <w:p w14:paraId="61EA151B" w14:textId="77777777" w:rsidR="0038633D" w:rsidRPr="00E31F84" w:rsidRDefault="0038633D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</w:p>
    <w:p w14:paraId="54C823F8" w14:textId="07440766" w:rsidR="0038633D" w:rsidRPr="00E31F84" w:rsidRDefault="0038633D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Jeffrey C. Riley</w:t>
      </w:r>
    </w:p>
    <w:p w14:paraId="135903AD" w14:textId="6C38A969" w:rsidR="002532AC" w:rsidRPr="00E31F84" w:rsidRDefault="002532AC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Commissioner (</w:t>
      </w:r>
      <w:proofErr w:type="spellStart"/>
      <w:r w:rsidRPr="00E31F84">
        <w:rPr>
          <w:rFonts w:eastAsia="Calibri" w:cstheme="minorHAnsi"/>
          <w:bCs/>
          <w:sz w:val="24"/>
          <w:szCs w:val="24"/>
        </w:rPr>
        <w:t>Comissário</w:t>
      </w:r>
      <w:proofErr w:type="spellEnd"/>
      <w:r w:rsidR="00081B8F" w:rsidRPr="00E31F84">
        <w:rPr>
          <w:rFonts w:eastAsia="Calibri" w:cstheme="minorHAnsi"/>
          <w:bCs/>
          <w:sz w:val="24"/>
          <w:szCs w:val="24"/>
        </w:rPr>
        <w:t>)</w:t>
      </w:r>
    </w:p>
    <w:p w14:paraId="19F90CDB" w14:textId="32AC3423" w:rsidR="00B91094" w:rsidRPr="00E31F84" w:rsidRDefault="00B91094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>Massachusetts Department of Elementary and Secondary Education</w:t>
      </w:r>
    </w:p>
    <w:p w14:paraId="74B5D12D" w14:textId="77777777" w:rsidR="00B91094" w:rsidRPr="00E31F84" w:rsidRDefault="00B91094" w:rsidP="00F456F0">
      <w:pPr>
        <w:spacing w:after="0"/>
        <w:rPr>
          <w:rFonts w:eastAsia="Calibri" w:cstheme="minorHAnsi"/>
          <w:bCs/>
          <w:sz w:val="24"/>
          <w:szCs w:val="24"/>
        </w:rPr>
      </w:pPr>
    </w:p>
    <w:p w14:paraId="2D08E378" w14:textId="77777777" w:rsidR="00B91094" w:rsidRPr="00E31F84" w:rsidRDefault="00B91094" w:rsidP="00F456F0">
      <w:pPr>
        <w:spacing w:after="0"/>
        <w:rPr>
          <w:rFonts w:eastAsia="Calibri" w:cstheme="minorHAnsi"/>
          <w:bCs/>
          <w:sz w:val="24"/>
          <w:szCs w:val="24"/>
        </w:rPr>
      </w:pPr>
    </w:p>
    <w:p w14:paraId="58F4CB68" w14:textId="7E26AEB2" w:rsidR="00B91094" w:rsidRPr="00E31F84" w:rsidRDefault="00B91094" w:rsidP="00F456F0">
      <w:pPr>
        <w:spacing w:after="0"/>
        <w:rPr>
          <w:rFonts w:eastAsia="Calibri" w:cstheme="minorHAnsi"/>
          <w:bCs/>
          <w:sz w:val="24"/>
          <w:szCs w:val="24"/>
        </w:rPr>
        <w:sectPr w:rsidR="00B91094" w:rsidRPr="00E31F84" w:rsidSect="009F4775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6E4DF8E7" w14:textId="7C6AC9DC" w:rsidR="0065462E" w:rsidRPr="00E31F84" w:rsidRDefault="0065462E" w:rsidP="009F4775">
      <w:pPr>
        <w:spacing w:after="0"/>
        <w:rPr>
          <w:rFonts w:eastAsia="Calibri" w:cstheme="minorHAnsi"/>
          <w:bCs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ab/>
      </w:r>
      <w:r w:rsidRPr="00E31F84">
        <w:rPr>
          <w:rFonts w:eastAsia="Calibri" w:cstheme="minorHAnsi"/>
          <w:bCs/>
          <w:sz w:val="24"/>
          <w:szCs w:val="24"/>
        </w:rPr>
        <w:tab/>
      </w:r>
      <w:r w:rsidRPr="00E31F84">
        <w:rPr>
          <w:rFonts w:eastAsia="Calibri" w:cstheme="minorHAnsi"/>
          <w:bCs/>
          <w:sz w:val="24"/>
          <w:szCs w:val="24"/>
        </w:rPr>
        <w:tab/>
      </w:r>
      <w:r w:rsidRPr="00E31F84">
        <w:rPr>
          <w:rFonts w:eastAsia="Calibri" w:cstheme="minorHAnsi"/>
          <w:bCs/>
          <w:sz w:val="24"/>
          <w:szCs w:val="24"/>
        </w:rPr>
        <w:tab/>
      </w:r>
    </w:p>
    <w:p w14:paraId="73DB5336" w14:textId="4900303A" w:rsidR="005962B7" w:rsidRPr="00E31F84" w:rsidRDefault="00B91094" w:rsidP="009F4775">
      <w:pPr>
        <w:spacing w:after="0"/>
        <w:ind w:left="2880" w:hanging="2880"/>
        <w:rPr>
          <w:rFonts w:cstheme="minorHAnsi"/>
          <w:sz w:val="24"/>
          <w:szCs w:val="24"/>
        </w:rPr>
      </w:pPr>
      <w:r w:rsidRPr="00E31F84">
        <w:rPr>
          <w:rFonts w:eastAsia="Calibri" w:cstheme="minorHAnsi"/>
          <w:bCs/>
          <w:sz w:val="24"/>
          <w:szCs w:val="24"/>
        </w:rPr>
        <w:tab/>
      </w:r>
      <w:r w:rsidRPr="00E31F84">
        <w:rPr>
          <w:rFonts w:eastAsia="Calibri" w:cstheme="minorHAnsi"/>
          <w:bCs/>
          <w:sz w:val="24"/>
          <w:szCs w:val="24"/>
        </w:rPr>
        <w:tab/>
      </w:r>
    </w:p>
    <w:sectPr w:rsidR="005962B7" w:rsidRPr="00E31F84" w:rsidSect="00646142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E2D85" w14:textId="77777777" w:rsidR="00CA6326" w:rsidRDefault="00CA6326" w:rsidP="0065462E">
      <w:pPr>
        <w:spacing w:after="0" w:line="240" w:lineRule="auto"/>
      </w:pPr>
      <w:r>
        <w:separator/>
      </w:r>
    </w:p>
  </w:endnote>
  <w:endnote w:type="continuationSeparator" w:id="0">
    <w:p w14:paraId="6F58E923" w14:textId="77777777" w:rsidR="00CA6326" w:rsidRDefault="00CA6326" w:rsidP="00654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5527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6E339" w14:textId="6D9C5F9C" w:rsidR="0065462E" w:rsidRDefault="00654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2F2AF1" w14:textId="77777777" w:rsidR="0065462E" w:rsidRDefault="0065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9E31E" w14:textId="77777777" w:rsidR="00CA6326" w:rsidRDefault="00CA6326" w:rsidP="0065462E">
      <w:pPr>
        <w:spacing w:after="0" w:line="240" w:lineRule="auto"/>
      </w:pPr>
      <w:r>
        <w:separator/>
      </w:r>
    </w:p>
  </w:footnote>
  <w:footnote w:type="continuationSeparator" w:id="0">
    <w:p w14:paraId="2DBAC75B" w14:textId="77777777" w:rsidR="00CA6326" w:rsidRDefault="00CA6326" w:rsidP="00654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97D17"/>
    <w:multiLevelType w:val="hybridMultilevel"/>
    <w:tmpl w:val="7F96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B7"/>
    <w:rsid w:val="0001386E"/>
    <w:rsid w:val="00043D8B"/>
    <w:rsid w:val="00077248"/>
    <w:rsid w:val="00081B8F"/>
    <w:rsid w:val="000843D5"/>
    <w:rsid w:val="00090286"/>
    <w:rsid w:val="001427B6"/>
    <w:rsid w:val="0014732A"/>
    <w:rsid w:val="0017314F"/>
    <w:rsid w:val="001A28A2"/>
    <w:rsid w:val="001F3328"/>
    <w:rsid w:val="0023702C"/>
    <w:rsid w:val="002532AC"/>
    <w:rsid w:val="002674F2"/>
    <w:rsid w:val="00280973"/>
    <w:rsid w:val="002946C2"/>
    <w:rsid w:val="002A2D64"/>
    <w:rsid w:val="002D6862"/>
    <w:rsid w:val="00312A57"/>
    <w:rsid w:val="00371557"/>
    <w:rsid w:val="0038633D"/>
    <w:rsid w:val="00387C4A"/>
    <w:rsid w:val="003A0FEE"/>
    <w:rsid w:val="003A2A2C"/>
    <w:rsid w:val="003B3CDD"/>
    <w:rsid w:val="003B5CA6"/>
    <w:rsid w:val="00401651"/>
    <w:rsid w:val="004418C1"/>
    <w:rsid w:val="004937E6"/>
    <w:rsid w:val="005044C0"/>
    <w:rsid w:val="005238BE"/>
    <w:rsid w:val="0054729A"/>
    <w:rsid w:val="005559D8"/>
    <w:rsid w:val="005962B7"/>
    <w:rsid w:val="005A1712"/>
    <w:rsid w:val="005B37F5"/>
    <w:rsid w:val="005C5F10"/>
    <w:rsid w:val="005D3861"/>
    <w:rsid w:val="005E345C"/>
    <w:rsid w:val="005E7A74"/>
    <w:rsid w:val="005F08DB"/>
    <w:rsid w:val="0061622C"/>
    <w:rsid w:val="00646142"/>
    <w:rsid w:val="00652904"/>
    <w:rsid w:val="0065462E"/>
    <w:rsid w:val="0066284C"/>
    <w:rsid w:val="00693474"/>
    <w:rsid w:val="006A33D7"/>
    <w:rsid w:val="006C236D"/>
    <w:rsid w:val="006E26E2"/>
    <w:rsid w:val="00701F8D"/>
    <w:rsid w:val="00723264"/>
    <w:rsid w:val="00732126"/>
    <w:rsid w:val="0073719C"/>
    <w:rsid w:val="007836FF"/>
    <w:rsid w:val="007A6A8A"/>
    <w:rsid w:val="007D6C6B"/>
    <w:rsid w:val="007E1035"/>
    <w:rsid w:val="007F0335"/>
    <w:rsid w:val="008449AF"/>
    <w:rsid w:val="008A1740"/>
    <w:rsid w:val="008B7E2E"/>
    <w:rsid w:val="009322C1"/>
    <w:rsid w:val="00942983"/>
    <w:rsid w:val="009758C0"/>
    <w:rsid w:val="009F4775"/>
    <w:rsid w:val="00A05F96"/>
    <w:rsid w:val="00A36AA9"/>
    <w:rsid w:val="00A43FB4"/>
    <w:rsid w:val="00A9388F"/>
    <w:rsid w:val="00AA0BBA"/>
    <w:rsid w:val="00AD7971"/>
    <w:rsid w:val="00AF0B3A"/>
    <w:rsid w:val="00AF4152"/>
    <w:rsid w:val="00B23037"/>
    <w:rsid w:val="00B546DE"/>
    <w:rsid w:val="00B677F4"/>
    <w:rsid w:val="00B80619"/>
    <w:rsid w:val="00B85452"/>
    <w:rsid w:val="00B86DE5"/>
    <w:rsid w:val="00B91094"/>
    <w:rsid w:val="00C026B0"/>
    <w:rsid w:val="00C13B34"/>
    <w:rsid w:val="00C17C2A"/>
    <w:rsid w:val="00C54572"/>
    <w:rsid w:val="00CA6326"/>
    <w:rsid w:val="00CC7B4E"/>
    <w:rsid w:val="00CE723F"/>
    <w:rsid w:val="00D00AF5"/>
    <w:rsid w:val="00D245A6"/>
    <w:rsid w:val="00D94D6F"/>
    <w:rsid w:val="00D97587"/>
    <w:rsid w:val="00DC6455"/>
    <w:rsid w:val="00E31F84"/>
    <w:rsid w:val="00E7263F"/>
    <w:rsid w:val="00E76E35"/>
    <w:rsid w:val="00E862AA"/>
    <w:rsid w:val="00E950D7"/>
    <w:rsid w:val="00ED38F8"/>
    <w:rsid w:val="00F00043"/>
    <w:rsid w:val="00F05DE2"/>
    <w:rsid w:val="00F456F0"/>
    <w:rsid w:val="00F47926"/>
    <w:rsid w:val="00F62B62"/>
    <w:rsid w:val="00F77EF0"/>
    <w:rsid w:val="00F93989"/>
    <w:rsid w:val="00FA0F3E"/>
    <w:rsid w:val="00FC52A4"/>
    <w:rsid w:val="00FE3860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935D8"/>
  <w15:chartTrackingRefBased/>
  <w15:docId w15:val="{23B75028-3C55-4ABD-BBF8-12155048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962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29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4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3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3D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62E"/>
  </w:style>
  <w:style w:type="paragraph" w:styleId="Footer">
    <w:name w:val="footer"/>
    <w:basedOn w:val="Normal"/>
    <w:link w:val="Foot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62E"/>
  </w:style>
  <w:style w:type="paragraph" w:customStyle="1" w:styleId="NormalPortuguese">
    <w:name w:val="Normal Portuguese"/>
    <w:basedOn w:val="Normal"/>
    <w:rsid w:val="003A0FEE"/>
    <w:pPr>
      <w:suppressAutoHyphens/>
      <w:spacing w:after="0" w:line="240" w:lineRule="auto"/>
    </w:pPr>
    <w:rPr>
      <w:rFonts w:ascii="Times New Roman" w:eastAsia="Times New Roman" w:hAnsi="Times New Roman" w:cs="Times New Roman"/>
      <w:spacing w:val="-3"/>
      <w:sz w:val="24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DESE-231-74777</_dlc_DocId>
    <_dlc_DocIdUrl xmlns="733efe1c-5bbe-4968-87dc-d400e65c879f">
      <Url>https://sharepoint.doemass.org/ese/webteam/cps/_layouts/DocIdRedir.aspx?ID=DESE-231-74777</Url>
      <Description>DESE-231-74777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37393-A039-4FF6-87C1-739DD76F9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304D3-049F-4FB8-9207-5D5093B439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572828-881A-4FF4-8A6B-33964326E6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051290-F005-4BE5-8D1A-80DE53F2D2E3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5.xml><?xml version="1.0" encoding="utf-8"?>
<ds:datastoreItem xmlns:ds="http://schemas.openxmlformats.org/officeDocument/2006/customXml" ds:itemID="{D4A92AF0-9744-4A1F-9B0B-E2B2C103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Families about Pediatric Vaccination — Portuguese</vt:lpstr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Families about Pediatric Vaccination — Portuguese</dc:title>
  <dc:subject/>
  <dc:creator>DESE</dc:creator>
  <cp:keywords/>
  <dc:description/>
  <cp:lastModifiedBy>Zou, Dong (EOE)</cp:lastModifiedBy>
  <cp:revision>5</cp:revision>
  <dcterms:created xsi:type="dcterms:W3CDTF">2021-10-28T15:12:00Z</dcterms:created>
  <dcterms:modified xsi:type="dcterms:W3CDTF">2021-10-28T17:40:00Z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28 2021</vt:lpwstr>
  </property>
</Properties>
</file>