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9163" w14:textId="77777777" w:rsidR="00717AFE" w:rsidRPr="00890A3D" w:rsidRDefault="006D328B">
      <w:pPr>
        <w:ind w:left="225"/>
        <w:rPr>
          <w:rFonts w:ascii="Times New Roman"/>
        </w:rPr>
      </w:pPr>
      <w:r w:rsidRPr="00890A3D">
        <w:rPr>
          <w:rFonts w:ascii="Times New Roman"/>
          <w:noProof/>
        </w:rPr>
        <w:drawing>
          <wp:inline distT="0" distB="0" distL="0" distR="0" wp14:anchorId="4C9D9216" wp14:editId="2ABEEA69">
            <wp:extent cx="5749092" cy="1108424"/>
            <wp:effectExtent l="0" t="0" r="0" b="0"/>
            <wp:docPr id="2" name="Image 2" descr="Hình ảnh của Văn phòng Điều hành Giáo dụ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ình ảnh của Văn phòng Điều hành Giáo dục"/>
                    <pic:cNvPicPr/>
                  </pic:nvPicPr>
                  <pic:blipFill>
                    <a:blip r:embed="rId7" cstate="print"/>
                    <a:stretch>
                      <a:fillRect/>
                    </a:stretch>
                  </pic:blipFill>
                  <pic:spPr>
                    <a:xfrm>
                      <a:off x="0" y="0"/>
                      <a:ext cx="5749092" cy="1108424"/>
                    </a:xfrm>
                    <a:prstGeom prst="rect">
                      <a:avLst/>
                    </a:prstGeom>
                  </pic:spPr>
                </pic:pic>
              </a:graphicData>
            </a:graphic>
          </wp:inline>
        </w:drawing>
      </w:r>
    </w:p>
    <w:p w14:paraId="4C9D9164" w14:textId="77777777" w:rsidR="00717AFE" w:rsidRPr="00890A3D" w:rsidRDefault="00717AFE">
      <w:pPr>
        <w:pStyle w:val="BodyText"/>
        <w:spacing w:before="123"/>
        <w:ind w:firstLine="0"/>
        <w:rPr>
          <w:rFonts w:ascii="Times New Roman"/>
          <w:sz w:val="22"/>
          <w:szCs w:val="22"/>
        </w:rPr>
      </w:pPr>
    </w:p>
    <w:p w14:paraId="4C9D9166" w14:textId="6732F210" w:rsidR="00717AFE" w:rsidRPr="00D86EDC" w:rsidRDefault="006D328B" w:rsidP="00A26D8F">
      <w:pPr>
        <w:pStyle w:val="Heading1"/>
        <w:rPr>
          <w:rFonts w:ascii="Times New Roman"/>
        </w:rPr>
      </w:pPr>
      <w:r w:rsidRPr="00D86EDC">
        <w:rPr>
          <w:rFonts w:ascii="Times New Roman"/>
        </w:rPr>
        <w:t>Hướng Dẫn dành cho các Trường Học K-12 về việc Tương Tác với Cơ Quan Thực Thi Pháp Luật Dân Sự</w:t>
      </w:r>
    </w:p>
    <w:p w14:paraId="4C9D9167" w14:textId="77777777" w:rsidR="00717AFE" w:rsidRPr="00890A3D" w:rsidRDefault="006D328B">
      <w:pPr>
        <w:spacing w:before="222"/>
        <w:ind w:left="723" w:right="723"/>
        <w:jc w:val="center"/>
        <w:rPr>
          <w:rFonts w:ascii="Times New Roman"/>
          <w:b/>
        </w:rPr>
      </w:pPr>
      <w:r w:rsidRPr="00890A3D">
        <w:rPr>
          <w:rFonts w:ascii="Times New Roman"/>
          <w:b/>
          <w:color w:val="C00000"/>
        </w:rPr>
        <w:t>Ngày 21 tháng 8 năm 2026</w:t>
      </w:r>
    </w:p>
    <w:p w14:paraId="4C9D9168" w14:textId="77777777" w:rsidR="00717AFE" w:rsidRPr="00890A3D" w:rsidRDefault="006D328B">
      <w:pPr>
        <w:pStyle w:val="BodyText"/>
        <w:spacing w:before="216" w:line="276" w:lineRule="auto"/>
        <w:ind w:right="782"/>
        <w:rPr>
          <w:rFonts w:ascii="Times New Roman"/>
          <w:sz w:val="22"/>
          <w:szCs w:val="22"/>
        </w:rPr>
      </w:pPr>
      <w:r w:rsidRPr="00890A3D">
        <w:rPr>
          <w:rFonts w:ascii="Times New Roman"/>
          <w:sz w:val="22"/>
          <w:szCs w:val="22"/>
        </w:rPr>
        <w:t xml:space="preserve">Văn Phòng Thống Đốc, Văn Phòng Điều Hành Giáo Dục (EOE) và Sở Giáo Dục Tiểu Học và Trung Học (DESE) ban hành hướng dẫn này theo </w:t>
      </w:r>
      <w:r w:rsidRPr="00890A3D">
        <w:rPr>
          <w:rFonts w:ascii="Times New Roman"/>
          <w:i/>
          <w:sz w:val="22"/>
          <w:szCs w:val="22"/>
        </w:rPr>
        <w:t>Đạo luật thúc đẩy luật pháp, giám sát, lòng tin và đối xử công bằng theo hiến pháp</w:t>
      </w:r>
      <w:r w:rsidRPr="00890A3D">
        <w:rPr>
          <w:rFonts w:ascii="Times New Roman"/>
          <w:sz w:val="22"/>
          <w:szCs w:val="22"/>
        </w:rPr>
        <w:t xml:space="preserve"> (gọi là “Đạo Luật PROTECT” hoặc “Đạo Luật”). </w:t>
      </w:r>
      <w:hyperlink r:id="rId8">
        <w:r w:rsidRPr="00890A3D">
          <w:rPr>
            <w:rFonts w:ascii="Times New Roman"/>
            <w:color w:val="467885"/>
            <w:sz w:val="22"/>
            <w:szCs w:val="22"/>
            <w:u w:val="single" w:color="467885"/>
          </w:rPr>
          <w:t>Đạo Luật</w:t>
        </w:r>
      </w:hyperlink>
      <w:r w:rsidRPr="00890A3D">
        <w:rPr>
          <w:rFonts w:ascii="Times New Roman"/>
          <w:color w:val="467885"/>
          <w:sz w:val="22"/>
          <w:szCs w:val="22"/>
        </w:rPr>
        <w:t xml:space="preserve"> </w:t>
      </w:r>
      <w:hyperlink r:id="rId9">
        <w:r w:rsidRPr="00890A3D">
          <w:rPr>
            <w:rFonts w:ascii="Times New Roman"/>
            <w:color w:val="467885"/>
            <w:sz w:val="22"/>
            <w:szCs w:val="22"/>
            <w:u w:val="single" w:color="467885"/>
          </w:rPr>
          <w:t>năm 2026, chương 163</w:t>
        </w:r>
        <w:r w:rsidRPr="00890A3D">
          <w:rPr>
            <w:rFonts w:ascii="Times New Roman"/>
            <w:sz w:val="22"/>
            <w:szCs w:val="22"/>
          </w:rPr>
          <w:t>,</w:t>
        </w:r>
      </w:hyperlink>
      <w:r w:rsidRPr="00890A3D">
        <w:rPr>
          <w:rFonts w:ascii="Times New Roman"/>
          <w:sz w:val="22"/>
          <w:szCs w:val="22"/>
        </w:rPr>
        <w:t xml:space="preserve"> §§ 1–24. Vui lòng xem xét hướng dẫn này cùng với Mẫu Chính Sách của DESE, để các ủy ban học chánh và ban quản trị thông qua, và Mẫu Quy Trình của DESE, để việc thực hiện của các tổng giám đốc học khu và giám đốc điều hành, cũng được công bố hôm nay.</w:t>
      </w:r>
    </w:p>
    <w:p w14:paraId="4C9D9169" w14:textId="77777777" w:rsidR="00717AFE" w:rsidRPr="00890A3D" w:rsidRDefault="006D328B">
      <w:pPr>
        <w:pStyle w:val="BodyText"/>
        <w:spacing w:before="159" w:line="276" w:lineRule="auto"/>
        <w:ind w:right="757"/>
        <w:rPr>
          <w:rFonts w:ascii="Times New Roman"/>
          <w:sz w:val="22"/>
          <w:szCs w:val="22"/>
        </w:rPr>
      </w:pPr>
      <w:r w:rsidRPr="00890A3D">
        <w:rPr>
          <w:rFonts w:ascii="Times New Roman"/>
          <w:sz w:val="22"/>
          <w:szCs w:val="22"/>
        </w:rPr>
        <w:t xml:space="preserve">Trong quá trình chuẩn bị hướng dẫn này, cũng như Mẫu Chính Sách và Mẫu Quy Trình, DESE đã tham khảo ý kiến của Văn Phòng Tổng Chưởng Lý, Hiệp Hội các Ủy Ban Học Chánh Massachusetts, Hiệp Hội các Trường Tư Thục Được Phê Duyệt theo Chương 766 của Massachusetts và nhiều bên liên quan khác, phù hợp với Đạo Luật. Đối với các khuyến nghị và nghĩa vụ dành cho các trường học K-12, hướng dẫn này thay thế </w:t>
      </w:r>
      <w:r w:rsidRPr="00890A3D">
        <w:rPr>
          <w:rFonts w:ascii="Times New Roman"/>
          <w:i/>
          <w:sz w:val="22"/>
          <w:szCs w:val="22"/>
        </w:rPr>
        <w:t>các Khuyến Nghị Dành Cho Các Tổ Chức Cung Cấp Dịch Vụ Giáo Dục và Chăm Sóc Trẻ Em Liên Quan Đến Việc Tương Tác với Các Cán Bộ Nhập Cư Liên Bang</w:t>
      </w:r>
      <w:r w:rsidRPr="00890A3D">
        <w:rPr>
          <w:rFonts w:ascii="Times New Roman"/>
          <w:sz w:val="22"/>
          <w:szCs w:val="22"/>
        </w:rPr>
        <w:t xml:space="preserve"> được ban hành vào tháng 5 năm 2026 theo Lệnh Hành Pháp 650 của Thống Đốc: Bảo Vệ Quyền Tiếp Cận các Dịch Vụ Thiết Yếu và Giữ An Toàn cho Cộng Đồng Massachusetts.</w:t>
      </w:r>
    </w:p>
    <w:p w14:paraId="4C9D916A" w14:textId="77777777" w:rsidR="00717AFE" w:rsidRPr="00890A3D" w:rsidRDefault="006D328B" w:rsidP="00D86EDC">
      <w:pPr>
        <w:pStyle w:val="Heading2"/>
      </w:pPr>
      <w:bookmarkStart w:id="0" w:name="I._Introduction"/>
      <w:bookmarkEnd w:id="0"/>
      <w:r w:rsidRPr="00890A3D">
        <w:t>Giới thiệu</w:t>
      </w:r>
    </w:p>
    <w:p w14:paraId="4C9D916B" w14:textId="77777777" w:rsidR="00717AFE" w:rsidRPr="00890A3D" w:rsidRDefault="006D328B">
      <w:pPr>
        <w:pStyle w:val="BodyText"/>
        <w:spacing w:before="207" w:line="278" w:lineRule="auto"/>
        <w:ind w:right="757"/>
        <w:rPr>
          <w:rFonts w:ascii="Times New Roman"/>
          <w:sz w:val="22"/>
          <w:szCs w:val="22"/>
        </w:rPr>
      </w:pPr>
      <w:r w:rsidRPr="00890A3D">
        <w:rPr>
          <w:rFonts w:ascii="Times New Roman"/>
          <w:sz w:val="22"/>
          <w:szCs w:val="22"/>
        </w:rPr>
        <w:t xml:space="preserve">Vào ngày 5 tháng 8 năm 2026, Thống Đốc Maura Healey đã ký ban hành Đạo Luật PROTECT. Hiện nay, luật pháp Massachusetts quy định rằng, trừ trường hợp luật tiểu bang hoặc liên bang yêu cầu hoặc trường hợp cần thiết để Khối Thịnh Vượng Chung hoặc các đơn vị trực thuộc quản lý một chương trình được tiểu bang hoặc liên bang hỗ trợ hoặc tài trợ, việc bắt giữ dân sự, bao gồm cả việc thực thi luật nhập cư liên bang, </w:t>
      </w:r>
      <w:r w:rsidRPr="00890A3D">
        <w:rPr>
          <w:rFonts w:ascii="Times New Roman"/>
          <w:b/>
          <w:sz w:val="22"/>
          <w:szCs w:val="22"/>
        </w:rPr>
        <w:t>không được phép</w:t>
      </w:r>
      <w:r w:rsidRPr="00890A3D">
        <w:rPr>
          <w:rFonts w:ascii="Times New Roman"/>
          <w:sz w:val="22"/>
          <w:szCs w:val="22"/>
        </w:rPr>
        <w:t xml:space="preserve"> diễn ra ở những nơi không phải địa điểm công cộng sau đây: khuôn viên trường học trong giờ hoạt động (được định nghĩa bên dưới), nếu không có Lệnh Bắt Giữ hoặc Lệnh của Tòa Án.</w:t>
      </w:r>
      <w:hyperlink w:anchor="_bookmark0" w:history="1">
        <w:r w:rsidRPr="00890A3D">
          <w:rPr>
            <w:rFonts w:ascii="Times New Roman"/>
            <w:sz w:val="22"/>
            <w:szCs w:val="22"/>
            <w:vertAlign w:val="superscript"/>
          </w:rPr>
          <w:t>1</w:t>
        </w:r>
      </w:hyperlink>
    </w:p>
    <w:p w14:paraId="4C9D916C" w14:textId="77777777" w:rsidR="00717AFE" w:rsidRPr="00890A3D" w:rsidRDefault="00717AFE">
      <w:pPr>
        <w:pStyle w:val="BodyText"/>
        <w:ind w:firstLine="0"/>
        <w:rPr>
          <w:rFonts w:ascii="Times New Roman"/>
          <w:sz w:val="22"/>
          <w:szCs w:val="22"/>
        </w:rPr>
      </w:pPr>
    </w:p>
    <w:p w14:paraId="4C9D916E" w14:textId="77777777" w:rsidR="00717AFE" w:rsidRPr="00890A3D" w:rsidRDefault="00717AFE">
      <w:pPr>
        <w:pStyle w:val="BodyText"/>
        <w:ind w:firstLine="0"/>
        <w:rPr>
          <w:rFonts w:ascii="Times New Roman"/>
          <w:sz w:val="22"/>
          <w:szCs w:val="22"/>
        </w:rPr>
      </w:pPr>
    </w:p>
    <w:p w14:paraId="4C9D916F" w14:textId="77777777" w:rsidR="00717AFE" w:rsidRPr="00890A3D" w:rsidRDefault="006D328B">
      <w:pPr>
        <w:pStyle w:val="BodyText"/>
        <w:spacing w:before="23"/>
        <w:ind w:firstLine="0"/>
        <w:rPr>
          <w:rFonts w:ascii="Times New Roman"/>
          <w:sz w:val="22"/>
          <w:szCs w:val="22"/>
        </w:rPr>
      </w:pPr>
      <w:r w:rsidRPr="00890A3D">
        <w:rPr>
          <w:rFonts w:ascii="Times New Roman"/>
          <w:noProof/>
          <w:sz w:val="22"/>
          <w:szCs w:val="22"/>
        </w:rPr>
        <mc:AlternateContent>
          <mc:Choice Requires="wps">
            <w:drawing>
              <wp:anchor distT="0" distB="0" distL="0" distR="0" simplePos="0" relativeHeight="251652096" behindDoc="1" locked="0" layoutInCell="1" allowOverlap="1" wp14:anchorId="4C9D9218" wp14:editId="4C9D9219">
                <wp:simplePos x="0" y="0"/>
                <wp:positionH relativeFrom="page">
                  <wp:posOffset>914400</wp:posOffset>
                </wp:positionH>
                <wp:positionV relativeFrom="paragraph">
                  <wp:posOffset>176233</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0F6D1D" id="Graphic 3" o:spid="_x0000_s1026" style="position:absolute;margin-left:1in;margin-top:13.9pt;width:2in;height:.6pt;z-index:-25166438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" path="m1828800,l,,,7619r1828800,l1828800,xe" fillcolor="black" stroked="f">
                <v:path arrowok="t"/>
                <w10:wrap type="topAndBottom" anchorx="page"/>
              </v:shape>
            </w:pict>
          </mc:Fallback>
        </mc:AlternateContent>
      </w:r>
    </w:p>
    <w:p w14:paraId="4C9D9170" w14:textId="77777777" w:rsidR="00717AFE" w:rsidRPr="00890A3D" w:rsidRDefault="006D328B">
      <w:pPr>
        <w:pStyle w:val="BodyText"/>
        <w:tabs>
          <w:tab w:val="left" w:pos="719"/>
        </w:tabs>
        <w:spacing w:before="140"/>
        <w:ind w:left="-1" w:right="1084" w:firstLine="0"/>
        <w:rPr>
          <w:rFonts w:ascii="Times New Roman"/>
          <w:sz w:val="22"/>
          <w:szCs w:val="22"/>
        </w:rPr>
      </w:pPr>
      <w:bookmarkStart w:id="1" w:name="_bookmark0"/>
      <w:bookmarkEnd w:id="1"/>
      <w:r w:rsidRPr="00890A3D">
        <w:rPr>
          <w:rFonts w:ascii="Times New Roman"/>
          <w:sz w:val="22"/>
          <w:szCs w:val="22"/>
          <w:vertAlign w:val="superscript"/>
        </w:rPr>
        <w:t>1.</w:t>
      </w:r>
      <w:r w:rsidRPr="00890A3D">
        <w:rPr>
          <w:rFonts w:ascii="Times New Roman"/>
          <w:sz w:val="22"/>
          <w:szCs w:val="22"/>
        </w:rPr>
        <w:t xml:space="preserve"> Hướng dẫn này đề cập đến các biện pháp bảo vệ chống lại việc bắt giữ dân sự được thông qua trong Đạo Luật PROTECT. Các biện pháp bảo vệ theo hiến pháp khác hạn chế việc cơ quan thực thi pháp luật dân sự tiếp cận những nơi không phải địa điểm công cộng, bất kể mục đích là bắt giữ hay không, nếu không có Lệnh Bắt Giữ hoặc Lệnh của Tòa Án.</w:t>
      </w:r>
    </w:p>
    <w:p w14:paraId="4C9D9171" w14:textId="77777777" w:rsidR="00717AFE" w:rsidRPr="00890A3D" w:rsidRDefault="00717AFE">
      <w:pPr>
        <w:pStyle w:val="BodyText"/>
        <w:rPr>
          <w:rFonts w:ascii="Times New Roman"/>
          <w:sz w:val="22"/>
          <w:szCs w:val="22"/>
        </w:rPr>
        <w:sectPr w:rsidR="00717AFE" w:rsidRPr="00890A3D" w:rsidSect="008A282F">
          <w:footerReference w:type="default" r:id="rId10"/>
          <w:type w:val="continuous"/>
          <w:pgSz w:w="12240" w:h="15840"/>
          <w:pgMar w:top="900" w:right="720" w:bottom="1080" w:left="1440" w:header="0" w:footer="1079" w:gutter="0"/>
          <w:pgNumType w:start="1"/>
          <w:cols w:space="720"/>
        </w:sectPr>
      </w:pPr>
    </w:p>
    <w:p w14:paraId="4C9D9172" w14:textId="77777777" w:rsidR="00717AFE" w:rsidRPr="00890A3D" w:rsidRDefault="006D328B">
      <w:pPr>
        <w:pStyle w:val="BodyText"/>
        <w:spacing w:before="79" w:line="278" w:lineRule="auto"/>
        <w:ind w:left="-1" w:right="736"/>
        <w:rPr>
          <w:rFonts w:ascii="Times New Roman"/>
          <w:sz w:val="22"/>
          <w:szCs w:val="22"/>
        </w:rPr>
      </w:pPr>
      <w:r w:rsidRPr="00890A3D">
        <w:rPr>
          <w:rFonts w:ascii="Times New Roman"/>
          <w:sz w:val="22"/>
          <w:szCs w:val="22"/>
        </w:rPr>
        <w:lastRenderedPageBreak/>
        <w:t>Đạo luật yêu cầu các ủy ban học chánh, các trường hợp tác và hội đồng quản trị trường công đặc cách phải đảm bảo rằng mọi trường học thuộc thẩm quyền của họ đều có chính sách bằng văn bản (được mô tả trong Đạo Luật là “kế hoạch ứng phó khẩn cấp”) nhằm giải quyết vấn đề an toàn của học sinh và nhân viên liên quan đến tương tác với các cán bộ thực thi pháp luật tham gia vào việc thực thi pháp luật dân sự.</w:t>
      </w:r>
      <w:hyperlink w:anchor="_bookmark1" w:history="1">
        <w:r w:rsidRPr="00890A3D">
          <w:rPr>
            <w:rFonts w:ascii="Times New Roman"/>
            <w:sz w:val="22"/>
            <w:szCs w:val="22"/>
            <w:vertAlign w:val="superscript"/>
          </w:rPr>
          <w:t>2</w:t>
        </w:r>
      </w:hyperlink>
      <w:r w:rsidRPr="00890A3D">
        <w:rPr>
          <w:rFonts w:ascii="Times New Roman"/>
          <w:sz w:val="22"/>
          <w:szCs w:val="22"/>
        </w:rPr>
        <w:t xml:space="preserve"> Theo Đạo Luật, kế hoạch đó phải phản ánh bảy yếu tố bắt buộc của Mẫu Chính Sách DESE: (1) Xác định và chỉ định một hoặc nhiều người tại mỗi trường học và văn phòng khu học chánh/hành chính là người chịu trách nhiệm liên hệ chính với các cơ quan thực thi pháp luật; (2) quy trình liên hệ với người được ủy quyền, người này sẽ liên hệ với luật sư của trường; (3) quy trình ghi chép các tương tác với các cơ quan thực thi pháp luật trong khuôn viên trường; (4) quy trình thông báo cho phụ huynh hoặc người giám hộ (hoặc học sinh nếu từ 18 tuổi trở lên hoặc đã tự lập) nếu cơ quan thực thi pháp luật yêu cầu tiếp cận học sinh hoặc thông tin của học sinh cho bất kỳ mục đích thực thi pháp luật dân sự nào; (5) quy trình sau khi xác nhận các cơ quan thực thi pháp luật tham gia thực thi pháp luật dân sự trong khuôn viên trường, bao gồm các quy trình thông báo cho phụ huynh và người giám hộ, giáo viên, quản trị viên và nhân viên nhà trường theo cách đảm bảo tính bảo mật và quyền riêng tư của bất kỳ thông tin nào có khả năng định danh; (6) kế hoạch xác nhận và cập nhật thông tin liên hệ khẩn cấp của học sinh và cho phép liệt kê nhiều hơn một người; và (7) kế hoạch chia sẻ các quy trình, chính sách này với học sinh và gia đình, bao gồm cả trên trang web của trường. </w:t>
      </w:r>
      <w:r w:rsidRPr="00890A3D">
        <w:rPr>
          <w:rFonts w:ascii="Times New Roman"/>
          <w:color w:val="232323"/>
          <w:sz w:val="22"/>
          <w:szCs w:val="22"/>
        </w:rPr>
        <w:t>Các chính sách và quy trình cần được áp dụng công bằng cho tất cả các hình thức thực thi pháp luật</w:t>
      </w:r>
      <w:r w:rsidRPr="00890A3D">
        <w:rPr>
          <w:rFonts w:ascii="Times New Roman"/>
          <w:sz w:val="22"/>
          <w:szCs w:val="22"/>
        </w:rPr>
        <w:t xml:space="preserve"> </w:t>
      </w:r>
      <w:r w:rsidRPr="00890A3D">
        <w:rPr>
          <w:rFonts w:ascii="Times New Roman"/>
          <w:color w:val="232323"/>
          <w:sz w:val="22"/>
          <w:szCs w:val="22"/>
        </w:rPr>
        <w:t>và cần tập trung vào việc đảm bảo</w:t>
      </w:r>
      <w:r w:rsidRPr="00890A3D">
        <w:rPr>
          <w:rFonts w:ascii="Times New Roman"/>
          <w:sz w:val="22"/>
          <w:szCs w:val="22"/>
        </w:rPr>
        <w:t xml:space="preserve"> an toàn cho học sinh.</w:t>
      </w:r>
    </w:p>
    <w:p w14:paraId="4C9D9173" w14:textId="77777777" w:rsidR="00717AFE" w:rsidRPr="00D86EDC" w:rsidRDefault="006D328B" w:rsidP="00D86EDC">
      <w:pPr>
        <w:pStyle w:val="Heading2"/>
      </w:pPr>
      <w:bookmarkStart w:id="2" w:name="II._Definitions"/>
      <w:bookmarkEnd w:id="2"/>
      <w:r w:rsidRPr="00D86EDC">
        <w:t>Định nghĩa</w:t>
      </w:r>
    </w:p>
    <w:p w14:paraId="4C9D9174" w14:textId="77777777" w:rsidR="00717AFE" w:rsidRPr="00890A3D" w:rsidRDefault="006D328B">
      <w:pPr>
        <w:pStyle w:val="BodyText"/>
        <w:spacing w:before="208"/>
        <w:ind w:left="720" w:firstLine="0"/>
        <w:rPr>
          <w:rFonts w:ascii="Times New Roman"/>
          <w:sz w:val="22"/>
          <w:szCs w:val="22"/>
        </w:rPr>
      </w:pPr>
      <w:r w:rsidRPr="00890A3D">
        <w:rPr>
          <w:rFonts w:ascii="Times New Roman"/>
          <w:sz w:val="22"/>
          <w:szCs w:val="22"/>
        </w:rPr>
        <w:t>Hướng dẫn này sử dụng các từ và cụm từ sau đây phù hợp với Đạo Luật PROTECT:</w:t>
      </w:r>
    </w:p>
    <w:p w14:paraId="4C9D9175" w14:textId="77777777" w:rsidR="00717AFE" w:rsidRPr="00890A3D" w:rsidRDefault="006D328B">
      <w:pPr>
        <w:pStyle w:val="BodyText"/>
        <w:spacing w:before="201" w:line="276" w:lineRule="auto"/>
        <w:ind w:right="782"/>
        <w:rPr>
          <w:rFonts w:ascii="Times New Roman"/>
          <w:sz w:val="22"/>
          <w:szCs w:val="22"/>
        </w:rPr>
      </w:pPr>
      <w:r w:rsidRPr="00890A3D">
        <w:rPr>
          <w:rFonts w:ascii="Times New Roman"/>
          <w:b/>
          <w:sz w:val="22"/>
          <w:szCs w:val="22"/>
        </w:rPr>
        <w:t>“Bắt giữ dân sự”</w:t>
      </w:r>
      <w:r w:rsidRPr="00890A3D">
        <w:rPr>
          <w:rFonts w:ascii="Times New Roman"/>
          <w:sz w:val="22"/>
          <w:szCs w:val="22"/>
        </w:rPr>
        <w:t xml:space="preserve"> có nghĩa là việc bắt giữ không nhằm mục đích chuẩn bị cho việc truy tố hình sự đối với người bị bắt giữ về tội vi phạm luật hình sự của tiểu bang hoặc liên bang. Việc bắt giữ dân sự có thể được cho phép, trong một số các trường hợp khác: (1) lệnh bắt giữ cải tạo nhân đạo được ban hành theo G.L. c. 127, § 149A, hoặc Lệnh Bắt Giữ vi phạm án treo được ban hành theo G.L. c. 279, § 3; (2) của luật tiểu bang cho phép tạm giữ bảo vệ đối với những người mất năng lực hành vi và say xỉn, G.L. c. 111B § 8, hoặc (3) Lệnh Bắt Giữ hành chính do một cơ quan liên bang như Cơ Quan Thực Thi Di Trú và Hải Quan (ICE) Hoa Kỳ ban hành vì vi phạm Đạo Luật Di Trú và Quốc Tịch liên bang, hoặc các nỗ lực thực thi di trú dân sự liên quan.</w:t>
      </w:r>
    </w:p>
    <w:p w14:paraId="4C9D9176" w14:textId="77777777" w:rsidR="00717AFE" w:rsidRPr="00D86EDC" w:rsidRDefault="006D328B">
      <w:pPr>
        <w:pStyle w:val="BodyText"/>
        <w:spacing w:before="161" w:line="276" w:lineRule="auto"/>
        <w:ind w:right="757"/>
        <w:rPr>
          <w:rFonts w:ascii="Times New Roman"/>
          <w:sz w:val="22"/>
          <w:szCs w:val="22"/>
        </w:rPr>
      </w:pPr>
      <w:r w:rsidRPr="00890A3D">
        <w:rPr>
          <w:rFonts w:ascii="Times New Roman"/>
          <w:b/>
          <w:sz w:val="22"/>
          <w:szCs w:val="22"/>
        </w:rPr>
        <w:t>“Thực thi pháp luật dân sự”</w:t>
      </w:r>
      <w:r w:rsidRPr="00890A3D">
        <w:rPr>
          <w:rFonts w:ascii="Times New Roman"/>
          <w:sz w:val="22"/>
          <w:szCs w:val="22"/>
        </w:rPr>
        <w:t xml:space="preserve"> có nghĩa là các nỗ lực điều tra, thi hành hoặc hỗ trợ điều tra hay thi hành luật dân sự của tiểu bang hoặc liên bang, bao gồm nhưng không giới hạn ở bất kỳ luật nhập cư dân sự liên bang nào. Để hiểu rõ hơn, thực thi pháp luật dân sự thường liên quan đến việc tạm giữ nhằm bảo đảm an toàn hoặc an ninh cho một cá nhân, thực thi các biện pháp dân sự tại tòa án,</w:t>
      </w:r>
    </w:p>
    <w:p w14:paraId="3DF390FF" w14:textId="77777777" w:rsidR="0078227A" w:rsidRPr="00D86EDC" w:rsidRDefault="0078227A">
      <w:pPr>
        <w:pStyle w:val="BodyText"/>
        <w:spacing w:before="161" w:line="276" w:lineRule="auto"/>
        <w:ind w:right="757"/>
        <w:rPr>
          <w:rFonts w:ascii="Times New Roman"/>
          <w:sz w:val="22"/>
          <w:szCs w:val="22"/>
        </w:rPr>
      </w:pPr>
    </w:p>
    <w:p w14:paraId="6A187866" w14:textId="77777777" w:rsidR="0078227A" w:rsidRPr="00D86EDC" w:rsidRDefault="0078227A">
      <w:pPr>
        <w:pStyle w:val="BodyText"/>
        <w:spacing w:before="161" w:line="276" w:lineRule="auto"/>
        <w:ind w:right="757"/>
        <w:rPr>
          <w:rFonts w:ascii="Times New Roman"/>
          <w:sz w:val="22"/>
          <w:szCs w:val="22"/>
        </w:rPr>
      </w:pPr>
    </w:p>
    <w:p w14:paraId="4C9D9177" w14:textId="77777777" w:rsidR="00717AFE" w:rsidRPr="00890A3D" w:rsidRDefault="006D328B">
      <w:pPr>
        <w:pStyle w:val="BodyText"/>
        <w:spacing w:before="9"/>
        <w:ind w:firstLine="0"/>
        <w:rPr>
          <w:rFonts w:ascii="Times New Roman"/>
          <w:sz w:val="22"/>
          <w:szCs w:val="22"/>
        </w:rPr>
      </w:pPr>
      <w:r w:rsidRPr="00890A3D">
        <w:rPr>
          <w:rFonts w:ascii="Times New Roman"/>
          <w:noProof/>
          <w:sz w:val="22"/>
          <w:szCs w:val="22"/>
        </w:rPr>
        <mc:AlternateContent>
          <mc:Choice Requires="wps">
            <w:drawing>
              <wp:anchor distT="0" distB="0" distL="0" distR="0" simplePos="0" relativeHeight="251654144" behindDoc="1" locked="0" layoutInCell="1" allowOverlap="1" wp14:anchorId="4C9D921A" wp14:editId="4C9D921B">
                <wp:simplePos x="0" y="0"/>
                <wp:positionH relativeFrom="page">
                  <wp:posOffset>914400</wp:posOffset>
                </wp:positionH>
                <wp:positionV relativeFrom="paragraph">
                  <wp:posOffset>138081</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4EE798" id="Graphic 4" o:spid="_x0000_s1026" style="position:absolute;margin-left:1in;margin-top:10.85pt;width:2in;height:.6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" path="m1828800,l,,,7620r1828800,l1828800,xe" fillcolor="black" stroked="f">
                <v:path arrowok="t"/>
                <w10:wrap type="topAndBottom" anchorx="page"/>
              </v:shape>
            </w:pict>
          </mc:Fallback>
        </mc:AlternateContent>
      </w:r>
    </w:p>
    <w:p w14:paraId="4C9D9178" w14:textId="3AC9DE4D" w:rsidR="00717AFE" w:rsidRPr="00890A3D" w:rsidRDefault="006D328B">
      <w:pPr>
        <w:tabs>
          <w:tab w:val="left" w:pos="719"/>
        </w:tabs>
        <w:spacing w:before="140"/>
        <w:ind w:left="-1" w:right="841"/>
        <w:rPr>
          <w:rFonts w:ascii="Times New Roman"/>
        </w:rPr>
      </w:pPr>
      <w:bookmarkStart w:id="3" w:name="_bookmark1"/>
      <w:bookmarkEnd w:id="3"/>
      <w:r w:rsidRPr="00890A3D">
        <w:rPr>
          <w:rFonts w:ascii="Times New Roman"/>
          <w:vertAlign w:val="superscript"/>
        </w:rPr>
        <w:t>2.</w:t>
      </w:r>
      <w:r w:rsidRPr="00890A3D">
        <w:rPr>
          <w:rFonts w:ascii="Times New Roman"/>
        </w:rPr>
        <w:t xml:space="preserve"> </w:t>
      </w:r>
      <w:r w:rsidR="00CD0367" w:rsidRPr="00D86EDC">
        <w:rPr>
          <w:rFonts w:ascii="Times New Roman"/>
        </w:rPr>
        <w:tab/>
      </w:r>
      <w:r w:rsidRPr="00890A3D">
        <w:rPr>
          <w:rFonts w:ascii="Times New Roman"/>
        </w:rPr>
        <w:t xml:space="preserve">Mặc dù Đạo Luật PROTECT không yêu cầu các trường tư thục K-12 phải áp dụng các chính sách như vậy, nhưng chúng tôi khuyến khích họ thực hiện, để phù hợp với hướng dẫn này và </w:t>
      </w:r>
      <w:r w:rsidRPr="00890A3D">
        <w:rPr>
          <w:rFonts w:ascii="Times New Roman"/>
          <w:i/>
        </w:rPr>
        <w:t>các KKhuyến Nghị Dành Cho Các Tổ Chức Cung Cấp Dịch Vụ Giáo Dục và Chăm Sóc Trẻ Em Liên Quan Đến Việc Tương Tác với Các Cán Bộ Nhập Cư Liên Bang</w:t>
      </w:r>
      <w:r w:rsidRPr="00890A3D">
        <w:rPr>
          <w:rFonts w:ascii="Times New Roman"/>
        </w:rPr>
        <w:t>, vẫn có hiệu lực đối với các trường tư thục K-12 và các trường cao đẳng, đại học tư thục (độc lập).</w:t>
      </w:r>
    </w:p>
    <w:p w14:paraId="4C9D9179" w14:textId="77777777" w:rsidR="00717AFE" w:rsidRPr="00890A3D" w:rsidRDefault="00717AFE">
      <w:pPr>
        <w:rPr>
          <w:rFonts w:ascii="Times New Roman"/>
        </w:rPr>
        <w:sectPr w:rsidR="00717AFE" w:rsidRPr="00890A3D" w:rsidSect="00CD0367">
          <w:pgSz w:w="12240" w:h="15840"/>
          <w:pgMar w:top="1080" w:right="720" w:bottom="1170" w:left="1440" w:header="0" w:footer="1079" w:gutter="0"/>
          <w:cols w:space="720"/>
        </w:sectPr>
      </w:pPr>
    </w:p>
    <w:p w14:paraId="4C9D917A" w14:textId="77777777" w:rsidR="00717AFE" w:rsidRPr="00890A3D" w:rsidRDefault="006D328B">
      <w:pPr>
        <w:pStyle w:val="BodyText"/>
        <w:spacing w:before="79" w:line="276" w:lineRule="auto"/>
        <w:ind w:right="776" w:firstLine="0"/>
        <w:rPr>
          <w:rFonts w:ascii="Times New Roman"/>
          <w:sz w:val="22"/>
          <w:szCs w:val="22"/>
        </w:rPr>
      </w:pPr>
      <w:r w:rsidRPr="00890A3D">
        <w:rPr>
          <w:rFonts w:ascii="Times New Roman"/>
          <w:sz w:val="22"/>
          <w:szCs w:val="22"/>
        </w:rPr>
        <w:lastRenderedPageBreak/>
        <w:t>hoặc thực thi pháp luật về nhập cư. Ngược lại, thực thi pháp luật hình sự liên quan đến việc điều tra và thực thi luật hình sự của tiểu bang hoặc liên bang (như các luật cấm hành vi trộm cắp và hành hung). Lưu ý rằng các cán bộ thực thi pháp luật (được định nghĩa dưới đây) có thể tham gia vào hoạt động thực thi pháp luật dân sự và/hoặc thực thi pháp luật hình sự.</w:t>
      </w:r>
    </w:p>
    <w:p w14:paraId="4C9D917B" w14:textId="77777777" w:rsidR="00717AFE" w:rsidRPr="00890A3D" w:rsidRDefault="006D328B">
      <w:pPr>
        <w:pStyle w:val="BodyText"/>
        <w:spacing w:before="161" w:line="276" w:lineRule="auto"/>
        <w:ind w:right="757"/>
        <w:rPr>
          <w:rFonts w:ascii="Times New Roman"/>
          <w:sz w:val="22"/>
          <w:szCs w:val="22"/>
        </w:rPr>
      </w:pPr>
      <w:r w:rsidRPr="00890A3D">
        <w:rPr>
          <w:rFonts w:ascii="Times New Roman"/>
          <w:b/>
          <w:sz w:val="22"/>
          <w:szCs w:val="22"/>
        </w:rPr>
        <w:t>“Lệnh Bắt Giữ”</w:t>
      </w:r>
      <w:r w:rsidRPr="00890A3D">
        <w:rPr>
          <w:rFonts w:ascii="Times New Roman"/>
          <w:sz w:val="22"/>
          <w:szCs w:val="22"/>
        </w:rPr>
        <w:t xml:space="preserve"> hoặc </w:t>
      </w:r>
      <w:r w:rsidRPr="00890A3D">
        <w:rPr>
          <w:rFonts w:ascii="Times New Roman"/>
          <w:b/>
          <w:sz w:val="22"/>
          <w:szCs w:val="22"/>
        </w:rPr>
        <w:t>“Lệnh của Tòa Án”</w:t>
      </w:r>
      <w:r w:rsidRPr="00890A3D">
        <w:rPr>
          <w:rFonts w:ascii="Times New Roman"/>
          <w:sz w:val="22"/>
          <w:szCs w:val="22"/>
        </w:rPr>
        <w:t xml:space="preserve"> đề cập đến lệnh bắt giữ hoặc lệnh khác của tòa án, được ký bởi thẩm phán hoặc quan tòa thuộc nhánh tư pháp của chính quyền địa phương, tiểu bang hoặc của chính phủ liên bang, cho phép bắt giữ. </w:t>
      </w:r>
      <w:r w:rsidRPr="00890A3D">
        <w:rPr>
          <w:rFonts w:ascii="Times New Roman"/>
          <w:i/>
          <w:sz w:val="22"/>
          <w:szCs w:val="22"/>
        </w:rPr>
        <w:t>Xem</w:t>
      </w:r>
      <w:r w:rsidRPr="00890A3D">
        <w:rPr>
          <w:rFonts w:ascii="Times New Roman"/>
          <w:sz w:val="22"/>
          <w:szCs w:val="22"/>
        </w:rPr>
        <w:t xml:space="preserve"> Phụ Lục A để biết ví dụ.</w:t>
      </w:r>
    </w:p>
    <w:p w14:paraId="4C9D917C" w14:textId="77777777" w:rsidR="00717AFE" w:rsidRPr="00890A3D" w:rsidRDefault="006D328B">
      <w:pPr>
        <w:pStyle w:val="BodyText"/>
        <w:spacing w:before="159" w:line="276" w:lineRule="auto"/>
        <w:ind w:left="-1" w:right="782"/>
        <w:rPr>
          <w:rFonts w:ascii="Times New Roman"/>
          <w:sz w:val="22"/>
          <w:szCs w:val="22"/>
        </w:rPr>
      </w:pPr>
      <w:r w:rsidRPr="00890A3D">
        <w:rPr>
          <w:rFonts w:ascii="Times New Roman"/>
          <w:b/>
          <w:sz w:val="22"/>
          <w:szCs w:val="22"/>
        </w:rPr>
        <w:t>“Cán bộ thực thi pháp luật”</w:t>
      </w:r>
      <w:r w:rsidRPr="00890A3D">
        <w:rPr>
          <w:rFonts w:ascii="Times New Roman"/>
          <w:sz w:val="22"/>
          <w:szCs w:val="22"/>
        </w:rPr>
        <w:t xml:space="preserve"> hoặc </w:t>
      </w:r>
      <w:r w:rsidRPr="00890A3D">
        <w:rPr>
          <w:rFonts w:ascii="Times New Roman"/>
          <w:b/>
          <w:sz w:val="22"/>
          <w:szCs w:val="22"/>
        </w:rPr>
        <w:t>“cán bộ”</w:t>
      </w:r>
      <w:r w:rsidRPr="00890A3D">
        <w:rPr>
          <w:rFonts w:ascii="Times New Roman"/>
          <w:sz w:val="22"/>
          <w:szCs w:val="22"/>
        </w:rPr>
        <w:t xml:space="preserve"> có nghĩa là bất kỳ nhân viên hoặc cán bộ nào của cơ quan thực thi pháp luật liên bang, tiểu bang, quận, thành phố hoặc khu học chánh, bao gồm nhưng không giới hạn ở các sở cảnh sát địa phương, cảnh sát trưởng, cảnh sát viên, Cảnh Sát Tiểu Bang Massachusetts, cơ quan Thực Thi Di Trú và Hải Quan (ICE) Hoa Kỳ, cơ quan Hải Quan và Bảo Vệ Biên Giới Hoa Kỳ (CBP) và Bộ An Ninh Nội Địa Hoa Kỳ (DHS).</w:t>
      </w:r>
    </w:p>
    <w:p w14:paraId="4C9D917D" w14:textId="77777777" w:rsidR="00717AFE" w:rsidRPr="00890A3D" w:rsidRDefault="006D328B">
      <w:pPr>
        <w:pStyle w:val="BodyText"/>
        <w:spacing w:before="160" w:line="276" w:lineRule="auto"/>
        <w:ind w:right="909"/>
        <w:rPr>
          <w:rFonts w:ascii="Times New Roman"/>
          <w:sz w:val="22"/>
          <w:szCs w:val="22"/>
        </w:rPr>
      </w:pPr>
      <w:r w:rsidRPr="00890A3D">
        <w:rPr>
          <w:rFonts w:ascii="Times New Roman"/>
          <w:b/>
          <w:sz w:val="22"/>
          <w:szCs w:val="22"/>
        </w:rPr>
        <w:t>“Giờ hoạt động”</w:t>
      </w:r>
      <w:r w:rsidRPr="00890A3D">
        <w:rPr>
          <w:rFonts w:ascii="Times New Roman"/>
          <w:sz w:val="22"/>
          <w:szCs w:val="22"/>
        </w:rPr>
        <w:t xml:space="preserve"> bao gồm giờ học chính khóa, giờ đưa đón học sinh, các chương trình trước và sau giờ học và các sự kiện do trường tổ chức.</w:t>
      </w:r>
    </w:p>
    <w:p w14:paraId="4C9D917E" w14:textId="77777777" w:rsidR="00717AFE" w:rsidRPr="00890A3D" w:rsidRDefault="006D328B">
      <w:pPr>
        <w:pStyle w:val="BodyText"/>
        <w:spacing w:before="160" w:line="276" w:lineRule="auto"/>
        <w:ind w:left="-1" w:right="724"/>
        <w:rPr>
          <w:rFonts w:ascii="Times New Roman"/>
          <w:sz w:val="22"/>
          <w:szCs w:val="22"/>
        </w:rPr>
      </w:pPr>
      <w:r w:rsidRPr="00890A3D">
        <w:rPr>
          <w:rFonts w:ascii="Times New Roman"/>
          <w:b/>
          <w:sz w:val="22"/>
          <w:szCs w:val="22"/>
        </w:rPr>
        <w:t>“Trường học”</w:t>
      </w:r>
      <w:r w:rsidRPr="00890A3D">
        <w:rPr>
          <w:rFonts w:ascii="Times New Roman"/>
          <w:sz w:val="22"/>
          <w:szCs w:val="22"/>
        </w:rPr>
        <w:t xml:space="preserve"> có nghĩa là các trường do sở giáo dục của thành phố, thị trấn hoặc khu học chánh trong khu vực quản lý; trường nông nghiệp cấp quận; trường dạy nghề độc lập hoặc trường dạy nghề do quận điều hành; trường công đặc cách của Khối Thịnh Vượng Chung hoặc trường công đặc cách Horace Mann được thành lập theo G.L. c. 71, § 89 (“trường công đặc cách”); trường học ban ngày đặc biệt hoặc cơ sở ban ngày khác hay trường nội trú ngắn hạn hoặc dài hạn cung cấp các chương trình giáo dục cho trẻ em khuyết tật được thành lập theo chương 71B và phù hợp với chương 766 của đạo luật năm 1972; hoặc trường học do một tổ chức hợp tác giáo dục điều hành được thành lập theo G.L. c. 40,</w:t>
      </w:r>
    </w:p>
    <w:p w14:paraId="4C9D917F" w14:textId="77777777" w:rsidR="00717AFE" w:rsidRPr="00890A3D" w:rsidRDefault="006D328B">
      <w:pPr>
        <w:pStyle w:val="BodyText"/>
        <w:spacing w:before="1"/>
        <w:ind w:left="-1" w:firstLine="0"/>
        <w:rPr>
          <w:rFonts w:ascii="Times New Roman"/>
          <w:sz w:val="22"/>
          <w:szCs w:val="22"/>
        </w:rPr>
      </w:pPr>
      <w:r w:rsidRPr="00890A3D">
        <w:rPr>
          <w:rFonts w:ascii="Times New Roman"/>
          <w:sz w:val="22"/>
          <w:szCs w:val="22"/>
        </w:rPr>
        <w:t>§ 4E (“trường hợp tác”).</w:t>
      </w:r>
    </w:p>
    <w:p w14:paraId="4C9D9180" w14:textId="77777777" w:rsidR="00717AFE" w:rsidRPr="00890A3D" w:rsidRDefault="006D328B">
      <w:pPr>
        <w:pStyle w:val="BodyText"/>
        <w:spacing w:before="201" w:line="276" w:lineRule="auto"/>
        <w:ind w:left="-1" w:right="757"/>
        <w:rPr>
          <w:rFonts w:ascii="Times New Roman"/>
          <w:sz w:val="22"/>
          <w:szCs w:val="22"/>
        </w:rPr>
      </w:pPr>
      <w:r w:rsidRPr="00890A3D">
        <w:rPr>
          <w:rFonts w:ascii="Times New Roman"/>
          <w:b/>
          <w:sz w:val="22"/>
          <w:szCs w:val="22"/>
        </w:rPr>
        <w:t>“Khu học chánh”</w:t>
      </w:r>
      <w:r w:rsidRPr="00890A3D">
        <w:rPr>
          <w:rFonts w:ascii="Times New Roman"/>
          <w:sz w:val="22"/>
          <w:szCs w:val="22"/>
        </w:rPr>
        <w:t xml:space="preserve"> có nghĩa là sở giáo dục của một thành phố hay thị trấn, một khu học chánh trong khu vực, một trường dạy nghề độc lập hoặc một trường dạy nghề hay trường nông nghiệp do một quận điều hành.</w:t>
      </w:r>
    </w:p>
    <w:p w14:paraId="4C9D9181" w14:textId="77777777" w:rsidR="00717AFE" w:rsidRPr="00890A3D" w:rsidRDefault="006D328B">
      <w:pPr>
        <w:pStyle w:val="BodyText"/>
        <w:spacing w:before="159" w:line="276" w:lineRule="auto"/>
        <w:ind w:left="-1" w:right="724"/>
        <w:rPr>
          <w:rFonts w:ascii="Times New Roman"/>
          <w:sz w:val="22"/>
          <w:szCs w:val="22"/>
        </w:rPr>
      </w:pPr>
      <w:r w:rsidRPr="00890A3D">
        <w:rPr>
          <w:rFonts w:ascii="Times New Roman"/>
          <w:b/>
          <w:sz w:val="22"/>
          <w:szCs w:val="22"/>
        </w:rPr>
        <w:t>“Khuôn viên trường học”</w:t>
      </w:r>
      <w:r w:rsidRPr="00890A3D">
        <w:rPr>
          <w:rFonts w:ascii="Times New Roman"/>
          <w:sz w:val="22"/>
          <w:szCs w:val="22"/>
        </w:rPr>
        <w:t xml:space="preserve"> bao gồm tòa nhà chính của trường và bất kỳ tòa nhà hoặc tài sản nào khác thuộc sở hữu hoặc do trường học hay khu học chánh quản lý và được trường sử dụng để hỗ trợ trực tiếp hoặc theo cách có liên quan đến mục đích giáo dục hoặc thể thao của trường. Điều này bao gồm sân chơi, sân bãi, bãi đỗ xe, khu vui chơi giải trí, sân thể thao, sân tập, khu vực thi đấu và các địa điểm khác thuộc sở hữu hoặc do trường quản lý và được sử dụng cho các mục đích liên quan đến trường học, bất kể có kết nối trực tiếp với (các) tòa nhà chính của trường hay không. Trong giờ hoạt động, như đã nêu ở trên, khuôn viên trường không phải địa điểm công cộng.</w:t>
      </w:r>
      <w:hyperlink w:anchor="_bookmark2" w:history="1">
        <w:r w:rsidRPr="00890A3D">
          <w:rPr>
            <w:rFonts w:ascii="Times New Roman"/>
            <w:sz w:val="22"/>
            <w:szCs w:val="22"/>
            <w:vertAlign w:val="superscript"/>
          </w:rPr>
          <w:t>3</w:t>
        </w:r>
      </w:hyperlink>
    </w:p>
    <w:p w14:paraId="4C9D9182" w14:textId="77777777" w:rsidR="00717AFE" w:rsidRPr="00890A3D" w:rsidRDefault="00717AFE">
      <w:pPr>
        <w:pStyle w:val="BodyText"/>
        <w:ind w:firstLine="0"/>
        <w:rPr>
          <w:rFonts w:ascii="Times New Roman"/>
          <w:sz w:val="22"/>
          <w:szCs w:val="22"/>
        </w:rPr>
      </w:pPr>
    </w:p>
    <w:p w14:paraId="4C9D9183" w14:textId="77777777" w:rsidR="00717AFE" w:rsidRPr="00890A3D" w:rsidRDefault="00717AFE">
      <w:pPr>
        <w:pStyle w:val="BodyText"/>
        <w:ind w:firstLine="0"/>
        <w:rPr>
          <w:rFonts w:ascii="Times New Roman"/>
          <w:sz w:val="22"/>
          <w:szCs w:val="22"/>
        </w:rPr>
      </w:pPr>
    </w:p>
    <w:p w14:paraId="4C9D9184" w14:textId="77777777" w:rsidR="00717AFE" w:rsidRPr="00890A3D" w:rsidRDefault="006D328B">
      <w:pPr>
        <w:pStyle w:val="BodyText"/>
        <w:spacing w:before="149"/>
        <w:ind w:firstLine="0"/>
        <w:rPr>
          <w:rFonts w:ascii="Times New Roman"/>
          <w:sz w:val="22"/>
          <w:szCs w:val="22"/>
        </w:rPr>
      </w:pPr>
      <w:r w:rsidRPr="00890A3D">
        <w:rPr>
          <w:rFonts w:ascii="Times New Roman"/>
          <w:noProof/>
          <w:sz w:val="22"/>
          <w:szCs w:val="22"/>
        </w:rPr>
        <mc:AlternateContent>
          <mc:Choice Requires="wps">
            <w:drawing>
              <wp:anchor distT="0" distB="0" distL="0" distR="0" simplePos="0" relativeHeight="251656192" behindDoc="1" locked="0" layoutInCell="1" allowOverlap="1" wp14:anchorId="4C9D921C" wp14:editId="4C9D921D">
                <wp:simplePos x="0" y="0"/>
                <wp:positionH relativeFrom="page">
                  <wp:posOffset>914400</wp:posOffset>
                </wp:positionH>
                <wp:positionV relativeFrom="paragraph">
                  <wp:posOffset>256487</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ABDDCE" id="Graphic 5" o:spid="_x0000_s1026" style="position:absolute;margin-left:1in;margin-top:20.2pt;width:2in;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" path="m1828800,l,,,7607r1828800,l1828800,xe" fillcolor="black" stroked="f">
                <v:path arrowok="t"/>
                <w10:wrap type="topAndBottom" anchorx="page"/>
              </v:shape>
            </w:pict>
          </mc:Fallback>
        </mc:AlternateContent>
      </w:r>
    </w:p>
    <w:p w14:paraId="4C9D9185" w14:textId="77777777" w:rsidR="00717AFE" w:rsidRPr="00890A3D" w:rsidRDefault="006D328B">
      <w:pPr>
        <w:pStyle w:val="BodyText"/>
        <w:tabs>
          <w:tab w:val="left" w:pos="719"/>
        </w:tabs>
        <w:spacing w:before="140"/>
        <w:ind w:right="919" w:firstLine="0"/>
        <w:rPr>
          <w:rFonts w:ascii="Times New Roman"/>
          <w:sz w:val="22"/>
          <w:szCs w:val="22"/>
        </w:rPr>
      </w:pPr>
      <w:bookmarkStart w:id="4" w:name="_bookmark2"/>
      <w:bookmarkEnd w:id="4"/>
      <w:r w:rsidRPr="00890A3D">
        <w:rPr>
          <w:rFonts w:ascii="Times New Roman"/>
          <w:sz w:val="22"/>
          <w:szCs w:val="22"/>
          <w:vertAlign w:val="superscript"/>
        </w:rPr>
        <w:t>3</w:t>
      </w:r>
      <w:r w:rsidRPr="00890A3D">
        <w:rPr>
          <w:rFonts w:ascii="Times New Roman"/>
          <w:sz w:val="22"/>
          <w:szCs w:val="22"/>
        </w:rPr>
        <w:t xml:space="preserve"> Mặc dù các điểm dừng xe buýt nói chung không được coi là “khuôn viên trường học”, vui lòng xem Mục III(C) (Quy Trình Leo Thang) để biết các khuyến nghị về cách xử lý hoạt động của cơ quan thực thi pháp luật tại các điểm dừng xe buýt.</w:t>
      </w:r>
    </w:p>
    <w:p w14:paraId="4C9D9186" w14:textId="77777777" w:rsidR="00717AFE" w:rsidRPr="00890A3D" w:rsidRDefault="00717AFE">
      <w:pPr>
        <w:pStyle w:val="BodyText"/>
        <w:rPr>
          <w:rFonts w:ascii="Times New Roman"/>
          <w:sz w:val="22"/>
          <w:szCs w:val="22"/>
        </w:rPr>
        <w:sectPr w:rsidR="00717AFE" w:rsidRPr="00890A3D" w:rsidSect="00CD0367">
          <w:pgSz w:w="12240" w:h="15840"/>
          <w:pgMar w:top="990" w:right="720" w:bottom="990" w:left="1440" w:header="0" w:footer="1079" w:gutter="0"/>
          <w:cols w:space="720"/>
        </w:sectPr>
      </w:pPr>
    </w:p>
    <w:p w14:paraId="4C9D9187" w14:textId="77777777" w:rsidR="00717AFE" w:rsidRPr="00890A3D" w:rsidRDefault="006D328B" w:rsidP="00D86EDC">
      <w:pPr>
        <w:pStyle w:val="Heading2"/>
      </w:pPr>
      <w:bookmarkStart w:id="5" w:name="III._Guidance_Regarding_Interactions_wit"/>
      <w:bookmarkEnd w:id="5"/>
      <w:r w:rsidRPr="00890A3D">
        <w:lastRenderedPageBreak/>
        <w:t>Hướng Dẫn về việc Tương Tác với các Cán Bộ Thực Thi Pháp Luật Tham Gia Hoạt Động Thực Thi Pháp Luật Dân Sự</w:t>
      </w:r>
    </w:p>
    <w:p w14:paraId="4C9D9188" w14:textId="77777777" w:rsidR="00717AFE" w:rsidRPr="00890A3D" w:rsidRDefault="006D328B">
      <w:pPr>
        <w:pStyle w:val="BodyText"/>
        <w:spacing w:before="158" w:line="276" w:lineRule="auto"/>
        <w:ind w:right="724"/>
        <w:rPr>
          <w:rFonts w:ascii="Times New Roman"/>
          <w:sz w:val="22"/>
          <w:szCs w:val="22"/>
        </w:rPr>
      </w:pPr>
      <w:r w:rsidRPr="00890A3D">
        <w:rPr>
          <w:rFonts w:ascii="Times New Roman"/>
          <w:sz w:val="22"/>
          <w:szCs w:val="22"/>
        </w:rPr>
        <w:t>Hướng dẫn này bao gồm các chủ đề được yêu cầu bởi Đạo Luật PROTECT, được đánh dấu bằng dấu sao (*), và các thông tin khác mà Văn Phòng Thống Đốc, Văn Phòng Tổng Chưởng Lý, EOE và DESE cho là có liên quan đến các trường học.</w:t>
      </w:r>
    </w:p>
    <w:p w14:paraId="4C9D9189" w14:textId="77777777" w:rsidR="00717AFE" w:rsidRPr="00890A3D" w:rsidRDefault="006D328B">
      <w:pPr>
        <w:pStyle w:val="ListParagraph"/>
        <w:numPr>
          <w:ilvl w:val="1"/>
          <w:numId w:val="5"/>
        </w:numPr>
        <w:tabs>
          <w:tab w:val="left" w:pos="1079"/>
        </w:tabs>
        <w:spacing w:before="162"/>
        <w:ind w:left="1079" w:hanging="719"/>
        <w:rPr>
          <w:rFonts w:ascii="Times New Roman"/>
          <w:i/>
        </w:rPr>
      </w:pPr>
      <w:bookmarkStart w:id="6" w:name="A._General_Guidance_for_Interacting_with"/>
      <w:bookmarkEnd w:id="6"/>
      <w:r w:rsidRPr="00890A3D">
        <w:rPr>
          <w:rFonts w:ascii="Times New Roman"/>
          <w:i/>
          <w:u w:val="single"/>
        </w:rPr>
        <w:t>Hướng Dẫn Chung khi Tương Tác với các Cán Bộ Thực Thi Pháp Luật</w:t>
      </w:r>
    </w:p>
    <w:p w14:paraId="4C9D918A" w14:textId="77777777" w:rsidR="00717AFE" w:rsidRPr="00890A3D" w:rsidRDefault="006D328B">
      <w:pPr>
        <w:pStyle w:val="BodyText"/>
        <w:spacing w:before="201" w:line="276" w:lineRule="auto"/>
        <w:ind w:left="-1" w:right="724"/>
        <w:rPr>
          <w:rFonts w:ascii="Times New Roman"/>
          <w:sz w:val="22"/>
          <w:szCs w:val="22"/>
        </w:rPr>
      </w:pPr>
      <w:r w:rsidRPr="00890A3D">
        <w:rPr>
          <w:rFonts w:ascii="Times New Roman"/>
          <w:sz w:val="22"/>
          <w:szCs w:val="22"/>
        </w:rPr>
        <w:t>Quy trình bằng văn bản cần cung cấp hướng dẫn chung cho nhân viên và quản trị viên về cách tương tác với các cán bộ thực thi pháp luật khi thực hiện việc thi hành pháp luật dân sự, bao gồm:</w:t>
      </w:r>
    </w:p>
    <w:p w14:paraId="4C9D918B" w14:textId="77777777" w:rsidR="00717AFE" w:rsidRPr="00890A3D" w:rsidRDefault="006D328B">
      <w:pPr>
        <w:pStyle w:val="ListParagraph"/>
        <w:numPr>
          <w:ilvl w:val="2"/>
          <w:numId w:val="5"/>
        </w:numPr>
        <w:tabs>
          <w:tab w:val="left" w:pos="1440"/>
        </w:tabs>
        <w:spacing w:before="160" w:line="276" w:lineRule="auto"/>
        <w:ind w:right="1535"/>
        <w:rPr>
          <w:rFonts w:ascii="Times New Roman"/>
        </w:rPr>
      </w:pPr>
      <w:r w:rsidRPr="00890A3D">
        <w:rPr>
          <w:rFonts w:ascii="Times New Roman"/>
        </w:rPr>
        <w:t>Nhân viên, cán bộ và quản lý được khuyến khích giữ bình tĩnh khi tiếp xúc với các cán bộ thực thi pháp luật.</w:t>
      </w:r>
    </w:p>
    <w:p w14:paraId="4C9D918C" w14:textId="77777777" w:rsidR="00717AFE" w:rsidRPr="00890A3D" w:rsidRDefault="006D328B">
      <w:pPr>
        <w:pStyle w:val="ListParagraph"/>
        <w:numPr>
          <w:ilvl w:val="2"/>
          <w:numId w:val="5"/>
        </w:numPr>
        <w:tabs>
          <w:tab w:val="left" w:pos="1440"/>
        </w:tabs>
        <w:spacing w:line="276" w:lineRule="auto"/>
        <w:ind w:right="768"/>
        <w:rPr>
          <w:rFonts w:ascii="Times New Roman"/>
        </w:rPr>
      </w:pPr>
      <w:r w:rsidRPr="00890A3D">
        <w:rPr>
          <w:rFonts w:ascii="Times New Roman"/>
        </w:rPr>
        <w:t>Nhân viên và quản trị viên không bao giờ được phép can thiệp trực tiếp vào hoạt động của cơ quan thực thi pháp luật, cũng như không nên cảm thấy bắt buộc phải tiếp cận hoặc đối đầu với cán bộ thực thi pháp luật trước.</w:t>
      </w:r>
    </w:p>
    <w:p w14:paraId="4C9D918D" w14:textId="77777777" w:rsidR="00717AFE" w:rsidRPr="00890A3D" w:rsidRDefault="006D328B">
      <w:pPr>
        <w:pStyle w:val="ListParagraph"/>
        <w:numPr>
          <w:ilvl w:val="2"/>
          <w:numId w:val="5"/>
        </w:numPr>
        <w:tabs>
          <w:tab w:val="left" w:pos="1440"/>
        </w:tabs>
        <w:spacing w:line="276" w:lineRule="auto"/>
        <w:ind w:right="984"/>
        <w:rPr>
          <w:rFonts w:ascii="Times New Roman"/>
        </w:rPr>
      </w:pPr>
      <w:r w:rsidRPr="00890A3D">
        <w:rPr>
          <w:rFonts w:ascii="Times New Roman"/>
        </w:rPr>
        <w:t>Nếu nhân viên cảm thấy không an toàn khi tiếp xúc với các cán bộ thực thi pháp luật, họ có thể từ chối tương tác với các cán bộ và thay vào đó dựa vào sự hỗ trợ của quản trị viên, như được mô tả bên dưới.</w:t>
      </w:r>
    </w:p>
    <w:p w14:paraId="4C9D918E" w14:textId="77777777" w:rsidR="00717AFE" w:rsidRPr="00890A3D" w:rsidRDefault="006D328B">
      <w:pPr>
        <w:pStyle w:val="BodyText"/>
        <w:spacing w:before="159" w:line="276" w:lineRule="auto"/>
        <w:ind w:right="757"/>
        <w:rPr>
          <w:rFonts w:ascii="Times New Roman"/>
          <w:sz w:val="22"/>
          <w:szCs w:val="22"/>
        </w:rPr>
      </w:pPr>
      <w:r w:rsidRPr="00890A3D">
        <w:rPr>
          <w:rFonts w:ascii="Times New Roman"/>
          <w:sz w:val="22"/>
          <w:szCs w:val="22"/>
        </w:rPr>
        <w:t>Việc bắt giữ dân sự không được phép thực hiện trong khuôn viên trường học trong giờ hoạt động, trừ khi các cán bộ thực thi pháp luật có Lệnh Bắt Giữ hoặc Lệnh của Tòa Án.</w:t>
      </w:r>
      <w:hyperlink w:anchor="_bookmark3" w:history="1">
        <w:r w:rsidRPr="00890A3D">
          <w:rPr>
            <w:rFonts w:ascii="Times New Roman"/>
            <w:sz w:val="22"/>
            <w:szCs w:val="22"/>
            <w:vertAlign w:val="superscript"/>
          </w:rPr>
          <w:t>4</w:t>
        </w:r>
      </w:hyperlink>
      <w:r w:rsidRPr="00890A3D">
        <w:rPr>
          <w:rFonts w:ascii="Times New Roman"/>
          <w:sz w:val="22"/>
          <w:szCs w:val="22"/>
        </w:rPr>
        <w:t xml:space="preserve"> Nếu các cán bộ thực thi pháp luật tiến hành bắt giữ dân sự trong các khu vực này vi phạm Đạo Luật PROTECT, không ai được cố gắng can thiệp về mặt thể chất đối với họ; thay vào đó, nhân viên tại cơ sở nên tuân theo hướng dẫn dành cho người chứng kiến để ghi lại tương tác, được nêu trong Mục III(G) (Ghi Chép các Tương Tác) và Mục IV(B) (Quyền của Người Chứng Kiến) bên dưới. Sau khi cơ quan thực thi pháp luật rời khỏi khuôn viên trường, nhà trường cần báo cáo vụ việc cho Bộ Phận Quyền Dân Sự thuộc Văn Phòng Tổng Chưởng Lý.</w:t>
      </w:r>
    </w:p>
    <w:p w14:paraId="4C9D918F" w14:textId="77777777" w:rsidR="00717AFE" w:rsidRPr="00890A3D" w:rsidRDefault="006D328B">
      <w:pPr>
        <w:pStyle w:val="ListParagraph"/>
        <w:numPr>
          <w:ilvl w:val="1"/>
          <w:numId w:val="5"/>
        </w:numPr>
        <w:tabs>
          <w:tab w:val="left" w:pos="1079"/>
        </w:tabs>
        <w:spacing w:before="161"/>
        <w:ind w:left="1079" w:hanging="719"/>
        <w:rPr>
          <w:rFonts w:ascii="Times New Roman"/>
          <w:i/>
        </w:rPr>
      </w:pPr>
      <w:bookmarkStart w:id="7" w:name="B._Designated_Contact_Person(s)*"/>
      <w:bookmarkEnd w:id="7"/>
      <w:r w:rsidRPr="00890A3D">
        <w:rPr>
          <w:rFonts w:ascii="Times New Roman"/>
          <w:i/>
          <w:u w:val="single"/>
        </w:rPr>
        <w:t>Người Liên Hệ Được Chỉ Định*</w:t>
      </w:r>
    </w:p>
    <w:p w14:paraId="4C9D9190" w14:textId="348EF4DF" w:rsidR="00717AFE" w:rsidRPr="00D86EDC" w:rsidRDefault="006D328B">
      <w:pPr>
        <w:pStyle w:val="BodyText"/>
        <w:spacing w:before="201" w:line="276" w:lineRule="auto"/>
        <w:ind w:right="757"/>
        <w:rPr>
          <w:rFonts w:ascii="Times New Roman"/>
          <w:sz w:val="22"/>
          <w:szCs w:val="22"/>
        </w:rPr>
      </w:pPr>
      <w:r w:rsidRPr="00890A3D">
        <w:rPr>
          <w:rFonts w:ascii="Times New Roman"/>
          <w:sz w:val="22"/>
          <w:szCs w:val="22"/>
        </w:rPr>
        <w:t>Theo Đạo Luật PROTECT, các trường học phải chỉ định một người liên hệ tại văn phòng hiệu trưởng (“người liên hệ cấp trường”) và một người liên hệ được ủy quyền tại văn phòng Giám Đốc Điều Hành hoặc Tổng Giám Đốc Học Khu (“người liên hệ cấp khu học chánh”) để được thông báo nếu các cán bộ thực thi pháp luật đến trường hoặc yêu cầu thông tin.</w:t>
      </w:r>
      <w:hyperlink w:anchor="_bookmark4" w:history="1">
        <w:r w:rsidRPr="00890A3D">
          <w:rPr>
            <w:rFonts w:ascii="Times New Roman"/>
            <w:sz w:val="22"/>
            <w:szCs w:val="22"/>
            <w:vertAlign w:val="superscript"/>
          </w:rPr>
          <w:t>5</w:t>
        </w:r>
      </w:hyperlink>
      <w:r w:rsidRPr="00890A3D">
        <w:rPr>
          <w:rFonts w:ascii="Times New Roman"/>
          <w:sz w:val="22"/>
          <w:szCs w:val="22"/>
        </w:rPr>
        <w:t xml:space="preserve"> Nhiều người khác nhau có thể đóng vai trò là người liên hệ được chỉ định</w:t>
      </w:r>
    </w:p>
    <w:p w14:paraId="4C9D9191" w14:textId="77777777" w:rsidR="00717AFE" w:rsidRPr="00890A3D" w:rsidRDefault="006D328B">
      <w:pPr>
        <w:pStyle w:val="BodyText"/>
        <w:spacing w:before="7"/>
        <w:ind w:firstLine="0"/>
        <w:rPr>
          <w:rFonts w:ascii="Times New Roman"/>
          <w:sz w:val="22"/>
          <w:szCs w:val="22"/>
        </w:rPr>
      </w:pPr>
      <w:r w:rsidRPr="00890A3D">
        <w:rPr>
          <w:rFonts w:ascii="Times New Roman"/>
          <w:noProof/>
          <w:sz w:val="22"/>
          <w:szCs w:val="22"/>
        </w:rPr>
        <mc:AlternateContent>
          <mc:Choice Requires="wps">
            <w:drawing>
              <wp:anchor distT="0" distB="0" distL="0" distR="0" simplePos="0" relativeHeight="251658240" behindDoc="1" locked="0" layoutInCell="1" allowOverlap="1" wp14:anchorId="4C9D921E" wp14:editId="4C9D921F">
                <wp:simplePos x="0" y="0"/>
                <wp:positionH relativeFrom="page">
                  <wp:posOffset>914400</wp:posOffset>
                </wp:positionH>
                <wp:positionV relativeFrom="paragraph">
                  <wp:posOffset>107685</wp:posOffset>
                </wp:positionV>
                <wp:extent cx="18288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8BC325" id="Graphic 6" o:spid="_x0000_s1026" style="position:absolute;margin-left:1in;margin-top:8.5pt;width:2in;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" path="m1828800,l,,,7619r1828800,l1828800,xe" fillcolor="black" stroked="f">
                <v:path arrowok="t"/>
                <w10:wrap type="topAndBottom" anchorx="page"/>
              </v:shape>
            </w:pict>
          </mc:Fallback>
        </mc:AlternateContent>
      </w:r>
    </w:p>
    <w:p w14:paraId="4C9D9192" w14:textId="77777777" w:rsidR="00717AFE" w:rsidRPr="00890A3D" w:rsidRDefault="006D328B">
      <w:pPr>
        <w:pStyle w:val="BodyText"/>
        <w:tabs>
          <w:tab w:val="left" w:pos="719"/>
        </w:tabs>
        <w:spacing w:before="140"/>
        <w:ind w:right="729" w:firstLine="0"/>
        <w:rPr>
          <w:rFonts w:ascii="Times New Roman"/>
          <w:sz w:val="22"/>
          <w:szCs w:val="22"/>
        </w:rPr>
      </w:pPr>
      <w:bookmarkStart w:id="8" w:name="_bookmark3"/>
      <w:bookmarkEnd w:id="8"/>
      <w:r w:rsidRPr="00890A3D">
        <w:rPr>
          <w:rFonts w:ascii="Times New Roman"/>
          <w:sz w:val="22"/>
          <w:szCs w:val="22"/>
          <w:vertAlign w:val="superscript"/>
        </w:rPr>
        <w:t>4</w:t>
      </w:r>
      <w:r w:rsidRPr="00890A3D">
        <w:rPr>
          <w:rFonts w:ascii="Times New Roman"/>
          <w:sz w:val="22"/>
          <w:szCs w:val="22"/>
        </w:rPr>
        <w:t xml:space="preserve"> Như đã nêu trong Mục III(M) (Nghĩa Vụ Hiện Tại), không có điều khoản nào trong hướng dẫn này cấm hợp tác phù hợp với các cơ quan chức năng, bao gồm cảnh sát, sở cứu hỏa, dịch vụ y tế khẩn cấp, cơ quan bảo vệ trẻ em hoặc các quan chức an toàn công cộng khác khi ứng phó với tình huống khẩn cấp, bảo vệ trẻ em khỏi bị lạm dụng hoặc bỏ bê, hoặc thực hiện các quyền hạn hợp pháp khác không liên quan đến việc thực thi luật nhập cư dân sự.</w:t>
      </w:r>
    </w:p>
    <w:p w14:paraId="4C9D9193" w14:textId="77777777" w:rsidR="00717AFE" w:rsidRPr="00890A3D" w:rsidRDefault="006D328B">
      <w:pPr>
        <w:pStyle w:val="BodyText"/>
        <w:tabs>
          <w:tab w:val="left" w:pos="719"/>
        </w:tabs>
        <w:spacing w:before="1"/>
        <w:ind w:right="863" w:firstLine="0"/>
        <w:rPr>
          <w:rFonts w:ascii="Times New Roman"/>
          <w:sz w:val="22"/>
          <w:szCs w:val="22"/>
        </w:rPr>
      </w:pPr>
      <w:bookmarkStart w:id="9" w:name="_bookmark4"/>
      <w:bookmarkEnd w:id="9"/>
      <w:r w:rsidRPr="00890A3D">
        <w:rPr>
          <w:rFonts w:ascii="Times New Roman"/>
          <w:sz w:val="22"/>
          <w:szCs w:val="22"/>
          <w:vertAlign w:val="superscript"/>
        </w:rPr>
        <w:t>5.</w:t>
      </w:r>
      <w:r w:rsidRPr="00890A3D">
        <w:rPr>
          <w:rFonts w:ascii="Times New Roman"/>
          <w:sz w:val="22"/>
          <w:szCs w:val="22"/>
        </w:rPr>
        <w:t xml:space="preserve"> Nếu trường không có văn phòng khu học chánh hoặc văn phòng hành chính riêng biệt với trường, thì việc chỉ định cùng một người liên hệ làm người liên hệ cấp trường và cấp khu học chánh có thể phù hợp.</w:t>
      </w:r>
    </w:p>
    <w:p w14:paraId="4C9D9194" w14:textId="77777777" w:rsidR="00717AFE" w:rsidRPr="00D86EDC" w:rsidRDefault="00717AFE" w:rsidP="00EE3DD4">
      <w:pPr>
        <w:pStyle w:val="BodyText"/>
        <w:ind w:firstLine="0"/>
        <w:rPr>
          <w:rFonts w:ascii="Times New Roman"/>
          <w:sz w:val="22"/>
          <w:szCs w:val="22"/>
        </w:rPr>
        <w:sectPr w:rsidR="00717AFE" w:rsidRPr="00D86EDC" w:rsidSect="00CD0367">
          <w:pgSz w:w="12240" w:h="15840"/>
          <w:pgMar w:top="990" w:right="540" w:bottom="1260" w:left="1440" w:header="0" w:footer="1079" w:gutter="0"/>
          <w:cols w:space="720"/>
        </w:sectPr>
      </w:pPr>
    </w:p>
    <w:p w14:paraId="4C9D9195" w14:textId="6697D591" w:rsidR="00717AFE" w:rsidRPr="00890A3D" w:rsidRDefault="006D328B" w:rsidP="00EE3DD4">
      <w:pPr>
        <w:pStyle w:val="BodyText"/>
        <w:spacing w:before="79" w:line="276" w:lineRule="auto"/>
        <w:ind w:right="816" w:firstLine="0"/>
        <w:rPr>
          <w:rFonts w:ascii="Times New Roman"/>
          <w:sz w:val="22"/>
          <w:szCs w:val="22"/>
        </w:rPr>
      </w:pPr>
      <w:r w:rsidRPr="00890A3D">
        <w:rPr>
          <w:rFonts w:ascii="Times New Roman"/>
          <w:sz w:val="22"/>
          <w:szCs w:val="22"/>
        </w:rPr>
        <w:lastRenderedPageBreak/>
        <w:t>vào nhiều thời điểm khác nhau trong ngày, và nên cân nhắc kỹ việc chỉ định ít nhất một người liên hệ dự phòng ở cấp trường và cấp khu học chánh. Chúng tôi khuyến nghị rằng (1) quản trị viên hoặc quản lý cấp cao nhất tại trường sẽ đóng vai trò là người liên hệ chính được chỉ định ở cấp trường và (2) Tổng Giám Đốc Học Khu, Giám Đốc Điều Hành hoặc người được ủy quyền của họ, hoặc một luật sư sẽ đóng vai trò là người liên hệ ở cấp khu học chánh.</w:t>
      </w:r>
    </w:p>
    <w:p w14:paraId="4C9D9196" w14:textId="77777777" w:rsidR="00717AFE" w:rsidRPr="00890A3D" w:rsidRDefault="006D328B">
      <w:pPr>
        <w:pStyle w:val="BodyText"/>
        <w:spacing w:before="160" w:line="276" w:lineRule="auto"/>
        <w:ind w:left="-1" w:right="967"/>
        <w:rPr>
          <w:rFonts w:ascii="Times New Roman"/>
          <w:sz w:val="22"/>
          <w:szCs w:val="22"/>
        </w:rPr>
      </w:pPr>
      <w:r w:rsidRPr="00890A3D">
        <w:rPr>
          <w:rFonts w:ascii="Times New Roman"/>
          <w:sz w:val="22"/>
          <w:szCs w:val="22"/>
        </w:rPr>
        <w:t>Các quy trình bằng văn bản theo yêu cầu của Đạo Luật PROTECT phải bao gồm tên và thông tin liên lạc của người liên hệ được chỉ định. Nếu nhiều người cùng đảm nhận vai trò này, quý vị có thể cân nhắc cung cấp cho họ một số điện thoại di động hoặc số điện thoại cố định dùng chung, để nhân viên tuyến đầu dễ dàng liên lạc với họ trong trường hợp khẩn cấp.</w:t>
      </w:r>
    </w:p>
    <w:p w14:paraId="4C9D9197" w14:textId="77777777" w:rsidR="00717AFE" w:rsidRPr="00890A3D" w:rsidRDefault="006D328B">
      <w:pPr>
        <w:pStyle w:val="ListParagraph"/>
        <w:numPr>
          <w:ilvl w:val="1"/>
          <w:numId w:val="5"/>
        </w:numPr>
        <w:tabs>
          <w:tab w:val="left" w:pos="1079"/>
        </w:tabs>
        <w:spacing w:before="159"/>
        <w:ind w:left="1079"/>
        <w:rPr>
          <w:rFonts w:ascii="Times New Roman"/>
          <w:i/>
        </w:rPr>
      </w:pPr>
      <w:bookmarkStart w:id="10" w:name="C._Escalation_Protocol*"/>
      <w:bookmarkEnd w:id="10"/>
      <w:r w:rsidRPr="00890A3D">
        <w:rPr>
          <w:rFonts w:ascii="Times New Roman"/>
          <w:i/>
          <w:u w:val="single"/>
        </w:rPr>
        <w:t>Quy Trình Leo Thang*</w:t>
      </w:r>
    </w:p>
    <w:p w14:paraId="4C9D9198" w14:textId="77777777" w:rsidR="00717AFE" w:rsidRPr="00890A3D" w:rsidRDefault="006D328B">
      <w:pPr>
        <w:pStyle w:val="BodyText"/>
        <w:spacing w:before="201" w:line="276" w:lineRule="auto"/>
        <w:ind w:left="-1" w:right="782"/>
        <w:rPr>
          <w:rFonts w:ascii="Times New Roman"/>
          <w:sz w:val="22"/>
          <w:szCs w:val="22"/>
        </w:rPr>
      </w:pPr>
      <w:r w:rsidRPr="00890A3D">
        <w:rPr>
          <w:rFonts w:ascii="Times New Roman"/>
          <w:sz w:val="22"/>
          <w:szCs w:val="22"/>
        </w:rPr>
        <w:t>Các quy trình bằng văn bản được yêu cầu theo Đạo Luật PROTECT phải nêu rõ cách thức nhân viên và quản trị viên nên phản ứng như thế nào nếu cán bộ thực thi pháp luật đến cơ sở và cần thông báo cho ai (gọi là “quy trình leo thang”). Các trường học phải đảm bảo rằng nhân viên nắm rõ quy trình và cách liên hệ với những người có liên quan. Quy trình này cần đơn giản, dễ nhớ và nhất quán với các quy trình được sử dụng trong các trường hợp khác. Quy trình leo thang cần bao gồm các hướng dẫn sau:</w:t>
      </w:r>
    </w:p>
    <w:p w14:paraId="4C9D9199" w14:textId="77777777" w:rsidR="00717AFE" w:rsidRPr="00890A3D" w:rsidRDefault="006D328B">
      <w:pPr>
        <w:pStyle w:val="ListParagraph"/>
        <w:numPr>
          <w:ilvl w:val="2"/>
          <w:numId w:val="5"/>
        </w:numPr>
        <w:tabs>
          <w:tab w:val="left" w:pos="1439"/>
        </w:tabs>
        <w:spacing w:before="160" w:line="276" w:lineRule="auto"/>
        <w:ind w:left="1439" w:right="737"/>
        <w:rPr>
          <w:rFonts w:ascii="Times New Roman"/>
        </w:rPr>
      </w:pPr>
      <w:r w:rsidRPr="00890A3D">
        <w:rPr>
          <w:rFonts w:ascii="Times New Roman"/>
        </w:rPr>
        <w:t>Nếu các cán bộ thực thi pháp luật đến cơ sở để thực thi luật dân sự và không có tình huống khẩn cấp rõ ràng, nhân viên nên thông báo cho các cán bộ rằng họ sẽ liên hệ với quản trị viên để được hỗ trợ và họ nên đợi tại chỗ (tốt nhất là ở bên ngoài, tránh xa học sinh/trẻ em và gia đình của họ).</w:t>
      </w:r>
    </w:p>
    <w:p w14:paraId="4C9D919A" w14:textId="77777777" w:rsidR="00717AFE" w:rsidRPr="00890A3D" w:rsidRDefault="006D328B">
      <w:pPr>
        <w:pStyle w:val="ListParagraph"/>
        <w:numPr>
          <w:ilvl w:val="2"/>
          <w:numId w:val="5"/>
        </w:numPr>
        <w:tabs>
          <w:tab w:val="left" w:pos="1439"/>
        </w:tabs>
        <w:spacing w:before="2" w:line="276" w:lineRule="auto"/>
        <w:ind w:left="1439" w:right="1385"/>
        <w:rPr>
          <w:rFonts w:ascii="Times New Roman"/>
        </w:rPr>
      </w:pPr>
      <w:r w:rsidRPr="00890A3D">
        <w:rPr>
          <w:rFonts w:ascii="Times New Roman"/>
        </w:rPr>
        <w:t>Nhân viên hoặc thành viên ban quản trị cần liên hệ ngay với người phụ trách cấp trường.</w:t>
      </w:r>
    </w:p>
    <w:p w14:paraId="4C9D919B" w14:textId="77777777" w:rsidR="00717AFE" w:rsidRPr="00890A3D" w:rsidRDefault="006D328B">
      <w:pPr>
        <w:pStyle w:val="ListParagraph"/>
        <w:numPr>
          <w:ilvl w:val="2"/>
          <w:numId w:val="5"/>
        </w:numPr>
        <w:tabs>
          <w:tab w:val="left" w:pos="1439"/>
        </w:tabs>
        <w:spacing w:line="276" w:lineRule="auto"/>
        <w:ind w:left="1439" w:right="1165"/>
        <w:rPr>
          <w:rFonts w:ascii="Times New Roman"/>
        </w:rPr>
      </w:pPr>
      <w:r w:rsidRPr="00890A3D">
        <w:rPr>
          <w:rFonts w:ascii="Times New Roman"/>
        </w:rPr>
        <w:t>Sau khi nhận được thông báo, người liên hệ cấp trường cần gọi ngay cho người liên hệ cấp khu học chánh và đến cơ sở nơi cơ quan thực thi pháp luật đang chờ sẵn.</w:t>
      </w:r>
    </w:p>
    <w:p w14:paraId="4C9D919C" w14:textId="77777777" w:rsidR="00717AFE" w:rsidRPr="00890A3D" w:rsidRDefault="006D328B">
      <w:pPr>
        <w:pStyle w:val="BodyText"/>
        <w:spacing w:line="276" w:lineRule="auto"/>
        <w:ind w:left="1439" w:right="757" w:firstLine="0"/>
        <w:rPr>
          <w:rFonts w:ascii="Times New Roman"/>
          <w:sz w:val="22"/>
          <w:szCs w:val="22"/>
        </w:rPr>
      </w:pPr>
      <w:r w:rsidRPr="00890A3D">
        <w:rPr>
          <w:rFonts w:ascii="Times New Roman"/>
          <w:sz w:val="22"/>
          <w:szCs w:val="22"/>
        </w:rPr>
        <w:t xml:space="preserve"> Nếu nhà trường có luật sư, quy trình bằng văn bản cần quy định người liên hệ cấp trường hoặc cấp khu học chánh có thể gọi điện cho luật sư và giữ máy để được tư vấn.</w:t>
      </w:r>
    </w:p>
    <w:p w14:paraId="4C9D919D" w14:textId="77777777" w:rsidR="00717AFE" w:rsidRPr="00890A3D" w:rsidRDefault="006D328B">
      <w:pPr>
        <w:pStyle w:val="ListParagraph"/>
        <w:numPr>
          <w:ilvl w:val="2"/>
          <w:numId w:val="5"/>
        </w:numPr>
        <w:tabs>
          <w:tab w:val="left" w:pos="1439"/>
        </w:tabs>
        <w:spacing w:line="276" w:lineRule="auto"/>
        <w:ind w:left="1439" w:right="729"/>
        <w:rPr>
          <w:rFonts w:ascii="Times New Roman"/>
        </w:rPr>
      </w:pPr>
      <w:r w:rsidRPr="00890A3D">
        <w:rPr>
          <w:rFonts w:ascii="Times New Roman"/>
        </w:rPr>
        <w:t>Người liên hệ cấp trường nên nói chuyện với cơ quan thực thi pháp luật. Người liên hệ cấp trường nên yêu cầu các cán bộ thực thi pháp luật xuất trình giấy tờ tùy thân và ghi lại tên, cơ quan và số hiệu phù hiệu của họ.</w:t>
      </w:r>
    </w:p>
    <w:p w14:paraId="4C9D919E" w14:textId="77777777" w:rsidR="00717AFE" w:rsidRPr="00890A3D" w:rsidRDefault="006D328B">
      <w:pPr>
        <w:pStyle w:val="ListParagraph"/>
        <w:numPr>
          <w:ilvl w:val="2"/>
          <w:numId w:val="5"/>
        </w:numPr>
        <w:tabs>
          <w:tab w:val="left" w:pos="1439"/>
        </w:tabs>
        <w:spacing w:line="276" w:lineRule="auto"/>
        <w:ind w:left="1439" w:right="790"/>
        <w:rPr>
          <w:rFonts w:ascii="Times New Roman"/>
        </w:rPr>
      </w:pPr>
      <w:r w:rsidRPr="00890A3D">
        <w:rPr>
          <w:rFonts w:ascii="Times New Roman"/>
        </w:rPr>
        <w:t xml:space="preserve">Người liên hệ cấp trường nên yêu cầu xem bất kỳ lệnh bắt giữ hoặc giấy tờ nào khác. Người liên hệ cấp trường—với sự hỗ trợ của luật sư nếu có thể, và/hoặc người liên hệ cấp khu học chánh—nên xem xét các giấy tờ để xác định xem các nhân cán bộ thực thi pháp luật có Lệnh Bắt Giữ hoặc Lệnh của Tòa Án hợp lệ hay không. </w:t>
      </w:r>
      <w:r w:rsidRPr="00890A3D">
        <w:rPr>
          <w:rFonts w:ascii="Times New Roman"/>
          <w:i/>
        </w:rPr>
        <w:t>Xem</w:t>
      </w:r>
      <w:r w:rsidRPr="00890A3D">
        <w:rPr>
          <w:rFonts w:ascii="Times New Roman"/>
        </w:rPr>
        <w:t xml:space="preserve"> Mục III(F) (Xem Xét Lệnh Bắt Giữ) để biết các việc cần làm khi xem xét lệnh bắt giữ.</w:t>
      </w:r>
    </w:p>
    <w:p w14:paraId="4C9D91A0" w14:textId="77777777" w:rsidR="00717AFE" w:rsidRPr="00890A3D" w:rsidRDefault="006D328B">
      <w:pPr>
        <w:pStyle w:val="ListParagraph"/>
        <w:numPr>
          <w:ilvl w:val="3"/>
          <w:numId w:val="5"/>
        </w:numPr>
        <w:tabs>
          <w:tab w:val="left" w:pos="2339"/>
        </w:tabs>
        <w:spacing w:before="79" w:line="276" w:lineRule="auto"/>
        <w:ind w:left="2339" w:right="761"/>
        <w:rPr>
          <w:rFonts w:ascii="Times New Roman"/>
        </w:rPr>
      </w:pPr>
      <w:r w:rsidRPr="00890A3D">
        <w:rPr>
          <w:rFonts w:ascii="Times New Roman"/>
        </w:rPr>
        <w:t>Nếu các cán bộ thực thi pháp luật có Lệnh Bắt Giữ hoặc Lệnh của Tòa Án hợp lệ cho phép bắt giữ hoặc khám xét, hoặc cả hai, người liên hệ cấp trường cần thông báo cho các cán bộ thực thi pháp luật rằng họ được phép vào khuôn viên trường; tuy nhiên, người liên hệ cấp trường nên yêu cầu, nếu có thể, các cán bộ thực thi pháp luật tránh bất kỳ khu vực nào có học sinh/trẻ em.</w:t>
      </w:r>
    </w:p>
    <w:p w14:paraId="4C9D91A1" w14:textId="77777777" w:rsidR="00717AFE" w:rsidRPr="00890A3D" w:rsidRDefault="006D328B">
      <w:pPr>
        <w:pStyle w:val="ListParagraph"/>
        <w:numPr>
          <w:ilvl w:val="3"/>
          <w:numId w:val="5"/>
        </w:numPr>
        <w:tabs>
          <w:tab w:val="left" w:pos="2340"/>
        </w:tabs>
        <w:spacing w:line="276" w:lineRule="auto"/>
        <w:ind w:right="864"/>
        <w:rPr>
          <w:rFonts w:ascii="Times New Roman"/>
        </w:rPr>
      </w:pPr>
      <w:r w:rsidRPr="00890A3D">
        <w:rPr>
          <w:rFonts w:ascii="Times New Roman"/>
        </w:rPr>
        <w:t>Nếu các cán bộ thực thi pháp luật không có Lệnh Bắt Giữ hoặc Lệnh của Tòa Án hợp lệ, hoặc chỉ có lệnh bắt giữ hành chính (</w:t>
      </w:r>
      <w:r w:rsidRPr="00890A3D">
        <w:rPr>
          <w:rFonts w:ascii="Times New Roman"/>
          <w:i/>
        </w:rPr>
        <w:t>xem</w:t>
      </w:r>
      <w:r w:rsidRPr="00890A3D">
        <w:rPr>
          <w:rFonts w:ascii="Times New Roman"/>
        </w:rPr>
        <w:t xml:space="preserve"> Phụ Lục A để biết ví dụ), người liên hệ cấp trường phải thông báo cho họ rằng họ không được phép tiến hành bắt giữ trong khuôn viên trường và yêu cầu họ rời đi.</w:t>
      </w:r>
      <w:hyperlink w:anchor="_bookmark5" w:history="1">
        <w:r w:rsidRPr="00890A3D">
          <w:rPr>
            <w:rFonts w:ascii="Times New Roman"/>
            <w:vertAlign w:val="superscript"/>
          </w:rPr>
          <w:t>6</w:t>
        </w:r>
      </w:hyperlink>
    </w:p>
    <w:p w14:paraId="4C9D91A2" w14:textId="77777777" w:rsidR="00717AFE" w:rsidRPr="00890A3D" w:rsidRDefault="006D328B">
      <w:pPr>
        <w:pStyle w:val="ListParagraph"/>
        <w:numPr>
          <w:ilvl w:val="3"/>
          <w:numId w:val="5"/>
        </w:numPr>
        <w:tabs>
          <w:tab w:val="left" w:pos="2340"/>
        </w:tabs>
        <w:spacing w:before="1" w:line="276" w:lineRule="auto"/>
        <w:ind w:right="1339"/>
        <w:rPr>
          <w:rFonts w:ascii="Times New Roman"/>
        </w:rPr>
      </w:pPr>
      <w:r w:rsidRPr="00890A3D">
        <w:rPr>
          <w:rFonts w:ascii="Times New Roman"/>
        </w:rPr>
        <w:lastRenderedPageBreak/>
        <w:t>Nếu các cán bộ thực thi pháp luật tiến hành bắt giữ dân sự trong khuôn viên trường học vi phạm Đạo Luật PROTECT, không ai được cố gắng can thiệp về mặt thể chất đối với họ; thay vào đó, nhân viên tại cơ sở nên tuân theo hướng dẫn dành cho người chứng kiến để ghi lại tương tác, được nêu trong Mục III(G) (Ghi Chép các Tương Tác) và Mục IV(B) (Quyền của Người Chứng Kiến) bên dưới.</w:t>
      </w:r>
    </w:p>
    <w:p w14:paraId="4C9D91A3" w14:textId="77777777" w:rsidR="00717AFE" w:rsidRPr="00890A3D" w:rsidRDefault="006D328B">
      <w:pPr>
        <w:pStyle w:val="BodyText"/>
        <w:spacing w:line="276" w:lineRule="auto"/>
        <w:ind w:left="2340" w:right="757" w:firstLine="0"/>
        <w:rPr>
          <w:rFonts w:ascii="Times New Roman"/>
          <w:sz w:val="22"/>
          <w:szCs w:val="22"/>
        </w:rPr>
      </w:pPr>
      <w:r w:rsidRPr="00890A3D">
        <w:rPr>
          <w:rFonts w:ascii="Times New Roman"/>
          <w:sz w:val="22"/>
          <w:szCs w:val="22"/>
        </w:rPr>
        <w:t xml:space="preserve"> Nếu có mối đe dọa trực tiếp đối với sự an toàn của trẻ em, nhân viên, thành viên gia đình hoặc người khác, nhân viên chương trình hãy gọi ngay 9-1-1 để được hỗ trợ.</w:t>
      </w:r>
    </w:p>
    <w:p w14:paraId="4C9D91A4" w14:textId="77777777" w:rsidR="00717AFE" w:rsidRPr="00890A3D" w:rsidRDefault="006D328B">
      <w:pPr>
        <w:pStyle w:val="ListParagraph"/>
        <w:numPr>
          <w:ilvl w:val="3"/>
          <w:numId w:val="5"/>
        </w:numPr>
        <w:tabs>
          <w:tab w:val="left" w:pos="2340"/>
        </w:tabs>
        <w:spacing w:line="276" w:lineRule="auto"/>
        <w:ind w:right="1133"/>
        <w:rPr>
          <w:rFonts w:ascii="Times New Roman"/>
        </w:rPr>
      </w:pPr>
      <w:r w:rsidRPr="00890A3D">
        <w:rPr>
          <w:rFonts w:ascii="Times New Roman"/>
        </w:rPr>
        <w:t>Sau khi cơ quan thực thi pháp luật rời khỏi khuôn viên trường, nhà trường cần báo cáo vụ việc cho Bộ Phận Quyền Dân Sự thuộc Văn Phòng Tổng Chưởng Lý.</w:t>
      </w:r>
    </w:p>
    <w:p w14:paraId="4C9D91A5" w14:textId="77777777" w:rsidR="00717AFE" w:rsidRPr="00890A3D" w:rsidRDefault="006D328B">
      <w:pPr>
        <w:pStyle w:val="BodyText"/>
        <w:spacing w:before="159" w:line="276" w:lineRule="auto"/>
        <w:ind w:right="757"/>
        <w:rPr>
          <w:rFonts w:ascii="Times New Roman"/>
          <w:sz w:val="22"/>
          <w:szCs w:val="22"/>
        </w:rPr>
      </w:pPr>
      <w:r w:rsidRPr="00890A3D">
        <w:rPr>
          <w:rFonts w:ascii="Times New Roman"/>
          <w:sz w:val="22"/>
          <w:szCs w:val="22"/>
        </w:rPr>
        <w:t>Ngoài các quy trình đã mô tả ở trên, các trường học được khuyến khích xem xét các tình huống khác nhau mà trong đó các tương tác với các cán bộ thực thi pháp luật tham gia vào việc thực thi pháp luật dân sự có thể diễn ra trong chương trình và trên khuôn viên của trường, để họ có thể chuẩn bị các quy trình xử lý tình huống khẩn cấp cho những trường hợp cụ thể này. Các trường học cũng nên xem xét việc đưa ra hướng dẫn phù hợp với từng vị trí nhân viên cụ thể, chẳng hạn như nhân viên tiền sảnh, những người có nhiều khả năng tiếp xúc với các cán bộ thực thi pháp luật trong quá trình thực thi pháp luật dân sự. Các trường học cũng nên xem xét cập nhật Kế Hoạch Điều Hành Khẩn Cấp hiện có cùng Kế Hoạch Ứng Phó Khẩn Cấp về Y Tế và Sức Khỏe Hành Vi để đảm bảo an toàn cho học sinh trong trường hợp có bất kỳ hoạt động thực thi pháp luật nào diễn ra trong hoặc gần khuôn viên trường học.</w:t>
      </w:r>
    </w:p>
    <w:p w14:paraId="3EF95F13" w14:textId="77777777" w:rsidR="00A83005" w:rsidRPr="00890A3D" w:rsidRDefault="006D328B" w:rsidP="00A83005">
      <w:pPr>
        <w:pStyle w:val="BodyText"/>
        <w:spacing w:before="79" w:line="276" w:lineRule="auto"/>
        <w:ind w:right="841" w:firstLine="0"/>
        <w:rPr>
          <w:rFonts w:ascii="Times New Roman"/>
          <w:sz w:val="22"/>
          <w:szCs w:val="22"/>
        </w:rPr>
      </w:pPr>
      <w:r w:rsidRPr="00890A3D">
        <w:rPr>
          <w:rFonts w:ascii="Times New Roman"/>
          <w:sz w:val="22"/>
          <w:szCs w:val="22"/>
        </w:rPr>
        <w:t>Ngoài ra, các trường học nên xem xét lại hợp đồng đưa đón học sinh và liên lạc với các công ty cung cấp dịch vụ đưa đón học sinh về các chính sách và quy trình dành cho tài xế xe buýt trong trường hợp có hoạt động của cơ quan thực thi pháp luật gần điểm dừng xe buýt trường học. Điều này bao gồm cả những cân nhắc về việc đưa đón học sinh có nhu cầu giáo dục đặc biệt. Các quy trình liên quan đến dịch vụ đưa đón nên tập trung vào việc duy trì</w:t>
      </w:r>
      <w:r w:rsidR="00A83005" w:rsidRPr="00A83005">
        <w:rPr>
          <w:rFonts w:ascii="Times New Roman"/>
          <w:sz w:val="22"/>
          <w:szCs w:val="22"/>
        </w:rPr>
        <w:t xml:space="preserve"> </w:t>
      </w:r>
      <w:r w:rsidR="00A83005" w:rsidRPr="00890A3D">
        <w:rPr>
          <w:rFonts w:ascii="Times New Roman"/>
          <w:sz w:val="22"/>
          <w:szCs w:val="22"/>
        </w:rPr>
        <w:t>sự an toàn của học sinh và tránh những nguy hiểm liên quan đến việc trả học sinh gần hiện trường vụ án đang diễn ra hoặc bất kỳ vụ bắt giữ hoặc hoạt động nào của cơ quan thực thi pháp luật.</w:t>
      </w:r>
    </w:p>
    <w:p w14:paraId="7FC12D59" w14:textId="77777777" w:rsidR="00A83005" w:rsidRPr="00890A3D" w:rsidRDefault="00A83005" w:rsidP="00A83005">
      <w:pPr>
        <w:pStyle w:val="BodyText"/>
        <w:spacing w:before="159" w:line="276" w:lineRule="auto"/>
        <w:ind w:right="782"/>
        <w:rPr>
          <w:rFonts w:ascii="Times New Roman"/>
          <w:sz w:val="22"/>
          <w:szCs w:val="22"/>
        </w:rPr>
      </w:pPr>
      <w:r w:rsidRPr="00890A3D">
        <w:rPr>
          <w:rFonts w:ascii="Times New Roman"/>
          <w:color w:val="232323"/>
          <w:sz w:val="22"/>
          <w:szCs w:val="22"/>
        </w:rPr>
        <w:t>Các trường học nên xem xét và cập nhật các chính sách và quy trình để đảm bảo an toàn cho học sinh khi cơ quan thực thi pháp luật hoạt động trong khuôn viên trường. Các chính sách cần được áp dụng công bằng cho tất cả các hình thức thực thi pháp luật và cần tập trung vào việc đảm bảo an toàn cho học sinh.</w:t>
      </w:r>
    </w:p>
    <w:p w14:paraId="6902B0BF" w14:textId="77777777" w:rsidR="00A83005" w:rsidRPr="00A83005" w:rsidRDefault="00A83005">
      <w:pPr>
        <w:pStyle w:val="BodyText"/>
        <w:spacing w:before="113"/>
        <w:ind w:firstLine="0"/>
        <w:rPr>
          <w:rFonts w:ascii="Times New Roman"/>
          <w:sz w:val="22"/>
          <w:szCs w:val="22"/>
        </w:rPr>
      </w:pPr>
    </w:p>
    <w:p w14:paraId="622850B8" w14:textId="77777777" w:rsidR="00A83005" w:rsidRPr="00A83005" w:rsidRDefault="00A83005">
      <w:pPr>
        <w:pStyle w:val="BodyText"/>
        <w:spacing w:before="113"/>
        <w:ind w:firstLine="0"/>
        <w:rPr>
          <w:rFonts w:ascii="Times New Roman"/>
          <w:sz w:val="22"/>
          <w:szCs w:val="22"/>
        </w:rPr>
      </w:pPr>
    </w:p>
    <w:p w14:paraId="02915DD4" w14:textId="77777777" w:rsidR="00A83005" w:rsidRPr="00A83005" w:rsidRDefault="00A83005">
      <w:pPr>
        <w:pStyle w:val="BodyText"/>
        <w:spacing w:before="113"/>
        <w:ind w:firstLine="0"/>
        <w:rPr>
          <w:rFonts w:ascii="Times New Roman"/>
          <w:sz w:val="22"/>
          <w:szCs w:val="22"/>
        </w:rPr>
      </w:pPr>
    </w:p>
    <w:p w14:paraId="4E917D0C" w14:textId="77777777" w:rsidR="00A83005" w:rsidRPr="00A83005" w:rsidRDefault="00A83005">
      <w:pPr>
        <w:pStyle w:val="BodyText"/>
        <w:spacing w:before="113"/>
        <w:ind w:firstLine="0"/>
        <w:rPr>
          <w:rFonts w:ascii="Times New Roman"/>
          <w:sz w:val="22"/>
          <w:szCs w:val="22"/>
        </w:rPr>
      </w:pPr>
    </w:p>
    <w:p w14:paraId="4C9D91A9" w14:textId="31F366D1" w:rsidR="00717AFE" w:rsidRPr="00890A3D" w:rsidRDefault="006D328B">
      <w:pPr>
        <w:pStyle w:val="BodyText"/>
        <w:spacing w:before="113"/>
        <w:ind w:firstLine="0"/>
        <w:rPr>
          <w:rFonts w:ascii="Times New Roman"/>
          <w:sz w:val="22"/>
          <w:szCs w:val="22"/>
        </w:rPr>
      </w:pPr>
      <w:r w:rsidRPr="00890A3D">
        <w:rPr>
          <w:rFonts w:ascii="Times New Roman"/>
          <w:noProof/>
          <w:sz w:val="22"/>
          <w:szCs w:val="22"/>
        </w:rPr>
        <mc:AlternateContent>
          <mc:Choice Requires="wps">
            <w:drawing>
              <wp:anchor distT="0" distB="0" distL="0" distR="0" simplePos="0" relativeHeight="251660288" behindDoc="1" locked="0" layoutInCell="1" allowOverlap="1" wp14:anchorId="4C9D9220" wp14:editId="4C9D9221">
                <wp:simplePos x="0" y="0"/>
                <wp:positionH relativeFrom="page">
                  <wp:posOffset>914400</wp:posOffset>
                </wp:positionH>
                <wp:positionV relativeFrom="paragraph">
                  <wp:posOffset>233287</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4F6DBC" id="Graphic 7" o:spid="_x0000_s1026" style="position:absolute;margin-left:1in;margin-top:18.35pt;width:2in;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" path="m1828800,l,,,7619r1828800,l1828800,xe" fillcolor="black" stroked="f">
                <v:path arrowok="t"/>
                <w10:wrap type="topAndBottom" anchorx="page"/>
              </v:shape>
            </w:pict>
          </mc:Fallback>
        </mc:AlternateContent>
      </w:r>
    </w:p>
    <w:p w14:paraId="4C9D91AA" w14:textId="7E0D5FF4" w:rsidR="00717AFE" w:rsidRPr="00890A3D" w:rsidRDefault="006D328B">
      <w:pPr>
        <w:pStyle w:val="BodyText"/>
        <w:tabs>
          <w:tab w:val="left" w:pos="719"/>
        </w:tabs>
        <w:spacing w:before="140"/>
        <w:ind w:right="1339" w:firstLine="0"/>
        <w:rPr>
          <w:rFonts w:ascii="Times New Roman"/>
          <w:sz w:val="22"/>
          <w:szCs w:val="22"/>
        </w:rPr>
      </w:pPr>
      <w:bookmarkStart w:id="11" w:name="_bookmark5"/>
      <w:bookmarkEnd w:id="11"/>
      <w:r w:rsidRPr="00D86EDC">
        <w:rPr>
          <w:rFonts w:ascii="Times New Roman"/>
          <w:spacing w:val="-10"/>
          <w:position w:val="7"/>
          <w:sz w:val="13"/>
        </w:rPr>
        <w:t>6.</w:t>
      </w:r>
      <w:r w:rsidRPr="00890A3D">
        <w:rPr>
          <w:rFonts w:ascii="Times New Roman"/>
          <w:sz w:val="22"/>
          <w:szCs w:val="22"/>
        </w:rPr>
        <w:t xml:space="preserve"> </w:t>
      </w:r>
      <w:r w:rsidR="00A83005" w:rsidRPr="00D86EDC">
        <w:rPr>
          <w:rFonts w:ascii="Times New Roman"/>
          <w:sz w:val="22"/>
          <w:szCs w:val="22"/>
        </w:rPr>
        <w:tab/>
      </w:r>
      <w:r w:rsidRPr="00890A3D">
        <w:rPr>
          <w:rFonts w:ascii="Times New Roman"/>
          <w:sz w:val="22"/>
          <w:szCs w:val="22"/>
        </w:rPr>
        <w:t xml:space="preserve">Trong những trường hợp hiếm hoi, các cán bộ thực thi pháp luật có thể xác định được </w:t>
      </w:r>
      <w:r w:rsidRPr="00890A3D">
        <w:rPr>
          <w:rFonts w:ascii="Times New Roman"/>
          <w:color w:val="232323"/>
          <w:sz w:val="22"/>
          <w:szCs w:val="22"/>
        </w:rPr>
        <w:t>mối đe dọa rõ ràng và tức thời đối với sức khỏe hoặc sự an toàn, đủ điều kiện được xem là trường hợp ngoại lệ đối với yêu cầu phải có lệnh bắt giữ.</w:t>
      </w:r>
    </w:p>
    <w:p w14:paraId="4C9D91AB" w14:textId="77777777" w:rsidR="00717AFE" w:rsidRPr="00890A3D" w:rsidRDefault="00717AFE">
      <w:pPr>
        <w:pStyle w:val="BodyText"/>
        <w:rPr>
          <w:rFonts w:ascii="Times New Roman"/>
          <w:sz w:val="22"/>
          <w:szCs w:val="22"/>
        </w:rPr>
        <w:sectPr w:rsidR="00717AFE" w:rsidRPr="00890A3D">
          <w:pgSz w:w="12240" w:h="15840"/>
          <w:pgMar w:top="1360" w:right="720" w:bottom="1260" w:left="1440" w:header="0" w:footer="1079" w:gutter="0"/>
          <w:cols w:space="720"/>
        </w:sectPr>
      </w:pPr>
    </w:p>
    <w:p w14:paraId="4C9D91AE" w14:textId="77777777" w:rsidR="00717AFE" w:rsidRPr="00890A3D" w:rsidRDefault="006D328B">
      <w:pPr>
        <w:pStyle w:val="ListParagraph"/>
        <w:numPr>
          <w:ilvl w:val="1"/>
          <w:numId w:val="5"/>
        </w:numPr>
        <w:tabs>
          <w:tab w:val="left" w:pos="1079"/>
        </w:tabs>
        <w:spacing w:before="161"/>
        <w:ind w:left="1079" w:hanging="719"/>
        <w:rPr>
          <w:rFonts w:ascii="Times New Roman"/>
          <w:i/>
        </w:rPr>
      </w:pPr>
      <w:bookmarkStart w:id="12" w:name="D._Checklists_and_Approved_Language"/>
      <w:bookmarkEnd w:id="12"/>
      <w:r w:rsidRPr="00890A3D">
        <w:rPr>
          <w:rFonts w:ascii="Times New Roman"/>
          <w:i/>
          <w:u w:val="single"/>
        </w:rPr>
        <w:lastRenderedPageBreak/>
        <w:t>Danh Sách Kiểm Tra và Ngôn Ngữ Được Phê Duyệt</w:t>
      </w:r>
    </w:p>
    <w:p w14:paraId="4C9D91AF" w14:textId="77777777" w:rsidR="00717AFE" w:rsidRPr="00890A3D" w:rsidRDefault="006D328B">
      <w:pPr>
        <w:pStyle w:val="BodyText"/>
        <w:spacing w:before="202" w:line="276" w:lineRule="auto"/>
        <w:ind w:right="757"/>
        <w:rPr>
          <w:rFonts w:ascii="Times New Roman"/>
          <w:sz w:val="22"/>
          <w:szCs w:val="22"/>
        </w:rPr>
      </w:pPr>
      <w:r w:rsidRPr="00890A3D">
        <w:rPr>
          <w:rFonts w:ascii="Times New Roman"/>
          <w:sz w:val="22"/>
          <w:szCs w:val="22"/>
        </w:rPr>
        <w:t>Chúng tôi khuyến khích các trường học xây dựng danh sách kiểm tra và ngôn ngữ được phê duyệt để nhân viên, quản trị viên và người liên hệ được chỉ định sử dụng khi tương tác với các cán bộ thực thi pháp luật tham gia vào việc thực thi pháp luật dân sự. Các danh sách kiểm tra này có thể bao gồm quy trình leo thang với hướng dẫn rõ ràng về việc nhân viên nên liên hệ với ai nếu có cán bộ thực thi pháp luật có mặt tại cơ sở hoặc đưa ra yêu cầu.</w:t>
      </w:r>
    </w:p>
    <w:p w14:paraId="4C9D91B0" w14:textId="77777777" w:rsidR="00717AFE" w:rsidRPr="00890A3D" w:rsidRDefault="006D328B">
      <w:pPr>
        <w:pStyle w:val="BodyText"/>
        <w:spacing w:before="160"/>
        <w:ind w:left="720" w:firstLine="0"/>
        <w:rPr>
          <w:rFonts w:ascii="Times New Roman"/>
          <w:sz w:val="22"/>
          <w:szCs w:val="22"/>
        </w:rPr>
      </w:pPr>
      <w:r w:rsidRPr="00890A3D">
        <w:rPr>
          <w:rFonts w:ascii="Times New Roman"/>
          <w:sz w:val="22"/>
          <w:szCs w:val="22"/>
        </w:rPr>
        <w:t>Ví dụ về "Ngôn Ngữ Được Phê Duyệt" có thể bao gồm:</w:t>
      </w:r>
    </w:p>
    <w:p w14:paraId="4C9D91B1" w14:textId="77777777" w:rsidR="00717AFE" w:rsidRPr="00890A3D" w:rsidRDefault="006D328B">
      <w:pPr>
        <w:pStyle w:val="ListParagraph"/>
        <w:numPr>
          <w:ilvl w:val="2"/>
          <w:numId w:val="5"/>
        </w:numPr>
        <w:tabs>
          <w:tab w:val="left" w:pos="1440"/>
        </w:tabs>
        <w:spacing w:before="200" w:line="278" w:lineRule="auto"/>
        <w:ind w:right="1158"/>
        <w:rPr>
          <w:rFonts w:ascii="Times New Roman"/>
        </w:rPr>
      </w:pPr>
      <w:r w:rsidRPr="00890A3D">
        <w:rPr>
          <w:rFonts w:ascii="Times New Roman"/>
        </w:rPr>
        <w:t>“Tôi không có thẩm quyền cho phép quý vị vào trường. Vui lòng chờ tại đây trong khi tôi liên hệ với quản trị viên.”</w:t>
      </w:r>
    </w:p>
    <w:p w14:paraId="4C9D91B2" w14:textId="77777777" w:rsidR="00717AFE" w:rsidRPr="00890A3D" w:rsidRDefault="006D328B">
      <w:pPr>
        <w:pStyle w:val="ListParagraph"/>
        <w:numPr>
          <w:ilvl w:val="2"/>
          <w:numId w:val="5"/>
        </w:numPr>
        <w:tabs>
          <w:tab w:val="left" w:pos="1440"/>
        </w:tabs>
        <w:spacing w:line="276" w:lineRule="auto"/>
        <w:ind w:right="1111"/>
        <w:rPr>
          <w:rFonts w:ascii="Times New Roman"/>
        </w:rPr>
      </w:pPr>
      <w:r w:rsidRPr="00890A3D">
        <w:rPr>
          <w:rFonts w:ascii="Times New Roman"/>
        </w:rPr>
        <w:t>“Tôi không có thẩm quyền thảo luận về các cá nhân cụ thể hoặc trao đổi với quý vị về học sinh/trẻ em/nhân viên này. Tôi sẽ liên hệ với một quản trị viên để người đó trao đổi thêm với quý vị.”</w:t>
      </w:r>
    </w:p>
    <w:p w14:paraId="4C9D91B3" w14:textId="77777777" w:rsidR="00717AFE" w:rsidRPr="00890A3D" w:rsidRDefault="006D328B">
      <w:pPr>
        <w:pStyle w:val="ListParagraph"/>
        <w:numPr>
          <w:ilvl w:val="2"/>
          <w:numId w:val="5"/>
        </w:numPr>
        <w:tabs>
          <w:tab w:val="left" w:pos="1439"/>
        </w:tabs>
        <w:ind w:left="1439" w:hanging="719"/>
        <w:rPr>
          <w:rFonts w:ascii="Times New Roman"/>
        </w:rPr>
      </w:pPr>
      <w:r w:rsidRPr="00890A3D">
        <w:rPr>
          <w:rFonts w:ascii="Times New Roman"/>
        </w:rPr>
        <w:t>“Tôi không được phép thảo luận/cung cấp thông tin riêng tư cho quý vị.”</w:t>
      </w:r>
    </w:p>
    <w:p w14:paraId="4C9D91B4" w14:textId="77777777" w:rsidR="00717AFE" w:rsidRPr="00890A3D" w:rsidRDefault="006D328B">
      <w:pPr>
        <w:pStyle w:val="ListParagraph"/>
        <w:numPr>
          <w:ilvl w:val="1"/>
          <w:numId w:val="5"/>
        </w:numPr>
        <w:tabs>
          <w:tab w:val="left" w:pos="1079"/>
        </w:tabs>
        <w:spacing w:before="198"/>
        <w:ind w:left="1079" w:hanging="719"/>
        <w:rPr>
          <w:rFonts w:ascii="Times New Roman"/>
          <w:i/>
        </w:rPr>
      </w:pPr>
      <w:bookmarkStart w:id="13" w:name="E._Proactive_Discussions_with_School_Att"/>
      <w:bookmarkEnd w:id="13"/>
      <w:r w:rsidRPr="00890A3D">
        <w:rPr>
          <w:rFonts w:ascii="Times New Roman"/>
          <w:i/>
          <w:u w:val="single"/>
        </w:rPr>
        <w:t>Thảo Luận Chủ Động với Luật Sư Nhà Trường.</w:t>
      </w:r>
    </w:p>
    <w:p w14:paraId="4C9D91B5" w14:textId="77777777" w:rsidR="00717AFE" w:rsidRPr="00890A3D" w:rsidRDefault="006D328B">
      <w:pPr>
        <w:pStyle w:val="BodyText"/>
        <w:spacing w:before="199" w:line="276" w:lineRule="auto"/>
        <w:ind w:right="810"/>
        <w:rPr>
          <w:rFonts w:ascii="Times New Roman"/>
          <w:sz w:val="22"/>
          <w:szCs w:val="22"/>
        </w:rPr>
      </w:pPr>
      <w:r w:rsidRPr="00890A3D">
        <w:rPr>
          <w:rFonts w:ascii="Times New Roman"/>
          <w:sz w:val="22"/>
          <w:szCs w:val="22"/>
        </w:rPr>
        <w:t>Trong trường hợp cần thiết, nhà trường và/hoặc khu học chánh nên tham khảo ý kiến luật sư của mình về cách thức liên hệ tốt nhất và nhanh nhất trong trường hợp khẩn cấp, bao gồm cả việc có mặt của cơ quan thực thi pháp luật tại khuôn viên trường. Trường học/khu học chánh cần đảm bảo rằng người liên hệ cấp trường và cấp khu học chánh có phương tiện để liên lạc với luật sư ngay lập tức nếu cần thiết. Trường học/khu học chánh cũng có thể muốn tham khảo ý kiến luật sư của mình như một phần của việc thiết lập các quy trình được nêu trong hướng dẫn này.</w:t>
      </w:r>
    </w:p>
    <w:p w14:paraId="4C9D91B6" w14:textId="77777777" w:rsidR="00717AFE" w:rsidRPr="00890A3D" w:rsidRDefault="006D328B">
      <w:pPr>
        <w:pStyle w:val="ListParagraph"/>
        <w:numPr>
          <w:ilvl w:val="1"/>
          <w:numId w:val="5"/>
        </w:numPr>
        <w:tabs>
          <w:tab w:val="left" w:pos="1079"/>
        </w:tabs>
        <w:spacing w:before="162"/>
        <w:ind w:left="1079" w:hanging="719"/>
        <w:rPr>
          <w:rFonts w:ascii="Times New Roman"/>
          <w:i/>
        </w:rPr>
      </w:pPr>
      <w:bookmarkStart w:id="14" w:name="F._Review_of_Warrant"/>
      <w:bookmarkEnd w:id="14"/>
      <w:r w:rsidRPr="00890A3D">
        <w:rPr>
          <w:rFonts w:ascii="Times New Roman"/>
          <w:i/>
          <w:u w:val="single"/>
        </w:rPr>
        <w:t>Xem Xét Lệnh Bắt Giữ</w:t>
      </w:r>
    </w:p>
    <w:p w14:paraId="4C9D91B7" w14:textId="77777777" w:rsidR="00717AFE" w:rsidRPr="00890A3D" w:rsidRDefault="006D328B">
      <w:pPr>
        <w:pStyle w:val="BodyText"/>
        <w:spacing w:before="199" w:line="276" w:lineRule="auto"/>
        <w:ind w:right="782"/>
        <w:rPr>
          <w:rFonts w:ascii="Times New Roman"/>
          <w:sz w:val="22"/>
          <w:szCs w:val="22"/>
        </w:rPr>
      </w:pPr>
      <w:r w:rsidRPr="00890A3D">
        <w:rPr>
          <w:rFonts w:ascii="Times New Roman"/>
          <w:sz w:val="22"/>
          <w:szCs w:val="22"/>
        </w:rPr>
        <w:t xml:space="preserve">Các quy trình bằng văn bản cần bao gồm thông tin về cách xác định Lệnh Bắt Giữ hoặc Lệnh của Tòa Án có hiệu lực. </w:t>
      </w:r>
      <w:r w:rsidRPr="00890A3D">
        <w:rPr>
          <w:rFonts w:ascii="Times New Roman"/>
          <w:i/>
          <w:sz w:val="22"/>
          <w:szCs w:val="22"/>
        </w:rPr>
        <w:t>Xem</w:t>
      </w:r>
      <w:r w:rsidRPr="00890A3D">
        <w:rPr>
          <w:rFonts w:ascii="Times New Roman"/>
          <w:sz w:val="22"/>
          <w:szCs w:val="22"/>
        </w:rPr>
        <w:t xml:space="preserve"> Phụ Lục A (Mẫu Lệnh Bắt Giữ và Lệnh Bắt Giữ Hành Chính) bên dưới để biết các mẫu lệnh bắt giữ.</w:t>
      </w:r>
    </w:p>
    <w:p w14:paraId="4C9D91B8" w14:textId="77777777" w:rsidR="00717AFE" w:rsidRPr="00890A3D" w:rsidRDefault="006D328B">
      <w:pPr>
        <w:pStyle w:val="BodyText"/>
        <w:spacing w:before="162" w:line="276" w:lineRule="auto"/>
        <w:ind w:right="757"/>
        <w:rPr>
          <w:rFonts w:ascii="Times New Roman"/>
          <w:sz w:val="22"/>
          <w:szCs w:val="22"/>
        </w:rPr>
      </w:pPr>
      <w:r w:rsidRPr="00890A3D">
        <w:rPr>
          <w:rFonts w:ascii="Times New Roman"/>
          <w:sz w:val="22"/>
          <w:szCs w:val="22"/>
        </w:rPr>
        <w:t>Lệnh Bắt Giữ và Lệnh của Tòa Án là những văn bản do thẩm phán hoặc quan tòa thuộc nhánh tư pháp của chính phủ tiểu bang hoặc liên bang ban hành. Những lệnh này cho phép khám xét một địa điểm cụ thể hoặc bắt giữ một người cụ thể dựa trên thông tin đầy đủ để chứng minh rằng một hành vi phạm tội đã được thực hiện ("căn cứ hợp lý"). Cần lưu ý rằng các lệnh tư pháp khác có thể bao gồm trát hầu tòa hoặc lệnh triệu tập, nhưng không cho phép tiếp cận trực tiếp vào những nơi không phải địa điểm công cộng.</w:t>
      </w:r>
    </w:p>
    <w:p w14:paraId="4C9D91BA" w14:textId="77777777" w:rsidR="00717AFE" w:rsidRPr="00890A3D" w:rsidRDefault="006D328B">
      <w:pPr>
        <w:pStyle w:val="BodyText"/>
        <w:spacing w:before="79" w:line="276" w:lineRule="auto"/>
        <w:ind w:right="876"/>
        <w:jc w:val="both"/>
        <w:rPr>
          <w:rFonts w:ascii="Times New Roman"/>
          <w:sz w:val="22"/>
          <w:szCs w:val="22"/>
        </w:rPr>
      </w:pPr>
      <w:r w:rsidRPr="00890A3D">
        <w:rPr>
          <w:rFonts w:ascii="Times New Roman"/>
          <w:sz w:val="22"/>
          <w:szCs w:val="22"/>
        </w:rPr>
        <w:t>Lệnh Bắt Giữ của tòa án: (1) được ký bởi thẩm phán, quan tòa hoặc trợ lý lục sự tòa án và ghi ngày tháng; (2) do tòa án ban hành; và (3) bao gồm địa điểm cần khám xét hoặc người hay vật cần thu giữ/bắt giữ.</w:t>
      </w:r>
    </w:p>
    <w:p w14:paraId="4C9D91BB" w14:textId="77777777" w:rsidR="00717AFE" w:rsidRPr="00890A3D" w:rsidRDefault="006D328B">
      <w:pPr>
        <w:pStyle w:val="BodyText"/>
        <w:spacing w:before="159"/>
        <w:ind w:left="720" w:firstLine="0"/>
        <w:rPr>
          <w:rFonts w:ascii="Times New Roman"/>
          <w:sz w:val="22"/>
          <w:szCs w:val="22"/>
        </w:rPr>
      </w:pPr>
      <w:r w:rsidRPr="00890A3D">
        <w:rPr>
          <w:rFonts w:ascii="Times New Roman"/>
          <w:sz w:val="22"/>
          <w:szCs w:val="22"/>
        </w:rPr>
        <w:t>Lệnh của Tòa Án có thể có nhiều hình thức nhưng cần bao gồm: (1) tiêu đề của một vụ việc;</w:t>
      </w:r>
    </w:p>
    <w:p w14:paraId="4C9D91BC" w14:textId="77777777" w:rsidR="00717AFE" w:rsidRPr="00890A3D" w:rsidRDefault="006D328B">
      <w:pPr>
        <w:pStyle w:val="BodyText"/>
        <w:spacing w:before="43" w:line="276" w:lineRule="auto"/>
        <w:ind w:right="757" w:firstLine="0"/>
        <w:rPr>
          <w:rFonts w:ascii="Times New Roman"/>
          <w:sz w:val="22"/>
          <w:szCs w:val="22"/>
        </w:rPr>
      </w:pPr>
      <w:r w:rsidRPr="00890A3D">
        <w:rPr>
          <w:rFonts w:ascii="Times New Roman"/>
          <w:sz w:val="22"/>
          <w:szCs w:val="22"/>
        </w:rPr>
        <w:t>(2) tên của tòa án; và (3) chữ ký của thẩm phán, thư ký tòa án hoặc trợ lý thư ký tòa án, kèm theo ngày tháng.</w:t>
      </w:r>
    </w:p>
    <w:p w14:paraId="4C9D91BD" w14:textId="77777777" w:rsidR="00717AFE" w:rsidRPr="00890A3D" w:rsidRDefault="006D328B">
      <w:pPr>
        <w:pStyle w:val="BodyText"/>
        <w:spacing w:before="160" w:line="276" w:lineRule="auto"/>
        <w:ind w:right="748"/>
        <w:rPr>
          <w:rFonts w:ascii="Times New Roman"/>
          <w:sz w:val="22"/>
          <w:szCs w:val="22"/>
        </w:rPr>
      </w:pPr>
      <w:r w:rsidRPr="00890A3D">
        <w:rPr>
          <w:rFonts w:ascii="Times New Roman"/>
          <w:sz w:val="22"/>
          <w:szCs w:val="22"/>
        </w:rPr>
        <w:t xml:space="preserve">Như đã nêu ở trên trong Mục III(C) (Quy Trình Leo Thang), nếu các cán bộ thực thi pháp luật tham gia thực thi pháp luật dân sự đến cơ sở, nhân viên nên liên hệ với người phụ trách cấp trường, người </w:t>
      </w:r>
      <w:r w:rsidRPr="00890A3D">
        <w:rPr>
          <w:rFonts w:ascii="Times New Roman"/>
          <w:sz w:val="22"/>
          <w:szCs w:val="22"/>
        </w:rPr>
        <w:lastRenderedPageBreak/>
        <w:t xml:space="preserve">này sẽ liên hệ với người phụ trách cấp khu học chánh và cùng đến địa điểm nơi các cán bộ thực thi pháp luật đang chờ. (Theo quy trình của nhà trường, người liên hệ cấp trường hoặc cấp khu học chánh nên liên hệ với luật sư của trường vào thời điểm này.) Khi người liên hệ cấp trường gặp cán bộ và yêu cầu xem các lệnh bắt giữ hoặc lệnh của tòa án, họ nên mô tả những lệnh đó qua điện thoại cho luật sư của trường, người sẽ đánh giá các lệnh và tư vấn cho người liên hệ cấp trường về tính hợp lệ. Nếu người liên hệ cấp trường cảm thấy an toàn, họ có thể hỏi cán bộ thực thi pháp luật xem liệu họ có thể gửi ảnh chụp lệnh bắt giữ hoặc lệnh của tòa án cho luật sư của trường hoặc cho luật sư xem lệnh bắt giữ hoặc lệnh của tòa án đó qua cuộc gọi video hay không. Nếu nhà trường không có luật sư hoặc không thể liên lạc được với luật sư, người liên hệ cấp trường, sau khi tham khảo ý kiến của người liên hệ cấp khu học chánh (nếu có), nên sử dụng hướng dẫn này và Phụ Lục A để xác định xem các cán bộ thực thi pháp luật có Lệnh Bắt Giữ hoặc Lệnh của Tòa án hợp lệ hay không. </w:t>
      </w:r>
      <w:r w:rsidRPr="00890A3D">
        <w:rPr>
          <w:rFonts w:ascii="Times New Roman"/>
          <w:i/>
          <w:sz w:val="22"/>
          <w:szCs w:val="22"/>
        </w:rPr>
        <w:t>Xem</w:t>
      </w:r>
      <w:r w:rsidRPr="00890A3D">
        <w:rPr>
          <w:rFonts w:ascii="Times New Roman"/>
          <w:sz w:val="22"/>
          <w:szCs w:val="22"/>
        </w:rPr>
        <w:t xml:space="preserve"> Phụ Lục A (Mẫu Lệnh Bắt Giữ và Lệnh Bắt Giữ Hành Chính).</w:t>
      </w:r>
    </w:p>
    <w:p w14:paraId="4C9D91BE" w14:textId="77777777" w:rsidR="00717AFE" w:rsidRPr="00890A3D" w:rsidRDefault="006D328B">
      <w:pPr>
        <w:pStyle w:val="ListParagraph"/>
        <w:numPr>
          <w:ilvl w:val="1"/>
          <w:numId w:val="5"/>
        </w:numPr>
        <w:tabs>
          <w:tab w:val="left" w:pos="1079"/>
        </w:tabs>
        <w:spacing w:before="159"/>
        <w:ind w:left="1079" w:hanging="719"/>
        <w:rPr>
          <w:rFonts w:ascii="Times New Roman"/>
          <w:i/>
        </w:rPr>
      </w:pPr>
      <w:bookmarkStart w:id="15" w:name="G._Documentation_of_Interactions*"/>
      <w:bookmarkEnd w:id="15"/>
      <w:r w:rsidRPr="00890A3D">
        <w:rPr>
          <w:rFonts w:ascii="Times New Roman"/>
          <w:i/>
          <w:u w:val="single"/>
        </w:rPr>
        <w:t>Ghi Chép các Tương Tác*</w:t>
      </w:r>
    </w:p>
    <w:p w14:paraId="4C9D91BF" w14:textId="77777777" w:rsidR="00717AFE" w:rsidRPr="00890A3D" w:rsidRDefault="006D328B">
      <w:pPr>
        <w:pStyle w:val="BodyText"/>
        <w:spacing w:before="202" w:line="276" w:lineRule="auto"/>
        <w:ind w:right="782"/>
        <w:rPr>
          <w:rFonts w:ascii="Times New Roman"/>
          <w:sz w:val="22"/>
          <w:szCs w:val="22"/>
        </w:rPr>
      </w:pPr>
      <w:r w:rsidRPr="00890A3D">
        <w:rPr>
          <w:rFonts w:ascii="Times New Roman"/>
          <w:sz w:val="22"/>
          <w:szCs w:val="22"/>
        </w:rPr>
        <w:t>Theo Đạo Luật PROTECT, các trường học phải đưa vào quy trình bằng văn bản của mình hướng dẫn về việc ghi chép lại các tương tác với các cán bộ thực thi pháp luật tham gia vào hoạt động thực thi pháp luật dân sự. Nhân viên, quản trị viên và người liên hệ được chỉ định được khuyến khích chờ đến khi cảm thấy an toàn mới viết lại những gì đã xảy ra. Việc này có thể diễn ra sau khi các cán bộ rời khỏi khuôn viên trường. Các trường học nên sử dụng biểu mẫu hiện có hoặc tạo biểu mẫu mới để ghi lại các tương tác với các cán bộ thực thi pháp luật và lưu giữ những hồ sơ đó như bất kỳ hồ sơ nào khác của trường, theo quy trình thông thường.</w:t>
      </w:r>
    </w:p>
    <w:p w14:paraId="4C9D91C0" w14:textId="77777777" w:rsidR="00717AFE" w:rsidRPr="00890A3D" w:rsidRDefault="006D328B">
      <w:pPr>
        <w:pStyle w:val="BodyText"/>
        <w:spacing w:before="159" w:line="276" w:lineRule="auto"/>
        <w:ind w:right="816"/>
        <w:rPr>
          <w:rFonts w:ascii="Times New Roman"/>
          <w:sz w:val="22"/>
          <w:szCs w:val="22"/>
        </w:rPr>
      </w:pPr>
      <w:r w:rsidRPr="00890A3D">
        <w:rPr>
          <w:rFonts w:ascii="Times New Roman"/>
          <w:sz w:val="22"/>
          <w:szCs w:val="22"/>
        </w:rPr>
        <w:t>Theo quy trình leo thang được khuyến nghị ở trên, nhân viên, quản trị viên và người liên hệ được chỉ định có thể tương tác với các cán bộ thực thi pháp luật theo nhiều cách khác nhau và vào những thời điểm khác nhau. Mọi người nên ghi lại những gì mình nhớ về vụ việc, bao gồm nhưng không giới hạn ở những thông tin sau:</w:t>
      </w:r>
    </w:p>
    <w:p w14:paraId="4C9D91C1" w14:textId="77777777" w:rsidR="00717AFE" w:rsidRPr="00890A3D" w:rsidRDefault="006D328B">
      <w:pPr>
        <w:pStyle w:val="ListParagraph"/>
        <w:numPr>
          <w:ilvl w:val="0"/>
          <w:numId w:val="4"/>
        </w:numPr>
        <w:tabs>
          <w:tab w:val="left" w:pos="1531"/>
        </w:tabs>
        <w:spacing w:before="163" w:line="271" w:lineRule="auto"/>
        <w:ind w:right="767"/>
        <w:rPr>
          <w:rFonts w:ascii="Times New Roman"/>
        </w:rPr>
      </w:pPr>
      <w:r w:rsidRPr="00890A3D">
        <w:rPr>
          <w:rFonts w:ascii="Times New Roman"/>
        </w:rPr>
        <w:t>Ngày và giờ khi các cán bộ thực thi pháp luật đến khuôn viên trường hoặc yêu cầu cung cấp thông tin;</w:t>
      </w:r>
    </w:p>
    <w:p w14:paraId="4C9D91C2" w14:textId="77777777" w:rsidR="00717AFE" w:rsidRPr="00890A3D" w:rsidRDefault="006D328B">
      <w:pPr>
        <w:pStyle w:val="ListParagraph"/>
        <w:numPr>
          <w:ilvl w:val="0"/>
          <w:numId w:val="4"/>
        </w:numPr>
        <w:tabs>
          <w:tab w:val="left" w:pos="1531"/>
        </w:tabs>
        <w:spacing w:before="9"/>
        <w:ind w:hanging="811"/>
        <w:rPr>
          <w:rFonts w:ascii="Times New Roman"/>
        </w:rPr>
      </w:pPr>
      <w:r w:rsidRPr="00890A3D">
        <w:rPr>
          <w:rFonts w:ascii="Times New Roman"/>
        </w:rPr>
        <w:t>Tên và số hiệu phù hiệu của các cán bộ, và cơ quan mà họ đại diện;</w:t>
      </w:r>
    </w:p>
    <w:p w14:paraId="4C9D91C3" w14:textId="77777777" w:rsidR="00717AFE" w:rsidRPr="00890A3D" w:rsidRDefault="006D328B">
      <w:pPr>
        <w:pStyle w:val="ListParagraph"/>
        <w:numPr>
          <w:ilvl w:val="0"/>
          <w:numId w:val="4"/>
        </w:numPr>
        <w:tabs>
          <w:tab w:val="left" w:pos="1531"/>
        </w:tabs>
        <w:spacing w:before="39"/>
        <w:ind w:hanging="811"/>
        <w:rPr>
          <w:rFonts w:ascii="Times New Roman"/>
        </w:rPr>
      </w:pPr>
      <w:r w:rsidRPr="00890A3D">
        <w:rPr>
          <w:rFonts w:ascii="Times New Roman"/>
        </w:rPr>
        <w:t>Số lượng phương tiện và biển số xe, nếu có thể nhìn thấy;</w:t>
      </w:r>
    </w:p>
    <w:p w14:paraId="4C9D91C5" w14:textId="77777777" w:rsidR="00717AFE" w:rsidRPr="00890A3D" w:rsidRDefault="006D328B">
      <w:pPr>
        <w:pStyle w:val="ListParagraph"/>
        <w:numPr>
          <w:ilvl w:val="0"/>
          <w:numId w:val="4"/>
        </w:numPr>
        <w:tabs>
          <w:tab w:val="left" w:pos="1531"/>
        </w:tabs>
        <w:spacing w:before="81"/>
        <w:ind w:hanging="811"/>
        <w:rPr>
          <w:rFonts w:ascii="Times New Roman"/>
        </w:rPr>
      </w:pPr>
      <w:r w:rsidRPr="00890A3D">
        <w:rPr>
          <w:rFonts w:ascii="Times New Roman"/>
        </w:rPr>
        <w:t>Tên của nhân chứng, học sinh hoặc nhân viên khác có liên quan;</w:t>
      </w:r>
    </w:p>
    <w:p w14:paraId="4C9D91C6" w14:textId="77777777" w:rsidR="00717AFE" w:rsidRPr="00890A3D" w:rsidRDefault="006D328B">
      <w:pPr>
        <w:pStyle w:val="ListParagraph"/>
        <w:numPr>
          <w:ilvl w:val="0"/>
          <w:numId w:val="4"/>
        </w:numPr>
        <w:tabs>
          <w:tab w:val="left" w:pos="1531"/>
        </w:tabs>
        <w:spacing w:before="39" w:line="273" w:lineRule="auto"/>
        <w:ind w:right="1091"/>
        <w:rPr>
          <w:rFonts w:ascii="Times New Roman"/>
        </w:rPr>
      </w:pPr>
      <w:r w:rsidRPr="00890A3D">
        <w:rPr>
          <w:rFonts w:ascii="Times New Roman"/>
        </w:rPr>
        <w:t>Các bước đã thực hiện để thông báo cho người liên hệ cấp trường, người liên hệ cấp khu học chánh hoặc luật sư của trường, tùy từng trường hợp;</w:t>
      </w:r>
    </w:p>
    <w:p w14:paraId="4C9D91C7" w14:textId="77777777" w:rsidR="00717AFE" w:rsidRPr="00890A3D" w:rsidRDefault="006D328B">
      <w:pPr>
        <w:pStyle w:val="ListParagraph"/>
        <w:numPr>
          <w:ilvl w:val="0"/>
          <w:numId w:val="4"/>
        </w:numPr>
        <w:tabs>
          <w:tab w:val="left" w:pos="1531"/>
        </w:tabs>
        <w:spacing w:before="3" w:line="271" w:lineRule="auto"/>
        <w:ind w:right="1366"/>
        <w:rPr>
          <w:rFonts w:ascii="Times New Roman"/>
        </w:rPr>
      </w:pPr>
      <w:r w:rsidRPr="00890A3D">
        <w:rPr>
          <w:rFonts w:ascii="Times New Roman"/>
        </w:rPr>
        <w:t>Hành động của các cán bộ thực thi pháp luật, bao gồm việc các cán bộ có tuân thủ các hướng dẫn của trường học hay không;</w:t>
      </w:r>
    </w:p>
    <w:p w14:paraId="4C9D91C8" w14:textId="77777777" w:rsidR="00717AFE" w:rsidRPr="00890A3D" w:rsidRDefault="006D328B">
      <w:pPr>
        <w:pStyle w:val="ListParagraph"/>
        <w:numPr>
          <w:ilvl w:val="0"/>
          <w:numId w:val="4"/>
        </w:numPr>
        <w:tabs>
          <w:tab w:val="left" w:pos="1531"/>
        </w:tabs>
        <w:spacing w:before="9" w:line="271" w:lineRule="auto"/>
        <w:ind w:right="1106"/>
        <w:rPr>
          <w:rFonts w:ascii="Times New Roman"/>
        </w:rPr>
      </w:pPr>
      <w:r w:rsidRPr="00890A3D">
        <w:rPr>
          <w:rFonts w:ascii="Times New Roman"/>
        </w:rPr>
        <w:t>Các cán bộ thực thi pháp luật có Lệnh Bắt Giữ hoặc Quyết Định Của Tòa Án hợp lệ hay không, hoặc có tài liệu khác hay không;</w:t>
      </w:r>
    </w:p>
    <w:p w14:paraId="4C9D91C9" w14:textId="77777777" w:rsidR="00717AFE" w:rsidRPr="00890A3D" w:rsidRDefault="006D328B">
      <w:pPr>
        <w:pStyle w:val="ListParagraph"/>
        <w:numPr>
          <w:ilvl w:val="0"/>
          <w:numId w:val="4"/>
        </w:numPr>
        <w:tabs>
          <w:tab w:val="left" w:pos="1531"/>
        </w:tabs>
        <w:spacing w:before="6"/>
        <w:ind w:hanging="811"/>
        <w:rPr>
          <w:rFonts w:ascii="Times New Roman"/>
        </w:rPr>
      </w:pPr>
      <w:r w:rsidRPr="00890A3D">
        <w:rPr>
          <w:rFonts w:ascii="Times New Roman"/>
        </w:rPr>
        <w:t>Liệu có vụ bắt giữ dân sự nào được thực hiện trong khuôn viên trường học hay không; và</w:t>
      </w:r>
    </w:p>
    <w:p w14:paraId="4C9D91CA" w14:textId="77777777" w:rsidR="00717AFE" w:rsidRPr="00890A3D" w:rsidRDefault="006D328B">
      <w:pPr>
        <w:pStyle w:val="ListParagraph"/>
        <w:numPr>
          <w:ilvl w:val="0"/>
          <w:numId w:val="4"/>
        </w:numPr>
        <w:tabs>
          <w:tab w:val="left" w:pos="1531"/>
        </w:tabs>
        <w:spacing w:before="42" w:line="271" w:lineRule="auto"/>
        <w:ind w:right="1201"/>
        <w:rPr>
          <w:rFonts w:ascii="Times New Roman"/>
        </w:rPr>
      </w:pPr>
      <w:r w:rsidRPr="00890A3D">
        <w:rPr>
          <w:rFonts w:ascii="Times New Roman"/>
        </w:rPr>
        <w:t>Tác động đối với học sinh/trẻ em/nhân viên (sau khi các vấn đề cấp bách đã được xử lý) và các bước cần thực hiện tiếp theo để hỗ trợ họ.</w:t>
      </w:r>
    </w:p>
    <w:p w14:paraId="4C9D91CB" w14:textId="77777777" w:rsidR="00717AFE" w:rsidRPr="00890A3D" w:rsidRDefault="006D328B">
      <w:pPr>
        <w:pStyle w:val="BodyText"/>
        <w:spacing w:before="165" w:line="276" w:lineRule="auto"/>
        <w:ind w:right="841" w:firstLine="0"/>
        <w:rPr>
          <w:rFonts w:ascii="Times New Roman"/>
          <w:sz w:val="22"/>
          <w:szCs w:val="22"/>
        </w:rPr>
      </w:pPr>
      <w:r w:rsidRPr="00890A3D">
        <w:rPr>
          <w:rFonts w:ascii="Times New Roman"/>
          <w:i/>
          <w:sz w:val="22"/>
          <w:szCs w:val="22"/>
        </w:rPr>
        <w:t>Xem</w:t>
      </w:r>
      <w:r w:rsidRPr="00890A3D">
        <w:rPr>
          <w:rFonts w:ascii="Times New Roman"/>
          <w:sz w:val="22"/>
          <w:szCs w:val="22"/>
        </w:rPr>
        <w:t xml:space="preserve"> Mẫu Quy Trình của DESE để biết biểu mẫu ghi lại các tương tác với các cán bộ thực thi pháp luật tham gia vào hoạt động thực thi pháp luật dân sự.</w:t>
      </w:r>
    </w:p>
    <w:p w14:paraId="4C9D91CC" w14:textId="77777777" w:rsidR="00717AFE" w:rsidRPr="00890A3D" w:rsidRDefault="006D328B">
      <w:pPr>
        <w:pStyle w:val="BodyText"/>
        <w:spacing w:before="160" w:line="278" w:lineRule="auto"/>
        <w:ind w:right="757"/>
        <w:rPr>
          <w:rFonts w:ascii="Times New Roman"/>
          <w:sz w:val="22"/>
          <w:szCs w:val="22"/>
        </w:rPr>
      </w:pPr>
      <w:r w:rsidRPr="00890A3D">
        <w:rPr>
          <w:rFonts w:ascii="Times New Roman"/>
          <w:sz w:val="22"/>
          <w:szCs w:val="22"/>
        </w:rPr>
        <w:t xml:space="preserve">Những người chứng kiến, bao gồm nhân viên, có thể công khai (không bí mật) quay video quá </w:t>
      </w:r>
      <w:r w:rsidRPr="00890A3D">
        <w:rPr>
          <w:rFonts w:ascii="Times New Roman"/>
          <w:sz w:val="22"/>
          <w:szCs w:val="22"/>
        </w:rPr>
        <w:lastRenderedPageBreak/>
        <w:t>trình tương tác, nhưng không được can thiệp.</w:t>
      </w:r>
    </w:p>
    <w:p w14:paraId="4C9D91CD" w14:textId="77777777" w:rsidR="00717AFE" w:rsidRPr="00890A3D" w:rsidRDefault="006D328B">
      <w:pPr>
        <w:pStyle w:val="ListParagraph"/>
        <w:numPr>
          <w:ilvl w:val="1"/>
          <w:numId w:val="5"/>
        </w:numPr>
        <w:tabs>
          <w:tab w:val="left" w:pos="1079"/>
        </w:tabs>
        <w:spacing w:before="154"/>
        <w:ind w:left="1079" w:hanging="719"/>
        <w:rPr>
          <w:rFonts w:ascii="Times New Roman"/>
          <w:i/>
        </w:rPr>
      </w:pPr>
      <w:bookmarkStart w:id="16" w:name="H._School_Resource_Officers"/>
      <w:bookmarkEnd w:id="16"/>
      <w:r w:rsidRPr="00890A3D">
        <w:rPr>
          <w:rFonts w:ascii="Times New Roman"/>
          <w:i/>
          <w:u w:val="single"/>
        </w:rPr>
        <w:t>Cán Bộ Phụ Trách An Ninh Trường Học</w:t>
      </w:r>
    </w:p>
    <w:p w14:paraId="4C9D91CE" w14:textId="77777777" w:rsidR="00717AFE" w:rsidRPr="00890A3D" w:rsidRDefault="006D328B">
      <w:pPr>
        <w:pStyle w:val="BodyText"/>
        <w:spacing w:before="202" w:line="276" w:lineRule="auto"/>
        <w:ind w:right="728"/>
        <w:rPr>
          <w:rFonts w:ascii="Times New Roman"/>
          <w:sz w:val="22"/>
          <w:szCs w:val="22"/>
        </w:rPr>
      </w:pPr>
      <w:r w:rsidRPr="00890A3D">
        <w:rPr>
          <w:rFonts w:ascii="Times New Roman"/>
          <w:sz w:val="22"/>
          <w:szCs w:val="22"/>
        </w:rPr>
        <w:t xml:space="preserve">Các khu học chánh có Cán Bộ Phụ Trách An Ninh Trường Học (SRO) cần đảm bảo rằng họ có Biên Bản Ghi Nhớ (MOU) của SRO tuân thủ </w:t>
      </w:r>
      <w:hyperlink r:id="rId11">
        <w:r w:rsidRPr="00890A3D">
          <w:rPr>
            <w:rFonts w:ascii="Times New Roman"/>
            <w:color w:val="467885"/>
            <w:sz w:val="22"/>
            <w:szCs w:val="22"/>
            <w:u w:val="single" w:color="467885"/>
          </w:rPr>
          <w:t>mô hình bắt buộc trên toàn tiểu bang</w:t>
        </w:r>
        <w:r w:rsidRPr="00890A3D">
          <w:rPr>
            <w:rFonts w:ascii="Times New Roman"/>
            <w:sz w:val="22"/>
            <w:szCs w:val="22"/>
          </w:rPr>
          <w:t>,</w:t>
        </w:r>
      </w:hyperlink>
      <w:r w:rsidRPr="00890A3D">
        <w:rPr>
          <w:rFonts w:ascii="Times New Roman"/>
          <w:sz w:val="22"/>
          <w:szCs w:val="22"/>
        </w:rPr>
        <w:t xml:space="preserve"> và các khu học chánh được khuyến khích phân bổ MOU này cho các quản trị viên trường học và nhân viên an ninh trường học. Theo luật tiểu bang, SRO không được (i) đóng vai trò là người xử lý kỷ luật trường học, người thi hành các quy định của trường, hoặc thay thế các chuyên gia tâm lý học đường, bác sĩ tâm thần hoặc cố vấn được cấp phép; hoặc</w:t>
      </w:r>
    </w:p>
    <w:p w14:paraId="4C9D91CF" w14:textId="77777777" w:rsidR="00717AFE" w:rsidRPr="00890A3D" w:rsidRDefault="006D328B">
      <w:pPr>
        <w:pStyle w:val="BodyText"/>
        <w:spacing w:before="2" w:line="276" w:lineRule="auto"/>
        <w:ind w:left="-1" w:right="782" w:firstLine="0"/>
        <w:rPr>
          <w:rFonts w:ascii="Times New Roman"/>
          <w:sz w:val="22"/>
          <w:szCs w:val="22"/>
        </w:rPr>
      </w:pPr>
      <w:r w:rsidRPr="00890A3D">
        <w:rPr>
          <w:rFonts w:ascii="Times New Roman"/>
          <w:sz w:val="22"/>
          <w:szCs w:val="22"/>
        </w:rPr>
        <w:t>(ii) sử dụng quyền hạn của cảnh sát để giải quyết các vấn đề kỷ luật trường học truyền thống, bao gồm cả hành vi gây rối không bạo lực. Theo mẫu MOU, “có thể thích hợp hơn nếu các quản trị viên trường học, thay vì SRO, xử lý các hành vi vi phạm nhỏ, bao gồm nhưng không giới hạn ở các cáo buộc về tội nhẹ như đe dọa, hành hung, trộm cắp, nhận tài sản trộm cắp, và cố ý, có ác ý hoặc phá hoại bừa bãi hoặc gây thiệt hại cho tài sản cá nhân.” Đối với những trường hợp cần sự can thiệp của tòa án vị thành niên, giấy triệu tập là phương pháp được ưu tiên để đưa trẻ vị thành niên ra tòa, thay vì bắt giữ tại khuôn viên trường học, trừ khi có lý do để tin rằng trẻ vị thành niên sẽ không xuất hiện khi được triệu tập.</w:t>
      </w:r>
    </w:p>
    <w:p w14:paraId="4C9D91D0" w14:textId="77777777" w:rsidR="00717AFE" w:rsidRPr="00890A3D" w:rsidRDefault="006D328B">
      <w:pPr>
        <w:pStyle w:val="BodyText"/>
        <w:spacing w:before="158" w:line="276" w:lineRule="auto"/>
        <w:ind w:left="-1" w:right="724"/>
        <w:rPr>
          <w:rFonts w:ascii="Times New Roman"/>
          <w:sz w:val="22"/>
          <w:szCs w:val="22"/>
        </w:rPr>
      </w:pPr>
      <w:r w:rsidRPr="00890A3D">
        <w:rPr>
          <w:rFonts w:ascii="Times New Roman"/>
          <w:sz w:val="22"/>
          <w:szCs w:val="22"/>
        </w:rPr>
        <w:t>Theo mẫu MOU của SRO, nhân viên khu học chánh và các SRO không được tiết lộ cho bất kỳ cán bộ hoặc cơ quan thực thi pháp luật nào, bao gồm cả cơ quan thực thi pháp luật địa phương, thành phố, khu vực, quận, tiểu bang và liên bang, bất kỳ thông tin nào liên quan đến học sinh hoặc thành viên gia đình của học sinh từ cơ sở dữ liệu và các hệ thống lưu trữ hồ sơ khác của họ, bao gồm: (i) tình trạng nhập cư; (ii) quốc tịch; (iii) khu phố cư trú; (iv) tôn giáo; (v) nguồn gốc quốc gia; (vi) dân tộc; hoặc (vii) nghi ngờ, cáo buộc hoặc xác nhận có liên kết với băng nhóm, trừ khi điều đó liên quan đến một sự việc bất hợp pháp cụ thể hoặc một nguy cơ vi phạm cụ thể mà nhà trường bắt buộc phải báo cáo theo quy định. Các trường học được khuyến khích chia sẻ bất kỳ chính sách hay thủ tục mới hoặc được cập nhật nào mà họ áp dụng theo Đạo Luật PROTECT, cũng như các chính sách liên quan đến quyền riêng tư của học sinh, với các cán SRO tại trường.</w:t>
      </w:r>
    </w:p>
    <w:p w14:paraId="4C9D91D2" w14:textId="77777777" w:rsidR="00717AFE" w:rsidRPr="00890A3D" w:rsidRDefault="006D328B">
      <w:pPr>
        <w:pStyle w:val="ListParagraph"/>
        <w:numPr>
          <w:ilvl w:val="0"/>
          <w:numId w:val="3"/>
        </w:numPr>
        <w:tabs>
          <w:tab w:val="left" w:pos="1079"/>
        </w:tabs>
        <w:spacing w:before="79"/>
        <w:ind w:left="1079" w:hanging="719"/>
        <w:rPr>
          <w:rFonts w:ascii="Times New Roman"/>
          <w:i/>
        </w:rPr>
      </w:pPr>
      <w:bookmarkStart w:id="17" w:name="I._Parental_Notice"/>
      <w:bookmarkEnd w:id="17"/>
      <w:r w:rsidRPr="00890A3D">
        <w:rPr>
          <w:rFonts w:ascii="Times New Roman"/>
          <w:i/>
          <w:u w:val="single"/>
        </w:rPr>
        <w:t>Thông Báo dành cho Phụ Huynh</w:t>
      </w:r>
    </w:p>
    <w:p w14:paraId="4C9D91D3" w14:textId="77777777" w:rsidR="00717AFE" w:rsidRPr="00890A3D" w:rsidRDefault="006D328B">
      <w:pPr>
        <w:pStyle w:val="ListParagraph"/>
        <w:numPr>
          <w:ilvl w:val="1"/>
          <w:numId w:val="3"/>
        </w:numPr>
        <w:tabs>
          <w:tab w:val="left" w:pos="1439"/>
        </w:tabs>
        <w:spacing w:before="77" w:line="400" w:lineRule="atLeast"/>
        <w:ind w:left="719" w:right="1167" w:firstLine="0"/>
        <w:rPr>
          <w:rFonts w:ascii="Times New Roman"/>
        </w:rPr>
      </w:pPr>
      <w:bookmarkStart w:id="18" w:name="1._Notice_to_School_Community_of_the_Pre"/>
      <w:bookmarkEnd w:id="18"/>
      <w:r w:rsidRPr="00890A3D">
        <w:rPr>
          <w:rFonts w:ascii="Times New Roman"/>
        </w:rPr>
        <w:t>Thông Báo cho Cộng Đồng Trường Học về Sự Hiện Diện của các Cán Bộ Thực Thi Pháp Luật* Khi trường học xác nhận sự hiện diện của các cán bộ thực thi pháp luật đang thực thi pháp luật dân sự trong khuôn viên trường, trường học nên thông báo cho phụ huynh và người giám hộ của học sinh, giáo viên, quản trị viên và nhân viên nhà trường.</w:t>
      </w:r>
    </w:p>
    <w:p w14:paraId="4C9D91D4" w14:textId="77777777" w:rsidR="00717AFE" w:rsidRPr="00890A3D" w:rsidRDefault="006D328B">
      <w:pPr>
        <w:pStyle w:val="BodyText"/>
        <w:spacing w:before="44" w:line="278" w:lineRule="auto"/>
        <w:ind w:left="-1" w:right="724" w:firstLine="0"/>
        <w:rPr>
          <w:rFonts w:ascii="Times New Roman"/>
          <w:sz w:val="22"/>
          <w:szCs w:val="22"/>
        </w:rPr>
      </w:pPr>
      <w:r w:rsidRPr="00890A3D">
        <w:rPr>
          <w:rFonts w:ascii="Times New Roman"/>
          <w:sz w:val="22"/>
          <w:szCs w:val="22"/>
        </w:rPr>
        <w:t xml:space="preserve"> Nhà trường cần đưa ra thông báo này theo cách đảm bảo tính bảo mật và riêng tư của bất kỳ thông tin nào có thể định danh học sinh. </w:t>
      </w:r>
      <w:r w:rsidRPr="00890A3D">
        <w:rPr>
          <w:rFonts w:ascii="Times New Roman"/>
          <w:i/>
          <w:sz w:val="22"/>
          <w:szCs w:val="22"/>
        </w:rPr>
        <w:t>Xem</w:t>
      </w:r>
      <w:r w:rsidRPr="00890A3D">
        <w:rPr>
          <w:rFonts w:ascii="Times New Roman"/>
          <w:sz w:val="22"/>
          <w:szCs w:val="22"/>
        </w:rPr>
        <w:t xml:space="preserve"> Mẫu Quy Trình của DESE để biết mẫu thông báo.</w:t>
      </w:r>
    </w:p>
    <w:p w14:paraId="4C9D91D5" w14:textId="77777777" w:rsidR="00717AFE" w:rsidRPr="00890A3D" w:rsidRDefault="006D328B">
      <w:pPr>
        <w:pStyle w:val="ListParagraph"/>
        <w:numPr>
          <w:ilvl w:val="1"/>
          <w:numId w:val="3"/>
        </w:numPr>
        <w:tabs>
          <w:tab w:val="left" w:pos="1439"/>
        </w:tabs>
        <w:spacing w:before="158" w:line="278" w:lineRule="auto"/>
        <w:ind w:left="1439" w:right="875"/>
        <w:rPr>
          <w:rFonts w:ascii="Times New Roman"/>
        </w:rPr>
      </w:pPr>
      <w:bookmarkStart w:id="19" w:name="2._Individualized_Notice_to_Parents_When"/>
      <w:bookmarkEnd w:id="19"/>
      <w:r w:rsidRPr="00890A3D">
        <w:rPr>
          <w:rFonts w:ascii="Times New Roman"/>
        </w:rPr>
        <w:t>Thông Báo cho Phụ Huynh Khi Cán Bộ Thực Thi Pháp Luật Đang Tìm Kiếm một Học Sinh Cụ Thể hoặc Thông Tin về Học Sinh đó.</w:t>
      </w:r>
    </w:p>
    <w:p w14:paraId="4C9D91D6" w14:textId="77777777" w:rsidR="00717AFE" w:rsidRPr="00890A3D" w:rsidRDefault="006D328B">
      <w:pPr>
        <w:pStyle w:val="BodyText"/>
        <w:spacing w:before="79" w:line="276" w:lineRule="auto"/>
        <w:ind w:left="-1" w:right="816"/>
        <w:rPr>
          <w:rFonts w:ascii="Times New Roman"/>
          <w:sz w:val="22"/>
          <w:szCs w:val="22"/>
        </w:rPr>
      </w:pPr>
      <w:r w:rsidRPr="00890A3D">
        <w:rPr>
          <w:rFonts w:ascii="Times New Roman"/>
          <w:sz w:val="22"/>
          <w:szCs w:val="22"/>
        </w:rPr>
        <w:t xml:space="preserve">Nếu các cán bộ thực thi pháp luật đang cố gắng liên lạc với trẻ vị thành niên/học sinh hoặc tìm kiếm thông tin về trẻ vị thành niên/học sinh, nhân viên nên liên hệ với người phụ trách cấp trường và sau đó thông báo ngay lập tức cho phụ huynh hoặc người giám hộ hợp pháp của trẻ vị thành niên/học sinh đó. Nếu học sinh từ 18 tuổi trở lên hoặc đã tự lập, nhân viên cần thông báo trực tiếp cho học sinh, ngoài việc thông báo cho người liên hệ cấp trường. Các trường học được khuyến khích chỉ định một nhân viên hoặc thành viên trong đội ngũ để thông báo cho gia đình hoặc học sinh như một phần của quy trình leo </w:t>
      </w:r>
      <w:r w:rsidRPr="00890A3D">
        <w:rPr>
          <w:rFonts w:ascii="Times New Roman"/>
          <w:sz w:val="22"/>
          <w:szCs w:val="22"/>
        </w:rPr>
        <w:lastRenderedPageBreak/>
        <w:t xml:space="preserve">thang. </w:t>
      </w:r>
      <w:r w:rsidRPr="00890A3D">
        <w:rPr>
          <w:rFonts w:ascii="Times New Roman"/>
          <w:i/>
          <w:sz w:val="22"/>
          <w:szCs w:val="22"/>
        </w:rPr>
        <w:t>Xem</w:t>
      </w:r>
      <w:r w:rsidRPr="00890A3D">
        <w:rPr>
          <w:rFonts w:ascii="Times New Roman"/>
          <w:sz w:val="22"/>
          <w:szCs w:val="22"/>
        </w:rPr>
        <w:t xml:space="preserve"> Mẫu Quy Trình của DESE để biết mẫu thông báo.</w:t>
      </w:r>
    </w:p>
    <w:p w14:paraId="4C9D91D7" w14:textId="77777777" w:rsidR="00717AFE" w:rsidRPr="00890A3D" w:rsidRDefault="006D328B">
      <w:pPr>
        <w:pStyle w:val="ListParagraph"/>
        <w:numPr>
          <w:ilvl w:val="0"/>
          <w:numId w:val="2"/>
        </w:numPr>
        <w:tabs>
          <w:tab w:val="left" w:pos="1079"/>
        </w:tabs>
        <w:spacing w:before="159"/>
        <w:ind w:left="1079"/>
        <w:rPr>
          <w:rFonts w:ascii="Times New Roman"/>
          <w:i/>
        </w:rPr>
      </w:pPr>
      <w:bookmarkStart w:id="20" w:name="J._Protection_of_Personally_Identifiable"/>
      <w:bookmarkEnd w:id="20"/>
      <w:r w:rsidRPr="00890A3D">
        <w:rPr>
          <w:rFonts w:ascii="Times New Roman"/>
          <w:i/>
          <w:u w:val="single"/>
        </w:rPr>
        <w:t>Bảo Vệ Thông Tin Định Danh Cá Nhân</w:t>
      </w:r>
    </w:p>
    <w:p w14:paraId="4C9D91D8" w14:textId="77777777" w:rsidR="00717AFE" w:rsidRPr="00890A3D" w:rsidRDefault="006D328B">
      <w:pPr>
        <w:pStyle w:val="BodyText"/>
        <w:spacing w:before="202" w:line="276" w:lineRule="auto"/>
        <w:ind w:left="-1" w:right="757"/>
        <w:rPr>
          <w:rFonts w:ascii="Times New Roman"/>
          <w:sz w:val="22"/>
          <w:szCs w:val="22"/>
        </w:rPr>
      </w:pPr>
      <w:r w:rsidRPr="00890A3D">
        <w:rPr>
          <w:rFonts w:ascii="Times New Roman"/>
          <w:sz w:val="22"/>
          <w:szCs w:val="22"/>
        </w:rPr>
        <w:t>Các trường học không được tiết lộ thông tin định danh cá nhân của học sinh hoặc trẻ em đang được chăm sóc cho bên thứ ba, bao gồm cả các cán bộ thực thi pháp luật và giới truyền thông, bằng lời nói hoặc bằng văn bản, trừ khi: trường học có sự đồng ý cụ thể từ phụ huynh hoặc người giám hộ của học sinh/trẻ em (hoặc chính học sinh nếu từ 18 tuổi trở lên hoặc đã tự lập); việc tiết lộ được thực hiện theo Lệnh Bắt Giữ, Lệnh của Tòa Án hoặc trát hầu tòa; hoặc trong trường hợp khẩn cấp về sức khỏe hoặc an toàn, tùy từng trường hợp. Nhìn chung, các trường học cũng nên tôn trọng quyền riêng tư và những lo ngại của phụ huynh hoặc người giám hộ của học sinh (hoặc chính học sinh nếu trên 18 tuổi hoặc đã tự lập) khi trả lời các câu hỏi từ giới truyền thông và, trong phạm vi phù hợp với pháp luật, khi tương tác với các cán bộ thực thi pháp luật có thể liên quan đến học sinh.</w:t>
      </w:r>
    </w:p>
    <w:p w14:paraId="4C9D91D9" w14:textId="77777777" w:rsidR="00717AFE" w:rsidRPr="00890A3D" w:rsidRDefault="006D328B">
      <w:pPr>
        <w:pStyle w:val="BodyText"/>
        <w:spacing w:before="161" w:line="276" w:lineRule="auto"/>
        <w:ind w:left="-1" w:right="737"/>
        <w:rPr>
          <w:rFonts w:ascii="Times New Roman"/>
          <w:sz w:val="22"/>
          <w:szCs w:val="22"/>
        </w:rPr>
      </w:pPr>
      <w:r w:rsidRPr="00890A3D">
        <w:rPr>
          <w:rFonts w:ascii="Times New Roman"/>
          <w:sz w:val="22"/>
          <w:szCs w:val="22"/>
        </w:rPr>
        <w:t>Các trường học nên cho phép phụ huynh/người giám hộ (hoặc chính học sinh nếu đủ 18 tuổi hoặc đã tự lập) lựa chọn không đưa tên mình vào danh bạ. Họ cũng có thể giới hạn những thông tin được đưa vào danh bạ (ví dụ: bằng cách loại bỏ địa chỉ và nơi sinh của trẻ/học sinh), và hạn chế việc tiết lộ thông tin cho cộng đồng nhà trường. Theo luật liên bang, các trường học phải thông báo cho học sinh và gia đình của họ ít nhất một lần mỗi năm về những thông tin nào được đưa vào danh bạ, và cho phép phụ huynh/người giám hộ có quyền từ chối việc đưa thông tin vào danh bạ bất cứ lúc nào. Các trường học phải truyền đạt thông tin này cho phụ huynh/người giám hộ có trình độ tiếng Anh hạn chế thông qua dịch vụ biên dịch hoặc thông dịch.</w:t>
      </w:r>
    </w:p>
    <w:p w14:paraId="4C9D91DA" w14:textId="77777777" w:rsidR="00717AFE" w:rsidRPr="00890A3D" w:rsidRDefault="006D328B">
      <w:pPr>
        <w:pStyle w:val="BodyText"/>
        <w:spacing w:before="158" w:line="276" w:lineRule="auto"/>
        <w:ind w:left="-1" w:right="630"/>
        <w:rPr>
          <w:rFonts w:ascii="Times New Roman"/>
          <w:sz w:val="22"/>
          <w:szCs w:val="22"/>
        </w:rPr>
      </w:pPr>
      <w:r w:rsidRPr="00890A3D">
        <w:rPr>
          <w:rFonts w:ascii="Times New Roman"/>
          <w:sz w:val="22"/>
          <w:szCs w:val="22"/>
        </w:rPr>
        <w:t>Trong trường hợp các cán bộ thực thi pháp luật cần tìm kiếm thông tin mật về nhân viên nhà trường, nhà trường nên hướng dẫn họ liên hệ với bộ phận nhân sự, bộ phận này sẽ tuân thủ các quy trình tiêu chuẩn.</w:t>
      </w:r>
    </w:p>
    <w:p w14:paraId="4C9D91DC" w14:textId="77777777" w:rsidR="00717AFE" w:rsidRPr="00890A3D" w:rsidRDefault="006D328B">
      <w:pPr>
        <w:pStyle w:val="ListParagraph"/>
        <w:numPr>
          <w:ilvl w:val="0"/>
          <w:numId w:val="2"/>
        </w:numPr>
        <w:tabs>
          <w:tab w:val="left" w:pos="1079"/>
        </w:tabs>
        <w:spacing w:before="79"/>
        <w:ind w:left="1079" w:hanging="719"/>
        <w:rPr>
          <w:rFonts w:ascii="Times New Roman"/>
          <w:i/>
        </w:rPr>
      </w:pPr>
      <w:bookmarkStart w:id="21" w:name="K._Caregiver_Plans_and_Contact_Informati"/>
      <w:bookmarkEnd w:id="21"/>
      <w:r w:rsidRPr="00890A3D">
        <w:rPr>
          <w:rFonts w:ascii="Times New Roman"/>
          <w:i/>
          <w:u w:val="single"/>
        </w:rPr>
        <w:t>Kế Hoạch của Người Chăm Sóc và Thông Tin Liên Hệ</w:t>
      </w:r>
    </w:p>
    <w:p w14:paraId="4C9D91DD" w14:textId="77777777" w:rsidR="00717AFE" w:rsidRPr="00890A3D" w:rsidRDefault="006D328B">
      <w:pPr>
        <w:pStyle w:val="BodyText"/>
        <w:spacing w:before="201" w:line="276" w:lineRule="auto"/>
        <w:ind w:left="-1" w:right="757"/>
        <w:rPr>
          <w:rFonts w:ascii="Times New Roman"/>
          <w:sz w:val="22"/>
          <w:szCs w:val="22"/>
        </w:rPr>
      </w:pPr>
      <w:r w:rsidRPr="00890A3D">
        <w:rPr>
          <w:rFonts w:ascii="Times New Roman"/>
          <w:sz w:val="22"/>
          <w:szCs w:val="22"/>
        </w:rPr>
        <w:t>Các trường học được khuyến khích thiết lập các quy trình rõ ràng để ứng phó trong trường hợp trẻ em/học sinh hoặc phụ huynh/người giám hộ bị cán bộ thực thi pháp luật bắt giữ. Theo Đạo Luật PROTECT, các trường học được yêu cầu xây dựng kế hoạch để đảm bảo thông tin liên lạc khẩn cấp, thông tin liên lạc của người chăm sóc thay thế và thông tin liên lạc được ủy quyền đón học sinh luôn được cập nhật cho tất cả các học sinh/trẻ em. Trong khuôn khổ xem xét này, các trường học phải cho phép phụ huynh/người giám hộ liệt kê nhiều hơn một người làm đầu mối liên hệ khẩn cấp. Các trường học cũng được khuyến khích lưu giữ mọi giấy tờ liên quan, chẳng hạn như giấy ủy quyền của người chăm sóc khác, người đại diện tạm thời hoặc người giám hộ.</w:t>
      </w:r>
    </w:p>
    <w:p w14:paraId="4C9D91DE" w14:textId="77777777" w:rsidR="00717AFE" w:rsidRPr="00890A3D" w:rsidRDefault="00717AFE">
      <w:pPr>
        <w:pStyle w:val="BodyText"/>
        <w:spacing w:before="1"/>
        <w:ind w:firstLine="0"/>
        <w:rPr>
          <w:rFonts w:ascii="Times New Roman"/>
          <w:sz w:val="22"/>
          <w:szCs w:val="22"/>
        </w:rPr>
      </w:pPr>
    </w:p>
    <w:p w14:paraId="4C9D91DF" w14:textId="77777777" w:rsidR="00717AFE" w:rsidRPr="00890A3D" w:rsidRDefault="006D328B">
      <w:pPr>
        <w:pStyle w:val="ListParagraph"/>
        <w:numPr>
          <w:ilvl w:val="0"/>
          <w:numId w:val="2"/>
        </w:numPr>
        <w:tabs>
          <w:tab w:val="left" w:pos="1079"/>
        </w:tabs>
        <w:ind w:left="1079"/>
        <w:rPr>
          <w:rFonts w:ascii="Times New Roman"/>
          <w:i/>
        </w:rPr>
      </w:pPr>
      <w:bookmarkStart w:id="22" w:name="L._Visitor_Policies"/>
      <w:bookmarkEnd w:id="22"/>
      <w:r w:rsidRPr="00890A3D">
        <w:rPr>
          <w:rFonts w:ascii="Times New Roman"/>
          <w:i/>
          <w:u w:val="single"/>
        </w:rPr>
        <w:t>Chính Sách Dành Cho Khách Đến Thăm</w:t>
      </w:r>
    </w:p>
    <w:p w14:paraId="4C9D91E0" w14:textId="77777777" w:rsidR="00717AFE" w:rsidRPr="00890A3D" w:rsidRDefault="006D328B">
      <w:pPr>
        <w:pStyle w:val="BodyText"/>
        <w:spacing w:before="204" w:line="276" w:lineRule="auto"/>
        <w:ind w:right="757"/>
        <w:rPr>
          <w:rFonts w:ascii="Times New Roman"/>
          <w:sz w:val="22"/>
          <w:szCs w:val="22"/>
        </w:rPr>
      </w:pPr>
      <w:r w:rsidRPr="00890A3D">
        <w:rPr>
          <w:rFonts w:ascii="Times New Roman"/>
          <w:sz w:val="22"/>
          <w:szCs w:val="22"/>
        </w:rPr>
        <w:t>Các trường học nên ban hành chính sách (hoặc quy trình) bằng văn bản dành cho khách đến thăm, trong đó quy định các hạn chế đối với khách đến thăm và áp dụng công bằng cho tất cả khách đến thăm—nghĩa là, chính sách (hoặc quy trình) đó không phân biệt giữa các cán bộ thực thi pháp luật đến để thực thi luật dân sự và các loại khách khác.</w:t>
      </w:r>
    </w:p>
    <w:p w14:paraId="4C9D91E1" w14:textId="77777777" w:rsidR="00717AFE" w:rsidRPr="00890A3D" w:rsidRDefault="006D328B">
      <w:pPr>
        <w:pStyle w:val="ListParagraph"/>
        <w:numPr>
          <w:ilvl w:val="0"/>
          <w:numId w:val="2"/>
        </w:numPr>
        <w:tabs>
          <w:tab w:val="left" w:pos="1079"/>
        </w:tabs>
        <w:spacing w:before="158"/>
        <w:ind w:left="1079" w:hanging="719"/>
        <w:rPr>
          <w:rFonts w:ascii="Times New Roman"/>
          <w:i/>
        </w:rPr>
      </w:pPr>
      <w:bookmarkStart w:id="23" w:name="M._Existing_Obligations"/>
      <w:bookmarkEnd w:id="23"/>
      <w:r w:rsidRPr="00890A3D">
        <w:rPr>
          <w:rFonts w:ascii="Times New Roman"/>
          <w:i/>
          <w:u w:val="single"/>
        </w:rPr>
        <w:t>Các Nghĩa Vụ Hiện Có</w:t>
      </w:r>
    </w:p>
    <w:p w14:paraId="4C9D91E2" w14:textId="77777777" w:rsidR="00717AFE" w:rsidRPr="00890A3D" w:rsidRDefault="006D328B">
      <w:pPr>
        <w:pStyle w:val="BodyText"/>
        <w:spacing w:before="204" w:line="276" w:lineRule="auto"/>
        <w:ind w:right="757"/>
        <w:rPr>
          <w:rFonts w:ascii="Times New Roman"/>
          <w:sz w:val="22"/>
          <w:szCs w:val="22"/>
        </w:rPr>
      </w:pPr>
      <w:r w:rsidRPr="00890A3D">
        <w:rPr>
          <w:rFonts w:ascii="Times New Roman"/>
          <w:sz w:val="22"/>
          <w:szCs w:val="22"/>
        </w:rPr>
        <w:t>Không nội dung nào trong hướng dẫn này làm thay đổi nghĩa vụ của nhà trường trong việc tuân thủ luật pháp tiểu bang và liên bang hoặc các chính sách hay quy trình hiện hành.</w:t>
      </w:r>
    </w:p>
    <w:p w14:paraId="4C9D91E3" w14:textId="77777777" w:rsidR="00717AFE" w:rsidRPr="00890A3D" w:rsidRDefault="00717AFE">
      <w:pPr>
        <w:pStyle w:val="BodyText"/>
        <w:spacing w:before="42"/>
        <w:ind w:firstLine="0"/>
        <w:rPr>
          <w:rFonts w:ascii="Times New Roman"/>
          <w:sz w:val="22"/>
          <w:szCs w:val="22"/>
        </w:rPr>
      </w:pPr>
    </w:p>
    <w:p w14:paraId="4C9D91E4" w14:textId="77777777" w:rsidR="00717AFE" w:rsidRPr="00890A3D" w:rsidRDefault="006D328B">
      <w:pPr>
        <w:pStyle w:val="BodyText"/>
        <w:spacing w:line="276" w:lineRule="auto"/>
        <w:ind w:right="757"/>
        <w:rPr>
          <w:rFonts w:ascii="Times New Roman"/>
          <w:sz w:val="22"/>
          <w:szCs w:val="22"/>
        </w:rPr>
      </w:pPr>
      <w:r w:rsidRPr="00890A3D">
        <w:rPr>
          <w:rFonts w:ascii="Times New Roman"/>
          <w:sz w:val="22"/>
          <w:szCs w:val="22"/>
        </w:rPr>
        <w:t>Không nội dung nào trong hướng dẫn này cấm việc phối hợp theo quy định với các cơ quan chức năng, bao gồm cảnh sát, sở cứu hỏa, các dịch vụ y tế khẩn cấp, các cơ quan bảo vệ trẻ em hoặc các quan chức an toàn công cộng khác khi ứng phó với tình huống khẩn cấp, bảo vệ trẻ em khỏi bị lạm dụng hoặc bỏ bê, hoặc thực hiện các quyền hạn hợp pháp khác không liên quan đến việc thực thi luật nhập cư dân sự. Nếu có mối đe dọa trực tiếp đối với sự an toàn của trẻ em, nhân viên, thành viên gia đình hoặc người khác, nhà trường cần gọi ngay 9-1-1 để được hỗ trợ.</w:t>
      </w:r>
    </w:p>
    <w:p w14:paraId="4C9D91E5" w14:textId="77777777" w:rsidR="00717AFE" w:rsidRPr="00890A3D" w:rsidRDefault="00717AFE">
      <w:pPr>
        <w:pStyle w:val="BodyText"/>
        <w:spacing w:before="43"/>
        <w:ind w:firstLine="0"/>
        <w:rPr>
          <w:rFonts w:ascii="Times New Roman"/>
          <w:sz w:val="22"/>
          <w:szCs w:val="22"/>
        </w:rPr>
      </w:pPr>
    </w:p>
    <w:p w14:paraId="4C9D91E6" w14:textId="77777777" w:rsidR="00717AFE" w:rsidRPr="00890A3D" w:rsidRDefault="006D328B" w:rsidP="00D86EDC">
      <w:pPr>
        <w:pStyle w:val="Heading2"/>
      </w:pPr>
      <w:bookmarkStart w:id="24" w:name="IV._Rights_of_a_Person_Being_Arrested/De"/>
      <w:bookmarkEnd w:id="24"/>
      <w:r w:rsidRPr="00890A3D">
        <w:t>Quyền của Người Bị Bắt Giữ/Giam Giữ và Quyền của Người Chứng Kiến</w:t>
      </w:r>
    </w:p>
    <w:p w14:paraId="4C9D91E7" w14:textId="77777777" w:rsidR="00717AFE" w:rsidRPr="00890A3D" w:rsidRDefault="006D328B">
      <w:pPr>
        <w:pStyle w:val="ListParagraph"/>
        <w:numPr>
          <w:ilvl w:val="1"/>
          <w:numId w:val="5"/>
        </w:numPr>
        <w:tabs>
          <w:tab w:val="left" w:pos="1079"/>
        </w:tabs>
        <w:spacing w:before="205"/>
        <w:ind w:left="1079" w:hanging="719"/>
        <w:rPr>
          <w:rFonts w:ascii="Times New Roman"/>
          <w:i/>
        </w:rPr>
      </w:pPr>
      <w:bookmarkStart w:id="25" w:name="A._Rights_of_the_Person_Being_Arrested_o"/>
      <w:bookmarkEnd w:id="25"/>
      <w:r w:rsidRPr="00890A3D">
        <w:rPr>
          <w:rFonts w:ascii="Times New Roman"/>
          <w:i/>
          <w:u w:val="single"/>
        </w:rPr>
        <w:t>Quyền của Người Bị Bắt Giữ hoặc Giam Giữ</w:t>
      </w:r>
    </w:p>
    <w:p w14:paraId="4C9D91E8" w14:textId="77777777" w:rsidR="00717AFE" w:rsidRPr="00890A3D" w:rsidRDefault="006D328B">
      <w:pPr>
        <w:pStyle w:val="BodyText"/>
        <w:spacing w:before="201" w:line="276" w:lineRule="auto"/>
        <w:ind w:right="776"/>
        <w:rPr>
          <w:rFonts w:ascii="Times New Roman"/>
          <w:sz w:val="22"/>
          <w:szCs w:val="22"/>
        </w:rPr>
      </w:pPr>
      <w:r w:rsidRPr="00890A3D">
        <w:rPr>
          <w:rFonts w:ascii="Times New Roman"/>
          <w:b/>
          <w:sz w:val="22"/>
          <w:szCs w:val="22"/>
        </w:rPr>
        <w:t xml:space="preserve">Quyền Được Giữ Im Lặng: </w:t>
      </w:r>
      <w:r w:rsidRPr="00890A3D">
        <w:rPr>
          <w:rFonts w:ascii="Times New Roman"/>
          <w:sz w:val="22"/>
          <w:szCs w:val="22"/>
        </w:rPr>
        <w:t>Người bị bắt giữ hoặc giam giữ bởi các cán bộ thực thi pháp luật dân sự, bao gồm cả các cán bộ nhập cư liên bang, không phải trả lời các câu hỏi về tình trạng nhập cư, quốc tịch, nơi sinh hoặc cách thức nhập cảnh vào Hoa Kỳ. Người đó có thể nói, “Tôi đang thực hiện quyền im lặng của mình,” và từ chối nói chuyện với cán bộ thực thi pháp luật cho đến khi họ được nói chuyện với luật sư. Bắt đầu từ ngày 4 tháng 9 năm 2026, Đạo Luật PROTECT cấm các cán bộ thực thi pháp luật hỏi về tình trạng nhập cư hoặc quốc tịch, trừ trường hợp được yêu cầu theo luật tiểu bang hoặc liên bang, hoặc có liên quan mật thiết đến một hành vi phạm tội cụ thể.</w:t>
      </w:r>
    </w:p>
    <w:p w14:paraId="4C9D91EA" w14:textId="77777777" w:rsidR="00717AFE" w:rsidRPr="00890A3D" w:rsidRDefault="006D328B">
      <w:pPr>
        <w:pStyle w:val="BodyText"/>
        <w:spacing w:before="79" w:line="276" w:lineRule="auto"/>
        <w:ind w:left="-1" w:right="841"/>
        <w:rPr>
          <w:rFonts w:ascii="Times New Roman"/>
          <w:sz w:val="22"/>
          <w:szCs w:val="22"/>
        </w:rPr>
      </w:pPr>
      <w:r w:rsidRPr="00890A3D">
        <w:rPr>
          <w:rFonts w:ascii="Times New Roman"/>
          <w:b/>
          <w:sz w:val="22"/>
          <w:szCs w:val="22"/>
        </w:rPr>
        <w:t xml:space="preserve">Quyền Thuê/Tư Vấn với Luật Sư: </w:t>
      </w:r>
      <w:r w:rsidRPr="00890A3D">
        <w:rPr>
          <w:rFonts w:ascii="Times New Roman"/>
          <w:sz w:val="22"/>
          <w:szCs w:val="22"/>
        </w:rPr>
        <w:t>Người bị bắt hoặc bị giam giữ có quyền thuê và nói chuyện với luật sư, nhưng chính phủ thường không bắt buộc phải cung cấp luật sư trong các thủ tục tố tụng về nhập cư.</w:t>
      </w:r>
    </w:p>
    <w:p w14:paraId="4C9D91EB" w14:textId="77777777" w:rsidR="00717AFE" w:rsidRPr="00890A3D" w:rsidRDefault="006D328B">
      <w:pPr>
        <w:pStyle w:val="BodyText"/>
        <w:spacing w:before="159" w:line="276" w:lineRule="auto"/>
        <w:ind w:left="-1" w:right="757"/>
        <w:rPr>
          <w:rFonts w:ascii="Times New Roman"/>
          <w:sz w:val="22"/>
          <w:szCs w:val="22"/>
        </w:rPr>
      </w:pPr>
      <w:r w:rsidRPr="00890A3D">
        <w:rPr>
          <w:rFonts w:ascii="Times New Roman"/>
          <w:b/>
          <w:sz w:val="22"/>
          <w:szCs w:val="22"/>
        </w:rPr>
        <w:t xml:space="preserve">Quyền Từ Chối Ký các Văn Bản: </w:t>
      </w:r>
      <w:r w:rsidRPr="00890A3D">
        <w:rPr>
          <w:rFonts w:ascii="Times New Roman"/>
          <w:sz w:val="22"/>
          <w:szCs w:val="22"/>
        </w:rPr>
        <w:t>Người bị bắt giữ hoặc giam giữ có quyền từ chối ký các giấy tờ (ví dụ: giấy từ bỏ các quyền, biểu mẫu tự nguyện rời khỏi đất nước). Mọi người có quyền đọc và hiểu bất kỳ văn bản nào trước khi ký.</w:t>
      </w:r>
    </w:p>
    <w:p w14:paraId="4C9D91EC" w14:textId="77777777" w:rsidR="00717AFE" w:rsidRPr="00890A3D" w:rsidRDefault="006D328B">
      <w:pPr>
        <w:pStyle w:val="ListParagraph"/>
        <w:numPr>
          <w:ilvl w:val="1"/>
          <w:numId w:val="5"/>
        </w:numPr>
        <w:tabs>
          <w:tab w:val="left" w:pos="1079"/>
        </w:tabs>
        <w:spacing w:before="161"/>
        <w:ind w:left="1079"/>
        <w:rPr>
          <w:rFonts w:ascii="Times New Roman"/>
          <w:i/>
        </w:rPr>
      </w:pPr>
      <w:bookmarkStart w:id="26" w:name="B._Rights_of_Bystanders"/>
      <w:bookmarkEnd w:id="26"/>
      <w:r w:rsidRPr="00890A3D">
        <w:rPr>
          <w:rFonts w:ascii="Times New Roman"/>
          <w:i/>
          <w:u w:val="single"/>
        </w:rPr>
        <w:t>Quyền của Người Chứng Kiến</w:t>
      </w:r>
    </w:p>
    <w:p w14:paraId="4C9D91ED" w14:textId="77777777" w:rsidR="00717AFE" w:rsidRPr="00890A3D" w:rsidRDefault="006D328B">
      <w:pPr>
        <w:pStyle w:val="BodyText"/>
        <w:spacing w:before="202" w:line="276" w:lineRule="auto"/>
        <w:ind w:left="-1" w:right="782"/>
        <w:rPr>
          <w:rFonts w:ascii="Times New Roman"/>
          <w:sz w:val="22"/>
          <w:szCs w:val="22"/>
        </w:rPr>
      </w:pPr>
      <w:r w:rsidRPr="00890A3D">
        <w:rPr>
          <w:rFonts w:ascii="Times New Roman"/>
          <w:b/>
          <w:sz w:val="22"/>
          <w:szCs w:val="22"/>
        </w:rPr>
        <w:t xml:space="preserve">Quyền Quan Sát: </w:t>
      </w:r>
      <w:r w:rsidRPr="00890A3D">
        <w:rPr>
          <w:rFonts w:ascii="Times New Roman"/>
          <w:sz w:val="22"/>
          <w:szCs w:val="22"/>
        </w:rPr>
        <w:t>Những người chứng kiến các hành động thực thi pháp luật dân sự, bao gồm cả việc thực thi luật nhập cư liên bang, có quyền quan sát các cán bộ và quay video cuộc làm việc từ một khoảng cách hợp lý, miễn là họ không can thiệp vào công việc của các cán bộ. Luật Massachusetts cho phép quay video công khai (không bí mật).</w:t>
      </w:r>
    </w:p>
    <w:p w14:paraId="4C9D91EE" w14:textId="77777777" w:rsidR="00717AFE" w:rsidRPr="00890A3D" w:rsidRDefault="006D328B">
      <w:pPr>
        <w:pStyle w:val="BodyText"/>
        <w:spacing w:before="159" w:line="276" w:lineRule="auto"/>
        <w:ind w:left="-1" w:right="810"/>
        <w:rPr>
          <w:rFonts w:ascii="Times New Roman"/>
          <w:sz w:val="22"/>
          <w:szCs w:val="22"/>
        </w:rPr>
      </w:pPr>
      <w:r w:rsidRPr="00890A3D">
        <w:rPr>
          <w:rFonts w:ascii="Times New Roman"/>
          <w:b/>
          <w:sz w:val="22"/>
          <w:szCs w:val="22"/>
        </w:rPr>
        <w:t xml:space="preserve">Quyền Được Giữ Im Lặng: </w:t>
      </w:r>
      <w:r w:rsidRPr="00890A3D">
        <w:rPr>
          <w:rFonts w:ascii="Times New Roman"/>
          <w:sz w:val="22"/>
          <w:szCs w:val="22"/>
        </w:rPr>
        <w:t>Mặc dù các cán bộ thực thi pháp luật có thể đặt câu hỏi, nhưng những người chứng kiến có quyền giữ im lặng. Những người chứng kiến không bắt buộc phải trả lời các câu hỏi về tình trạng nhập cư của chính họ hoặc của bất kỳ ai khác. Như đã nêu ở trên, bắt đầu từ ngày 4 tháng 9 năm 2026, Đạo Luật PROTECT cấm các cán bộ thực thi pháp luật hỏi về tình trạng nhập cư hoặc quốc tịch, trừ trường hợp được yêu cầu bởi các luật khác hoặc liên quan cụ thể đến hành vi vi phạm hình sự tiềm tàng.</w:t>
      </w:r>
    </w:p>
    <w:p w14:paraId="4C9D91EF" w14:textId="77777777" w:rsidR="00717AFE" w:rsidRPr="00890A3D" w:rsidRDefault="006D328B" w:rsidP="00D86EDC">
      <w:pPr>
        <w:pStyle w:val="Heading2"/>
      </w:pPr>
      <w:bookmarkStart w:id="27" w:name="V._Support_for_Students_and_Children"/>
      <w:bookmarkEnd w:id="27"/>
      <w:r w:rsidRPr="00890A3D">
        <w:t>Hỗ Trợ cho Học Sinh và Trẻ Em</w:t>
      </w:r>
    </w:p>
    <w:p w14:paraId="4C9D91F0" w14:textId="77777777" w:rsidR="00717AFE" w:rsidRPr="00890A3D" w:rsidRDefault="006D328B">
      <w:pPr>
        <w:pStyle w:val="BodyText"/>
        <w:spacing w:before="208" w:line="276" w:lineRule="auto"/>
        <w:ind w:right="757"/>
        <w:rPr>
          <w:rFonts w:ascii="Times New Roman"/>
          <w:sz w:val="22"/>
          <w:szCs w:val="22"/>
        </w:rPr>
      </w:pPr>
      <w:r w:rsidRPr="00890A3D">
        <w:rPr>
          <w:rFonts w:ascii="Times New Roman"/>
          <w:sz w:val="22"/>
          <w:szCs w:val="22"/>
        </w:rPr>
        <w:t>Chúng tôi khuyến khích các trường học cung cấp dịch vụ tư vấn và hỗ trợ công tác xã hội cho học sinh và trẻ em đang trải qua tình trạng lo lắng gia tăng, đặc biệt là những em bị ảnh hưởng trực tiếp và những em có gia đình bị ảnh hưởng trực tiếp bởi các hoạt động thực thi pháp luật dân sự, bao gồm cả việc thực thi luật nhập cư liên bang.</w:t>
      </w:r>
    </w:p>
    <w:p w14:paraId="4C9D91F1" w14:textId="77777777" w:rsidR="00717AFE" w:rsidRPr="00890A3D" w:rsidRDefault="006D328B">
      <w:pPr>
        <w:pStyle w:val="BodyText"/>
        <w:spacing w:before="161" w:line="276" w:lineRule="auto"/>
        <w:ind w:right="782"/>
        <w:rPr>
          <w:rFonts w:ascii="Times New Roman"/>
          <w:sz w:val="22"/>
          <w:szCs w:val="22"/>
        </w:rPr>
      </w:pPr>
      <w:r w:rsidRPr="00890A3D">
        <w:rPr>
          <w:rFonts w:ascii="Times New Roman"/>
          <w:sz w:val="22"/>
          <w:szCs w:val="22"/>
        </w:rPr>
        <w:lastRenderedPageBreak/>
        <w:t>Hơn nữa, điều quan trọng là các trường học cần duy trì sự nhận thức và nhạy cảm đối với việc học sinh vắng mặt và các vấn đề về hành vi trong trường. Nhân viên và giáo viên cần chủ động tương tác, xây dựng mối quan hệ tin cậy với phụ huynh và học sinh, cung cấp hỗ trợ và hợp tác với gia đình để giải quyết bất kỳ vấn đề nào về việc đi học hoặc hành vi có thể phát sinh.</w:t>
      </w:r>
    </w:p>
    <w:p w14:paraId="4C9D91F2" w14:textId="77777777" w:rsidR="00717AFE" w:rsidRPr="00890A3D" w:rsidRDefault="006D328B">
      <w:pPr>
        <w:pStyle w:val="BodyText"/>
        <w:spacing w:before="161" w:line="276" w:lineRule="auto"/>
        <w:ind w:right="724"/>
        <w:rPr>
          <w:rFonts w:ascii="Times New Roman"/>
          <w:sz w:val="22"/>
          <w:szCs w:val="22"/>
        </w:rPr>
      </w:pPr>
      <w:r w:rsidRPr="00890A3D">
        <w:rPr>
          <w:rFonts w:ascii="Times New Roman"/>
          <w:sz w:val="22"/>
          <w:szCs w:val="22"/>
        </w:rPr>
        <w:t>Theo Đạo Luật PROTECT, các trường học phải xây dựng kế hoạch chia sẻ các chính sách và thủ tục cần thiết với học sinh và gia đình có liên hệ với trường. Chúng tôi khuyến khích đăng tải tài liệu đó lên (các) trang web của trường và/hoặc của khu học chánh.</w:t>
      </w:r>
    </w:p>
    <w:p w14:paraId="4C9D91F3" w14:textId="77777777" w:rsidR="00717AFE" w:rsidRPr="00890A3D" w:rsidRDefault="006D328B">
      <w:pPr>
        <w:pStyle w:val="BodyText"/>
        <w:spacing w:before="159" w:line="276" w:lineRule="auto"/>
        <w:ind w:right="757"/>
        <w:rPr>
          <w:rFonts w:ascii="Times New Roman"/>
          <w:sz w:val="22"/>
          <w:szCs w:val="22"/>
        </w:rPr>
      </w:pPr>
      <w:r w:rsidRPr="00890A3D">
        <w:rPr>
          <w:rFonts w:ascii="Times New Roman"/>
          <w:sz w:val="22"/>
          <w:szCs w:val="22"/>
        </w:rPr>
        <w:t>Điều cần thiết là tất cả các thông tin liên lạc với phụ huynh và người giám hộ liên quan đến nhu cầu của học sinh, dịch vụ đưa đón, cập nhật thông tin liên lạc thay thế và thông tin danh bạ, quy trình khẩn cấp, hoạt động của cơ quan thực thi pháp luật hoặc các vấn đề khác phải được truyền đạt bằng ngôn ngữ chính của phụ huynh/người giám hộ, có sử dụng thông dịch viên. Các thông báo và văn bản gửi cho phụ huynh nên sử dụng ngôn ngữ đơn giản nhất có thể và được dịch sang ngôn ngữ chủ yếu được dùng trong cộng đồng trường học.</w:t>
      </w:r>
    </w:p>
    <w:p w14:paraId="4C9D91F5" w14:textId="77777777" w:rsidR="00717AFE" w:rsidRPr="00890A3D" w:rsidRDefault="006D328B" w:rsidP="00D86EDC">
      <w:pPr>
        <w:pStyle w:val="Heading2"/>
      </w:pPr>
      <w:bookmarkStart w:id="28" w:name="VI._Human_Resources/Labor/Union_Issues"/>
      <w:bookmarkEnd w:id="28"/>
      <w:r w:rsidRPr="00890A3D">
        <w:t>Các Vấn Đề về Nhân Sự/Lao Động/Công Đoàn</w:t>
      </w:r>
    </w:p>
    <w:p w14:paraId="4C9D91F6" w14:textId="77777777" w:rsidR="00717AFE" w:rsidRPr="00890A3D" w:rsidRDefault="006D328B">
      <w:pPr>
        <w:pStyle w:val="BodyText"/>
        <w:spacing w:before="207" w:line="276" w:lineRule="auto"/>
        <w:ind w:left="-1" w:right="782"/>
        <w:rPr>
          <w:rFonts w:ascii="Times New Roman"/>
          <w:sz w:val="22"/>
          <w:szCs w:val="22"/>
        </w:rPr>
      </w:pPr>
      <w:r w:rsidRPr="00890A3D">
        <w:rPr>
          <w:rFonts w:ascii="Times New Roman"/>
          <w:sz w:val="22"/>
          <w:szCs w:val="22"/>
        </w:rPr>
        <w:t>Nhân viên được khuyến khích nêu bất kỳ mối lo ngại nào về việc làm hoặc lao động liên quan đến việc tương tác với các cán bộ thực thi pháp luật tham gia vào hoạt động thực thi pháp luật dân sự, bao gồm cả việc thực thi luật nhập cư liên bang, với bộ phận nhân sự hoặc đại diện công đoàn của họ. Những vấn đề này có thể bao gồm các câu hỏi về hướng dẫn này và các chính sách hoặc thủ tục liên quan, hoặc các câu hỏi chung về các tình huống cá nhân liên quan đến việc thực thi pháp luật dân sự.</w:t>
      </w:r>
    </w:p>
    <w:p w14:paraId="4C9D91F7" w14:textId="77777777" w:rsidR="00717AFE" w:rsidRPr="00890A3D" w:rsidRDefault="006D328B">
      <w:pPr>
        <w:pStyle w:val="BodyText"/>
        <w:spacing w:line="276" w:lineRule="auto"/>
        <w:ind w:left="-1" w:right="757" w:firstLine="0"/>
        <w:rPr>
          <w:rFonts w:ascii="Times New Roman"/>
          <w:sz w:val="22"/>
          <w:szCs w:val="22"/>
        </w:rPr>
      </w:pPr>
      <w:r w:rsidRPr="00890A3D">
        <w:rPr>
          <w:rFonts w:ascii="Times New Roman"/>
          <w:sz w:val="22"/>
          <w:szCs w:val="22"/>
        </w:rPr>
        <w:t>Nhân viên cũng được khuyến khích xem xét các nguồn tài liệu được liệt kê trong Mục VIII (Tài Liệu Bổ Sung dành cho Trường Học) để biết thêm thông tin.</w:t>
      </w:r>
    </w:p>
    <w:p w14:paraId="4C9D91F8" w14:textId="77777777" w:rsidR="00717AFE" w:rsidRPr="00890A3D" w:rsidRDefault="006D328B" w:rsidP="00D86EDC">
      <w:pPr>
        <w:pStyle w:val="Heading2"/>
      </w:pPr>
      <w:bookmarkStart w:id="29" w:name="VII._Trainings_Regarding_Interactions_wi"/>
      <w:bookmarkEnd w:id="29"/>
      <w:r w:rsidRPr="00890A3D">
        <w:t>Các Khóa Đào Tạo về Tương Tác với Cơ Quan Thực Thi Pháp Luật Dân Sự.</w:t>
      </w:r>
    </w:p>
    <w:p w14:paraId="4C9D91F9" w14:textId="77777777" w:rsidR="00717AFE" w:rsidRPr="00890A3D" w:rsidRDefault="006D328B">
      <w:pPr>
        <w:pStyle w:val="BodyText"/>
        <w:spacing w:before="207" w:line="276" w:lineRule="auto"/>
        <w:ind w:left="-1" w:right="739"/>
        <w:rPr>
          <w:rFonts w:ascii="Times New Roman"/>
          <w:sz w:val="22"/>
          <w:szCs w:val="22"/>
        </w:rPr>
      </w:pPr>
      <w:r w:rsidRPr="00890A3D">
        <w:rPr>
          <w:rFonts w:ascii="Times New Roman"/>
          <w:sz w:val="22"/>
          <w:szCs w:val="22"/>
        </w:rPr>
        <w:t>Các trường học được khuyến khích tổ chức các khóa đào tạo về các yêu cầu của Đạo Luật PROTECT, các khuyến nghị trong hướng dẫn này, và bất kỳ chính sách hoặc quy trình liên quan nào được trường học hoặc khu học chánh áp dụng để hỗ trợ an toàn trong khuôn viên trường học cho tất cả học sinh và nhân viên, bất kể quốc tịch hoặc tình trạng nhập cư. Việc nhắc nhở nhân viên về quy trình leo thang thường là cách làm tốt nhất trong trường hợp này. DESE, phối hợp với EOE, Văn Phòng Người Tị Nạn và Người Nhập Cư Massachusetts và Văn Phòng Tổng Chưởng Lý Massachusetts, sẽ phát triển một mô hình đào tạo kết hợp các thành phần của hướng dẫn này, cùng với Mẫu Chính Sách và Mẫu Quy Trình, mà các ủy ban học chánh, các trường hợp tác và hội đồng quản trị trường công đặc cách có thể cung cấp cho nhân viên của mình.</w:t>
      </w:r>
    </w:p>
    <w:p w14:paraId="4C9D91FA" w14:textId="77777777" w:rsidR="00717AFE" w:rsidRPr="00890A3D" w:rsidRDefault="006D328B" w:rsidP="00D86EDC">
      <w:pPr>
        <w:pStyle w:val="Heading2"/>
      </w:pPr>
      <w:bookmarkStart w:id="30" w:name="VIII._Additional_Resources_for_Schools"/>
      <w:bookmarkEnd w:id="30"/>
      <w:r w:rsidRPr="00890A3D">
        <w:t>Tài Liệu Bổ Sung dành cho Trường Học</w:t>
      </w:r>
    </w:p>
    <w:p w14:paraId="4C9D91FB" w14:textId="77777777" w:rsidR="00717AFE" w:rsidRPr="00890A3D" w:rsidRDefault="006D328B">
      <w:pPr>
        <w:pStyle w:val="BodyText"/>
        <w:spacing w:before="208" w:line="276" w:lineRule="auto"/>
        <w:ind w:right="757" w:firstLine="0"/>
        <w:rPr>
          <w:rFonts w:ascii="Times New Roman"/>
          <w:sz w:val="22"/>
          <w:szCs w:val="22"/>
        </w:rPr>
      </w:pPr>
      <w:r w:rsidRPr="00890A3D">
        <w:rPr>
          <w:rFonts w:ascii="Times New Roman"/>
          <w:sz w:val="22"/>
          <w:szCs w:val="22"/>
        </w:rPr>
        <w:t>Văn Phòng Tổng Chưởng Lý Massachusetts, Văn Phòng Người Tị Nạn và Người Nhập Cư Massachusetts cùng DESE đã tạo ra các tài liệu sau đây để công chúng tìm hiểu thêm về quyền của họ. Chúng tôi khuyến khích các thành viên trong cộng đồng nhà trường xem xét các nguồn tài liệu này, và chúng tôi đề xuất các trường nên cân nhắc việc đăng tải hoặc phổ biến các nguồn tài liệu này cho học sinh, gia đình và nhân viên.</w:t>
      </w:r>
    </w:p>
    <w:p w14:paraId="4C9D91FC" w14:textId="77777777" w:rsidR="00717AFE" w:rsidRPr="00890A3D" w:rsidRDefault="006D328B">
      <w:pPr>
        <w:pStyle w:val="ListParagraph"/>
        <w:numPr>
          <w:ilvl w:val="0"/>
          <w:numId w:val="1"/>
        </w:numPr>
        <w:tabs>
          <w:tab w:val="left" w:pos="1439"/>
        </w:tabs>
        <w:spacing w:before="162"/>
        <w:ind w:left="1439" w:hanging="719"/>
        <w:rPr>
          <w:rFonts w:ascii="Times New Roman"/>
        </w:rPr>
      </w:pPr>
      <w:hyperlink r:id="rId12">
        <w:r w:rsidRPr="00890A3D">
          <w:rPr>
            <w:rFonts w:ascii="Times New Roman"/>
            <w:color w:val="467885"/>
            <w:u w:val="single" w:color="467885"/>
          </w:rPr>
          <w:t>Tổng Chưởng Lý Massachusetts:</w:t>
        </w:r>
      </w:hyperlink>
      <w:hyperlink r:id="rId13">
        <w:r w:rsidRPr="00890A3D">
          <w:rPr>
            <w:rFonts w:ascii="Times New Roman"/>
            <w:color w:val="467885"/>
            <w:u w:val="single" w:color="467885"/>
          </w:rPr>
          <w:t>Nguồn Lực Hỗ Trợ dành cho Người Nhập Cư tại Massachusetts</w:t>
        </w:r>
      </w:hyperlink>
    </w:p>
    <w:p w14:paraId="4C9D91FD" w14:textId="77777777" w:rsidR="00717AFE" w:rsidRPr="00890A3D" w:rsidRDefault="006D328B">
      <w:pPr>
        <w:pStyle w:val="ListParagraph"/>
        <w:numPr>
          <w:ilvl w:val="0"/>
          <w:numId w:val="1"/>
        </w:numPr>
        <w:tabs>
          <w:tab w:val="left" w:pos="1439"/>
        </w:tabs>
        <w:spacing w:before="40"/>
        <w:ind w:left="1439" w:hanging="719"/>
        <w:rPr>
          <w:rFonts w:ascii="Times New Roman"/>
        </w:rPr>
      </w:pPr>
      <w:hyperlink r:id="rId14">
        <w:r w:rsidRPr="00890A3D">
          <w:rPr>
            <w:rFonts w:ascii="Times New Roman"/>
            <w:color w:val="467885"/>
            <w:u w:val="single" w:color="467885"/>
          </w:rPr>
          <w:t>Văn Phòng Người Tị Nạn và Người Nhập Cư Massachusetts:</w:t>
        </w:r>
      </w:hyperlink>
      <w:hyperlink r:id="rId15">
        <w:r w:rsidRPr="00890A3D">
          <w:rPr>
            <w:rFonts w:ascii="Times New Roman"/>
            <w:color w:val="467885"/>
            <w:u w:val="single" w:color="467885"/>
          </w:rPr>
          <w:t>Bộ Công Cụ Nguồn Lực Hỗ Trợ Cộng Đồng</w:t>
        </w:r>
      </w:hyperlink>
    </w:p>
    <w:p w14:paraId="4C9D91FE" w14:textId="77777777" w:rsidR="00717AFE" w:rsidRPr="00890A3D" w:rsidRDefault="006D328B">
      <w:pPr>
        <w:pStyle w:val="ListParagraph"/>
        <w:numPr>
          <w:ilvl w:val="0"/>
          <w:numId w:val="1"/>
        </w:numPr>
        <w:tabs>
          <w:tab w:val="left" w:pos="1440"/>
        </w:tabs>
        <w:spacing w:before="42" w:line="273" w:lineRule="auto"/>
        <w:ind w:right="1265"/>
        <w:rPr>
          <w:rFonts w:ascii="Times New Roman"/>
          <w:i/>
        </w:rPr>
      </w:pPr>
      <w:hyperlink r:id="rId16">
        <w:r w:rsidRPr="00890A3D">
          <w:rPr>
            <w:rFonts w:ascii="Times New Roman"/>
            <w:color w:val="467885"/>
            <w:u w:val="single" w:color="467885"/>
          </w:rPr>
          <w:t>Hướng Dẫn của Tổng Chưởng Lý Massachusetts:</w:t>
        </w:r>
      </w:hyperlink>
      <w:hyperlink r:id="rId17">
        <w:r w:rsidRPr="00890A3D">
          <w:rPr>
            <w:rFonts w:ascii="Times New Roman"/>
            <w:color w:val="467885"/>
            <w:u w:val="single" w:color="467885"/>
          </w:rPr>
          <w:t>HIỂU CÁC QUYỀN CỦA QUÝ VỊ:</w:t>
        </w:r>
      </w:hyperlink>
      <w:hyperlink r:id="rId18">
        <w:r w:rsidRPr="00890A3D">
          <w:rPr>
            <w:rFonts w:ascii="Times New Roman"/>
            <w:color w:val="467885"/>
            <w:u w:val="single" w:color="467885"/>
          </w:rPr>
          <w:t xml:space="preserve">Hoạt Động Thực Thi Pháp Luật của </w:t>
        </w:r>
        <w:hyperlink r:id="rId19">
          <w:r w:rsidRPr="00890A3D">
            <w:rPr>
              <w:rFonts w:ascii="Times New Roman"/>
              <w:color w:val="467885"/>
              <w:u w:val="single" w:color="467885"/>
            </w:rPr>
            <w:t>ICE</w:t>
          </w:r>
        </w:hyperlink>
        <w:r w:rsidRPr="00890A3D">
          <w:rPr>
            <w:rFonts w:ascii="Times New Roman"/>
            <w:color w:val="467885"/>
            <w:u w:val="single" w:color="467885"/>
          </w:rPr>
          <w:t>: Hướng Dẫn Cập Nhật dành cho Người Nhập Cư, Gia Đình và Cộng Đồng</w:t>
        </w:r>
      </w:hyperlink>
      <w:r w:rsidRPr="00890A3D">
        <w:rPr>
          <w:rFonts w:ascii="Times New Roman"/>
        </w:rPr>
        <w:t xml:space="preserve"> (</w:t>
      </w:r>
      <w:r w:rsidRPr="00890A3D">
        <w:rPr>
          <w:rFonts w:ascii="Times New Roman"/>
          <w:i/>
        </w:rPr>
        <w:t>có sẵn bằng</w:t>
      </w:r>
      <w:hyperlink r:id="rId20">
        <w:r w:rsidRPr="00890A3D">
          <w:rPr>
            <w:rFonts w:ascii="Times New Roman"/>
            <w:i/>
            <w:color w:val="467885"/>
            <w:u w:val="single" w:color="467885"/>
          </w:rPr>
          <w:t xml:space="preserve"> tiếng Tây Ban Nha</w:t>
        </w:r>
      </w:hyperlink>
      <w:r w:rsidRPr="00890A3D">
        <w:rPr>
          <w:rFonts w:ascii="Times New Roman"/>
          <w:color w:val="467885"/>
          <w:u w:val="single" w:color="467885"/>
        </w:rPr>
        <w:t xml:space="preserve">, </w:t>
      </w:r>
      <w:hyperlink r:id="rId21">
        <w:r w:rsidRPr="00890A3D">
          <w:rPr>
            <w:rFonts w:ascii="Times New Roman"/>
            <w:i/>
          </w:rPr>
          <w:t>tiếng Bồ Đào Nha</w:t>
        </w:r>
      </w:hyperlink>
      <w:r w:rsidRPr="00890A3D">
        <w:rPr>
          <w:rFonts w:ascii="Times New Roman"/>
          <w:color w:val="467885"/>
          <w:u w:val="single" w:color="467885"/>
        </w:rPr>
        <w:t xml:space="preserve">, </w:t>
      </w:r>
      <w:hyperlink r:id="rId22">
        <w:r w:rsidRPr="00890A3D">
          <w:rPr>
            <w:rFonts w:ascii="Times New Roman"/>
            <w:i/>
          </w:rPr>
          <w:t>tiếng Creole Haiti</w:t>
        </w:r>
      </w:hyperlink>
      <w:r w:rsidRPr="00890A3D">
        <w:rPr>
          <w:rFonts w:ascii="Times New Roman"/>
          <w:color w:val="467885"/>
          <w:u w:val="single" w:color="467885"/>
        </w:rPr>
        <w:t xml:space="preserve">, </w:t>
      </w:r>
      <w:hyperlink r:id="rId23">
        <w:r w:rsidRPr="00890A3D">
          <w:rPr>
            <w:rFonts w:ascii="Times New Roman"/>
            <w:i/>
          </w:rPr>
          <w:t>tiếng Trung</w:t>
        </w:r>
      </w:hyperlink>
      <w:r w:rsidRPr="00890A3D">
        <w:rPr>
          <w:rFonts w:ascii="Times New Roman"/>
          <w:color w:val="467885"/>
          <w:u w:val="single" w:color="467885"/>
        </w:rPr>
        <w:t xml:space="preserve">, </w:t>
      </w:r>
      <w:hyperlink r:id="rId24">
        <w:r w:rsidRPr="00890A3D">
          <w:rPr>
            <w:rFonts w:ascii="Times New Roman"/>
            <w:i/>
            <w:color w:val="467885"/>
            <w:u w:val="single" w:color="467885"/>
          </w:rPr>
          <w:t>tiếng Việt</w:t>
        </w:r>
      </w:hyperlink>
      <w:r w:rsidRPr="00890A3D">
        <w:rPr>
          <w:rFonts w:ascii="Times New Roman"/>
          <w:i/>
          <w:color w:val="467885"/>
          <w:u w:val="single" w:color="467885"/>
        </w:rPr>
        <w:t>)</w:t>
      </w:r>
    </w:p>
    <w:p w14:paraId="4C9D91FF" w14:textId="77777777" w:rsidR="00717AFE" w:rsidRPr="00890A3D" w:rsidRDefault="006D328B">
      <w:pPr>
        <w:pStyle w:val="ListParagraph"/>
        <w:numPr>
          <w:ilvl w:val="0"/>
          <w:numId w:val="1"/>
        </w:numPr>
        <w:tabs>
          <w:tab w:val="left" w:pos="1440"/>
        </w:tabs>
        <w:spacing w:before="5" w:line="273" w:lineRule="auto"/>
        <w:ind w:right="836"/>
        <w:rPr>
          <w:rFonts w:ascii="Times New Roman"/>
          <w:i/>
        </w:rPr>
      </w:pPr>
      <w:hyperlink r:id="rId25">
        <w:r w:rsidRPr="00890A3D">
          <w:rPr>
            <w:rFonts w:ascii="Times New Roman"/>
            <w:color w:val="467885"/>
            <w:u w:val="single" w:color="467885"/>
          </w:rPr>
          <w:t>Hướng Dẫn của Tổng Chưởng Lý Massachusetts:</w:t>
        </w:r>
      </w:hyperlink>
      <w:hyperlink r:id="rId26">
        <w:r w:rsidRPr="00890A3D">
          <w:rPr>
            <w:rFonts w:ascii="Times New Roman"/>
            <w:color w:val="467885"/>
            <w:u w:val="single" w:color="467885"/>
          </w:rPr>
          <w:t>Thông Tin Chung dành cho các Nhà Cung Cấp Dịch Vụ tại</w:t>
        </w:r>
      </w:hyperlink>
      <w:r w:rsidRPr="00890A3D">
        <w:rPr>
          <w:rFonts w:ascii="Times New Roman"/>
          <w:color w:val="467885"/>
        </w:rPr>
        <w:t xml:space="preserve"> </w:t>
      </w:r>
      <w:hyperlink r:id="rId27">
        <w:r w:rsidRPr="00890A3D">
          <w:rPr>
            <w:rFonts w:ascii="Times New Roman"/>
            <w:color w:val="467885"/>
            <w:u w:val="single" w:color="467885"/>
          </w:rPr>
          <w:t>Massachusetts về việc Thực Thi Luật Nhập Cư</w:t>
        </w:r>
      </w:hyperlink>
      <w:r w:rsidRPr="00890A3D">
        <w:rPr>
          <w:rFonts w:ascii="Times New Roman"/>
          <w:color w:val="467885"/>
        </w:rPr>
        <w:t xml:space="preserve"> </w:t>
      </w:r>
      <w:r w:rsidRPr="00890A3D">
        <w:rPr>
          <w:rFonts w:ascii="Times New Roman"/>
          <w:i/>
        </w:rPr>
        <w:t>(Có sẵn bằng</w:t>
      </w:r>
      <w:r w:rsidRPr="00890A3D">
        <w:rPr>
          <w:rFonts w:ascii="Times New Roman"/>
        </w:rPr>
        <w:t xml:space="preserve"> </w:t>
      </w:r>
      <w:hyperlink r:id="rId28">
        <w:r w:rsidRPr="00890A3D">
          <w:rPr>
            <w:rFonts w:ascii="Times New Roman"/>
            <w:i/>
            <w:color w:val="467885"/>
            <w:u w:val="single" w:color="467885"/>
          </w:rPr>
          <w:t>tiếng Tây Ban Nha</w:t>
        </w:r>
      </w:hyperlink>
      <w:r w:rsidRPr="00890A3D">
        <w:rPr>
          <w:rFonts w:ascii="Times New Roman"/>
        </w:rPr>
        <w:t xml:space="preserve"> </w:t>
      </w:r>
      <w:r w:rsidRPr="00890A3D">
        <w:rPr>
          <w:rFonts w:ascii="Times New Roman"/>
          <w:i/>
        </w:rPr>
        <w:t>,</w:t>
      </w:r>
      <w:r w:rsidRPr="00890A3D">
        <w:rPr>
          <w:rFonts w:ascii="Times New Roman"/>
        </w:rPr>
        <w:t xml:space="preserve"> </w:t>
      </w:r>
      <w:hyperlink r:id="rId29">
        <w:r w:rsidRPr="00890A3D">
          <w:rPr>
            <w:rFonts w:ascii="Times New Roman"/>
            <w:i/>
            <w:color w:val="467885"/>
            <w:u w:val="single" w:color="467885"/>
          </w:rPr>
          <w:t>tiếng Bồ Đào Nha</w:t>
        </w:r>
      </w:hyperlink>
      <w:r w:rsidRPr="00890A3D">
        <w:rPr>
          <w:rFonts w:ascii="Times New Roman"/>
        </w:rPr>
        <w:t xml:space="preserve"> </w:t>
      </w:r>
      <w:r w:rsidRPr="00890A3D">
        <w:rPr>
          <w:rFonts w:ascii="Times New Roman"/>
          <w:i/>
        </w:rPr>
        <w:t>,</w:t>
      </w:r>
      <w:r w:rsidRPr="00890A3D">
        <w:rPr>
          <w:rFonts w:ascii="Times New Roman"/>
        </w:rPr>
        <w:t xml:space="preserve"> </w:t>
      </w:r>
      <w:hyperlink r:id="rId30">
        <w:r w:rsidRPr="00890A3D">
          <w:rPr>
            <w:rFonts w:ascii="Times New Roman"/>
            <w:i/>
            <w:color w:val="467885"/>
            <w:u w:val="single" w:color="467885"/>
          </w:rPr>
          <w:t>tiếng Creole Haiti</w:t>
        </w:r>
      </w:hyperlink>
      <w:r w:rsidRPr="00890A3D">
        <w:rPr>
          <w:rFonts w:ascii="Times New Roman"/>
        </w:rPr>
        <w:t xml:space="preserve"> </w:t>
      </w:r>
      <w:r w:rsidRPr="00890A3D">
        <w:rPr>
          <w:rFonts w:ascii="Times New Roman"/>
          <w:i/>
        </w:rPr>
        <w:t>,</w:t>
      </w:r>
      <w:r w:rsidRPr="00890A3D">
        <w:rPr>
          <w:rFonts w:ascii="Times New Roman"/>
        </w:rPr>
        <w:t xml:space="preserve"> </w:t>
      </w:r>
      <w:hyperlink r:id="rId31">
        <w:r w:rsidRPr="00890A3D">
          <w:rPr>
            <w:rFonts w:ascii="Times New Roman"/>
            <w:i/>
            <w:color w:val="467885"/>
            <w:u w:val="single" w:color="467885"/>
          </w:rPr>
          <w:t>tiếng Trung Quốc</w:t>
        </w:r>
        <w:r w:rsidRPr="00890A3D">
          <w:rPr>
            <w:rFonts w:ascii="Times New Roman"/>
            <w:i/>
          </w:rPr>
          <w:t>,</w:t>
        </w:r>
      </w:hyperlink>
      <w:r w:rsidRPr="00890A3D">
        <w:rPr>
          <w:rFonts w:ascii="Times New Roman"/>
          <w:i/>
        </w:rPr>
        <w:t xml:space="preserve"> </w:t>
      </w:r>
      <w:hyperlink r:id="rId32">
        <w:r w:rsidRPr="00890A3D">
          <w:rPr>
            <w:rFonts w:ascii="Times New Roman"/>
            <w:i/>
            <w:color w:val="467885"/>
            <w:u w:val="single" w:color="467885"/>
          </w:rPr>
          <w:t>Tiếng Việt</w:t>
        </w:r>
      </w:hyperlink>
      <w:r w:rsidRPr="00890A3D">
        <w:rPr>
          <w:rFonts w:ascii="Times New Roman"/>
          <w:i/>
        </w:rPr>
        <w:t>)</w:t>
      </w:r>
    </w:p>
    <w:p w14:paraId="4C9D9200" w14:textId="77777777" w:rsidR="00717AFE" w:rsidRPr="00890A3D" w:rsidRDefault="006D328B">
      <w:pPr>
        <w:pStyle w:val="ListParagraph"/>
        <w:numPr>
          <w:ilvl w:val="0"/>
          <w:numId w:val="1"/>
        </w:numPr>
        <w:tabs>
          <w:tab w:val="left" w:pos="1440"/>
        </w:tabs>
        <w:spacing w:before="3" w:line="273" w:lineRule="auto"/>
        <w:ind w:right="884"/>
        <w:rPr>
          <w:rFonts w:ascii="Times New Roman"/>
        </w:rPr>
      </w:pPr>
      <w:hyperlink r:id="rId33">
        <w:r w:rsidRPr="00890A3D">
          <w:rPr>
            <w:rFonts w:ascii="Times New Roman"/>
            <w:color w:val="467885"/>
            <w:u w:val="single" w:color="467885"/>
          </w:rPr>
          <w:t>Hướng Dẫn của Tổng Chưởng Lý Massachusetts:</w:t>
        </w:r>
      </w:hyperlink>
      <w:hyperlink r:id="rId34">
        <w:r w:rsidRPr="00890A3D">
          <w:rPr>
            <w:rFonts w:ascii="Times New Roman"/>
            <w:color w:val="467885"/>
            <w:u w:val="single" w:color="467885"/>
          </w:rPr>
          <w:t>Trách Nhiệm của các Trường K-12 trong việc Bảo Vệ</w:t>
        </w:r>
      </w:hyperlink>
      <w:r w:rsidRPr="00890A3D">
        <w:rPr>
          <w:rFonts w:ascii="Times New Roman"/>
          <w:color w:val="467885"/>
        </w:rPr>
        <w:t xml:space="preserve"> </w:t>
      </w:r>
      <w:hyperlink r:id="rId35">
        <w:r w:rsidRPr="00890A3D">
          <w:rPr>
            <w:rFonts w:ascii="Times New Roman"/>
            <w:color w:val="467885"/>
            <w:u w:val="single" w:color="467885"/>
          </w:rPr>
          <w:t>Học Sinh và Thông Tin Của Các Em</w:t>
        </w:r>
      </w:hyperlink>
    </w:p>
    <w:p w14:paraId="4C9D9201" w14:textId="77777777" w:rsidR="00717AFE" w:rsidRPr="00890A3D" w:rsidRDefault="006D328B">
      <w:pPr>
        <w:pStyle w:val="ListParagraph"/>
        <w:numPr>
          <w:ilvl w:val="0"/>
          <w:numId w:val="1"/>
        </w:numPr>
        <w:tabs>
          <w:tab w:val="left" w:pos="1440"/>
        </w:tabs>
        <w:spacing w:before="3" w:line="273" w:lineRule="auto"/>
        <w:ind w:right="908"/>
        <w:rPr>
          <w:rFonts w:ascii="Times New Roman"/>
        </w:rPr>
      </w:pPr>
      <w:hyperlink r:id="rId36">
        <w:r w:rsidRPr="00890A3D">
          <w:rPr>
            <w:rFonts w:ascii="Times New Roman"/>
            <w:color w:val="467885"/>
            <w:u w:val="single" w:color="467885"/>
          </w:rPr>
          <w:t>Tờ Thông Tin của Văn Phòng Tổng Chưởng Lý Massachusetts:</w:t>
        </w:r>
      </w:hyperlink>
      <w:hyperlink r:id="rId37">
        <w:r w:rsidRPr="00890A3D">
          <w:rPr>
            <w:rFonts w:ascii="Times New Roman"/>
            <w:color w:val="467885"/>
            <w:u w:val="single" w:color="467885"/>
          </w:rPr>
          <w:t>Quyền Được Đi Học của</w:t>
        </w:r>
      </w:hyperlink>
      <w:r w:rsidRPr="00890A3D">
        <w:rPr>
          <w:rFonts w:ascii="Times New Roman"/>
          <w:color w:val="467885"/>
        </w:rPr>
        <w:t xml:space="preserve"> </w:t>
      </w:r>
      <w:hyperlink r:id="rId38">
        <w:r w:rsidRPr="00890A3D">
          <w:rPr>
            <w:rFonts w:ascii="Times New Roman"/>
            <w:color w:val="467885"/>
            <w:u w:val="single" w:color="467885"/>
          </w:rPr>
          <w:t>Học Sinh Nhập Cư:</w:t>
        </w:r>
      </w:hyperlink>
      <w:hyperlink r:id="rId39">
        <w:r w:rsidRPr="00890A3D">
          <w:rPr>
            <w:rFonts w:ascii="Times New Roman"/>
            <w:color w:val="467885"/>
            <w:u w:val="single" w:color="467885"/>
          </w:rPr>
          <w:t>Hướng Dẫn dành cho các Gia Đình</w:t>
        </w:r>
      </w:hyperlink>
      <w:r w:rsidRPr="00890A3D">
        <w:rPr>
          <w:rFonts w:ascii="Times New Roman"/>
          <w:color w:val="467885"/>
        </w:rPr>
        <w:t xml:space="preserve"> </w:t>
      </w:r>
      <w:r w:rsidRPr="00890A3D">
        <w:rPr>
          <w:rFonts w:ascii="Times New Roman"/>
        </w:rPr>
        <w:t>(</w:t>
      </w:r>
      <w:r w:rsidRPr="00890A3D">
        <w:rPr>
          <w:rFonts w:ascii="Times New Roman"/>
          <w:i/>
        </w:rPr>
        <w:t>có sẵn bằng</w:t>
      </w:r>
      <w:r w:rsidRPr="00890A3D">
        <w:rPr>
          <w:rFonts w:ascii="Times New Roman"/>
        </w:rPr>
        <w:t xml:space="preserve"> </w:t>
      </w:r>
      <w:hyperlink r:id="rId40">
        <w:r w:rsidRPr="00890A3D">
          <w:rPr>
            <w:rFonts w:ascii="Times New Roman"/>
            <w:i/>
            <w:color w:val="467885"/>
            <w:u w:val="single" w:color="467885"/>
          </w:rPr>
          <w:t>tiếng Tây Ban Nha</w:t>
        </w:r>
      </w:hyperlink>
      <w:r w:rsidRPr="00890A3D">
        <w:rPr>
          <w:rFonts w:ascii="Times New Roman"/>
        </w:rPr>
        <w:t xml:space="preserve"> </w:t>
      </w:r>
      <w:r w:rsidRPr="00890A3D">
        <w:rPr>
          <w:rFonts w:ascii="Times New Roman"/>
          <w:i/>
        </w:rPr>
        <w:t>,</w:t>
      </w:r>
      <w:r w:rsidRPr="00890A3D">
        <w:rPr>
          <w:rFonts w:ascii="Times New Roman"/>
        </w:rPr>
        <w:t xml:space="preserve"> </w:t>
      </w:r>
      <w:hyperlink r:id="rId41">
        <w:r w:rsidRPr="00890A3D">
          <w:rPr>
            <w:rFonts w:ascii="Times New Roman"/>
            <w:i/>
            <w:color w:val="467885"/>
            <w:u w:val="single" w:color="467885"/>
          </w:rPr>
          <w:t>tiếng Bồ Đào Nha,</w:t>
        </w:r>
      </w:hyperlink>
      <w:r w:rsidRPr="00890A3D">
        <w:rPr>
          <w:rFonts w:ascii="Times New Roman"/>
          <w:i/>
          <w:color w:val="467885"/>
          <w:u w:val="single" w:color="467885"/>
        </w:rPr>
        <w:t xml:space="preserve"> </w:t>
      </w:r>
      <w:hyperlink r:id="rId42">
        <w:r w:rsidRPr="00890A3D">
          <w:rPr>
            <w:rFonts w:ascii="Times New Roman"/>
            <w:i/>
            <w:color w:val="467885"/>
            <w:u w:val="single" w:color="467885"/>
          </w:rPr>
          <w:t>tiếng Creole Haiti,</w:t>
        </w:r>
      </w:hyperlink>
      <w:r w:rsidRPr="00890A3D">
        <w:rPr>
          <w:rFonts w:ascii="Times New Roman"/>
          <w:i/>
          <w:color w:val="467885"/>
        </w:rPr>
        <w:t xml:space="preserve"> </w:t>
      </w:r>
      <w:hyperlink r:id="rId43">
        <w:r w:rsidRPr="00890A3D">
          <w:rPr>
            <w:rFonts w:ascii="Times New Roman"/>
            <w:i/>
            <w:color w:val="467885"/>
            <w:u w:val="single" w:color="467885"/>
          </w:rPr>
          <w:t>tiếng Việt,</w:t>
        </w:r>
      </w:hyperlink>
      <w:r w:rsidRPr="00890A3D">
        <w:rPr>
          <w:rFonts w:ascii="Times New Roman"/>
          <w:i/>
          <w:color w:val="467885"/>
        </w:rPr>
        <w:t xml:space="preserve"> </w:t>
      </w:r>
      <w:hyperlink r:id="rId44">
        <w:r w:rsidRPr="00890A3D">
          <w:rPr>
            <w:rFonts w:ascii="Times New Roman"/>
            <w:i/>
            <w:color w:val="467885"/>
            <w:u w:val="single" w:color="467885"/>
          </w:rPr>
          <w:t>(tiếng Trung</w:t>
        </w:r>
      </w:hyperlink>
      <w:r w:rsidRPr="00890A3D">
        <w:rPr>
          <w:rFonts w:ascii="Times New Roman"/>
        </w:rPr>
        <w:t>)</w:t>
      </w:r>
    </w:p>
    <w:p w14:paraId="4C9D9203" w14:textId="77777777" w:rsidR="00717AFE" w:rsidRPr="00890A3D" w:rsidRDefault="006D328B">
      <w:pPr>
        <w:pStyle w:val="ListParagraph"/>
        <w:numPr>
          <w:ilvl w:val="0"/>
          <w:numId w:val="1"/>
        </w:numPr>
        <w:tabs>
          <w:tab w:val="left" w:pos="1440"/>
        </w:tabs>
        <w:spacing w:before="81" w:line="271" w:lineRule="auto"/>
        <w:ind w:right="857"/>
        <w:rPr>
          <w:rFonts w:ascii="Times New Roman"/>
        </w:rPr>
      </w:pPr>
      <w:hyperlink r:id="rId45">
        <w:r w:rsidRPr="00890A3D">
          <w:rPr>
            <w:rFonts w:ascii="Times New Roman"/>
            <w:color w:val="467885"/>
            <w:u w:val="single" w:color="467885"/>
          </w:rPr>
          <w:t>Tờ Thông Tin của Văn Phòng Tổng Chưởng Lý Massachusetts:</w:t>
        </w:r>
      </w:hyperlink>
      <w:hyperlink r:id="rId46">
        <w:r w:rsidRPr="00890A3D">
          <w:rPr>
            <w:rFonts w:ascii="Times New Roman"/>
            <w:color w:val="467885"/>
            <w:u w:val="single" w:color="467885"/>
          </w:rPr>
          <w:t>Các Trường K-12 trong việc Bảo Vệ Học Sinh</w:t>
        </w:r>
      </w:hyperlink>
      <w:r w:rsidRPr="00890A3D">
        <w:rPr>
          <w:rFonts w:ascii="Times New Roman"/>
          <w:color w:val="467885"/>
        </w:rPr>
        <w:t xml:space="preserve"> </w:t>
      </w:r>
      <w:hyperlink r:id="rId47">
        <w:r w:rsidRPr="00890A3D">
          <w:rPr>
            <w:rFonts w:ascii="Times New Roman"/>
            <w:color w:val="467885"/>
            <w:u w:val="single" w:color="467885"/>
          </w:rPr>
          <w:t xml:space="preserve"> và Thông Tin Của Các Em</w:t>
        </w:r>
      </w:hyperlink>
    </w:p>
    <w:p w14:paraId="4C9D9204" w14:textId="77777777" w:rsidR="00717AFE" w:rsidRPr="00890A3D" w:rsidRDefault="006D328B">
      <w:pPr>
        <w:pStyle w:val="ListParagraph"/>
        <w:numPr>
          <w:ilvl w:val="0"/>
          <w:numId w:val="1"/>
        </w:numPr>
        <w:tabs>
          <w:tab w:val="left" w:pos="1439"/>
        </w:tabs>
        <w:spacing w:before="9"/>
        <w:ind w:left="1439" w:hanging="719"/>
        <w:rPr>
          <w:rFonts w:ascii="Times New Roman"/>
        </w:rPr>
      </w:pPr>
      <w:hyperlink r:id="rId48">
        <w:r w:rsidRPr="00890A3D">
          <w:rPr>
            <w:rFonts w:ascii="Times New Roman"/>
            <w:color w:val="467885"/>
            <w:u w:val="single" w:color="467885"/>
          </w:rPr>
          <w:t>Hướng Dẫn Lập Kế Hoạch Khẩn Cấp dành cho Phụ Huynh Có Tình Trạng Nhập Cư Không Chắc Chắn</w:t>
        </w:r>
      </w:hyperlink>
    </w:p>
    <w:p w14:paraId="4C9D9205" w14:textId="77777777" w:rsidR="00717AFE" w:rsidRPr="00890A3D" w:rsidRDefault="00717AFE">
      <w:pPr>
        <w:spacing w:before="37"/>
        <w:ind w:left="1440"/>
        <w:rPr>
          <w:rFonts w:ascii="Times New Roman"/>
          <w:i/>
        </w:rPr>
      </w:pPr>
      <w:hyperlink r:id="rId49"/>
      <w:r w:rsidR="006D328B" w:rsidRPr="00890A3D">
        <w:rPr>
          <w:rFonts w:ascii="Times New Roman"/>
          <w:color w:val="467885"/>
        </w:rPr>
        <w:t xml:space="preserve"> </w:t>
      </w:r>
      <w:r w:rsidR="006D328B" w:rsidRPr="00890A3D">
        <w:rPr>
          <w:rFonts w:ascii="Times New Roman"/>
          <w:i/>
        </w:rPr>
        <w:t>(có sẵn bằng</w:t>
      </w:r>
      <w:r w:rsidR="006D328B" w:rsidRPr="00890A3D">
        <w:rPr>
          <w:rFonts w:ascii="Times New Roman"/>
        </w:rPr>
        <w:t xml:space="preserve"> </w:t>
      </w:r>
      <w:hyperlink r:id="rId50">
        <w:r w:rsidR="006D328B" w:rsidRPr="00890A3D">
          <w:rPr>
            <w:rFonts w:ascii="Times New Roman"/>
            <w:i/>
            <w:color w:val="467885"/>
            <w:u w:val="single" w:color="467885"/>
          </w:rPr>
          <w:t>tiếng Tây Ban Nha</w:t>
        </w:r>
      </w:hyperlink>
      <w:r w:rsidR="006D328B" w:rsidRPr="00890A3D">
        <w:rPr>
          <w:rFonts w:ascii="Times New Roman"/>
        </w:rPr>
        <w:t xml:space="preserve"> </w:t>
      </w:r>
      <w:r w:rsidR="006D328B" w:rsidRPr="00890A3D">
        <w:rPr>
          <w:rFonts w:ascii="Times New Roman"/>
          <w:i/>
        </w:rPr>
        <w:t>,</w:t>
      </w:r>
      <w:r w:rsidR="006D328B" w:rsidRPr="00890A3D">
        <w:rPr>
          <w:rFonts w:ascii="Times New Roman"/>
        </w:rPr>
        <w:t xml:space="preserve"> </w:t>
      </w:r>
      <w:hyperlink r:id="rId51">
        <w:r w:rsidR="006D328B" w:rsidRPr="00890A3D">
          <w:rPr>
            <w:rFonts w:ascii="Times New Roman"/>
            <w:i/>
            <w:color w:val="467885"/>
            <w:u w:val="single" w:color="467885"/>
          </w:rPr>
          <w:t>tiếng Bồ Đào Nha</w:t>
        </w:r>
      </w:hyperlink>
      <w:r w:rsidR="006D328B" w:rsidRPr="00890A3D">
        <w:rPr>
          <w:rFonts w:ascii="Times New Roman"/>
        </w:rPr>
        <w:t xml:space="preserve"> </w:t>
      </w:r>
      <w:r w:rsidR="006D328B" w:rsidRPr="00890A3D">
        <w:rPr>
          <w:rFonts w:ascii="Times New Roman"/>
          <w:i/>
        </w:rPr>
        <w:t>,</w:t>
      </w:r>
      <w:r w:rsidR="006D328B" w:rsidRPr="00890A3D">
        <w:rPr>
          <w:rFonts w:ascii="Times New Roman"/>
        </w:rPr>
        <w:t xml:space="preserve"> </w:t>
      </w:r>
      <w:hyperlink r:id="rId52">
        <w:r w:rsidR="006D328B" w:rsidRPr="00890A3D">
          <w:rPr>
            <w:rFonts w:ascii="Times New Roman"/>
            <w:i/>
            <w:color w:val="467885"/>
            <w:u w:val="single" w:color="467885"/>
          </w:rPr>
          <w:t>tiếng Creole Haiti</w:t>
        </w:r>
      </w:hyperlink>
      <w:r w:rsidR="006D328B" w:rsidRPr="00890A3D">
        <w:rPr>
          <w:rFonts w:ascii="Times New Roman"/>
        </w:rPr>
        <w:t xml:space="preserve"> </w:t>
      </w:r>
      <w:r w:rsidR="006D328B" w:rsidRPr="00890A3D">
        <w:rPr>
          <w:rFonts w:ascii="Times New Roman"/>
          <w:i/>
        </w:rPr>
        <w:t>,</w:t>
      </w:r>
      <w:r w:rsidR="006D328B" w:rsidRPr="00890A3D">
        <w:rPr>
          <w:rFonts w:ascii="Times New Roman"/>
        </w:rPr>
        <w:t xml:space="preserve"> </w:t>
      </w:r>
      <w:hyperlink r:id="rId53">
        <w:r w:rsidR="006D328B" w:rsidRPr="00890A3D">
          <w:rPr>
            <w:rFonts w:ascii="Times New Roman"/>
            <w:i/>
            <w:color w:val="467885"/>
            <w:u w:val="single" w:color="467885"/>
          </w:rPr>
          <w:t>tiếng Trung Giản Thể</w:t>
        </w:r>
      </w:hyperlink>
      <w:r w:rsidR="006D328B" w:rsidRPr="00890A3D">
        <w:rPr>
          <w:rFonts w:ascii="Times New Roman"/>
          <w:i/>
        </w:rPr>
        <w:t>)</w:t>
      </w:r>
    </w:p>
    <w:p w14:paraId="4C9D9206" w14:textId="77777777" w:rsidR="00717AFE" w:rsidRPr="00890A3D" w:rsidRDefault="006D328B">
      <w:pPr>
        <w:pStyle w:val="ListParagraph"/>
        <w:numPr>
          <w:ilvl w:val="0"/>
          <w:numId w:val="1"/>
        </w:numPr>
        <w:tabs>
          <w:tab w:val="left" w:pos="1440"/>
        </w:tabs>
        <w:spacing w:before="43" w:line="273" w:lineRule="auto"/>
        <w:ind w:right="1173"/>
        <w:rPr>
          <w:rFonts w:ascii="Times New Roman"/>
          <w:i/>
        </w:rPr>
      </w:pPr>
      <w:hyperlink r:id="rId54">
        <w:r w:rsidRPr="00890A3D">
          <w:rPr>
            <w:rFonts w:ascii="Times New Roman"/>
            <w:color w:val="467885"/>
            <w:u w:val="single" w:color="467885"/>
          </w:rPr>
          <w:t>Tờ Thông Tin về Kế Hoạch Khẩn Cấp dành cho Phụ Huynh</w:t>
        </w:r>
      </w:hyperlink>
      <w:r w:rsidRPr="00890A3D">
        <w:rPr>
          <w:rFonts w:ascii="Times New Roman"/>
          <w:color w:val="467885"/>
        </w:rPr>
        <w:t xml:space="preserve"> </w:t>
      </w:r>
      <w:hyperlink r:id="rId55">
        <w:r w:rsidRPr="00890A3D">
          <w:rPr>
            <w:rFonts w:ascii="Times New Roman"/>
            <w:color w:val="467885"/>
            <w:u w:val="single" w:color="467885"/>
          </w:rPr>
          <w:t>Có Tình Trạng Nhập Cư Không Chắc Chắn</w:t>
        </w:r>
      </w:hyperlink>
      <w:r w:rsidRPr="00890A3D">
        <w:rPr>
          <w:rFonts w:ascii="Times New Roman"/>
          <w:color w:val="467885"/>
        </w:rPr>
        <w:t xml:space="preserve"> </w:t>
      </w:r>
      <w:r w:rsidRPr="00890A3D">
        <w:rPr>
          <w:rFonts w:ascii="Times New Roman"/>
          <w:i/>
        </w:rPr>
        <w:t>(có sẵn bằng</w:t>
      </w:r>
      <w:r w:rsidRPr="00890A3D">
        <w:rPr>
          <w:rFonts w:ascii="Times New Roman"/>
        </w:rPr>
        <w:t xml:space="preserve"> </w:t>
      </w:r>
      <w:hyperlink r:id="rId56">
        <w:r w:rsidRPr="00890A3D">
          <w:rPr>
            <w:rFonts w:ascii="Times New Roman"/>
            <w:i/>
            <w:color w:val="467885"/>
            <w:u w:val="single" w:color="467885"/>
          </w:rPr>
          <w:t>tiếng Tây Ban Nha</w:t>
        </w:r>
      </w:hyperlink>
      <w:r w:rsidRPr="00890A3D">
        <w:rPr>
          <w:rFonts w:ascii="Times New Roman"/>
        </w:rPr>
        <w:t xml:space="preserve"> </w:t>
      </w:r>
      <w:r w:rsidRPr="00890A3D">
        <w:rPr>
          <w:rFonts w:ascii="Times New Roman"/>
          <w:i/>
        </w:rPr>
        <w:t>,</w:t>
      </w:r>
      <w:r w:rsidRPr="00890A3D">
        <w:rPr>
          <w:rFonts w:ascii="Times New Roman"/>
        </w:rPr>
        <w:t xml:space="preserve"> </w:t>
      </w:r>
      <w:hyperlink r:id="rId57">
        <w:r w:rsidRPr="00890A3D">
          <w:rPr>
            <w:rFonts w:ascii="Times New Roman"/>
            <w:i/>
            <w:color w:val="467885"/>
            <w:u w:val="single" w:color="467885"/>
          </w:rPr>
          <w:t>tiếng Bồ Đào Nha</w:t>
        </w:r>
      </w:hyperlink>
      <w:r w:rsidRPr="00890A3D">
        <w:rPr>
          <w:rFonts w:ascii="Times New Roman"/>
        </w:rPr>
        <w:t xml:space="preserve"> </w:t>
      </w:r>
      <w:r w:rsidRPr="00890A3D">
        <w:rPr>
          <w:rFonts w:ascii="Times New Roman"/>
          <w:i/>
        </w:rPr>
        <w:t>,</w:t>
      </w:r>
      <w:r w:rsidRPr="00890A3D">
        <w:rPr>
          <w:rFonts w:ascii="Times New Roman"/>
        </w:rPr>
        <w:t xml:space="preserve"> </w:t>
      </w:r>
      <w:hyperlink r:id="rId58">
        <w:r w:rsidRPr="00890A3D">
          <w:rPr>
            <w:rFonts w:ascii="Times New Roman"/>
            <w:i/>
            <w:color w:val="467885"/>
            <w:u w:val="single" w:color="467885"/>
          </w:rPr>
          <w:t>tiếng Creole Haiti</w:t>
        </w:r>
      </w:hyperlink>
      <w:r w:rsidRPr="00890A3D">
        <w:rPr>
          <w:rFonts w:ascii="Times New Roman"/>
        </w:rPr>
        <w:t xml:space="preserve"> </w:t>
      </w:r>
      <w:r w:rsidRPr="00890A3D">
        <w:rPr>
          <w:rFonts w:ascii="Times New Roman"/>
          <w:i/>
        </w:rPr>
        <w:t>,</w:t>
      </w:r>
      <w:r w:rsidRPr="00890A3D">
        <w:rPr>
          <w:rFonts w:ascii="Times New Roman"/>
        </w:rPr>
        <w:t xml:space="preserve"> </w:t>
      </w:r>
      <w:hyperlink r:id="rId59">
        <w:r w:rsidRPr="00890A3D">
          <w:rPr>
            <w:rFonts w:ascii="Times New Roman"/>
            <w:i/>
            <w:color w:val="467885"/>
            <w:u w:val="single" w:color="467885"/>
          </w:rPr>
          <w:t>tiếng Trung Giản Thể</w:t>
        </w:r>
      </w:hyperlink>
      <w:r w:rsidRPr="00890A3D">
        <w:rPr>
          <w:rFonts w:ascii="Times New Roman"/>
          <w:i/>
        </w:rPr>
        <w:t>)</w:t>
      </w:r>
    </w:p>
    <w:p w14:paraId="4C9D9207" w14:textId="77777777" w:rsidR="00717AFE" w:rsidRPr="00890A3D" w:rsidRDefault="006D328B">
      <w:pPr>
        <w:pStyle w:val="ListParagraph"/>
        <w:numPr>
          <w:ilvl w:val="0"/>
          <w:numId w:val="1"/>
        </w:numPr>
        <w:tabs>
          <w:tab w:val="left" w:pos="1440"/>
        </w:tabs>
        <w:spacing w:before="3" w:line="273" w:lineRule="auto"/>
        <w:ind w:right="814"/>
        <w:rPr>
          <w:rFonts w:ascii="Times New Roman"/>
          <w:i/>
        </w:rPr>
      </w:pPr>
      <w:hyperlink r:id="rId60" w:anchor="%3A%7E%3Atext%3DThe%20Massachusetts%20Student%20Anti-Discrimination%2C%2C%20gender%20identity%2C%20religion%2C%20national">
        <w:r w:rsidRPr="00890A3D">
          <w:rPr>
            <w:rFonts w:ascii="Times New Roman"/>
            <w:color w:val="467885"/>
            <w:u w:val="single" w:color="467885"/>
          </w:rPr>
          <w:t>Thông Báo của Tổng Chưởng Lý về Quyền Tiếp Cận Công Bằng với Giáo Dục Công Lập cho Mọi</w:t>
        </w:r>
      </w:hyperlink>
      <w:r w:rsidRPr="00890A3D">
        <w:rPr>
          <w:rFonts w:ascii="Times New Roman"/>
          <w:color w:val="467885"/>
        </w:rPr>
        <w:t xml:space="preserve"> </w:t>
      </w:r>
      <w:hyperlink r:id="rId61" w:anchor="%3A%7E%3Atext%3DThe%20Massachusetts%20Student%20Anti-Discrimination%2C%2C%20gender%20identity%2C%20religion%2C%20national">
        <w:r w:rsidRPr="00890A3D">
          <w:rPr>
            <w:rFonts w:ascii="Times New Roman"/>
            <w:color w:val="467885"/>
            <w:u w:val="single" w:color="467885"/>
          </w:rPr>
          <w:t>Học Sinh, Bất Kể Tình Trạng Nhập Cư</w:t>
        </w:r>
      </w:hyperlink>
      <w:r w:rsidRPr="00890A3D">
        <w:rPr>
          <w:rFonts w:ascii="Times New Roman"/>
          <w:color w:val="467885"/>
        </w:rPr>
        <w:t xml:space="preserve"> </w:t>
      </w:r>
      <w:r w:rsidRPr="00890A3D">
        <w:rPr>
          <w:rFonts w:ascii="Times New Roman"/>
          <w:i/>
        </w:rPr>
        <w:t>(có sẵn bằng</w:t>
      </w:r>
      <w:r w:rsidRPr="00890A3D">
        <w:rPr>
          <w:rFonts w:ascii="Times New Roman"/>
        </w:rPr>
        <w:t xml:space="preserve"> </w:t>
      </w:r>
      <w:hyperlink r:id="rId62">
        <w:r w:rsidRPr="00890A3D">
          <w:rPr>
            <w:rFonts w:ascii="Times New Roman"/>
            <w:i/>
            <w:color w:val="467885"/>
            <w:u w:val="single" w:color="467885"/>
          </w:rPr>
          <w:t>tiếng Tây Ban Nha</w:t>
        </w:r>
      </w:hyperlink>
      <w:r w:rsidRPr="00890A3D">
        <w:rPr>
          <w:rFonts w:ascii="Times New Roman"/>
        </w:rPr>
        <w:t xml:space="preserve"> </w:t>
      </w:r>
      <w:r w:rsidRPr="00890A3D">
        <w:rPr>
          <w:rFonts w:ascii="Times New Roman"/>
          <w:i/>
        </w:rPr>
        <w:t>,</w:t>
      </w:r>
      <w:r w:rsidRPr="00890A3D">
        <w:rPr>
          <w:rFonts w:ascii="Times New Roman"/>
        </w:rPr>
        <w:t xml:space="preserve"> </w:t>
      </w:r>
      <w:hyperlink r:id="rId63">
        <w:r w:rsidRPr="00890A3D">
          <w:rPr>
            <w:rFonts w:ascii="Times New Roman"/>
            <w:i/>
            <w:color w:val="467885"/>
            <w:u w:val="single" w:color="467885"/>
          </w:rPr>
          <w:t>tiếng Bồ Đào Nha</w:t>
        </w:r>
      </w:hyperlink>
      <w:r w:rsidRPr="00890A3D">
        <w:rPr>
          <w:rFonts w:ascii="Times New Roman"/>
        </w:rPr>
        <w:t xml:space="preserve"> </w:t>
      </w:r>
      <w:r w:rsidRPr="00890A3D">
        <w:rPr>
          <w:rFonts w:ascii="Times New Roman"/>
          <w:i/>
        </w:rPr>
        <w:t>,</w:t>
      </w:r>
      <w:r w:rsidRPr="00890A3D">
        <w:rPr>
          <w:rFonts w:ascii="Times New Roman"/>
        </w:rPr>
        <w:t xml:space="preserve"> </w:t>
      </w:r>
      <w:hyperlink r:id="rId64">
        <w:r w:rsidRPr="00890A3D">
          <w:rPr>
            <w:rFonts w:ascii="Times New Roman"/>
            <w:i/>
            <w:color w:val="467885"/>
            <w:u w:val="single" w:color="467885"/>
          </w:rPr>
          <w:t>tiếng Ả Rập</w:t>
        </w:r>
      </w:hyperlink>
      <w:r w:rsidRPr="00890A3D">
        <w:rPr>
          <w:rFonts w:ascii="Times New Roman"/>
          <w:i/>
        </w:rPr>
        <w:t>)</w:t>
      </w:r>
    </w:p>
    <w:p w14:paraId="4C9D9208" w14:textId="77777777" w:rsidR="00717AFE" w:rsidRPr="00890A3D" w:rsidRDefault="006D328B">
      <w:pPr>
        <w:pStyle w:val="ListParagraph"/>
        <w:numPr>
          <w:ilvl w:val="0"/>
          <w:numId w:val="1"/>
        </w:numPr>
        <w:tabs>
          <w:tab w:val="left" w:pos="1440"/>
        </w:tabs>
        <w:spacing w:before="5" w:line="271" w:lineRule="auto"/>
        <w:ind w:right="1083"/>
        <w:rPr>
          <w:rFonts w:ascii="Times New Roman"/>
        </w:rPr>
      </w:pPr>
      <w:hyperlink r:id="rId65">
        <w:r w:rsidRPr="00890A3D">
          <w:rPr>
            <w:rFonts w:ascii="Times New Roman"/>
            <w:color w:val="467885"/>
            <w:u w:val="single" w:color="467885"/>
          </w:rPr>
          <w:t>Bảo Đảm Quyền Ghi Danh vào Trường Học của Học Sinh Nhập Cư:</w:t>
        </w:r>
      </w:hyperlink>
      <w:hyperlink r:id="rId66">
        <w:r w:rsidRPr="00890A3D">
          <w:rPr>
            <w:rFonts w:ascii="Times New Roman"/>
            <w:color w:val="467885"/>
            <w:u w:val="single" w:color="467885"/>
          </w:rPr>
          <w:t>Hướng Dẫn dành cho</w:t>
        </w:r>
      </w:hyperlink>
      <w:r w:rsidRPr="00890A3D">
        <w:rPr>
          <w:rFonts w:ascii="Times New Roman"/>
          <w:color w:val="467885"/>
        </w:rPr>
        <w:t xml:space="preserve"> </w:t>
      </w:r>
      <w:hyperlink r:id="rId67">
        <w:r w:rsidRPr="00890A3D">
          <w:rPr>
            <w:rFonts w:ascii="Times New Roman"/>
            <w:color w:val="467885"/>
            <w:u w:val="single" w:color="467885"/>
          </w:rPr>
          <w:t>Ủy Ban Học Chánh và Khu Học Chánh</w:t>
        </w:r>
      </w:hyperlink>
    </w:p>
    <w:p w14:paraId="4C9D9209" w14:textId="77777777" w:rsidR="00717AFE" w:rsidRPr="00890A3D" w:rsidRDefault="006D328B">
      <w:pPr>
        <w:pStyle w:val="ListParagraph"/>
        <w:numPr>
          <w:ilvl w:val="0"/>
          <w:numId w:val="1"/>
        </w:numPr>
        <w:tabs>
          <w:tab w:val="left" w:pos="1440"/>
        </w:tabs>
        <w:spacing w:before="9" w:line="271" w:lineRule="auto"/>
        <w:ind w:right="1083"/>
        <w:rPr>
          <w:rFonts w:ascii="Times New Roman"/>
          <w:i/>
        </w:rPr>
      </w:pPr>
      <w:hyperlink r:id="rId68">
        <w:r w:rsidRPr="00890A3D">
          <w:rPr>
            <w:rFonts w:ascii="Times New Roman"/>
            <w:color w:val="467885"/>
            <w:u w:val="single" w:color="467885"/>
          </w:rPr>
          <w:t>Bảo Đảm Quyền Ghi Danh vào Trường Học của Học Sinh Nhập Cư:</w:t>
        </w:r>
      </w:hyperlink>
      <w:hyperlink r:id="rId69">
        <w:r w:rsidRPr="00890A3D">
          <w:rPr>
            <w:rFonts w:ascii="Times New Roman"/>
            <w:color w:val="467885"/>
            <w:u w:val="single" w:color="467885"/>
          </w:rPr>
          <w:t>Hướng Dẫn dành cho</w:t>
        </w:r>
      </w:hyperlink>
      <w:r w:rsidRPr="00890A3D">
        <w:rPr>
          <w:rFonts w:ascii="Times New Roman"/>
          <w:color w:val="467885"/>
        </w:rPr>
        <w:t xml:space="preserve"> </w:t>
      </w:r>
      <w:hyperlink r:id="rId70">
        <w:r w:rsidRPr="00890A3D">
          <w:rPr>
            <w:rFonts w:ascii="Times New Roman"/>
            <w:color w:val="467885"/>
            <w:u w:val="single" w:color="467885"/>
          </w:rPr>
          <w:t>Gia Đình và Học Sinh</w:t>
        </w:r>
      </w:hyperlink>
      <w:r w:rsidRPr="00890A3D">
        <w:rPr>
          <w:rFonts w:ascii="Times New Roman"/>
          <w:color w:val="467885"/>
        </w:rPr>
        <w:t xml:space="preserve"> </w:t>
      </w:r>
      <w:r w:rsidRPr="00890A3D">
        <w:rPr>
          <w:rFonts w:ascii="Times New Roman"/>
          <w:i/>
        </w:rPr>
        <w:t>(có sẵn bằng</w:t>
      </w:r>
      <w:r w:rsidRPr="00890A3D">
        <w:rPr>
          <w:rFonts w:ascii="Times New Roman"/>
        </w:rPr>
        <w:t xml:space="preserve"> </w:t>
      </w:r>
      <w:hyperlink r:id="rId71">
        <w:r w:rsidRPr="00890A3D">
          <w:rPr>
            <w:rFonts w:ascii="Times New Roman"/>
            <w:i/>
            <w:color w:val="467885"/>
          </w:rPr>
          <w:t>tiếng Trung</w:t>
        </w:r>
      </w:hyperlink>
      <w:r w:rsidRPr="00890A3D">
        <w:rPr>
          <w:rFonts w:ascii="Times New Roman"/>
        </w:rPr>
        <w:t xml:space="preserve"> </w:t>
      </w:r>
      <w:r w:rsidRPr="00890A3D">
        <w:rPr>
          <w:rFonts w:ascii="Times New Roman"/>
          <w:i/>
        </w:rPr>
        <w:t>,</w:t>
      </w:r>
      <w:r w:rsidRPr="00890A3D">
        <w:rPr>
          <w:rFonts w:ascii="Times New Roman"/>
        </w:rPr>
        <w:t xml:space="preserve"> </w:t>
      </w:r>
      <w:hyperlink r:id="rId72">
        <w:r w:rsidRPr="00890A3D">
          <w:rPr>
            <w:rFonts w:ascii="Times New Roman"/>
            <w:color w:val="467885"/>
            <w:u w:val="single" w:color="467885"/>
          </w:rPr>
          <w:t>tiếng Creole Haiti</w:t>
        </w:r>
        <w:r w:rsidRPr="00890A3D">
          <w:rPr>
            <w:rFonts w:ascii="Times New Roman"/>
          </w:rPr>
          <w:t xml:space="preserve"> </w:t>
        </w:r>
        <w:r w:rsidRPr="00890A3D">
          <w:rPr>
            <w:rFonts w:ascii="Times New Roman"/>
            <w:i/>
          </w:rPr>
          <w:t>,</w:t>
        </w:r>
      </w:hyperlink>
      <w:r w:rsidRPr="00890A3D">
        <w:rPr>
          <w:rFonts w:ascii="Times New Roman"/>
          <w:i/>
        </w:rPr>
        <w:t xml:space="preserve"> </w:t>
      </w:r>
      <w:hyperlink r:id="rId73">
        <w:r w:rsidRPr="00890A3D">
          <w:rPr>
            <w:rFonts w:ascii="Times New Roman"/>
            <w:color w:val="467885"/>
            <w:u w:val="single" w:color="467885"/>
          </w:rPr>
          <w:t>Tiếng Bồ Đào Nha</w:t>
        </w:r>
        <w:r w:rsidRPr="00890A3D">
          <w:rPr>
            <w:rFonts w:ascii="Times New Roman"/>
          </w:rPr>
          <w:t xml:space="preserve"> </w:t>
        </w:r>
        <w:r w:rsidRPr="00890A3D">
          <w:rPr>
            <w:rFonts w:ascii="Times New Roman"/>
            <w:i/>
          </w:rPr>
          <w:t>,</w:t>
        </w:r>
      </w:hyperlink>
      <w:r w:rsidRPr="00890A3D">
        <w:rPr>
          <w:rFonts w:ascii="Times New Roman"/>
          <w:i/>
        </w:rPr>
        <w:t xml:space="preserve"> </w:t>
      </w:r>
      <w:hyperlink r:id="rId74">
        <w:r w:rsidRPr="00890A3D">
          <w:rPr>
            <w:rFonts w:ascii="Times New Roman"/>
            <w:color w:val="467885"/>
            <w:u w:val="single" w:color="467885"/>
          </w:rPr>
          <w:t>(tiếng Tây Ban Nha</w:t>
        </w:r>
      </w:hyperlink>
      <w:r w:rsidRPr="00890A3D">
        <w:rPr>
          <w:rFonts w:ascii="Times New Roman"/>
        </w:rPr>
        <w:t xml:space="preserve"> </w:t>
      </w:r>
      <w:r w:rsidRPr="00890A3D">
        <w:rPr>
          <w:rFonts w:ascii="Times New Roman"/>
          <w:i/>
        </w:rPr>
        <w:t>,</w:t>
      </w:r>
      <w:r w:rsidRPr="00890A3D">
        <w:rPr>
          <w:rFonts w:ascii="Times New Roman"/>
        </w:rPr>
        <w:t xml:space="preserve"> </w:t>
      </w:r>
      <w:hyperlink r:id="rId75">
        <w:r w:rsidRPr="00890A3D">
          <w:rPr>
            <w:rFonts w:ascii="Times New Roman"/>
            <w:color w:val="467885"/>
            <w:u w:val="single" w:color="467885"/>
          </w:rPr>
          <w:t>tiếng Việt</w:t>
        </w:r>
      </w:hyperlink>
      <w:r w:rsidRPr="00890A3D">
        <w:rPr>
          <w:rFonts w:ascii="Times New Roman"/>
          <w:i/>
        </w:rPr>
        <w:t>)</w:t>
      </w:r>
    </w:p>
    <w:p w14:paraId="4C9D920A" w14:textId="77777777" w:rsidR="00717AFE" w:rsidRPr="00890A3D" w:rsidRDefault="00717AFE">
      <w:pPr>
        <w:pStyle w:val="ListParagraph"/>
        <w:spacing w:line="271" w:lineRule="auto"/>
        <w:rPr>
          <w:rFonts w:ascii="Times New Roman"/>
          <w:i/>
        </w:rPr>
        <w:sectPr w:rsidR="00717AFE" w:rsidRPr="00890A3D">
          <w:pgSz w:w="12240" w:h="15840"/>
          <w:pgMar w:top="1360" w:right="720" w:bottom="1260" w:left="1440" w:header="0" w:footer="1079" w:gutter="0"/>
          <w:cols w:space="720"/>
        </w:sectPr>
      </w:pPr>
    </w:p>
    <w:p w14:paraId="4C9D920B" w14:textId="77777777" w:rsidR="00717AFE" w:rsidRPr="00D86EDC" w:rsidRDefault="006D328B" w:rsidP="00D86EDC">
      <w:pPr>
        <w:pStyle w:val="Heading2"/>
        <w:numPr>
          <w:ilvl w:val="0"/>
          <w:numId w:val="0"/>
        </w:numPr>
        <w:ind w:left="-1"/>
        <w:jc w:val="center"/>
        <w:rPr>
          <w:color w:val="auto"/>
        </w:rPr>
      </w:pPr>
      <w:r w:rsidRPr="00D86EDC">
        <w:rPr>
          <w:color w:val="auto"/>
        </w:rPr>
        <w:lastRenderedPageBreak/>
        <w:t>PHỤ LỤC A</w:t>
      </w:r>
    </w:p>
    <w:p w14:paraId="4C9D920C" w14:textId="77777777" w:rsidR="00717AFE" w:rsidRPr="00890A3D" w:rsidRDefault="006D328B">
      <w:pPr>
        <w:spacing w:before="201"/>
        <w:ind w:right="723"/>
        <w:jc w:val="center"/>
        <w:rPr>
          <w:rFonts w:ascii="Times New Roman"/>
          <w:b/>
        </w:rPr>
      </w:pPr>
      <w:r w:rsidRPr="00890A3D">
        <w:rPr>
          <w:rFonts w:ascii="Times New Roman"/>
          <w:b/>
        </w:rPr>
        <w:t>Mẫu Lệnh Bắt Giữ và Lệnh Bắt Giữ Hành Chính</w:t>
      </w:r>
    </w:p>
    <w:p w14:paraId="4C9D920D" w14:textId="77777777" w:rsidR="00717AFE" w:rsidRPr="00890A3D" w:rsidRDefault="006D328B">
      <w:pPr>
        <w:pStyle w:val="BodyText"/>
        <w:spacing w:before="202"/>
        <w:ind w:firstLine="0"/>
        <w:rPr>
          <w:rFonts w:ascii="Times New Roman"/>
          <w:sz w:val="22"/>
          <w:szCs w:val="22"/>
        </w:rPr>
      </w:pPr>
      <w:r w:rsidRPr="00890A3D">
        <w:rPr>
          <w:rFonts w:ascii="Times New Roman"/>
          <w:sz w:val="22"/>
          <w:szCs w:val="22"/>
          <w:u w:val="single"/>
        </w:rPr>
        <w:t>Hình 1</w:t>
      </w:r>
      <w:r w:rsidRPr="00890A3D">
        <w:rPr>
          <w:rFonts w:ascii="Times New Roman"/>
          <w:sz w:val="22"/>
          <w:szCs w:val="22"/>
        </w:rPr>
        <w:t>: Lệnh Bắt Giữ của Tòa Án Tiểu Bang</w:t>
      </w:r>
    </w:p>
    <w:p w14:paraId="4C9D920E" w14:textId="77777777" w:rsidR="00717AFE" w:rsidRPr="00890A3D" w:rsidRDefault="006D328B">
      <w:pPr>
        <w:pStyle w:val="BodyText"/>
        <w:spacing w:before="73"/>
        <w:ind w:firstLine="0"/>
        <w:rPr>
          <w:rFonts w:ascii="Times New Roman"/>
          <w:sz w:val="22"/>
          <w:szCs w:val="22"/>
        </w:rPr>
      </w:pPr>
      <w:r w:rsidRPr="00890A3D">
        <w:rPr>
          <w:rFonts w:ascii="Times New Roman"/>
          <w:noProof/>
          <w:sz w:val="22"/>
          <w:szCs w:val="22"/>
        </w:rPr>
        <w:drawing>
          <wp:anchor distT="0" distB="0" distL="0" distR="0" simplePos="0" relativeHeight="251662336" behindDoc="1" locked="0" layoutInCell="1" allowOverlap="1" wp14:anchorId="4C9D9222" wp14:editId="40687226">
            <wp:simplePos x="0" y="0"/>
            <wp:positionH relativeFrom="page">
              <wp:posOffset>993650</wp:posOffset>
            </wp:positionH>
            <wp:positionV relativeFrom="paragraph">
              <wp:posOffset>208064</wp:posOffset>
            </wp:positionV>
            <wp:extent cx="5497258" cy="4020502"/>
            <wp:effectExtent l="0" t="0" r="0" b="0"/>
            <wp:wrapTopAndBottom/>
            <wp:docPr id="8" name="Image 8" descr="Mẫu lệnh bắt giữ của tiểu bang và lệnh bắt giữ hành chín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Mẫu lệnh bắt giữ của tiểu bang và lệnh bắt giữ hành chính"/>
                    <pic:cNvPicPr/>
                  </pic:nvPicPr>
                  <pic:blipFill>
                    <a:blip r:embed="rId76" cstate="print"/>
                    <a:stretch>
                      <a:fillRect/>
                    </a:stretch>
                  </pic:blipFill>
                  <pic:spPr>
                    <a:xfrm>
                      <a:off x="0" y="0"/>
                      <a:ext cx="5497258" cy="4020502"/>
                    </a:xfrm>
                    <a:prstGeom prst="rect">
                      <a:avLst/>
                    </a:prstGeom>
                  </pic:spPr>
                </pic:pic>
              </a:graphicData>
            </a:graphic>
          </wp:anchor>
        </w:drawing>
      </w:r>
    </w:p>
    <w:p w14:paraId="4C9D920F" w14:textId="77777777" w:rsidR="00717AFE" w:rsidRPr="00890A3D" w:rsidRDefault="00717AFE">
      <w:pPr>
        <w:pStyle w:val="BodyText"/>
        <w:rPr>
          <w:rFonts w:ascii="Times New Roman"/>
          <w:sz w:val="22"/>
          <w:szCs w:val="22"/>
        </w:rPr>
        <w:sectPr w:rsidR="00717AFE" w:rsidRPr="00890A3D">
          <w:pgSz w:w="12240" w:h="15840"/>
          <w:pgMar w:top="1360" w:right="720" w:bottom="1260" w:left="1440" w:header="0" w:footer="1079" w:gutter="0"/>
          <w:cols w:space="720"/>
        </w:sectPr>
      </w:pPr>
    </w:p>
    <w:p w14:paraId="4C9D9210" w14:textId="77777777" w:rsidR="00717AFE" w:rsidRPr="00D86EDC" w:rsidRDefault="006D328B" w:rsidP="00D86EDC">
      <w:pPr>
        <w:jc w:val="center"/>
        <w:rPr>
          <w:rFonts w:ascii="Times New Roman"/>
          <w:b/>
          <w:bCs/>
          <w:sz w:val="28"/>
          <w:szCs w:val="28"/>
        </w:rPr>
      </w:pPr>
      <w:r w:rsidRPr="00D86EDC">
        <w:rPr>
          <w:rFonts w:ascii="Times New Roman"/>
          <w:b/>
          <w:bCs/>
          <w:sz w:val="28"/>
          <w:szCs w:val="28"/>
        </w:rPr>
        <w:lastRenderedPageBreak/>
        <w:t>PHỤ LỤC A</w:t>
      </w:r>
    </w:p>
    <w:p w14:paraId="4C9D9211" w14:textId="77777777" w:rsidR="00717AFE" w:rsidRPr="00890A3D" w:rsidRDefault="006D328B">
      <w:pPr>
        <w:spacing w:before="201"/>
        <w:ind w:right="723"/>
        <w:jc w:val="center"/>
        <w:rPr>
          <w:rFonts w:ascii="Times New Roman"/>
          <w:b/>
        </w:rPr>
      </w:pPr>
      <w:r w:rsidRPr="00890A3D">
        <w:rPr>
          <w:rFonts w:ascii="Times New Roman"/>
          <w:b/>
        </w:rPr>
        <w:t>Mẫu Lệnh Bắt Giữ và Lệnh Bắt Giữ Hành Chính</w:t>
      </w:r>
    </w:p>
    <w:p w14:paraId="4C9D9212" w14:textId="77777777" w:rsidR="00717AFE" w:rsidRPr="00890A3D" w:rsidRDefault="00717AFE">
      <w:pPr>
        <w:pStyle w:val="BodyText"/>
        <w:ind w:firstLine="0"/>
        <w:rPr>
          <w:rFonts w:ascii="Times New Roman"/>
          <w:b/>
          <w:sz w:val="22"/>
          <w:szCs w:val="22"/>
        </w:rPr>
      </w:pPr>
    </w:p>
    <w:p w14:paraId="4C9D9213" w14:textId="77777777" w:rsidR="00717AFE" w:rsidRPr="00890A3D" w:rsidRDefault="00717AFE">
      <w:pPr>
        <w:pStyle w:val="BodyText"/>
        <w:spacing w:before="128"/>
        <w:ind w:firstLine="0"/>
        <w:rPr>
          <w:rFonts w:ascii="Times New Roman"/>
          <w:b/>
          <w:sz w:val="22"/>
          <w:szCs w:val="22"/>
        </w:rPr>
      </w:pPr>
    </w:p>
    <w:p w14:paraId="4C9D9214" w14:textId="77777777" w:rsidR="00717AFE" w:rsidRPr="00890A3D" w:rsidRDefault="006D328B">
      <w:pPr>
        <w:pStyle w:val="BodyText"/>
        <w:ind w:firstLine="0"/>
        <w:rPr>
          <w:rFonts w:ascii="Times New Roman"/>
          <w:sz w:val="22"/>
          <w:szCs w:val="22"/>
        </w:rPr>
      </w:pPr>
      <w:r w:rsidRPr="00890A3D">
        <w:rPr>
          <w:rFonts w:ascii="Times New Roman"/>
          <w:sz w:val="22"/>
          <w:szCs w:val="22"/>
          <w:u w:val="single"/>
        </w:rPr>
        <w:t>Hình 2</w:t>
      </w:r>
      <w:r w:rsidRPr="00890A3D">
        <w:rPr>
          <w:rFonts w:ascii="Times New Roman"/>
          <w:sz w:val="22"/>
          <w:szCs w:val="22"/>
        </w:rPr>
        <w:t>: “Lệnh khám xét” của Tòa Án Liên Bang (bên trái) và lệnh “Bắt Giữ ICE” Hành Chính (bên phải)</w:t>
      </w:r>
    </w:p>
    <w:p w14:paraId="4C9D9215" w14:textId="77777777" w:rsidR="00717AFE" w:rsidRPr="00890A3D" w:rsidRDefault="006D328B">
      <w:pPr>
        <w:pStyle w:val="BodyText"/>
        <w:spacing w:before="37"/>
        <w:ind w:firstLine="0"/>
        <w:rPr>
          <w:rFonts w:ascii="Times New Roman"/>
          <w:sz w:val="22"/>
          <w:szCs w:val="22"/>
        </w:rPr>
      </w:pPr>
      <w:r w:rsidRPr="00890A3D">
        <w:rPr>
          <w:rFonts w:ascii="Times New Roman"/>
          <w:noProof/>
          <w:sz w:val="22"/>
          <w:szCs w:val="22"/>
        </w:rPr>
        <w:drawing>
          <wp:anchor distT="0" distB="0" distL="0" distR="0" simplePos="0" relativeHeight="251664384" behindDoc="1" locked="0" layoutInCell="1" allowOverlap="1" wp14:anchorId="4C9D9224" wp14:editId="64EC8F1E">
            <wp:simplePos x="0" y="0"/>
            <wp:positionH relativeFrom="page">
              <wp:posOffset>1169679</wp:posOffset>
            </wp:positionH>
            <wp:positionV relativeFrom="paragraph">
              <wp:posOffset>185208</wp:posOffset>
            </wp:positionV>
            <wp:extent cx="6099098" cy="2650236"/>
            <wp:effectExtent l="0" t="0" r="0" b="0"/>
            <wp:wrapTopAndBottom/>
            <wp:docPr id="9" name="Image 9" descr="Mẫu lệnh bắt giữ của liên bang và lệnh bắt giữ hành chín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Mẫu lệnh bắt giữ của liên bang và lệnh bắt giữ hành chính"/>
                    <pic:cNvPicPr/>
                  </pic:nvPicPr>
                  <pic:blipFill>
                    <a:blip r:embed="rId77" cstate="print"/>
                    <a:stretch>
                      <a:fillRect/>
                    </a:stretch>
                  </pic:blipFill>
                  <pic:spPr>
                    <a:xfrm>
                      <a:off x="0" y="0"/>
                      <a:ext cx="6099098" cy="2650236"/>
                    </a:xfrm>
                    <a:prstGeom prst="rect">
                      <a:avLst/>
                    </a:prstGeom>
                  </pic:spPr>
                </pic:pic>
              </a:graphicData>
            </a:graphic>
          </wp:anchor>
        </w:drawing>
      </w:r>
    </w:p>
    <w:sectPr w:rsidR="00717AFE" w:rsidRPr="00890A3D">
      <w:pgSz w:w="12240" w:h="15840"/>
      <w:pgMar w:top="1360" w:right="720" w:bottom="1260" w:left="1440" w:header="0" w:footer="10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5FFAC" w14:textId="77777777" w:rsidR="004720A8" w:rsidRDefault="004720A8">
      <w:r>
        <w:separator/>
      </w:r>
    </w:p>
  </w:endnote>
  <w:endnote w:type="continuationSeparator" w:id="0">
    <w:p w14:paraId="615B28EA" w14:textId="77777777" w:rsidR="004720A8" w:rsidRDefault="0047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9226" w14:textId="77777777" w:rsidR="00717AFE" w:rsidRDefault="006D328B">
    <w:pPr>
      <w:pStyle w:val="BodyText"/>
      <w:spacing w:line="14" w:lineRule="auto"/>
      <w:ind w:firstLine="0"/>
      <w:rPr>
        <w:sz w:val="20"/>
      </w:rPr>
    </w:pPr>
    <w:r>
      <w:rPr>
        <w:noProof/>
        <w:sz w:val="20"/>
      </w:rPr>
      <mc:AlternateContent>
        <mc:Choice Requires="wps">
          <w:drawing>
            <wp:anchor distT="0" distB="0" distL="0" distR="0" simplePos="0" relativeHeight="251659776" behindDoc="1" locked="0" layoutInCell="1" allowOverlap="1" wp14:anchorId="4C9D9227" wp14:editId="4C9D9228">
              <wp:simplePos x="0" y="0"/>
              <wp:positionH relativeFrom="page">
                <wp:posOffset>6692900</wp:posOffset>
              </wp:positionH>
              <wp:positionV relativeFrom="page">
                <wp:posOffset>9212229</wp:posOffset>
              </wp:positionV>
              <wp:extent cx="215900" cy="215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15265"/>
                      </a:xfrm>
                      <a:prstGeom prst="rect">
                        <a:avLst/>
                      </a:prstGeom>
                    </wps:spPr>
                    <wps:txbx>
                      <w:txbxContent>
                        <w:p w14:paraId="4C9D9229" w14:textId="77777777" w:rsidR="00717AFE" w:rsidRPr="00A83005" w:rsidRDefault="006D328B">
                          <w:pPr>
                            <w:pStyle w:val="BodyText"/>
                            <w:spacing w:before="43"/>
                            <w:ind w:left="20" w:firstLine="0"/>
                            <w:rPr>
                              <w:rFonts w:ascii="Times New Roman"/>
                            </w:rPr>
                          </w:pPr>
                          <w:r w:rsidRPr="00A83005">
                            <w:rPr>
                              <w:rFonts w:ascii="Times New Roman"/>
                            </w:rPr>
                            <w:fldChar w:fldCharType="begin"/>
                          </w:r>
                          <w:r w:rsidRPr="00A83005">
                            <w:rPr>
                              <w:rFonts w:ascii="Times New Roman"/>
                            </w:rPr>
                            <w:instrText xml:space="preserve"> PAGE </w:instrText>
                          </w:r>
                          <w:r w:rsidRPr="00A83005">
                            <w:rPr>
                              <w:rFonts w:ascii="Times New Roman"/>
                            </w:rPr>
                            <w:fldChar w:fldCharType="separate"/>
                          </w:r>
                          <w:r w:rsidRPr="00A83005">
                            <w:rPr>
                              <w:rFonts w:ascii="Times New Roman"/>
                            </w:rPr>
                            <w:t>10</w:t>
                          </w:r>
                          <w:r w:rsidRPr="00A83005">
                            <w:rPr>
                              <w:rFonts w:ascii="Times New Roman"/>
                            </w:rPr>
                            <w:fldChar w:fldCharType="end"/>
                          </w:r>
                        </w:p>
                      </w:txbxContent>
                    </wps:txbx>
                    <wps:bodyPr wrap="square" lIns="0" tIns="0" rIns="0" bIns="0" rtlCol="0">
                      <a:noAutofit/>
                    </wps:bodyPr>
                  </wps:wsp>
                </a:graphicData>
              </a:graphic>
            </wp:anchor>
          </w:drawing>
        </mc:Choice>
        <mc:Fallback>
          <w:pict>
            <v:shapetype w14:anchorId="4C9D9227" id="_x0000_t202" coordsize="21600,21600" o:spt="202" path="m,l,21600r21600,l21600,xe">
              <v:stroke joinstyle="miter"/>
              <v:path gradientshapeok="t" o:connecttype="rect"/>
            </v:shapetype>
            <v:shape id="Textbox 1" o:spid="_x0000_s1026" type="#_x0000_t202" style="position:absolute;margin-left:527pt;margin-top:725.35pt;width:17pt;height:16.9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" filled="f" stroked="f">
              <v:textbox inset="0,0,0,0">
                <w:txbxContent>
                  <w:p w14:paraId="4C9D9229" w14:textId="77777777" w:rsidR="00717AFE" w:rsidRPr="00A83005" w:rsidRDefault="006D328B">
                    <w:pPr>
                      <w:pStyle w:val="BodyText"/>
                      <w:spacing w:before="43"/>
                      <w:ind w:left="20" w:firstLine="0"/>
                      <w:rPr>
                        <w:rFonts w:ascii="Times New Roman"/>
                      </w:rPr>
                    </w:pPr>
                    <w:r w:rsidRPr="00A83005">
                      <w:rPr>
                        <w:rFonts w:ascii="Times New Roman"/>
                      </w:rPr>
                      <w:fldChar w:fldCharType="begin"/>
                    </w:r>
                    <w:r w:rsidRPr="00A83005">
                      <w:rPr>
                        <w:rFonts w:ascii="Times New Roman"/>
                      </w:rPr>
                      <w:instrText xml:space="preserve"> PAGE </w:instrText>
                    </w:r>
                    <w:r w:rsidRPr="00A83005">
                      <w:rPr>
                        <w:rFonts w:ascii="Times New Roman"/>
                      </w:rPr>
                      <w:fldChar w:fldCharType="separate"/>
                    </w:r>
                    <w:r w:rsidRPr="00A83005">
                      <w:rPr>
                        <w:rFonts w:ascii="Times New Roman"/>
                      </w:rPr>
                      <w:t>10</w:t>
                    </w:r>
                    <w:r w:rsidRPr="00A83005">
                      <w:rPr>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A869F" w14:textId="77777777" w:rsidR="004720A8" w:rsidRDefault="004720A8">
      <w:r>
        <w:separator/>
      </w:r>
    </w:p>
  </w:footnote>
  <w:footnote w:type="continuationSeparator" w:id="0">
    <w:p w14:paraId="6BFCFFE2" w14:textId="77777777" w:rsidR="004720A8" w:rsidRDefault="004720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5B6"/>
    <w:multiLevelType w:val="hybridMultilevel"/>
    <w:tmpl w:val="62DCE9FC"/>
    <w:lvl w:ilvl="0" w:tplc="11CE54C8">
      <w:start w:val="1"/>
      <w:numFmt w:val="upperRoman"/>
      <w:pStyle w:val="Heading2"/>
      <w:lvlText w:val="%1."/>
      <w:lvlJc w:val="left"/>
      <w:pPr>
        <w:ind w:left="719" w:hanging="720"/>
        <w:jc w:val="left"/>
      </w:pPr>
      <w:rPr>
        <w:rFonts w:ascii="Times New Roman" w:eastAsia="Times New Roman" w:hAnsi="Times New Roman" w:cs="Times New Roman" w:hint="default"/>
        <w:b/>
        <w:bCs/>
        <w:i w:val="0"/>
        <w:iCs w:val="0"/>
        <w:spacing w:val="0"/>
        <w:w w:val="100"/>
        <w:sz w:val="28"/>
        <w:szCs w:val="28"/>
        <w:lang w:val="en-US" w:eastAsia="en-US" w:bidi="ar-SA"/>
      </w:rPr>
    </w:lvl>
    <w:lvl w:ilvl="1" w:tplc="1EA29632">
      <w:start w:val="1"/>
      <w:numFmt w:val="upperLetter"/>
      <w:lvlText w:val="%2."/>
      <w:lvlJc w:val="left"/>
      <w:pPr>
        <w:ind w:left="108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833656EA">
      <w:start w:val="1"/>
      <w:numFmt w:val="decimal"/>
      <w:lvlText w:val="%3."/>
      <w:lvlJc w:val="left"/>
      <w:pPr>
        <w:ind w:left="14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DBE8D8EA">
      <w:start w:val="1"/>
      <w:numFmt w:val="lowerLetter"/>
      <w:lvlText w:val="%4."/>
      <w:lvlJc w:val="left"/>
      <w:pPr>
        <w:ind w:left="23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0372848A">
      <w:numFmt w:val="bullet"/>
      <w:lvlText w:val="•"/>
      <w:lvlJc w:val="left"/>
      <w:pPr>
        <w:ind w:left="3445" w:hanging="360"/>
      </w:pPr>
      <w:rPr>
        <w:rFonts w:hint="default"/>
        <w:lang w:val="en-US" w:eastAsia="en-US" w:bidi="ar-SA"/>
      </w:rPr>
    </w:lvl>
    <w:lvl w:ilvl="5" w:tplc="2A102F6C">
      <w:numFmt w:val="bullet"/>
      <w:lvlText w:val="•"/>
      <w:lvlJc w:val="left"/>
      <w:pPr>
        <w:ind w:left="4551" w:hanging="360"/>
      </w:pPr>
      <w:rPr>
        <w:rFonts w:hint="default"/>
        <w:lang w:val="en-US" w:eastAsia="en-US" w:bidi="ar-SA"/>
      </w:rPr>
    </w:lvl>
    <w:lvl w:ilvl="6" w:tplc="987E9928">
      <w:numFmt w:val="bullet"/>
      <w:lvlText w:val="•"/>
      <w:lvlJc w:val="left"/>
      <w:pPr>
        <w:ind w:left="5657" w:hanging="360"/>
      </w:pPr>
      <w:rPr>
        <w:rFonts w:hint="default"/>
        <w:lang w:val="en-US" w:eastAsia="en-US" w:bidi="ar-SA"/>
      </w:rPr>
    </w:lvl>
    <w:lvl w:ilvl="7" w:tplc="2AE04044">
      <w:numFmt w:val="bullet"/>
      <w:lvlText w:val="•"/>
      <w:lvlJc w:val="left"/>
      <w:pPr>
        <w:ind w:left="6762" w:hanging="360"/>
      </w:pPr>
      <w:rPr>
        <w:rFonts w:hint="default"/>
        <w:lang w:val="en-US" w:eastAsia="en-US" w:bidi="ar-SA"/>
      </w:rPr>
    </w:lvl>
    <w:lvl w:ilvl="8" w:tplc="004EEBC0">
      <w:numFmt w:val="bullet"/>
      <w:lvlText w:val="•"/>
      <w:lvlJc w:val="left"/>
      <w:pPr>
        <w:ind w:left="7868" w:hanging="360"/>
      </w:pPr>
      <w:rPr>
        <w:rFonts w:hint="default"/>
        <w:lang w:val="en-US" w:eastAsia="en-US" w:bidi="ar-SA"/>
      </w:rPr>
    </w:lvl>
  </w:abstractNum>
  <w:abstractNum w:abstractNumId="1" w15:restartNumberingAfterBreak="0">
    <w:nsid w:val="09065E8E"/>
    <w:multiLevelType w:val="hybridMultilevel"/>
    <w:tmpl w:val="4E6C0EEA"/>
    <w:lvl w:ilvl="0" w:tplc="661CC9B2">
      <w:start w:val="1"/>
      <w:numFmt w:val="upperRoman"/>
      <w:lvlText w:val="%1."/>
      <w:lvlJc w:val="left"/>
      <w:pPr>
        <w:ind w:left="108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C02CD6E">
      <w:start w:val="1"/>
      <w:numFmt w:val="decimal"/>
      <w:lvlText w:val="%2."/>
      <w:lvlJc w:val="left"/>
      <w:pPr>
        <w:ind w:left="7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A0161E1A">
      <w:numFmt w:val="bullet"/>
      <w:lvlText w:val="•"/>
      <w:lvlJc w:val="left"/>
      <w:pPr>
        <w:ind w:left="2080" w:hanging="720"/>
      </w:pPr>
      <w:rPr>
        <w:rFonts w:hint="default"/>
        <w:lang w:val="en-US" w:eastAsia="en-US" w:bidi="ar-SA"/>
      </w:rPr>
    </w:lvl>
    <w:lvl w:ilvl="3" w:tplc="0C3EF19C">
      <w:numFmt w:val="bullet"/>
      <w:lvlText w:val="•"/>
      <w:lvlJc w:val="left"/>
      <w:pPr>
        <w:ind w:left="3080" w:hanging="720"/>
      </w:pPr>
      <w:rPr>
        <w:rFonts w:hint="default"/>
        <w:lang w:val="en-US" w:eastAsia="en-US" w:bidi="ar-SA"/>
      </w:rPr>
    </w:lvl>
    <w:lvl w:ilvl="4" w:tplc="70BA2448">
      <w:numFmt w:val="bullet"/>
      <w:lvlText w:val="•"/>
      <w:lvlJc w:val="left"/>
      <w:pPr>
        <w:ind w:left="4080" w:hanging="720"/>
      </w:pPr>
      <w:rPr>
        <w:rFonts w:hint="default"/>
        <w:lang w:val="en-US" w:eastAsia="en-US" w:bidi="ar-SA"/>
      </w:rPr>
    </w:lvl>
    <w:lvl w:ilvl="5" w:tplc="5BAC67E0">
      <w:numFmt w:val="bullet"/>
      <w:lvlText w:val="•"/>
      <w:lvlJc w:val="left"/>
      <w:pPr>
        <w:ind w:left="5080" w:hanging="720"/>
      </w:pPr>
      <w:rPr>
        <w:rFonts w:hint="default"/>
        <w:lang w:val="en-US" w:eastAsia="en-US" w:bidi="ar-SA"/>
      </w:rPr>
    </w:lvl>
    <w:lvl w:ilvl="6" w:tplc="72CEB72C">
      <w:numFmt w:val="bullet"/>
      <w:lvlText w:val="•"/>
      <w:lvlJc w:val="left"/>
      <w:pPr>
        <w:ind w:left="6080" w:hanging="720"/>
      </w:pPr>
      <w:rPr>
        <w:rFonts w:hint="default"/>
        <w:lang w:val="en-US" w:eastAsia="en-US" w:bidi="ar-SA"/>
      </w:rPr>
    </w:lvl>
    <w:lvl w:ilvl="7" w:tplc="8C645248">
      <w:numFmt w:val="bullet"/>
      <w:lvlText w:val="•"/>
      <w:lvlJc w:val="left"/>
      <w:pPr>
        <w:ind w:left="7080" w:hanging="720"/>
      </w:pPr>
      <w:rPr>
        <w:rFonts w:hint="default"/>
        <w:lang w:val="en-US" w:eastAsia="en-US" w:bidi="ar-SA"/>
      </w:rPr>
    </w:lvl>
    <w:lvl w:ilvl="8" w:tplc="04B4B8E0">
      <w:numFmt w:val="bullet"/>
      <w:lvlText w:val="•"/>
      <w:lvlJc w:val="left"/>
      <w:pPr>
        <w:ind w:left="8080" w:hanging="720"/>
      </w:pPr>
      <w:rPr>
        <w:rFonts w:hint="default"/>
        <w:lang w:val="en-US" w:eastAsia="en-US" w:bidi="ar-SA"/>
      </w:rPr>
    </w:lvl>
  </w:abstractNum>
  <w:abstractNum w:abstractNumId="2" w15:restartNumberingAfterBreak="0">
    <w:nsid w:val="11701C57"/>
    <w:multiLevelType w:val="hybridMultilevel"/>
    <w:tmpl w:val="D44CE196"/>
    <w:lvl w:ilvl="0" w:tplc="B994D8A0">
      <w:start w:val="10"/>
      <w:numFmt w:val="upperLetter"/>
      <w:lvlText w:val="%1."/>
      <w:lvlJc w:val="left"/>
      <w:pPr>
        <w:ind w:left="10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6AE5DEC">
      <w:numFmt w:val="bullet"/>
      <w:lvlText w:val="•"/>
      <w:lvlJc w:val="left"/>
      <w:pPr>
        <w:ind w:left="1980" w:hanging="720"/>
      </w:pPr>
      <w:rPr>
        <w:rFonts w:hint="default"/>
        <w:lang w:val="en-US" w:eastAsia="en-US" w:bidi="ar-SA"/>
      </w:rPr>
    </w:lvl>
    <w:lvl w:ilvl="2" w:tplc="91C0127A">
      <w:numFmt w:val="bullet"/>
      <w:lvlText w:val="•"/>
      <w:lvlJc w:val="left"/>
      <w:pPr>
        <w:ind w:left="2880" w:hanging="720"/>
      </w:pPr>
      <w:rPr>
        <w:rFonts w:hint="default"/>
        <w:lang w:val="en-US" w:eastAsia="en-US" w:bidi="ar-SA"/>
      </w:rPr>
    </w:lvl>
    <w:lvl w:ilvl="3" w:tplc="176AC59A">
      <w:numFmt w:val="bullet"/>
      <w:lvlText w:val="•"/>
      <w:lvlJc w:val="left"/>
      <w:pPr>
        <w:ind w:left="3780" w:hanging="720"/>
      </w:pPr>
      <w:rPr>
        <w:rFonts w:hint="default"/>
        <w:lang w:val="en-US" w:eastAsia="en-US" w:bidi="ar-SA"/>
      </w:rPr>
    </w:lvl>
    <w:lvl w:ilvl="4" w:tplc="4AECB14E">
      <w:numFmt w:val="bullet"/>
      <w:lvlText w:val="•"/>
      <w:lvlJc w:val="left"/>
      <w:pPr>
        <w:ind w:left="4680" w:hanging="720"/>
      </w:pPr>
      <w:rPr>
        <w:rFonts w:hint="default"/>
        <w:lang w:val="en-US" w:eastAsia="en-US" w:bidi="ar-SA"/>
      </w:rPr>
    </w:lvl>
    <w:lvl w:ilvl="5" w:tplc="B1CA27EE">
      <w:numFmt w:val="bullet"/>
      <w:lvlText w:val="•"/>
      <w:lvlJc w:val="left"/>
      <w:pPr>
        <w:ind w:left="5580" w:hanging="720"/>
      </w:pPr>
      <w:rPr>
        <w:rFonts w:hint="default"/>
        <w:lang w:val="en-US" w:eastAsia="en-US" w:bidi="ar-SA"/>
      </w:rPr>
    </w:lvl>
    <w:lvl w:ilvl="6" w:tplc="23FE501C">
      <w:numFmt w:val="bullet"/>
      <w:lvlText w:val="•"/>
      <w:lvlJc w:val="left"/>
      <w:pPr>
        <w:ind w:left="6480" w:hanging="720"/>
      </w:pPr>
      <w:rPr>
        <w:rFonts w:hint="default"/>
        <w:lang w:val="en-US" w:eastAsia="en-US" w:bidi="ar-SA"/>
      </w:rPr>
    </w:lvl>
    <w:lvl w:ilvl="7" w:tplc="AD262B00">
      <w:numFmt w:val="bullet"/>
      <w:lvlText w:val="•"/>
      <w:lvlJc w:val="left"/>
      <w:pPr>
        <w:ind w:left="7380" w:hanging="720"/>
      </w:pPr>
      <w:rPr>
        <w:rFonts w:hint="default"/>
        <w:lang w:val="en-US" w:eastAsia="en-US" w:bidi="ar-SA"/>
      </w:rPr>
    </w:lvl>
    <w:lvl w:ilvl="8" w:tplc="00702E78">
      <w:numFmt w:val="bullet"/>
      <w:lvlText w:val="•"/>
      <w:lvlJc w:val="left"/>
      <w:pPr>
        <w:ind w:left="8280" w:hanging="720"/>
      </w:pPr>
      <w:rPr>
        <w:rFonts w:hint="default"/>
        <w:lang w:val="en-US" w:eastAsia="en-US" w:bidi="ar-SA"/>
      </w:rPr>
    </w:lvl>
  </w:abstractNum>
  <w:abstractNum w:abstractNumId="3" w15:restartNumberingAfterBreak="0">
    <w:nsid w:val="53DE3B28"/>
    <w:multiLevelType w:val="hybridMultilevel"/>
    <w:tmpl w:val="C6E013E0"/>
    <w:lvl w:ilvl="0" w:tplc="EF343076">
      <w:numFmt w:val="bullet"/>
      <w:lvlText w:val=""/>
      <w:lvlJc w:val="left"/>
      <w:pPr>
        <w:ind w:left="1440" w:hanging="720"/>
      </w:pPr>
      <w:rPr>
        <w:rFonts w:ascii="Symbol" w:eastAsia="Symbol" w:hAnsi="Symbol" w:cs="Symbol" w:hint="default"/>
        <w:b w:val="0"/>
        <w:bCs w:val="0"/>
        <w:i w:val="0"/>
        <w:iCs w:val="0"/>
        <w:spacing w:val="0"/>
        <w:w w:val="100"/>
        <w:sz w:val="24"/>
        <w:szCs w:val="24"/>
        <w:lang w:val="en-US" w:eastAsia="en-US" w:bidi="ar-SA"/>
      </w:rPr>
    </w:lvl>
    <w:lvl w:ilvl="1" w:tplc="7E20059E">
      <w:numFmt w:val="bullet"/>
      <w:lvlText w:val="•"/>
      <w:lvlJc w:val="left"/>
      <w:pPr>
        <w:ind w:left="2304" w:hanging="720"/>
      </w:pPr>
      <w:rPr>
        <w:rFonts w:hint="default"/>
        <w:lang w:val="en-US" w:eastAsia="en-US" w:bidi="ar-SA"/>
      </w:rPr>
    </w:lvl>
    <w:lvl w:ilvl="2" w:tplc="C2189CFC">
      <w:numFmt w:val="bullet"/>
      <w:lvlText w:val="•"/>
      <w:lvlJc w:val="left"/>
      <w:pPr>
        <w:ind w:left="3168" w:hanging="720"/>
      </w:pPr>
      <w:rPr>
        <w:rFonts w:hint="default"/>
        <w:lang w:val="en-US" w:eastAsia="en-US" w:bidi="ar-SA"/>
      </w:rPr>
    </w:lvl>
    <w:lvl w:ilvl="3" w:tplc="DE3C32AC">
      <w:numFmt w:val="bullet"/>
      <w:lvlText w:val="•"/>
      <w:lvlJc w:val="left"/>
      <w:pPr>
        <w:ind w:left="4032" w:hanging="720"/>
      </w:pPr>
      <w:rPr>
        <w:rFonts w:hint="default"/>
        <w:lang w:val="en-US" w:eastAsia="en-US" w:bidi="ar-SA"/>
      </w:rPr>
    </w:lvl>
    <w:lvl w:ilvl="4" w:tplc="684E19D6">
      <w:numFmt w:val="bullet"/>
      <w:lvlText w:val="•"/>
      <w:lvlJc w:val="left"/>
      <w:pPr>
        <w:ind w:left="4896" w:hanging="720"/>
      </w:pPr>
      <w:rPr>
        <w:rFonts w:hint="default"/>
        <w:lang w:val="en-US" w:eastAsia="en-US" w:bidi="ar-SA"/>
      </w:rPr>
    </w:lvl>
    <w:lvl w:ilvl="5" w:tplc="798E9F82">
      <w:numFmt w:val="bullet"/>
      <w:lvlText w:val="•"/>
      <w:lvlJc w:val="left"/>
      <w:pPr>
        <w:ind w:left="5760" w:hanging="720"/>
      </w:pPr>
      <w:rPr>
        <w:rFonts w:hint="default"/>
        <w:lang w:val="en-US" w:eastAsia="en-US" w:bidi="ar-SA"/>
      </w:rPr>
    </w:lvl>
    <w:lvl w:ilvl="6" w:tplc="ECE6DBFC">
      <w:numFmt w:val="bullet"/>
      <w:lvlText w:val="•"/>
      <w:lvlJc w:val="left"/>
      <w:pPr>
        <w:ind w:left="6624" w:hanging="720"/>
      </w:pPr>
      <w:rPr>
        <w:rFonts w:hint="default"/>
        <w:lang w:val="en-US" w:eastAsia="en-US" w:bidi="ar-SA"/>
      </w:rPr>
    </w:lvl>
    <w:lvl w:ilvl="7" w:tplc="FC1E9B20">
      <w:numFmt w:val="bullet"/>
      <w:lvlText w:val="•"/>
      <w:lvlJc w:val="left"/>
      <w:pPr>
        <w:ind w:left="7488" w:hanging="720"/>
      </w:pPr>
      <w:rPr>
        <w:rFonts w:hint="default"/>
        <w:lang w:val="en-US" w:eastAsia="en-US" w:bidi="ar-SA"/>
      </w:rPr>
    </w:lvl>
    <w:lvl w:ilvl="8" w:tplc="93D849EC">
      <w:numFmt w:val="bullet"/>
      <w:lvlText w:val="•"/>
      <w:lvlJc w:val="left"/>
      <w:pPr>
        <w:ind w:left="8352" w:hanging="720"/>
      </w:pPr>
      <w:rPr>
        <w:rFonts w:hint="default"/>
        <w:lang w:val="en-US" w:eastAsia="en-US" w:bidi="ar-SA"/>
      </w:rPr>
    </w:lvl>
  </w:abstractNum>
  <w:abstractNum w:abstractNumId="4" w15:restartNumberingAfterBreak="0">
    <w:nsid w:val="57C01A58"/>
    <w:multiLevelType w:val="hybridMultilevel"/>
    <w:tmpl w:val="A8A42888"/>
    <w:lvl w:ilvl="0" w:tplc="3A206060">
      <w:numFmt w:val="bullet"/>
      <w:lvlText w:val=""/>
      <w:lvlJc w:val="left"/>
      <w:pPr>
        <w:ind w:left="1531" w:hanging="812"/>
      </w:pPr>
      <w:rPr>
        <w:rFonts w:ascii="Symbol" w:eastAsia="Symbol" w:hAnsi="Symbol" w:cs="Symbol" w:hint="default"/>
        <w:b w:val="0"/>
        <w:bCs w:val="0"/>
        <w:i w:val="0"/>
        <w:iCs w:val="0"/>
        <w:spacing w:val="0"/>
        <w:w w:val="100"/>
        <w:sz w:val="24"/>
        <w:szCs w:val="24"/>
        <w:lang w:val="en-US" w:eastAsia="en-US" w:bidi="ar-SA"/>
      </w:rPr>
    </w:lvl>
    <w:lvl w:ilvl="1" w:tplc="99640264">
      <w:numFmt w:val="bullet"/>
      <w:lvlText w:val="•"/>
      <w:lvlJc w:val="left"/>
      <w:pPr>
        <w:ind w:left="2394" w:hanging="812"/>
      </w:pPr>
      <w:rPr>
        <w:rFonts w:hint="default"/>
        <w:lang w:val="en-US" w:eastAsia="en-US" w:bidi="ar-SA"/>
      </w:rPr>
    </w:lvl>
    <w:lvl w:ilvl="2" w:tplc="30160F30">
      <w:numFmt w:val="bullet"/>
      <w:lvlText w:val="•"/>
      <w:lvlJc w:val="left"/>
      <w:pPr>
        <w:ind w:left="3248" w:hanging="812"/>
      </w:pPr>
      <w:rPr>
        <w:rFonts w:hint="default"/>
        <w:lang w:val="en-US" w:eastAsia="en-US" w:bidi="ar-SA"/>
      </w:rPr>
    </w:lvl>
    <w:lvl w:ilvl="3" w:tplc="F488B598">
      <w:numFmt w:val="bullet"/>
      <w:lvlText w:val="•"/>
      <w:lvlJc w:val="left"/>
      <w:pPr>
        <w:ind w:left="4102" w:hanging="812"/>
      </w:pPr>
      <w:rPr>
        <w:rFonts w:hint="default"/>
        <w:lang w:val="en-US" w:eastAsia="en-US" w:bidi="ar-SA"/>
      </w:rPr>
    </w:lvl>
    <w:lvl w:ilvl="4" w:tplc="0E4CDF76">
      <w:numFmt w:val="bullet"/>
      <w:lvlText w:val="•"/>
      <w:lvlJc w:val="left"/>
      <w:pPr>
        <w:ind w:left="4956" w:hanging="812"/>
      </w:pPr>
      <w:rPr>
        <w:rFonts w:hint="default"/>
        <w:lang w:val="en-US" w:eastAsia="en-US" w:bidi="ar-SA"/>
      </w:rPr>
    </w:lvl>
    <w:lvl w:ilvl="5" w:tplc="701A232A">
      <w:numFmt w:val="bullet"/>
      <w:lvlText w:val="•"/>
      <w:lvlJc w:val="left"/>
      <w:pPr>
        <w:ind w:left="5810" w:hanging="812"/>
      </w:pPr>
      <w:rPr>
        <w:rFonts w:hint="default"/>
        <w:lang w:val="en-US" w:eastAsia="en-US" w:bidi="ar-SA"/>
      </w:rPr>
    </w:lvl>
    <w:lvl w:ilvl="6" w:tplc="45B0E286">
      <w:numFmt w:val="bullet"/>
      <w:lvlText w:val="•"/>
      <w:lvlJc w:val="left"/>
      <w:pPr>
        <w:ind w:left="6664" w:hanging="812"/>
      </w:pPr>
      <w:rPr>
        <w:rFonts w:hint="default"/>
        <w:lang w:val="en-US" w:eastAsia="en-US" w:bidi="ar-SA"/>
      </w:rPr>
    </w:lvl>
    <w:lvl w:ilvl="7" w:tplc="F2D22D28">
      <w:numFmt w:val="bullet"/>
      <w:lvlText w:val="•"/>
      <w:lvlJc w:val="left"/>
      <w:pPr>
        <w:ind w:left="7518" w:hanging="812"/>
      </w:pPr>
      <w:rPr>
        <w:rFonts w:hint="default"/>
        <w:lang w:val="en-US" w:eastAsia="en-US" w:bidi="ar-SA"/>
      </w:rPr>
    </w:lvl>
    <w:lvl w:ilvl="8" w:tplc="CC907016">
      <w:numFmt w:val="bullet"/>
      <w:lvlText w:val="•"/>
      <w:lvlJc w:val="left"/>
      <w:pPr>
        <w:ind w:left="8372" w:hanging="812"/>
      </w:pPr>
      <w:rPr>
        <w:rFonts w:hint="default"/>
        <w:lang w:val="en-US" w:eastAsia="en-US" w:bidi="ar-SA"/>
      </w:rPr>
    </w:lvl>
  </w:abstractNum>
  <w:num w:numId="1" w16cid:durableId="1802381125">
    <w:abstractNumId w:val="3"/>
  </w:num>
  <w:num w:numId="2" w16cid:durableId="1007900151">
    <w:abstractNumId w:val="2"/>
  </w:num>
  <w:num w:numId="3" w16cid:durableId="1263612887">
    <w:abstractNumId w:val="1"/>
  </w:num>
  <w:num w:numId="4" w16cid:durableId="898632729">
    <w:abstractNumId w:val="4"/>
  </w:num>
  <w:num w:numId="5" w16cid:durableId="120784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FE"/>
    <w:rsid w:val="000F587B"/>
    <w:rsid w:val="00220300"/>
    <w:rsid w:val="002369F9"/>
    <w:rsid w:val="004720A8"/>
    <w:rsid w:val="005E1B8A"/>
    <w:rsid w:val="006D328B"/>
    <w:rsid w:val="00717AFE"/>
    <w:rsid w:val="00766458"/>
    <w:rsid w:val="0078227A"/>
    <w:rsid w:val="00793364"/>
    <w:rsid w:val="007E0DD3"/>
    <w:rsid w:val="00890A3D"/>
    <w:rsid w:val="008A282F"/>
    <w:rsid w:val="00A26D8F"/>
    <w:rsid w:val="00A83005"/>
    <w:rsid w:val="00A86369"/>
    <w:rsid w:val="00AC2926"/>
    <w:rsid w:val="00B53482"/>
    <w:rsid w:val="00CA4EA4"/>
    <w:rsid w:val="00CD0367"/>
    <w:rsid w:val="00D86EDC"/>
    <w:rsid w:val="00DD5719"/>
    <w:rsid w:val="00EC5F09"/>
    <w:rsid w:val="00ED46C5"/>
    <w:rsid w:val="00EE3DD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9163"/>
  <w15:docId w15:val="{9A8AF675-6774-4E03-BB71-0630A166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Times New Roman" w:cs="Times New Roman"/>
    </w:rPr>
  </w:style>
  <w:style w:type="paragraph" w:styleId="Heading1">
    <w:name w:val="heading 1"/>
    <w:basedOn w:val="Normal"/>
    <w:uiPriority w:val="9"/>
    <w:qFormat/>
    <w:rsid w:val="00A26D8F"/>
    <w:pPr>
      <w:spacing w:before="60"/>
      <w:ind w:left="719" w:hanging="719"/>
      <w:jc w:val="center"/>
      <w:outlineLvl w:val="0"/>
    </w:pPr>
    <w:rPr>
      <w:b/>
      <w:bCs/>
      <w:color w:val="4F81BD" w:themeColor="accent1"/>
      <w:sz w:val="28"/>
      <w:szCs w:val="28"/>
    </w:rPr>
  </w:style>
  <w:style w:type="paragraph" w:styleId="Heading2">
    <w:name w:val="heading 2"/>
    <w:basedOn w:val="Heading1"/>
    <w:uiPriority w:val="9"/>
    <w:unhideWhenUsed/>
    <w:qFormat/>
    <w:rsid w:val="00D86EDC"/>
    <w:pPr>
      <w:numPr>
        <w:numId w:val="5"/>
      </w:numPr>
      <w:outlineLvl w:val="1"/>
    </w:pPr>
    <w:rPr>
      <w:rFonts w:asci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firstLine="720"/>
    </w:pPr>
    <w:rPr>
      <w:sz w:val="24"/>
      <w:szCs w:val="24"/>
    </w:rPr>
  </w:style>
  <w:style w:type="paragraph" w:styleId="Title">
    <w:name w:val="Title"/>
    <w:basedOn w:val="Normal"/>
    <w:uiPriority w:val="10"/>
    <w:qFormat/>
    <w:pPr>
      <w:ind w:right="719"/>
      <w:jc w:val="center"/>
    </w:pPr>
    <w:rPr>
      <w:b/>
      <w:bCs/>
      <w:sz w:val="32"/>
      <w:szCs w:val="32"/>
    </w:rPr>
  </w:style>
  <w:style w:type="paragraph" w:styleId="ListParagraph">
    <w:name w:val="List Paragraph"/>
    <w:basedOn w:val="Normal"/>
    <w:uiPriority w:val="1"/>
    <w:qFormat/>
    <w:pPr>
      <w:ind w:left="1079"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83005"/>
    <w:pPr>
      <w:tabs>
        <w:tab w:val="center" w:pos="4680"/>
        <w:tab w:val="right" w:pos="9360"/>
      </w:tabs>
    </w:pPr>
  </w:style>
  <w:style w:type="character" w:customStyle="1" w:styleId="HeaderChar">
    <w:name w:val="Header Char"/>
    <w:basedOn w:val="DefaultParagraphFont"/>
    <w:link w:val="Header"/>
    <w:uiPriority w:val="99"/>
    <w:rsid w:val="00A83005"/>
    <w:rPr>
      <w:rFonts w:ascii="Arial" w:eastAsia="Times New Roman" w:hAnsi="Times New Roman" w:cs="Times New Roman"/>
    </w:rPr>
  </w:style>
  <w:style w:type="paragraph" w:styleId="Footer">
    <w:name w:val="footer"/>
    <w:basedOn w:val="Normal"/>
    <w:link w:val="FooterChar"/>
    <w:uiPriority w:val="99"/>
    <w:unhideWhenUsed/>
    <w:rsid w:val="00A83005"/>
    <w:pPr>
      <w:tabs>
        <w:tab w:val="center" w:pos="4680"/>
        <w:tab w:val="right" w:pos="9360"/>
      </w:tabs>
    </w:pPr>
  </w:style>
  <w:style w:type="character" w:customStyle="1" w:styleId="FooterChar">
    <w:name w:val="Footer Char"/>
    <w:basedOn w:val="DefaultParagraphFont"/>
    <w:link w:val="Footer"/>
    <w:uiPriority w:val="99"/>
    <w:rsid w:val="00A83005"/>
    <w:rPr>
      <w:rFonts w:ascii="Arial"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mass.gov/doc/ago-service-providers-immigration-guidance-02072025/download" TargetMode="External"/><Relationship Id="rId21" Type="http://schemas.openxmlformats.org/officeDocument/2006/relationships/hyperlink" Target="https://www.mass.gov/doc/05292025-ago-ice-guidance-final-portuguese/download" TargetMode="External"/><Relationship Id="rId42" Type="http://schemas.openxmlformats.org/officeDocument/2006/relationships/hyperlink" Target="https://www.mass.gov/doc/dwa-elev-imigran-yo-pou-ale-lekol-yon-gid-pou-fanmi-yo/download" TargetMode="External"/><Relationship Id="rId47" Type="http://schemas.openxmlformats.org/officeDocument/2006/relationships/hyperlink" Target="https://www.mass.gov/doc/flyer-for-k-12-schools-on-protecting-students-and-their-information/download" TargetMode="External"/><Relationship Id="rId63" Type="http://schemas.openxmlformats.org/officeDocument/2006/relationships/hyperlink" Target="https://www.mass.gov/doc/parecer-da-procuradora-geral-igualdade-de-acesso-a-educacao-publica-para-todos-os-estudantes-independentemente-de-seu-status-imigratorio/download" TargetMode="External"/><Relationship Id="rId68" Type="http://schemas.openxmlformats.org/officeDocument/2006/relationships/hyperlink" Target="https://www.doe.mass.edu/commissioner/spec-advisories/upholding-rights.html" TargetMode="External"/><Relationship Id="rId16" Type="http://schemas.openxmlformats.org/officeDocument/2006/relationships/hyperlink" Target="https://www.mass.gov/doc/ice-kyr-guidance-31226/download" TargetMode="External"/><Relationship Id="rId11" Type="http://schemas.openxmlformats.org/officeDocument/2006/relationships/hyperlink" Target="https://www.mass.gov/doc/2022-school-resource-officer-memorandum-of-understanding/download" TargetMode="External"/><Relationship Id="rId24" Type="http://schemas.openxmlformats.org/officeDocument/2006/relationships/hyperlink" Target="https://www.mass.gov/doc/05292025-ago-ice-guidance-final-vietnamese/download" TargetMode="External"/><Relationship Id="rId32" Type="http://schemas.openxmlformats.org/officeDocument/2006/relationships/hyperlink" Target="https://www.mass.gov/doc/one-pager-for-massachusetts-service-providers-thong-tin-chung-ve-thuc-thi-di-tru/download" TargetMode="External"/><Relationship Id="rId37" Type="http://schemas.openxmlformats.org/officeDocument/2006/relationships/hyperlink" Target="https://www.mass.gov/doc/immigrant-students-right-to-attend-school-a-guide-for-families/download" TargetMode="External"/><Relationship Id="rId40" Type="http://schemas.openxmlformats.org/officeDocument/2006/relationships/hyperlink" Target="https://www.mass.gov/doc/derecho-de-los-alumnos-inmigrantes-a-asistir-a-la-escuela-guia-para-las-familias/download" TargetMode="External"/><Relationship Id="rId45" Type="http://schemas.openxmlformats.org/officeDocument/2006/relationships/hyperlink" Target="https://www.mass.gov/doc/flyer-for-k-12-schools-on-protecting-students-and-their-information/download" TargetMode="External"/><Relationship Id="rId53" Type="http://schemas.openxmlformats.org/officeDocument/2006/relationships/hyperlink" Target="https://www.mass.gov/doc/simplified-chinese-emergency-planning-guide-for-parents-with-uncertain-immigration-status-july-2025/download" TargetMode="External"/><Relationship Id="rId58" Type="http://schemas.openxmlformats.org/officeDocument/2006/relationships/hyperlink" Target="https://www.mass.gov/doc/haitian-creole-emergency-planning-fact-sheet-for-parents-with-uncertain-immigration-status-july-2025/download" TargetMode="External"/><Relationship Id="rId66" Type="http://schemas.openxmlformats.org/officeDocument/2006/relationships/hyperlink" Target="https://www.doe.mass.edu/commissioner/spec-advisories/upholding-rights.html" TargetMode="External"/><Relationship Id="rId74" Type="http://schemas.openxmlformats.org/officeDocument/2006/relationships/hyperlink" Target="https://www.doe.mass.edu/commissioner/spec-advisories/families-students-guide-spanish.pdf"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mass.gov/info-details/attorney-generals-advisory-regarding-equal-access-to-public-education-for-all-students-irrespective-of-immigration-status" TargetMode="External"/><Relationship Id="rId19" Type="http://schemas.openxmlformats.org/officeDocument/2006/relationships/hyperlink" Target="https://www.mass.gov/doc/ice-kyr-guidance-31226/download" TargetMode="External"/><Relationship Id="rId14" Type="http://schemas.openxmlformats.org/officeDocument/2006/relationships/hyperlink" Target="https://www.mass.gov/community-resource-toolkit" TargetMode="External"/><Relationship Id="rId22" Type="http://schemas.openxmlformats.org/officeDocument/2006/relationships/hyperlink" Target="https://www.mass.gov/doc/05292025-ago-ice-guidance-final-haitian-creole/download" TargetMode="External"/><Relationship Id="rId27" Type="http://schemas.openxmlformats.org/officeDocument/2006/relationships/hyperlink" Target="https://www.mass.gov/doc/ago-service-providers-immigration-guidance-02072025/download" TargetMode="External"/><Relationship Id="rId30" Type="http://schemas.openxmlformats.org/officeDocument/2006/relationships/hyperlink" Target="https://www.mass.gov/doc/one-pager-for-massachusetts-service-providers-enfomasyon-jeneral-sou-ranfosman-imigrasyon/download" TargetMode="External"/><Relationship Id="rId35" Type="http://schemas.openxmlformats.org/officeDocument/2006/relationships/hyperlink" Target="https://www.mass.gov/doc/guidance-for-k-12-schools-on-protecting-students-and-their-information/download" TargetMode="External"/><Relationship Id="rId43" Type="http://schemas.openxmlformats.org/officeDocument/2006/relationships/hyperlink" Target="https://www.mass.gov/doc/quyen-duoc-den-truong-cua-hoc-sinh-nhap-cu-huong-dan-cho-gia-dinh/download" TargetMode="External"/><Relationship Id="rId48" Type="http://schemas.openxmlformats.org/officeDocument/2006/relationships/hyperlink" Target="https://www.mass.gov/doc/emergency-planning-guide-for-parents-with-uncertain-immigration-status/download" TargetMode="External"/><Relationship Id="rId56" Type="http://schemas.openxmlformats.org/officeDocument/2006/relationships/hyperlink" Target="https://www.mass.gov/doc/spanish-emergency-planning-fact-sheet-for-parents-with-uncertain-immigration-status-july-2025/download" TargetMode="External"/><Relationship Id="rId64" Type="http://schemas.openxmlformats.org/officeDocument/2006/relationships/hyperlink" Target="https://www.mass.gov/doc/wswl-mtsawy-lltlym-alam-lkaft-altlbt-bsrf-alnzr-n-wd-alhjrt-alkhas-bhm/download" TargetMode="External"/><Relationship Id="rId69" Type="http://schemas.openxmlformats.org/officeDocument/2006/relationships/hyperlink" Target="https://www.doe.mass.edu/commissioner/spec-advisories/upholding-rights.html" TargetMode="External"/><Relationship Id="rId77" Type="http://schemas.openxmlformats.org/officeDocument/2006/relationships/image" Target="media/image3.jpeg"/><Relationship Id="rId8" Type="http://schemas.openxmlformats.org/officeDocument/2006/relationships/hyperlink" Target="https://malegislature.gov/Laws/SessionLaws/Acts/2026/Chapter163" TargetMode="External"/><Relationship Id="rId51" Type="http://schemas.openxmlformats.org/officeDocument/2006/relationships/hyperlink" Target="https://www.mass.gov/doc/portuguese-emergency-planning-guide-for-parents-with-uncertain-immigration-status-july-2025/download" TargetMode="External"/><Relationship Id="rId72" Type="http://schemas.openxmlformats.org/officeDocument/2006/relationships/hyperlink" Target="https://www.doe.mass.edu/commissioner/spec-advisories/families-students-guide-haitiancreole.pdf" TargetMode="External"/><Relationship Id="rId3" Type="http://schemas.openxmlformats.org/officeDocument/2006/relationships/settings" Target="settings.xml"/><Relationship Id="rId12" Type="http://schemas.openxmlformats.org/officeDocument/2006/relationships/hyperlink" Target="https://www.mass.gov/info-details/resources-for-immigrants-in-massachusetts" TargetMode="External"/><Relationship Id="rId17" Type="http://schemas.openxmlformats.org/officeDocument/2006/relationships/hyperlink" Target="https://www.mass.gov/doc/ice-kyr-guidance-31226/download" TargetMode="External"/><Relationship Id="rId25" Type="http://schemas.openxmlformats.org/officeDocument/2006/relationships/hyperlink" Target="https://www.mass.gov/doc/ago-service-providers-immigration-guidance-02072025/download" TargetMode="External"/><Relationship Id="rId33" Type="http://schemas.openxmlformats.org/officeDocument/2006/relationships/hyperlink" Target="https://www.mass.gov/doc/guidance-for-k-12-schools-on-protecting-students-and-their-information/download" TargetMode="External"/><Relationship Id="rId38" Type="http://schemas.openxmlformats.org/officeDocument/2006/relationships/hyperlink" Target="https://www.mass.gov/doc/immigrant-students-right-to-attend-school-a-guide-for-families/download" TargetMode="External"/><Relationship Id="rId46" Type="http://schemas.openxmlformats.org/officeDocument/2006/relationships/hyperlink" Target="https://www.mass.gov/doc/flyer-for-k-12-schools-on-protecting-students-and-their-information/download" TargetMode="External"/><Relationship Id="rId59" Type="http://schemas.openxmlformats.org/officeDocument/2006/relationships/hyperlink" Target="https://www.mass.gov/doc/simplified-chinese-emergency-planning-fact-sheet-for-parents-with-uncertain-immigration-status-july-2025/download" TargetMode="External"/><Relationship Id="rId67" Type="http://schemas.openxmlformats.org/officeDocument/2006/relationships/hyperlink" Target="https://www.doe.mass.edu/commissioner/spec-advisories/upholding-rights.html" TargetMode="External"/><Relationship Id="rId20" Type="http://schemas.openxmlformats.org/officeDocument/2006/relationships/hyperlink" Target="https://www.mass.gov/doc/05292025-ago-ice-guidance-spanish/download" TargetMode="External"/><Relationship Id="rId41" Type="http://schemas.openxmlformats.org/officeDocument/2006/relationships/hyperlink" Target="https://www.mass.gov/doc/direito-dos-estudantes-imigrantes-de-frequentar-a-escola-um-guia-para-as-familias/download" TargetMode="External"/><Relationship Id="rId54" Type="http://schemas.openxmlformats.org/officeDocument/2006/relationships/hyperlink" Target="https://www.mass.gov/doc/emergency-planning-fact-sheet-for-parents-with-uncertain-immigration-status/download" TargetMode="External"/><Relationship Id="rId62" Type="http://schemas.openxmlformats.org/officeDocument/2006/relationships/hyperlink" Target="https://www.mass.gov/doc/recomendacion-del-procuradora-general-igualdad-en-el-acceso-a-la-educacion-pubica-para-todos-los-estudiantes-sin-importar-su-condicion-migratoria/download" TargetMode="External"/><Relationship Id="rId70" Type="http://schemas.openxmlformats.org/officeDocument/2006/relationships/hyperlink" Target="https://www.doe.mass.edu/commissioner/spec-advisories/upholding-rights.html" TargetMode="External"/><Relationship Id="rId75" Type="http://schemas.openxmlformats.org/officeDocument/2006/relationships/hyperlink" Target="https://www.doe.mass.edu/commissioner/spec-advisories/families-students-guide-vietnamese.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ass.gov/community-resource-toolkit" TargetMode="External"/><Relationship Id="rId23" Type="http://schemas.openxmlformats.org/officeDocument/2006/relationships/hyperlink" Target="https://www.mass.gov/doc/05292025-ago-ice-guidance-final-simplified-chinese/download" TargetMode="External"/><Relationship Id="rId28" Type="http://schemas.openxmlformats.org/officeDocument/2006/relationships/hyperlink" Target="https://www.mass.gov/doc/one-pager-for-massachusetts-service-providers-informacion-general-sobre-control-de-inmigracion/download" TargetMode="External"/><Relationship Id="rId36" Type="http://schemas.openxmlformats.org/officeDocument/2006/relationships/hyperlink" Target="https://www.mass.gov/doc/immigrant-students-right-to-attend-school-a-guide-for-families/download" TargetMode="External"/><Relationship Id="rId49" Type="http://schemas.openxmlformats.org/officeDocument/2006/relationships/hyperlink" Target="https://www.mass.gov/doc/emergency-planning-guide-for-parents-with-uncertain-immigration-status/download" TargetMode="External"/><Relationship Id="rId57" Type="http://schemas.openxmlformats.org/officeDocument/2006/relationships/hyperlink" Target="https://www.mass.gov/doc/portuguese-emergency-planning-fact-sheet-for-parents-with-uncertain-immigration-status-july-2025/download" TargetMode="External"/><Relationship Id="rId10" Type="http://schemas.openxmlformats.org/officeDocument/2006/relationships/footer" Target="footer1.xml"/><Relationship Id="rId31" Type="http://schemas.openxmlformats.org/officeDocument/2006/relationships/hyperlink" Target="https://www.mass.gov/doc/one-pager-for-massachusetts-service-providers-guanyuyiminzhifadejibenxinxi/download" TargetMode="External"/><Relationship Id="rId44" Type="http://schemas.openxmlformats.org/officeDocument/2006/relationships/hyperlink" Target="https://www.mass.gov/doc/yiminxueshengruxuequan-jiatingshouce/download" TargetMode="External"/><Relationship Id="rId52" Type="http://schemas.openxmlformats.org/officeDocument/2006/relationships/hyperlink" Target="https://www.mass.gov/doc/haitian-creole-emergency-planning-guide-for-parents-with-uncertain-immigration-status-july-2025/download" TargetMode="External"/><Relationship Id="rId60" Type="http://schemas.openxmlformats.org/officeDocument/2006/relationships/hyperlink" Target="https://www.mass.gov/info-details/attorney-generals-advisory-regarding-equal-access-to-public-education-for-all-students-irrespective-of-immigration-status" TargetMode="External"/><Relationship Id="rId65" Type="http://schemas.openxmlformats.org/officeDocument/2006/relationships/hyperlink" Target="https://www.doe.mass.edu/commissioner/spec-advisories/upholding-rights.html" TargetMode="External"/><Relationship Id="rId73" Type="http://schemas.openxmlformats.org/officeDocument/2006/relationships/hyperlink" Target="https://www.doe.mass.edu/commissioner/spec-advisories/families-students-guide-portuguese.pdf"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legislature.gov/Laws/SessionLaws/Acts/2026/Chapter163" TargetMode="External"/><Relationship Id="rId13" Type="http://schemas.openxmlformats.org/officeDocument/2006/relationships/hyperlink" Target="https://www.mass.gov/info-details/resources-for-immigrants-in-massachusetts" TargetMode="External"/><Relationship Id="rId18" Type="http://schemas.openxmlformats.org/officeDocument/2006/relationships/hyperlink" Target="https://www.mass.gov/doc/ice-kyr-guidance-31226/download" TargetMode="External"/><Relationship Id="rId39" Type="http://schemas.openxmlformats.org/officeDocument/2006/relationships/hyperlink" Target="https://www.mass.gov/doc/immigrant-students-right-to-attend-school-a-guide-for-families/download" TargetMode="External"/><Relationship Id="rId34" Type="http://schemas.openxmlformats.org/officeDocument/2006/relationships/hyperlink" Target="https://www.mass.gov/doc/guidance-for-k-12-schools-on-protecting-students-and-their-information/download" TargetMode="External"/><Relationship Id="rId50" Type="http://schemas.openxmlformats.org/officeDocument/2006/relationships/hyperlink" Target="https://www.mass.gov/doc/spanish-emergency-planning-guide-for-parents-with-uncertain-immigration-status-july-2025/download" TargetMode="External"/><Relationship Id="rId55" Type="http://schemas.openxmlformats.org/officeDocument/2006/relationships/hyperlink" Target="https://www.mass.gov/doc/emergency-planning-fact-sheet-for-parents-with-uncertain-immigration-status/download" TargetMode="External"/><Relationship Id="rId76" Type="http://schemas.openxmlformats.org/officeDocument/2006/relationships/image" Target="media/image2.jpeg"/><Relationship Id="rId7" Type="http://schemas.openxmlformats.org/officeDocument/2006/relationships/image" Target="media/image1.jpeg"/><Relationship Id="rId71" Type="http://schemas.openxmlformats.org/officeDocument/2006/relationships/hyperlink" Target="https://www.doe.mass.edu/commissioner/spec-advisories/families-students-guide-chinese.pdf" TargetMode="External"/><Relationship Id="rId2" Type="http://schemas.openxmlformats.org/officeDocument/2006/relationships/styles" Target="styles.xml"/><Relationship Id="rId29" Type="http://schemas.openxmlformats.org/officeDocument/2006/relationships/hyperlink" Target="https://www.mass.gov/doc/one-pager-for-massachusetts-service-providers-informacoes-gerais-sobre-aplicacao-das-leis-de-imigracao/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15</Pages>
  <Words>7073</Words>
  <Characters>40322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Guidance for K-12 Schools Related to Interacting with Civil Law Enforcement — Vietnamese</vt:lpstr>
    </vt:vector>
  </TitlesOfParts>
  <Company/>
  <LinksUpToDate>false</LinksUpToDate>
  <CharactersWithSpaces>47301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K-12 Schools Related to Interacting with Civil Law Enforcement — Vietnamese</dc:title>
  <dc:creator>DESE</dc:creator>
  <dc:description/>
  <cp:lastModifiedBy>Zou, Dong (EOE)</cp:lastModifiedBy>
  <cp:revision>17</cp:revision>
  <dcterms:created xsi:type="dcterms:W3CDTF">2026-08-24T18:55:00Z</dcterms:created>
  <dcterms:modified xsi:type="dcterms:W3CDTF">2026-08-27T16:24:00Z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