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9E2A" w14:textId="5C9BBCB6" w:rsidR="00557DF7" w:rsidRPr="005045A2" w:rsidRDefault="00920B68" w:rsidP="703E6FC9">
      <w:r>
        <w:rPr>
          <w:noProof/>
        </w:rPr>
        <w:drawing>
          <wp:anchor distT="0" distB="0" distL="114300" distR="114300" simplePos="0" relativeHeight="251657216" behindDoc="1" locked="0" layoutInCell="1" allowOverlap="1" wp14:anchorId="3949D1C9" wp14:editId="317F2C0A">
            <wp:simplePos x="0" y="0"/>
            <wp:positionH relativeFrom="margin">
              <wp:align>center</wp:align>
            </wp:positionH>
            <wp:positionV relativeFrom="paragraph">
              <wp:posOffset>-377825</wp:posOffset>
            </wp:positionV>
            <wp:extent cx="3438525" cy="723900"/>
            <wp:effectExtent l="0" t="0" r="9525" b="0"/>
            <wp:wrapNone/>
            <wp:docPr id="348900821" name="drawing" descr="Logo for Department of Elementary and Secondary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00821" name="drawing" descr="Logo for Department of Elementary and Secondary Educatio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br/>
      </w:r>
    </w:p>
    <w:p w14:paraId="5FAD1985" w14:textId="45FEE8DE" w:rsidR="00557DF7" w:rsidRPr="00C2439A" w:rsidRDefault="6C8547A6" w:rsidP="00557DF7">
      <w:pPr>
        <w:pStyle w:val="Heading1"/>
        <w:jc w:val="center"/>
        <w:rPr>
          <w:sz w:val="39"/>
          <w:szCs w:val="39"/>
        </w:rPr>
      </w:pPr>
      <w:r w:rsidRPr="00C2439A">
        <w:rPr>
          <w:sz w:val="39"/>
          <w:szCs w:val="39"/>
        </w:rPr>
        <w:t>Política modelo de la Ley PROTECT</w:t>
      </w:r>
    </w:p>
    <w:p w14:paraId="0EB8DD9C" w14:textId="39EEF4B1" w:rsidR="00557DF7" w:rsidRPr="00C2439A" w:rsidRDefault="00557DF7" w:rsidP="00913E75">
      <w:pPr>
        <w:pStyle w:val="Heading2"/>
        <w:ind w:right="-90"/>
        <w:rPr>
          <w:sz w:val="39"/>
          <w:szCs w:val="39"/>
        </w:rPr>
      </w:pPr>
      <w:r w:rsidRPr="00C2439A">
        <w:rPr>
          <w:sz w:val="39"/>
          <w:szCs w:val="39"/>
        </w:rPr>
        <w:t>Interacción con agentes de la</w:t>
      </w:r>
      <w:r w:rsidR="003844FB" w:rsidRPr="00C2439A">
        <w:rPr>
          <w:sz w:val="39"/>
          <w:szCs w:val="39"/>
        </w:rPr>
        <w:t>s</w:t>
      </w:r>
      <w:r w:rsidRPr="00C2439A">
        <w:rPr>
          <w:sz w:val="39"/>
          <w:szCs w:val="39"/>
        </w:rPr>
        <w:t xml:space="preserve"> fuerzas del orden que</w:t>
      </w:r>
      <w:r w:rsidR="00913E75" w:rsidRPr="00C2439A">
        <w:rPr>
          <w:sz w:val="39"/>
          <w:szCs w:val="39"/>
        </w:rPr>
        <w:t xml:space="preserve"> estén</w:t>
      </w:r>
      <w:r w:rsidRPr="00C2439A">
        <w:rPr>
          <w:sz w:val="39"/>
          <w:szCs w:val="39"/>
        </w:rPr>
        <w:t xml:space="preserve"> desempeñ</w:t>
      </w:r>
      <w:r w:rsidR="00913E75" w:rsidRPr="00C2439A">
        <w:rPr>
          <w:sz w:val="39"/>
          <w:szCs w:val="39"/>
        </w:rPr>
        <w:t>ando</w:t>
      </w:r>
      <w:r w:rsidRPr="00C2439A">
        <w:rPr>
          <w:sz w:val="39"/>
          <w:szCs w:val="39"/>
        </w:rPr>
        <w:t xml:space="preserve"> funciones de aplicación de la ley civil</w:t>
      </w:r>
    </w:p>
    <w:p w14:paraId="651A586D" w14:textId="77777777" w:rsidR="00557DF7" w:rsidRDefault="00557DF7" w:rsidP="00557DF7">
      <w:pPr>
        <w:rPr>
          <w:rFonts w:ascii="Arial" w:hAnsi="Arial" w:cs="Arial"/>
          <w:b/>
          <w:bCs/>
        </w:rPr>
      </w:pPr>
    </w:p>
    <w:p w14:paraId="4852AE99" w14:textId="30B40BBA" w:rsidR="00557DF7" w:rsidRPr="00C440F2" w:rsidRDefault="00557DF7" w:rsidP="00557DF7">
      <w:pPr>
        <w:rPr>
          <w:rFonts w:ascii="Arial" w:hAnsi="Arial" w:cs="Arial"/>
        </w:rPr>
      </w:pPr>
      <w:r>
        <w:rPr>
          <w:rFonts w:ascii="Arial" w:hAnsi="Arial"/>
        </w:rPr>
        <w:t xml:space="preserve">En las Escuelas Públicas de [Nombre], reconocemos la importancia de que todos los estudiantes sean </w:t>
      </w:r>
      <w:r w:rsidR="003844FB">
        <w:rPr>
          <w:rFonts w:ascii="Arial" w:hAnsi="Arial"/>
        </w:rPr>
        <w:t>re</w:t>
      </w:r>
      <w:r>
        <w:rPr>
          <w:rFonts w:ascii="Arial" w:hAnsi="Arial"/>
        </w:rPr>
        <w:t xml:space="preserve">conocidos y valorados, y promovemos un entorno de aprendizaje seguro, inclusivo y acogedor para todos. Todos nuestros estudiantes tienen derecho a recibir una educación pública gratuita, independientemente de su raza, color, sexo, identidad de género, religión, nacionalidad de origen, estatus migratorio o ciudadanía, discapacidad u orientación sexual.  </w:t>
      </w:r>
    </w:p>
    <w:p w14:paraId="27010092" w14:textId="27F16CCE" w:rsidR="00557DF7" w:rsidRPr="00676EF9" w:rsidRDefault="00557DF7" w:rsidP="00557DF7">
      <w:pPr>
        <w:rPr>
          <w:rFonts w:ascii="Arial" w:eastAsia="Aptos" w:hAnsi="Arial" w:cs="Arial"/>
        </w:rPr>
      </w:pPr>
      <w:r w:rsidRPr="003844FB">
        <w:rPr>
          <w:rFonts w:ascii="Arial" w:hAnsi="Arial" w:cs="Arial"/>
        </w:rPr>
        <w:t xml:space="preserve">El 5 de agosto de 2026, la gobernadora Maura Healey promulgó la </w:t>
      </w:r>
      <w:hyperlink r:id="rId8">
        <w:r w:rsidRPr="003844FB">
          <w:rPr>
            <w:rStyle w:val="Hyperlink"/>
            <w:rFonts w:ascii="Arial" w:hAnsi="Arial" w:cs="Arial"/>
            <w:u w:val="none"/>
          </w:rPr>
          <w:t>Ley PROTECT</w:t>
        </w:r>
      </w:hyperlink>
      <w:r w:rsidRPr="003844FB">
        <w:rPr>
          <w:rFonts w:ascii="Arial" w:hAnsi="Arial" w:cs="Arial"/>
          <w:color w:val="467886"/>
        </w:rPr>
        <w:t xml:space="preserve">. </w:t>
      </w:r>
      <w:r w:rsidR="008E0B8E">
        <w:rPr>
          <w:rFonts w:ascii="Arial" w:hAnsi="Arial" w:cs="Arial"/>
        </w:rPr>
        <w:t>La ley de</w:t>
      </w:r>
      <w:r>
        <w:rPr>
          <w:rFonts w:ascii="Arial" w:hAnsi="Arial"/>
        </w:rPr>
        <w:t xml:space="preserve"> Massachusetts </w:t>
      </w:r>
      <w:r w:rsidR="008E0B8E">
        <w:rPr>
          <w:rFonts w:ascii="Arial" w:hAnsi="Arial"/>
        </w:rPr>
        <w:t xml:space="preserve">establece ahora </w:t>
      </w:r>
      <w:r>
        <w:rPr>
          <w:rFonts w:ascii="Arial" w:hAnsi="Arial"/>
        </w:rPr>
        <w:t xml:space="preserve">que, salvo </w:t>
      </w:r>
      <w:r w:rsidR="008E0B8E">
        <w:rPr>
          <w:rFonts w:ascii="Arial" w:hAnsi="Arial"/>
        </w:rPr>
        <w:t>que</w:t>
      </w:r>
      <w:r>
        <w:rPr>
          <w:rFonts w:ascii="Arial" w:hAnsi="Arial"/>
        </w:rPr>
        <w:t xml:space="preserve"> lo exija la legislación estatal o federal, o </w:t>
      </w:r>
      <w:r w:rsidR="008E0B8E">
        <w:rPr>
          <w:rFonts w:ascii="Arial" w:hAnsi="Arial"/>
        </w:rPr>
        <w:t>que</w:t>
      </w:r>
      <w:r>
        <w:rPr>
          <w:rFonts w:ascii="Arial" w:hAnsi="Arial"/>
        </w:rPr>
        <w:t xml:space="preserve"> sea necesario para que la Mancomunidad o sus subdivisiones administren un programa respaldado o financiado por el estado o el gobierno federal, no se permiten </w:t>
      </w:r>
      <w:r w:rsidR="008E0B8E">
        <w:rPr>
          <w:rFonts w:ascii="Arial" w:hAnsi="Arial"/>
        </w:rPr>
        <w:t>los arrestos</w:t>
      </w:r>
      <w:r>
        <w:rPr>
          <w:rFonts w:ascii="Arial" w:hAnsi="Arial"/>
        </w:rPr>
        <w:t xml:space="preserve"> civiles con fines de aplicación de la ley civil, incluida la aplicación de las leyes federales de inmigración, en las instalaciones escolares durante el horario escolar, los períodos de entrada y salida de estudiantes, los programas antes y después del horario escolar ni </w:t>
      </w:r>
      <w:r w:rsidR="003844FB">
        <w:rPr>
          <w:rFonts w:ascii="Arial" w:hAnsi="Arial"/>
        </w:rPr>
        <w:t xml:space="preserve">en </w:t>
      </w:r>
      <w:r>
        <w:rPr>
          <w:rFonts w:ascii="Arial" w:hAnsi="Arial"/>
        </w:rPr>
        <w:t xml:space="preserve">los eventos patrocinados por la escuela, sin una orden judicial o una </w:t>
      </w:r>
      <w:r w:rsidR="008E0B8E">
        <w:rPr>
          <w:rFonts w:ascii="Arial" w:hAnsi="Arial"/>
        </w:rPr>
        <w:t xml:space="preserve">resolución </w:t>
      </w:r>
      <w:r>
        <w:rPr>
          <w:rFonts w:ascii="Arial" w:hAnsi="Arial"/>
        </w:rPr>
        <w:t>judicial.</w:t>
      </w:r>
    </w:p>
    <w:p w14:paraId="6C7FA479" w14:textId="1603B812" w:rsidR="00557DF7" w:rsidRPr="00C440F2" w:rsidRDefault="7F065E0E" w:rsidP="00557DF7">
      <w:pPr>
        <w:rPr>
          <w:rFonts w:ascii="Arial" w:hAnsi="Arial" w:cs="Arial"/>
        </w:rPr>
      </w:pPr>
      <w:r>
        <w:rPr>
          <w:rFonts w:ascii="Arial" w:hAnsi="Arial"/>
        </w:rPr>
        <w:t xml:space="preserve">El superintendente o director ejecutivo implementará de inmediato los procedimientos </w:t>
      </w:r>
      <w:r w:rsidR="008E0B8E">
        <w:rPr>
          <w:rFonts w:ascii="Arial" w:hAnsi="Arial"/>
        </w:rPr>
        <w:t>establecidos en</w:t>
      </w:r>
      <w:r>
        <w:rPr>
          <w:rFonts w:ascii="Arial" w:hAnsi="Arial"/>
        </w:rPr>
        <w:t xml:space="preserve"> la Ley PROTECT</w:t>
      </w:r>
      <w:r w:rsidR="008E0B8E">
        <w:rPr>
          <w:rFonts w:ascii="Arial" w:hAnsi="Arial"/>
        </w:rPr>
        <w:t>,</w:t>
      </w:r>
      <w:r>
        <w:rPr>
          <w:rFonts w:ascii="Arial" w:hAnsi="Arial"/>
        </w:rPr>
        <w:t xml:space="preserve"> de conformidad con los procedimientos modelo adjuntos a esta política modelo y con las Orientaciones para escuelas K-12 </w:t>
      </w:r>
      <w:r w:rsidR="003844FB">
        <w:rPr>
          <w:rFonts w:ascii="Arial" w:hAnsi="Arial"/>
        </w:rPr>
        <w:t xml:space="preserve">sobre la </w:t>
      </w:r>
      <w:r>
        <w:rPr>
          <w:rFonts w:ascii="Arial" w:hAnsi="Arial"/>
        </w:rPr>
        <w:t>interacción con</w:t>
      </w:r>
      <w:r w:rsidR="00913E75">
        <w:rPr>
          <w:rFonts w:ascii="Arial" w:hAnsi="Arial"/>
        </w:rPr>
        <w:t xml:space="preserve"> </w:t>
      </w:r>
      <w:r w:rsidR="003844FB">
        <w:rPr>
          <w:rFonts w:ascii="Arial" w:hAnsi="Arial"/>
        </w:rPr>
        <w:t>agentes en asuntos de</w:t>
      </w:r>
      <w:r>
        <w:rPr>
          <w:rFonts w:ascii="Arial" w:hAnsi="Arial"/>
        </w:rPr>
        <w:t xml:space="preserve"> aplicación de la ley civil, emitidas por la oficina de la gobernadora, la Oficina Ejecutiva de Educación y el Departamento de Educación Primaria y Secundaria (DESE, por sus siglas en inglés) el 21 de agosto de 2026. Los procedimientos promoverán escuelas que sean seguras y accesibles para los estudiantes, el personal y los residentes. </w:t>
      </w:r>
    </w:p>
    <w:p w14:paraId="77D5A213" w14:textId="7229ADEE" w:rsidR="00557DF7" w:rsidRDefault="008E0B8E" w:rsidP="00557DF7">
      <w:pPr>
        <w:rPr>
          <w:rFonts w:ascii="Arial" w:hAnsi="Arial" w:cs="Arial"/>
        </w:rPr>
      </w:pPr>
      <w:r>
        <w:rPr>
          <w:rFonts w:ascii="Arial" w:hAnsi="Arial"/>
        </w:rPr>
        <w:t>Los procedimientos</w:t>
      </w:r>
      <w:r w:rsidR="00557DF7">
        <w:rPr>
          <w:rFonts w:ascii="Arial" w:hAnsi="Arial"/>
        </w:rPr>
        <w:t xml:space="preserve"> se implementarán, cuando corresponda, en consonancia con los</w:t>
      </w:r>
      <w:r w:rsidR="00913E75">
        <w:rPr>
          <w:rFonts w:ascii="Arial" w:hAnsi="Arial"/>
        </w:rPr>
        <w:t xml:space="preserve"> Planes de Operaciones de Emergencia del Distrito, los Planes de Respuesta a Emergencias Médicas y de Salud Conductual, y</w:t>
      </w:r>
      <w:r w:rsidR="00557DF7">
        <w:rPr>
          <w:rFonts w:ascii="Arial" w:hAnsi="Arial"/>
        </w:rPr>
        <w:t xml:space="preserve"> el Memorando de Entendimiento con el </w:t>
      </w:r>
      <w:r w:rsidR="00EB28A3">
        <w:rPr>
          <w:rFonts w:ascii="Arial" w:hAnsi="Arial"/>
        </w:rPr>
        <w:t>agente</w:t>
      </w:r>
      <w:r w:rsidR="00557DF7">
        <w:rPr>
          <w:rFonts w:ascii="Arial" w:hAnsi="Arial"/>
        </w:rPr>
        <w:t xml:space="preserve"> de </w:t>
      </w:r>
      <w:r>
        <w:rPr>
          <w:rFonts w:ascii="Arial" w:hAnsi="Arial"/>
        </w:rPr>
        <w:t>seguridad escolar</w:t>
      </w:r>
      <w:r w:rsidR="00557DF7">
        <w:rPr>
          <w:rFonts w:ascii="Arial" w:hAnsi="Arial"/>
        </w:rPr>
        <w:t xml:space="preserve">.  </w:t>
      </w:r>
    </w:p>
    <w:p w14:paraId="4112EBFE" w14:textId="55F12F31" w:rsidR="006F5A49" w:rsidRPr="00C440F2" w:rsidRDefault="006F5A49" w:rsidP="00557DF7">
      <w:pPr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Los procedimientos deberán incluir: </w:t>
      </w:r>
    </w:p>
    <w:p w14:paraId="135E8437" w14:textId="5EBE0F80" w:rsidR="0066733B" w:rsidRDefault="2C226513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 xml:space="preserve">Procedimientos para identificar y designar a un administrador de alto </w:t>
      </w:r>
      <w:r w:rsidR="00EB28A3">
        <w:rPr>
          <w:rFonts w:ascii="Arial" w:hAnsi="Arial"/>
        </w:rPr>
        <w:t>rango</w:t>
      </w:r>
      <w:r>
        <w:rPr>
          <w:rFonts w:ascii="Arial" w:hAnsi="Arial"/>
        </w:rPr>
        <w:t xml:space="preserve"> en la oficina del superintendente del distrito o del director ejecutivo, según corresponda, que sea responsable de servir como contacto principal con los agentes de las fuerzas del orden que </w:t>
      </w:r>
      <w:r w:rsidR="00913E75">
        <w:rPr>
          <w:rFonts w:ascii="Arial" w:hAnsi="Arial"/>
        </w:rPr>
        <w:t xml:space="preserve">estén desempeñando funciones </w:t>
      </w:r>
      <w:r>
        <w:rPr>
          <w:rFonts w:ascii="Arial" w:hAnsi="Arial"/>
        </w:rPr>
        <w:t>de aplicación de la ley civil en el sistema escolar, y como punto central de contacto para las escuelas en relación con las interacciones con dichos agentes;</w:t>
      </w:r>
    </w:p>
    <w:p w14:paraId="4DCDC9A6" w14:textId="53DD84E2" w:rsidR="003844FB" w:rsidRPr="003844FB" w:rsidRDefault="2C226513" w:rsidP="6AAE85B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844FB">
        <w:rPr>
          <w:rFonts w:ascii="Arial" w:hAnsi="Arial"/>
        </w:rPr>
        <w:t xml:space="preserve">Procedimientos para identificar y </w:t>
      </w:r>
      <w:r w:rsidR="003844FB" w:rsidRPr="003844FB">
        <w:rPr>
          <w:rFonts w:ascii="Arial" w:hAnsi="Arial"/>
        </w:rPr>
        <w:t xml:space="preserve">designar, en cada escuela, a un administrador de alto </w:t>
      </w:r>
      <w:r w:rsidR="00EB28A3">
        <w:rPr>
          <w:rFonts w:ascii="Arial" w:hAnsi="Arial"/>
        </w:rPr>
        <w:t>rango</w:t>
      </w:r>
      <w:r w:rsidR="003844FB" w:rsidRPr="003844FB">
        <w:rPr>
          <w:rFonts w:ascii="Arial" w:hAnsi="Arial"/>
        </w:rPr>
        <w:t xml:space="preserve"> que actúe como contacto principal con los agentes de las fuerzas del orden que </w:t>
      </w:r>
      <w:r w:rsidR="00913E75">
        <w:rPr>
          <w:rFonts w:ascii="Arial" w:hAnsi="Arial"/>
        </w:rPr>
        <w:t xml:space="preserve">estén desempeñando funciones </w:t>
      </w:r>
      <w:r w:rsidR="003844FB" w:rsidRPr="003844FB">
        <w:rPr>
          <w:rFonts w:ascii="Arial" w:hAnsi="Arial"/>
        </w:rPr>
        <w:t>de aplicación de la ley civil y que lleguen a las instalaciones escolares o soliciten información sobre estudiantes, empleados u otras personas vinculadas a la escuela</w:t>
      </w:r>
      <w:r w:rsidR="003844FB">
        <w:rPr>
          <w:rFonts w:ascii="Arial" w:hAnsi="Arial"/>
        </w:rPr>
        <w:t>;</w:t>
      </w:r>
    </w:p>
    <w:p w14:paraId="6BA90BFA" w14:textId="74D295E8" w:rsidR="02B56814" w:rsidRPr="003844FB" w:rsidRDefault="02B56814" w:rsidP="6AAE85B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844FB">
        <w:rPr>
          <w:rFonts w:ascii="Arial" w:hAnsi="Arial"/>
        </w:rPr>
        <w:t xml:space="preserve">Procedimientos para comunicarse con el abogado del distrito escolar; </w:t>
      </w:r>
    </w:p>
    <w:p w14:paraId="1600418D" w14:textId="3D0CC38D" w:rsidR="00D95D65" w:rsidRDefault="004908A2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 xml:space="preserve">Procedimientos para comunicarse con el administrador de alto </w:t>
      </w:r>
      <w:r w:rsidR="00EB28A3">
        <w:rPr>
          <w:rFonts w:ascii="Arial" w:hAnsi="Arial"/>
        </w:rPr>
        <w:t>rango</w:t>
      </w:r>
      <w:r>
        <w:rPr>
          <w:rFonts w:ascii="Arial" w:hAnsi="Arial"/>
        </w:rPr>
        <w:t xml:space="preserve"> de la escuela y con la oficina del superintendente o director ejecutivo del distrito en caso de que los agentes de las fuerzas del orden que </w:t>
      </w:r>
      <w:r w:rsidR="00913E75">
        <w:rPr>
          <w:rFonts w:ascii="Arial" w:hAnsi="Arial"/>
        </w:rPr>
        <w:t xml:space="preserve">estén desempeñando funciones </w:t>
      </w:r>
      <w:r>
        <w:rPr>
          <w:rFonts w:ascii="Arial" w:hAnsi="Arial"/>
        </w:rPr>
        <w:t xml:space="preserve">de aplicación de la ley civil lleguen a las instalaciones escolares o soliciten información sobre estudiantes, empleados u otras personas afiliadas a la escuela; </w:t>
      </w:r>
    </w:p>
    <w:p w14:paraId="1E98AC66" w14:textId="5A01C981" w:rsidR="00391BAE" w:rsidRDefault="00391BAE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 xml:space="preserve">Procedimientos para documentar todas las interacciones con agentes de las fuerzas del orden que </w:t>
      </w:r>
      <w:r w:rsidR="00913E75">
        <w:rPr>
          <w:rFonts w:ascii="Arial" w:hAnsi="Arial"/>
        </w:rPr>
        <w:t xml:space="preserve">estén desempeñando funciones </w:t>
      </w:r>
      <w:r>
        <w:rPr>
          <w:rFonts w:ascii="Arial" w:hAnsi="Arial"/>
        </w:rPr>
        <w:t>de aplicación de la ley civil mientras se encuentren en las instalaciones escolares;</w:t>
      </w:r>
    </w:p>
    <w:p w14:paraId="3A5E8DB6" w14:textId="6B159A9D" w:rsidR="00391BAE" w:rsidRDefault="00391BAE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 xml:space="preserve">Procedimientos para notificar a los padres o encargados legales de un estudiante, o directamente al estudiante si tiene 18 años o más o está emancipado, </w:t>
      </w:r>
      <w:r w:rsidR="00BC43FA" w:rsidRPr="00BC43FA">
        <w:rPr>
          <w:rFonts w:ascii="Arial" w:hAnsi="Arial"/>
        </w:rPr>
        <w:t xml:space="preserve">cuando un agente de las fuerzas del orden que </w:t>
      </w:r>
      <w:r w:rsidR="00913E75">
        <w:rPr>
          <w:rFonts w:ascii="Arial" w:hAnsi="Arial"/>
        </w:rPr>
        <w:t>est</w:t>
      </w:r>
      <w:r w:rsidR="00EB28A3">
        <w:rPr>
          <w:rFonts w:ascii="Arial" w:hAnsi="Arial"/>
        </w:rPr>
        <w:t>é</w:t>
      </w:r>
      <w:r w:rsidR="00913E75">
        <w:rPr>
          <w:rFonts w:ascii="Arial" w:hAnsi="Arial"/>
        </w:rPr>
        <w:t xml:space="preserve"> desempeñando funciones </w:t>
      </w:r>
      <w:r w:rsidR="00BC43FA" w:rsidRPr="00BC43FA">
        <w:rPr>
          <w:rFonts w:ascii="Arial" w:hAnsi="Arial"/>
        </w:rPr>
        <w:t>de aplicación de la ley civil solicite acceso al estudiante o a su información con cualquier propósito relacionado con la aplicación de la ley civil</w:t>
      </w:r>
      <w:r>
        <w:rPr>
          <w:rFonts w:ascii="Arial" w:hAnsi="Arial"/>
        </w:rPr>
        <w:t>;</w:t>
      </w:r>
    </w:p>
    <w:p w14:paraId="49737D05" w14:textId="1EF662C4" w:rsidR="00391BAE" w:rsidRDefault="00391BAE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 xml:space="preserve">Procedimientos a seguir </w:t>
      </w:r>
      <w:r w:rsidR="00BC43FA">
        <w:rPr>
          <w:rFonts w:ascii="Arial" w:hAnsi="Arial"/>
        </w:rPr>
        <w:t xml:space="preserve">una vez se </w:t>
      </w:r>
      <w:r>
        <w:rPr>
          <w:rFonts w:ascii="Arial" w:hAnsi="Arial"/>
        </w:rPr>
        <w:t>confirm</w:t>
      </w:r>
      <w:r w:rsidR="00BC43FA">
        <w:rPr>
          <w:rFonts w:ascii="Arial" w:hAnsi="Arial"/>
        </w:rPr>
        <w:t xml:space="preserve">e </w:t>
      </w:r>
      <w:r>
        <w:rPr>
          <w:rFonts w:ascii="Arial" w:hAnsi="Arial"/>
        </w:rPr>
        <w:t xml:space="preserve">la presencia de agentes de las fuerzas del orden que </w:t>
      </w:r>
      <w:r w:rsidR="00913E75">
        <w:rPr>
          <w:rFonts w:ascii="Arial" w:hAnsi="Arial"/>
        </w:rPr>
        <w:t xml:space="preserve">estén desempeñando funciones </w:t>
      </w:r>
      <w:r>
        <w:rPr>
          <w:rFonts w:ascii="Arial" w:hAnsi="Arial"/>
        </w:rPr>
        <w:t xml:space="preserve">de aplicación de la ley civil en las instalaciones escolares, incluida la notificación a los padres o encargados legales, maestros, administradores y </w:t>
      </w:r>
      <w:r w:rsidR="00BC43FA">
        <w:rPr>
          <w:rFonts w:ascii="Arial" w:hAnsi="Arial"/>
        </w:rPr>
        <w:t xml:space="preserve">demás </w:t>
      </w:r>
      <w:r>
        <w:rPr>
          <w:rFonts w:ascii="Arial" w:hAnsi="Arial"/>
        </w:rPr>
        <w:t>personal escolar;</w:t>
      </w:r>
    </w:p>
    <w:p w14:paraId="698D49E7" w14:textId="3636D6E8" w:rsidR="00073683" w:rsidRDefault="00073683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 xml:space="preserve">Procedimientos para confirmar y actualizar los contactos de emergencia de los estudiantes, permitiendo </w:t>
      </w:r>
      <w:r w:rsidR="00BC43FA">
        <w:rPr>
          <w:rFonts w:ascii="Arial" w:hAnsi="Arial"/>
        </w:rPr>
        <w:t>designar</w:t>
      </w:r>
      <w:r>
        <w:rPr>
          <w:rFonts w:ascii="Arial" w:hAnsi="Arial"/>
        </w:rPr>
        <w:t xml:space="preserve"> a más de una persona, así como </w:t>
      </w:r>
      <w:r w:rsidR="00BC43FA">
        <w:rPr>
          <w:rFonts w:ascii="Arial" w:hAnsi="Arial"/>
        </w:rPr>
        <w:t xml:space="preserve">establecer </w:t>
      </w:r>
      <w:r>
        <w:rPr>
          <w:rFonts w:ascii="Arial" w:hAnsi="Arial"/>
        </w:rPr>
        <w:t xml:space="preserve">planes para cuidadores alternativos; y </w:t>
      </w:r>
    </w:p>
    <w:p w14:paraId="0B0C86AC" w14:textId="66C16B10" w:rsidR="00073683" w:rsidRDefault="00DE2705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Un plan para compartir estos procedimientos con los estudiantes y las familias a través del sitio web del distrito escolar. </w:t>
      </w:r>
    </w:p>
    <w:p w14:paraId="16D2173A" w14:textId="77777777" w:rsidR="00D3615B" w:rsidRDefault="00D3615B" w:rsidP="00D3615B">
      <w:pPr>
        <w:rPr>
          <w:rFonts w:ascii="Arial" w:hAnsi="Arial" w:cs="Arial"/>
        </w:rPr>
      </w:pPr>
    </w:p>
    <w:p w14:paraId="3F661B19" w14:textId="77CDBAC5" w:rsidR="00D3615B" w:rsidRDefault="003F7E65" w:rsidP="00D3615B">
      <w:pPr>
        <w:rPr>
          <w:rFonts w:ascii="Arial" w:hAnsi="Arial" w:cs="Arial"/>
        </w:rPr>
      </w:pPr>
      <w:r>
        <w:rPr>
          <w:rFonts w:ascii="Arial" w:hAnsi="Arial"/>
        </w:rPr>
        <w:t xml:space="preserve">Una vez adoptadas por un distrito escolar, una escuela chárter o una escuela colaborativa, esta política y los procedimientos correspondientes constituirán el plan escrito de respuesta a emergencias exigido por la Ley. </w:t>
      </w:r>
    </w:p>
    <w:p w14:paraId="74E55BE6" w14:textId="4E789E7C" w:rsidR="00401941" w:rsidRPr="00C440F2" w:rsidRDefault="00FA7E02" w:rsidP="00557DF7">
      <w:pPr>
        <w:rPr>
          <w:rFonts w:ascii="Arial" w:hAnsi="Arial" w:cs="Arial"/>
        </w:rPr>
      </w:pPr>
      <w:r>
        <w:rPr>
          <w:rFonts w:ascii="Arial" w:hAnsi="Arial"/>
        </w:rPr>
        <w:t xml:space="preserve">El Departamento de Educación Primaria y Secundaria, en consulta con la Oficina de Refugiados e Inmigrantes y la Oficina del </w:t>
      </w:r>
      <w:proofErr w:type="gramStart"/>
      <w:r>
        <w:rPr>
          <w:rFonts w:ascii="Arial" w:hAnsi="Arial"/>
        </w:rPr>
        <w:t>Fiscal General</w:t>
      </w:r>
      <w:proofErr w:type="gramEnd"/>
      <w:r>
        <w:rPr>
          <w:rFonts w:ascii="Arial" w:hAnsi="Arial"/>
        </w:rPr>
        <w:t xml:space="preserve">, </w:t>
      </w:r>
      <w:r w:rsidR="00BC43FA">
        <w:rPr>
          <w:rFonts w:ascii="Arial" w:hAnsi="Arial"/>
        </w:rPr>
        <w:t>elaborará</w:t>
      </w:r>
      <w:r>
        <w:rPr>
          <w:rFonts w:ascii="Arial" w:hAnsi="Arial"/>
        </w:rPr>
        <w:t xml:space="preserve"> un modelo de capacitación </w:t>
      </w:r>
      <w:r w:rsidR="00BC43FA">
        <w:rPr>
          <w:rFonts w:ascii="Arial" w:hAnsi="Arial"/>
        </w:rPr>
        <w:t>sobre</w:t>
      </w:r>
      <w:r>
        <w:rPr>
          <w:rFonts w:ascii="Arial" w:hAnsi="Arial"/>
        </w:rPr>
        <w:t xml:space="preserve"> la implementación de estos procedimientos. Se recomienda a las escuelas que, una vez </w:t>
      </w:r>
      <w:r w:rsidR="00EB28A3">
        <w:rPr>
          <w:rFonts w:ascii="Arial" w:hAnsi="Arial"/>
        </w:rPr>
        <w:t>que</w:t>
      </w:r>
      <w:r w:rsidR="00BC43FA">
        <w:rPr>
          <w:rFonts w:ascii="Arial" w:hAnsi="Arial"/>
        </w:rPr>
        <w:t xml:space="preserve"> </w:t>
      </w:r>
      <w:r w:rsidR="00EB28A3">
        <w:rPr>
          <w:rFonts w:ascii="Arial" w:hAnsi="Arial"/>
        </w:rPr>
        <w:t>dicha capacitación esté disponible</w:t>
      </w:r>
      <w:r>
        <w:rPr>
          <w:rFonts w:ascii="Arial" w:hAnsi="Arial"/>
        </w:rPr>
        <w:t xml:space="preserve">, la compartan con los administradores y demás miembros del personal. </w:t>
      </w:r>
    </w:p>
    <w:sectPr w:rsidR="00401941" w:rsidRPr="00C440F2" w:rsidSect="00557DF7">
      <w:headerReference w:type="even" r:id="rId9"/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2E28" w14:textId="77777777" w:rsidR="002379EB" w:rsidRDefault="002379EB" w:rsidP="009211E6">
      <w:pPr>
        <w:spacing w:after="0" w:line="240" w:lineRule="auto"/>
      </w:pPr>
      <w:r>
        <w:separator/>
      </w:r>
    </w:p>
  </w:endnote>
  <w:endnote w:type="continuationSeparator" w:id="0">
    <w:p w14:paraId="7C5D4A0E" w14:textId="77777777" w:rsidR="002379EB" w:rsidRDefault="002379EB" w:rsidP="0092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89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F6F25" w14:textId="77777777" w:rsidR="00002F00" w:rsidRDefault="00002F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C7B475" w14:textId="77777777" w:rsidR="00002F00" w:rsidRDefault="00002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50202168"/>
      <w:docPartObj>
        <w:docPartGallery w:val="Page Numbers (Bottom of Page)"/>
        <w:docPartUnique/>
      </w:docPartObj>
    </w:sdtPr>
    <w:sdtContent>
      <w:p w14:paraId="7C7BD1BB" w14:textId="77777777" w:rsidR="00002F00" w:rsidRDefault="00002F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14:paraId="17497963" w14:textId="77777777">
      <w:trPr>
        <w:trHeight w:val="300"/>
      </w:trPr>
      <w:tc>
        <w:tcPr>
          <w:tcW w:w="3120" w:type="dxa"/>
        </w:tcPr>
        <w:p w14:paraId="3529FB4E" w14:textId="77777777" w:rsidR="00002F00" w:rsidRDefault="00002F00">
          <w:pPr>
            <w:pStyle w:val="Header"/>
            <w:ind w:left="-115" w:right="360"/>
          </w:pPr>
        </w:p>
      </w:tc>
      <w:tc>
        <w:tcPr>
          <w:tcW w:w="3120" w:type="dxa"/>
        </w:tcPr>
        <w:p w14:paraId="269AA94B" w14:textId="77777777" w:rsidR="00002F00" w:rsidRDefault="00002F00">
          <w:pPr>
            <w:pStyle w:val="Header"/>
            <w:jc w:val="center"/>
          </w:pPr>
        </w:p>
      </w:tc>
      <w:tc>
        <w:tcPr>
          <w:tcW w:w="3120" w:type="dxa"/>
        </w:tcPr>
        <w:p w14:paraId="165D6070" w14:textId="77777777" w:rsidR="00002F00" w:rsidRDefault="00002F00">
          <w:pPr>
            <w:pStyle w:val="Header"/>
            <w:ind w:right="-115"/>
            <w:jc w:val="right"/>
          </w:pPr>
        </w:p>
      </w:tc>
    </w:tr>
  </w:tbl>
  <w:p w14:paraId="78C2967D" w14:textId="77777777" w:rsidR="00002F00" w:rsidRDefault="00002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B158" w14:textId="77777777" w:rsidR="002379EB" w:rsidRDefault="002379EB" w:rsidP="009211E6">
      <w:pPr>
        <w:spacing w:after="0" w:line="240" w:lineRule="auto"/>
      </w:pPr>
      <w:r>
        <w:separator/>
      </w:r>
    </w:p>
  </w:footnote>
  <w:footnote w:type="continuationSeparator" w:id="0">
    <w:p w14:paraId="667CE0EA" w14:textId="77777777" w:rsidR="002379EB" w:rsidRDefault="002379EB" w:rsidP="0092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3F32" w14:textId="77777777" w:rsidR="00002F00" w:rsidRDefault="00002F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F7D0794" wp14:editId="4A986C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529662285" name="PowerPlusWaterMarkObject13307547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E7B75" w14:textId="77777777" w:rsidR="00002F00" w:rsidRDefault="00002F00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D0794" id="_x0000_t202" coordsize="21600,21600" o:spt="202" path="m,l,21600r21600,l21600,xe">
              <v:stroke joinstyle="miter"/>
              <v:path gradientshapeok="t" o:connecttype="rect"/>
            </v:shapetype>
            <v:shape id="PowerPlusWaterMarkObject13307547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72E7B75" w14:textId="77777777" w:rsidR="00002F00" w:rsidRDefault="00002F00">
                    <w:pPr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14:paraId="3DCF2612" w14:textId="77777777">
      <w:trPr>
        <w:trHeight w:val="300"/>
      </w:trPr>
      <w:tc>
        <w:tcPr>
          <w:tcW w:w="3120" w:type="dxa"/>
        </w:tcPr>
        <w:p w14:paraId="3369385E" w14:textId="77777777" w:rsidR="00002F00" w:rsidRDefault="00002F00">
          <w:pPr>
            <w:pStyle w:val="Header"/>
            <w:ind w:left="-115"/>
          </w:pPr>
        </w:p>
      </w:tc>
      <w:tc>
        <w:tcPr>
          <w:tcW w:w="3120" w:type="dxa"/>
        </w:tcPr>
        <w:p w14:paraId="66A4304F" w14:textId="77777777" w:rsidR="00002F00" w:rsidRDefault="00002F00">
          <w:pPr>
            <w:pStyle w:val="Header"/>
            <w:jc w:val="center"/>
          </w:pPr>
        </w:p>
      </w:tc>
      <w:tc>
        <w:tcPr>
          <w:tcW w:w="3120" w:type="dxa"/>
        </w:tcPr>
        <w:p w14:paraId="43DE2F73" w14:textId="77777777" w:rsidR="00002F00" w:rsidRDefault="00002F00">
          <w:pPr>
            <w:pStyle w:val="Header"/>
            <w:ind w:right="-115"/>
            <w:jc w:val="right"/>
          </w:pPr>
        </w:p>
      </w:tc>
    </w:tr>
  </w:tbl>
  <w:p w14:paraId="4EF44B77" w14:textId="77777777" w:rsidR="00002F00" w:rsidRDefault="00002F00">
    <w:pPr>
      <w:pStyle w:val="Header"/>
    </w:pPr>
  </w:p>
  <w:p w14:paraId="0D0006A6" w14:textId="77777777" w:rsidR="00002F00" w:rsidRDefault="00002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7F"/>
    <w:multiLevelType w:val="hybridMultilevel"/>
    <w:tmpl w:val="336E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21484"/>
    <w:multiLevelType w:val="hybridMultilevel"/>
    <w:tmpl w:val="D02E23B0"/>
    <w:lvl w:ilvl="0" w:tplc="F4CE0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D3FA0"/>
    <w:multiLevelType w:val="hybridMultilevel"/>
    <w:tmpl w:val="F5AA43AA"/>
    <w:lvl w:ilvl="0" w:tplc="469642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24185B"/>
    <w:multiLevelType w:val="hybridMultilevel"/>
    <w:tmpl w:val="6570EC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C6D12"/>
    <w:multiLevelType w:val="hybridMultilevel"/>
    <w:tmpl w:val="2634F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D34D7"/>
    <w:multiLevelType w:val="hybridMultilevel"/>
    <w:tmpl w:val="A6628484"/>
    <w:lvl w:ilvl="0" w:tplc="4E3A7DE6">
      <w:start w:val="1"/>
      <w:numFmt w:val="lowerRoman"/>
      <w:lvlText w:val="%1)"/>
      <w:lvlJc w:val="right"/>
      <w:pPr>
        <w:ind w:left="1020" w:hanging="360"/>
      </w:pPr>
    </w:lvl>
    <w:lvl w:ilvl="1" w:tplc="88E2C2EE">
      <w:start w:val="1"/>
      <w:numFmt w:val="lowerRoman"/>
      <w:lvlText w:val="%2)"/>
      <w:lvlJc w:val="right"/>
      <w:pPr>
        <w:ind w:left="1020" w:hanging="360"/>
      </w:pPr>
    </w:lvl>
    <w:lvl w:ilvl="2" w:tplc="D6C8307C">
      <w:start w:val="1"/>
      <w:numFmt w:val="lowerRoman"/>
      <w:lvlText w:val="%3)"/>
      <w:lvlJc w:val="right"/>
      <w:pPr>
        <w:ind w:left="1020" w:hanging="360"/>
      </w:pPr>
    </w:lvl>
    <w:lvl w:ilvl="3" w:tplc="7F54237A">
      <w:start w:val="1"/>
      <w:numFmt w:val="lowerRoman"/>
      <w:lvlText w:val="%4)"/>
      <w:lvlJc w:val="right"/>
      <w:pPr>
        <w:ind w:left="1020" w:hanging="360"/>
      </w:pPr>
    </w:lvl>
    <w:lvl w:ilvl="4" w:tplc="56CC5912">
      <w:start w:val="1"/>
      <w:numFmt w:val="lowerRoman"/>
      <w:lvlText w:val="%5)"/>
      <w:lvlJc w:val="right"/>
      <w:pPr>
        <w:ind w:left="1020" w:hanging="360"/>
      </w:pPr>
    </w:lvl>
    <w:lvl w:ilvl="5" w:tplc="7AC45708">
      <w:start w:val="1"/>
      <w:numFmt w:val="lowerRoman"/>
      <w:lvlText w:val="%6)"/>
      <w:lvlJc w:val="right"/>
      <w:pPr>
        <w:ind w:left="1020" w:hanging="360"/>
      </w:pPr>
    </w:lvl>
    <w:lvl w:ilvl="6" w:tplc="5D284C24">
      <w:start w:val="1"/>
      <w:numFmt w:val="lowerRoman"/>
      <w:lvlText w:val="%7)"/>
      <w:lvlJc w:val="right"/>
      <w:pPr>
        <w:ind w:left="1020" w:hanging="360"/>
      </w:pPr>
    </w:lvl>
    <w:lvl w:ilvl="7" w:tplc="5EA09566">
      <w:start w:val="1"/>
      <w:numFmt w:val="lowerRoman"/>
      <w:lvlText w:val="%8)"/>
      <w:lvlJc w:val="right"/>
      <w:pPr>
        <w:ind w:left="1020" w:hanging="360"/>
      </w:pPr>
    </w:lvl>
    <w:lvl w:ilvl="8" w:tplc="0AE65E1E">
      <w:start w:val="1"/>
      <w:numFmt w:val="lowerRoman"/>
      <w:lvlText w:val="%9)"/>
      <w:lvlJc w:val="right"/>
      <w:pPr>
        <w:ind w:left="1020" w:hanging="360"/>
      </w:pPr>
    </w:lvl>
  </w:abstractNum>
  <w:abstractNum w:abstractNumId="6" w15:restartNumberingAfterBreak="0">
    <w:nsid w:val="6B5577D4"/>
    <w:multiLevelType w:val="hybridMultilevel"/>
    <w:tmpl w:val="6570EC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93328"/>
    <w:multiLevelType w:val="hybridMultilevel"/>
    <w:tmpl w:val="98520362"/>
    <w:lvl w:ilvl="0" w:tplc="D07843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520351">
    <w:abstractNumId w:val="4"/>
  </w:num>
  <w:num w:numId="2" w16cid:durableId="77558844">
    <w:abstractNumId w:val="3"/>
  </w:num>
  <w:num w:numId="3" w16cid:durableId="1651134436">
    <w:abstractNumId w:val="1"/>
  </w:num>
  <w:num w:numId="4" w16cid:durableId="757481757">
    <w:abstractNumId w:val="0"/>
  </w:num>
  <w:num w:numId="5" w16cid:durableId="1828933567">
    <w:abstractNumId w:val="6"/>
  </w:num>
  <w:num w:numId="6" w16cid:durableId="1158034370">
    <w:abstractNumId w:val="7"/>
  </w:num>
  <w:num w:numId="7" w16cid:durableId="1375545503">
    <w:abstractNumId w:val="2"/>
  </w:num>
  <w:num w:numId="8" w16cid:durableId="952322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F7"/>
    <w:rsid w:val="00002F00"/>
    <w:rsid w:val="00003156"/>
    <w:rsid w:val="000137A9"/>
    <w:rsid w:val="000214F3"/>
    <w:rsid w:val="0002159D"/>
    <w:rsid w:val="0002214D"/>
    <w:rsid w:val="00037005"/>
    <w:rsid w:val="00037E12"/>
    <w:rsid w:val="000453A3"/>
    <w:rsid w:val="0005235D"/>
    <w:rsid w:val="00054D55"/>
    <w:rsid w:val="00062CE5"/>
    <w:rsid w:val="00067855"/>
    <w:rsid w:val="000702A7"/>
    <w:rsid w:val="00073683"/>
    <w:rsid w:val="00073FB7"/>
    <w:rsid w:val="00082B14"/>
    <w:rsid w:val="000B0ED5"/>
    <w:rsid w:val="000B7BF6"/>
    <w:rsid w:val="000F0E6F"/>
    <w:rsid w:val="000F519C"/>
    <w:rsid w:val="000F7E73"/>
    <w:rsid w:val="00113D9C"/>
    <w:rsid w:val="001334F2"/>
    <w:rsid w:val="001338BA"/>
    <w:rsid w:val="001349AC"/>
    <w:rsid w:val="00136A26"/>
    <w:rsid w:val="001515A8"/>
    <w:rsid w:val="001564F1"/>
    <w:rsid w:val="0016453A"/>
    <w:rsid w:val="001850BC"/>
    <w:rsid w:val="001B146B"/>
    <w:rsid w:val="001C7970"/>
    <w:rsid w:val="001C7A49"/>
    <w:rsid w:val="001D0C34"/>
    <w:rsid w:val="001E441B"/>
    <w:rsid w:val="001F5B1F"/>
    <w:rsid w:val="00204F23"/>
    <w:rsid w:val="0020751E"/>
    <w:rsid w:val="00210B0C"/>
    <w:rsid w:val="00213C97"/>
    <w:rsid w:val="002170CA"/>
    <w:rsid w:val="00220043"/>
    <w:rsid w:val="0022121B"/>
    <w:rsid w:val="00226885"/>
    <w:rsid w:val="00227934"/>
    <w:rsid w:val="00234033"/>
    <w:rsid w:val="002379EB"/>
    <w:rsid w:val="00241D93"/>
    <w:rsid w:val="0024447A"/>
    <w:rsid w:val="002708FF"/>
    <w:rsid w:val="0027162A"/>
    <w:rsid w:val="002739DC"/>
    <w:rsid w:val="00286561"/>
    <w:rsid w:val="00290662"/>
    <w:rsid w:val="002934B2"/>
    <w:rsid w:val="002B23B0"/>
    <w:rsid w:val="002B75B2"/>
    <w:rsid w:val="002C0802"/>
    <w:rsid w:val="002C2D38"/>
    <w:rsid w:val="002D5900"/>
    <w:rsid w:val="002E2775"/>
    <w:rsid w:val="002F0247"/>
    <w:rsid w:val="002F7B87"/>
    <w:rsid w:val="00303535"/>
    <w:rsid w:val="00305E4E"/>
    <w:rsid w:val="003241EC"/>
    <w:rsid w:val="0034045A"/>
    <w:rsid w:val="00347294"/>
    <w:rsid w:val="003560F1"/>
    <w:rsid w:val="00360B8E"/>
    <w:rsid w:val="003755C7"/>
    <w:rsid w:val="003844FB"/>
    <w:rsid w:val="00387D5C"/>
    <w:rsid w:val="0039030A"/>
    <w:rsid w:val="00391BAE"/>
    <w:rsid w:val="0039286A"/>
    <w:rsid w:val="00394858"/>
    <w:rsid w:val="003B3D1F"/>
    <w:rsid w:val="003C5518"/>
    <w:rsid w:val="003E423E"/>
    <w:rsid w:val="003E50A9"/>
    <w:rsid w:val="003F42FB"/>
    <w:rsid w:val="003F601D"/>
    <w:rsid w:val="003F7E65"/>
    <w:rsid w:val="00401941"/>
    <w:rsid w:val="00404D29"/>
    <w:rsid w:val="0041333C"/>
    <w:rsid w:val="004142B7"/>
    <w:rsid w:val="00415127"/>
    <w:rsid w:val="00424C42"/>
    <w:rsid w:val="00427434"/>
    <w:rsid w:val="00440A2A"/>
    <w:rsid w:val="0046055C"/>
    <w:rsid w:val="00460938"/>
    <w:rsid w:val="004628C3"/>
    <w:rsid w:val="004656FA"/>
    <w:rsid w:val="0047571E"/>
    <w:rsid w:val="004908A2"/>
    <w:rsid w:val="00492BD2"/>
    <w:rsid w:val="00497834"/>
    <w:rsid w:val="004A7726"/>
    <w:rsid w:val="004B14DD"/>
    <w:rsid w:val="004D240E"/>
    <w:rsid w:val="004D3134"/>
    <w:rsid w:val="004D4D5A"/>
    <w:rsid w:val="004D7DC9"/>
    <w:rsid w:val="004F2813"/>
    <w:rsid w:val="00503114"/>
    <w:rsid w:val="00504AEE"/>
    <w:rsid w:val="00522F20"/>
    <w:rsid w:val="005461DE"/>
    <w:rsid w:val="005523C2"/>
    <w:rsid w:val="0055507E"/>
    <w:rsid w:val="0055747C"/>
    <w:rsid w:val="00557DF7"/>
    <w:rsid w:val="00575F98"/>
    <w:rsid w:val="00582FBE"/>
    <w:rsid w:val="005905FB"/>
    <w:rsid w:val="00590C7F"/>
    <w:rsid w:val="005B501B"/>
    <w:rsid w:val="005D0D53"/>
    <w:rsid w:val="005D48DC"/>
    <w:rsid w:val="005E4077"/>
    <w:rsid w:val="005F405D"/>
    <w:rsid w:val="00615DD6"/>
    <w:rsid w:val="00621FC1"/>
    <w:rsid w:val="00634757"/>
    <w:rsid w:val="0063668B"/>
    <w:rsid w:val="006431D5"/>
    <w:rsid w:val="0065070D"/>
    <w:rsid w:val="00650BFB"/>
    <w:rsid w:val="006534E5"/>
    <w:rsid w:val="0066733B"/>
    <w:rsid w:val="006734E3"/>
    <w:rsid w:val="006769AD"/>
    <w:rsid w:val="006769E1"/>
    <w:rsid w:val="00677B0E"/>
    <w:rsid w:val="006842BA"/>
    <w:rsid w:val="0068582F"/>
    <w:rsid w:val="0069141D"/>
    <w:rsid w:val="00692E06"/>
    <w:rsid w:val="006944E4"/>
    <w:rsid w:val="00697A49"/>
    <w:rsid w:val="00697FD7"/>
    <w:rsid w:val="006A383D"/>
    <w:rsid w:val="006A4F30"/>
    <w:rsid w:val="006D1504"/>
    <w:rsid w:val="006F42FC"/>
    <w:rsid w:val="006F5A49"/>
    <w:rsid w:val="006F743E"/>
    <w:rsid w:val="007326FD"/>
    <w:rsid w:val="00741382"/>
    <w:rsid w:val="0078351B"/>
    <w:rsid w:val="00791A02"/>
    <w:rsid w:val="00792E0D"/>
    <w:rsid w:val="007A0F93"/>
    <w:rsid w:val="007A2764"/>
    <w:rsid w:val="007A5899"/>
    <w:rsid w:val="007B6790"/>
    <w:rsid w:val="007D0A59"/>
    <w:rsid w:val="007D53E5"/>
    <w:rsid w:val="007D6D66"/>
    <w:rsid w:val="007E57BE"/>
    <w:rsid w:val="007E584E"/>
    <w:rsid w:val="007F4333"/>
    <w:rsid w:val="00807D49"/>
    <w:rsid w:val="00812CD8"/>
    <w:rsid w:val="00816DFA"/>
    <w:rsid w:val="00821116"/>
    <w:rsid w:val="008229E3"/>
    <w:rsid w:val="0083008B"/>
    <w:rsid w:val="00840F67"/>
    <w:rsid w:val="00852396"/>
    <w:rsid w:val="00855FDF"/>
    <w:rsid w:val="00860D85"/>
    <w:rsid w:val="008632AE"/>
    <w:rsid w:val="008642C2"/>
    <w:rsid w:val="00864B6E"/>
    <w:rsid w:val="00867004"/>
    <w:rsid w:val="00867B1B"/>
    <w:rsid w:val="0088244D"/>
    <w:rsid w:val="00884EEA"/>
    <w:rsid w:val="00893640"/>
    <w:rsid w:val="00895B36"/>
    <w:rsid w:val="008A68CC"/>
    <w:rsid w:val="008B3DEE"/>
    <w:rsid w:val="008D0BB0"/>
    <w:rsid w:val="008E0B8E"/>
    <w:rsid w:val="008F2254"/>
    <w:rsid w:val="008F57C5"/>
    <w:rsid w:val="0090217F"/>
    <w:rsid w:val="00905799"/>
    <w:rsid w:val="00913E75"/>
    <w:rsid w:val="00914DBF"/>
    <w:rsid w:val="00920B68"/>
    <w:rsid w:val="009211E6"/>
    <w:rsid w:val="00922C07"/>
    <w:rsid w:val="00940250"/>
    <w:rsid w:val="00944BE2"/>
    <w:rsid w:val="00952439"/>
    <w:rsid w:val="009524A1"/>
    <w:rsid w:val="00952DD2"/>
    <w:rsid w:val="009621C7"/>
    <w:rsid w:val="00971F5B"/>
    <w:rsid w:val="00973DD6"/>
    <w:rsid w:val="00974F17"/>
    <w:rsid w:val="00981A70"/>
    <w:rsid w:val="00992E15"/>
    <w:rsid w:val="00993247"/>
    <w:rsid w:val="009A1780"/>
    <w:rsid w:val="009A7388"/>
    <w:rsid w:val="009C04D0"/>
    <w:rsid w:val="009C4321"/>
    <w:rsid w:val="009C7344"/>
    <w:rsid w:val="009E1610"/>
    <w:rsid w:val="009E3035"/>
    <w:rsid w:val="009E7E49"/>
    <w:rsid w:val="009F6DA5"/>
    <w:rsid w:val="00A03BDC"/>
    <w:rsid w:val="00A122E5"/>
    <w:rsid w:val="00A20E69"/>
    <w:rsid w:val="00A25AD9"/>
    <w:rsid w:val="00A3400F"/>
    <w:rsid w:val="00A36081"/>
    <w:rsid w:val="00A428A5"/>
    <w:rsid w:val="00A46FFA"/>
    <w:rsid w:val="00A565A8"/>
    <w:rsid w:val="00A70B11"/>
    <w:rsid w:val="00A75167"/>
    <w:rsid w:val="00A768EC"/>
    <w:rsid w:val="00A81736"/>
    <w:rsid w:val="00A81B3B"/>
    <w:rsid w:val="00A81B98"/>
    <w:rsid w:val="00A85C35"/>
    <w:rsid w:val="00A864A7"/>
    <w:rsid w:val="00AA13D1"/>
    <w:rsid w:val="00AA42DB"/>
    <w:rsid w:val="00AC2E70"/>
    <w:rsid w:val="00AC4803"/>
    <w:rsid w:val="00AE13EE"/>
    <w:rsid w:val="00AE2DDE"/>
    <w:rsid w:val="00AE718D"/>
    <w:rsid w:val="00B240F5"/>
    <w:rsid w:val="00B2514D"/>
    <w:rsid w:val="00B33EB2"/>
    <w:rsid w:val="00B35D7E"/>
    <w:rsid w:val="00B43D7C"/>
    <w:rsid w:val="00B57544"/>
    <w:rsid w:val="00B70487"/>
    <w:rsid w:val="00B753AE"/>
    <w:rsid w:val="00B80337"/>
    <w:rsid w:val="00B94354"/>
    <w:rsid w:val="00B957EC"/>
    <w:rsid w:val="00B97916"/>
    <w:rsid w:val="00BA0549"/>
    <w:rsid w:val="00BA10B2"/>
    <w:rsid w:val="00BA4E94"/>
    <w:rsid w:val="00BB37D3"/>
    <w:rsid w:val="00BC2B9B"/>
    <w:rsid w:val="00BC43FA"/>
    <w:rsid w:val="00BC7619"/>
    <w:rsid w:val="00BE390F"/>
    <w:rsid w:val="00BE6089"/>
    <w:rsid w:val="00C1112D"/>
    <w:rsid w:val="00C13DF2"/>
    <w:rsid w:val="00C15768"/>
    <w:rsid w:val="00C22E67"/>
    <w:rsid w:val="00C2439A"/>
    <w:rsid w:val="00C4060D"/>
    <w:rsid w:val="00C41322"/>
    <w:rsid w:val="00C41D0F"/>
    <w:rsid w:val="00C5028A"/>
    <w:rsid w:val="00C54A6E"/>
    <w:rsid w:val="00C6240C"/>
    <w:rsid w:val="00C624E4"/>
    <w:rsid w:val="00CB38E3"/>
    <w:rsid w:val="00CC0E0E"/>
    <w:rsid w:val="00CC6E12"/>
    <w:rsid w:val="00CE1DCF"/>
    <w:rsid w:val="00CF16C4"/>
    <w:rsid w:val="00CF1F13"/>
    <w:rsid w:val="00CF391C"/>
    <w:rsid w:val="00CF5A65"/>
    <w:rsid w:val="00D048F3"/>
    <w:rsid w:val="00D05255"/>
    <w:rsid w:val="00D06CB8"/>
    <w:rsid w:val="00D3615B"/>
    <w:rsid w:val="00D4413F"/>
    <w:rsid w:val="00D44B7B"/>
    <w:rsid w:val="00D56F94"/>
    <w:rsid w:val="00D71216"/>
    <w:rsid w:val="00D95D65"/>
    <w:rsid w:val="00D97217"/>
    <w:rsid w:val="00DA0CC0"/>
    <w:rsid w:val="00DA5E23"/>
    <w:rsid w:val="00DD1AEF"/>
    <w:rsid w:val="00DD2517"/>
    <w:rsid w:val="00DD6B3D"/>
    <w:rsid w:val="00DE218A"/>
    <w:rsid w:val="00DE2705"/>
    <w:rsid w:val="00DF0829"/>
    <w:rsid w:val="00DF72F1"/>
    <w:rsid w:val="00E00D34"/>
    <w:rsid w:val="00E05A8E"/>
    <w:rsid w:val="00E1661F"/>
    <w:rsid w:val="00E3230D"/>
    <w:rsid w:val="00E456D4"/>
    <w:rsid w:val="00E57D8F"/>
    <w:rsid w:val="00E823AB"/>
    <w:rsid w:val="00E83C9D"/>
    <w:rsid w:val="00E96D4A"/>
    <w:rsid w:val="00EA37F6"/>
    <w:rsid w:val="00EA7692"/>
    <w:rsid w:val="00EB28A3"/>
    <w:rsid w:val="00EB7A18"/>
    <w:rsid w:val="00EC33D9"/>
    <w:rsid w:val="00EF2EB6"/>
    <w:rsid w:val="00EF7D95"/>
    <w:rsid w:val="00F079A4"/>
    <w:rsid w:val="00F20920"/>
    <w:rsid w:val="00F24825"/>
    <w:rsid w:val="00F50CF9"/>
    <w:rsid w:val="00F8096A"/>
    <w:rsid w:val="00F83A6C"/>
    <w:rsid w:val="00F93A55"/>
    <w:rsid w:val="00F95C87"/>
    <w:rsid w:val="00F96D71"/>
    <w:rsid w:val="00FA3131"/>
    <w:rsid w:val="00FA4322"/>
    <w:rsid w:val="00FA7230"/>
    <w:rsid w:val="00FA7E02"/>
    <w:rsid w:val="00FB01EF"/>
    <w:rsid w:val="00FB6D24"/>
    <w:rsid w:val="00FC3B22"/>
    <w:rsid w:val="00FC4228"/>
    <w:rsid w:val="00FD3981"/>
    <w:rsid w:val="00FE0939"/>
    <w:rsid w:val="00FE7AFE"/>
    <w:rsid w:val="02B56814"/>
    <w:rsid w:val="043D38DA"/>
    <w:rsid w:val="0444068D"/>
    <w:rsid w:val="0560893C"/>
    <w:rsid w:val="05721A32"/>
    <w:rsid w:val="0592C1CA"/>
    <w:rsid w:val="0953B708"/>
    <w:rsid w:val="099FD422"/>
    <w:rsid w:val="09F4EE05"/>
    <w:rsid w:val="0C085339"/>
    <w:rsid w:val="0C0F4149"/>
    <w:rsid w:val="17D32A04"/>
    <w:rsid w:val="186F7EB8"/>
    <w:rsid w:val="19C0E9F4"/>
    <w:rsid w:val="1B146A81"/>
    <w:rsid w:val="1B6D6263"/>
    <w:rsid w:val="1BFC4AE8"/>
    <w:rsid w:val="1C39D082"/>
    <w:rsid w:val="1FB056B4"/>
    <w:rsid w:val="265D8607"/>
    <w:rsid w:val="28122E93"/>
    <w:rsid w:val="285330F8"/>
    <w:rsid w:val="2C226513"/>
    <w:rsid w:val="2CBB7136"/>
    <w:rsid w:val="2E1B86D9"/>
    <w:rsid w:val="2E78BEDD"/>
    <w:rsid w:val="2F194592"/>
    <w:rsid w:val="322DCBD2"/>
    <w:rsid w:val="35F7886E"/>
    <w:rsid w:val="3690606B"/>
    <w:rsid w:val="3F9A67BF"/>
    <w:rsid w:val="3FB88078"/>
    <w:rsid w:val="43090265"/>
    <w:rsid w:val="43C99D00"/>
    <w:rsid w:val="448F098C"/>
    <w:rsid w:val="44DDEA2C"/>
    <w:rsid w:val="45523380"/>
    <w:rsid w:val="455C5496"/>
    <w:rsid w:val="45A48A2E"/>
    <w:rsid w:val="465632ED"/>
    <w:rsid w:val="4A57C1DA"/>
    <w:rsid w:val="4B70E5A4"/>
    <w:rsid w:val="4C1E4F93"/>
    <w:rsid w:val="4FB5B86B"/>
    <w:rsid w:val="503B2D38"/>
    <w:rsid w:val="50597686"/>
    <w:rsid w:val="522289E2"/>
    <w:rsid w:val="52E5205A"/>
    <w:rsid w:val="56EAE0DB"/>
    <w:rsid w:val="572E74D4"/>
    <w:rsid w:val="64CB1E08"/>
    <w:rsid w:val="67591D87"/>
    <w:rsid w:val="688786F6"/>
    <w:rsid w:val="69D1FF06"/>
    <w:rsid w:val="6AAE85B5"/>
    <w:rsid w:val="6C8547A6"/>
    <w:rsid w:val="703E6FC9"/>
    <w:rsid w:val="70A8973F"/>
    <w:rsid w:val="7150FE1E"/>
    <w:rsid w:val="733D964F"/>
    <w:rsid w:val="756EBFE2"/>
    <w:rsid w:val="758F3872"/>
    <w:rsid w:val="7660136B"/>
    <w:rsid w:val="777CF147"/>
    <w:rsid w:val="77B46B78"/>
    <w:rsid w:val="7B2B1F42"/>
    <w:rsid w:val="7C887729"/>
    <w:rsid w:val="7D4C8B21"/>
    <w:rsid w:val="7F06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F0AF0"/>
  <w15:chartTrackingRefBased/>
  <w15:docId w15:val="{53D9F568-BC48-4FA9-8D15-467F6136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F7"/>
  </w:style>
  <w:style w:type="paragraph" w:styleId="Heading1">
    <w:name w:val="heading 1"/>
    <w:basedOn w:val="Normal"/>
    <w:next w:val="Normal"/>
    <w:link w:val="Heading1Char"/>
    <w:uiPriority w:val="9"/>
    <w:qFormat/>
    <w:rsid w:val="0055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0579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57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7DF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7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DF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DF7"/>
  </w:style>
  <w:style w:type="paragraph" w:styleId="Footer">
    <w:name w:val="footer"/>
    <w:basedOn w:val="Normal"/>
    <w:link w:val="Foot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F7"/>
  </w:style>
  <w:style w:type="character" w:styleId="Mention">
    <w:name w:val="Mention"/>
    <w:basedOn w:val="DefaultParagraphFont"/>
    <w:uiPriority w:val="99"/>
    <w:unhideWhenUsed/>
    <w:rsid w:val="00557DF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5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57D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9A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16D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D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D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egislature.gov/Laws/SessionLaws/Acts/2026/Chapter1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 Act Model Policy</vt:lpstr>
    </vt:vector>
  </TitlesOfParts>
  <Company/>
  <LinksUpToDate>false</LinksUpToDate>
  <CharactersWithSpaces>5425</CharactersWithSpaces>
  <SharedDoc>false</SharedDoc>
  <HLinks>
    <vt:vector size="6" baseType="variant"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 Act Model Policy — Spanish</dc:title>
  <dc:subject/>
  <dc:creator>DESE</dc:creator>
  <cp:keywords/>
  <dc:description/>
  <cp:lastModifiedBy>Zou, Dong (EOE)</cp:lastModifiedBy>
  <cp:revision>9</cp:revision>
  <cp:lastPrinted>2026-08-19T23:48:00Z</cp:lastPrinted>
  <dcterms:created xsi:type="dcterms:W3CDTF">2026-08-24T13:31:00Z</dcterms:created>
  <dcterms:modified xsi:type="dcterms:W3CDTF">2026-08-27T16:25:00Z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27 2026 12:00AM</vt:lpwstr>
  </property>
</Properties>
</file>