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9954" w14:textId="2FB868AE" w:rsidR="00FC5642" w:rsidRPr="008C4A2A" w:rsidRDefault="00023F41" w:rsidP="005962B7">
      <w:pPr>
        <w:rPr>
          <w:sz w:val="23"/>
          <w:szCs w:val="23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8A0879" wp14:editId="5CC8E967">
            <wp:simplePos x="0" y="0"/>
            <wp:positionH relativeFrom="column">
              <wp:posOffset>3917950</wp:posOffset>
            </wp:positionH>
            <wp:positionV relativeFrom="paragraph">
              <wp:posOffset>69850</wp:posOffset>
            </wp:positionV>
            <wp:extent cx="1054100" cy="629920"/>
            <wp:effectExtent l="0" t="0" r="0" b="0"/>
            <wp:wrapSquare wrapText="bothSides"/>
            <wp:docPr id="6" name="Picture 6" descr="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00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83BAAB" wp14:editId="2BF72BA6">
            <wp:simplePos x="0" y="0"/>
            <wp:positionH relativeFrom="margin">
              <wp:posOffset>5026025</wp:posOffset>
            </wp:positionH>
            <wp:positionV relativeFrom="paragraph">
              <wp:posOffset>295275</wp:posOffset>
            </wp:positionV>
            <wp:extent cx="1476375" cy="332504"/>
            <wp:effectExtent l="0" t="0" r="0" b="0"/>
            <wp:wrapNone/>
            <wp:docPr id="5" name="Picture 5" descr="Massachusetts Department of Early Education and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F76">
        <w:rPr>
          <w:noProof/>
          <w:sz w:val="24"/>
          <w:szCs w:val="24"/>
        </w:rPr>
        <w:t xml:space="preserve">  </w:t>
      </w:r>
      <w:bookmarkStart w:id="0" w:name="_Hlk104206385"/>
      <w:bookmarkEnd w:id="0"/>
      <w:r w:rsidR="00217F76">
        <w:rPr>
          <w:noProof/>
        </w:rPr>
        <w:drawing>
          <wp:inline distT="0" distB="0" distL="0" distR="0" wp14:anchorId="1381B051" wp14:editId="047E211B">
            <wp:extent cx="1682750" cy="711200"/>
            <wp:effectExtent l="0" t="0" r="0" b="0"/>
            <wp:docPr id="1" name="Picture 1" descr="150 Years of Advancing Public Health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50thYearLogo_Horizontal_ESig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F76">
        <w:rPr>
          <w:noProof/>
          <w:sz w:val="24"/>
          <w:szCs w:val="24"/>
        </w:rPr>
        <w:t xml:space="preserve">       </w:t>
      </w:r>
      <w:r w:rsidR="00201291">
        <w:rPr>
          <w:noProof/>
        </w:rPr>
        <w:drawing>
          <wp:inline distT="0" distB="0" distL="0" distR="0" wp14:anchorId="79A56A74" wp14:editId="29C8D666">
            <wp:extent cx="1682750" cy="641350"/>
            <wp:effectExtent l="0" t="0" r="0" b="6350"/>
            <wp:docPr id="12" name="Picture 12" descr="American Academy of Pediatric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7F76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</w:t>
      </w:r>
      <w:r w:rsidR="00217F76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  </w:t>
      </w:r>
      <w:r w:rsidR="00217F76">
        <w:rPr>
          <w:noProof/>
          <w:sz w:val="24"/>
          <w:szCs w:val="24"/>
        </w:rPr>
        <w:t xml:space="preserve"> </w:t>
      </w:r>
    </w:p>
    <w:p w14:paraId="43070CE4" w14:textId="1C92AF28" w:rsidR="00C21CCE" w:rsidRPr="008C4A2A" w:rsidRDefault="00377203" w:rsidP="00C21CCE">
      <w:pPr>
        <w:bidi/>
        <w:spacing w:after="0" w:line="240" w:lineRule="auto"/>
        <w:rPr>
          <w:sz w:val="24"/>
          <w:szCs w:val="24"/>
        </w:rPr>
      </w:pPr>
      <w:r>
        <w:rPr>
          <w:rFonts w:cs="Arial" w:hint="cs"/>
          <w:sz w:val="24"/>
          <w:szCs w:val="24"/>
          <w:rtl/>
        </w:rPr>
        <w:t>22</w:t>
      </w:r>
      <w:r w:rsidR="00C21CCE" w:rsidRPr="008C4A2A">
        <w:rPr>
          <w:rFonts w:cs="Arial"/>
          <w:sz w:val="24"/>
          <w:szCs w:val="24"/>
          <w:rtl/>
        </w:rPr>
        <w:t xml:space="preserve"> ديسمبر 2022</w:t>
      </w:r>
    </w:p>
    <w:p w14:paraId="00865608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3C9F2428" w14:textId="689957B6" w:rsidR="00C21CCE" w:rsidRPr="008C4A2A" w:rsidRDefault="00C21CCE" w:rsidP="008C4A2A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/>
          <w:sz w:val="24"/>
          <w:szCs w:val="24"/>
          <w:rtl/>
        </w:rPr>
        <w:t>أعزائي</w:t>
      </w:r>
      <w:r w:rsidRPr="008C4A2A">
        <w:rPr>
          <w:rFonts w:cs="Arial"/>
          <w:sz w:val="24"/>
          <w:szCs w:val="24"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الآ</w:t>
      </w:r>
      <w:r w:rsidRPr="008C4A2A">
        <w:rPr>
          <w:rFonts w:cs="Arial" w:hint="eastAsia"/>
          <w:sz w:val="24"/>
          <w:szCs w:val="24"/>
          <w:rtl/>
          <w:lang w:bidi="ar-JO"/>
        </w:rPr>
        <w:t>باء</w:t>
      </w:r>
      <w:r w:rsidRPr="008C4A2A">
        <w:rPr>
          <w:rFonts w:cs="Arial"/>
          <w:sz w:val="24"/>
          <w:szCs w:val="24"/>
          <w:rtl/>
          <w:lang w:bidi="ar-JO"/>
        </w:rPr>
        <w:t xml:space="preserve"> </w:t>
      </w:r>
      <w:r w:rsidRPr="008C4A2A">
        <w:rPr>
          <w:rFonts w:cs="Arial" w:hint="eastAsia"/>
          <w:sz w:val="24"/>
          <w:szCs w:val="24"/>
          <w:rtl/>
          <w:lang w:bidi="ar-JO"/>
        </w:rPr>
        <w:t>والأوصياء</w:t>
      </w:r>
      <w:r w:rsidRPr="008C4A2A">
        <w:rPr>
          <w:rFonts w:cs="Arial"/>
          <w:sz w:val="24"/>
          <w:szCs w:val="24"/>
          <w:rtl/>
        </w:rPr>
        <w:t>:</w:t>
      </w:r>
    </w:p>
    <w:p w14:paraId="403AF5AA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30EF459D" w14:textId="2EEA790D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/>
          <w:sz w:val="24"/>
          <w:szCs w:val="24"/>
          <w:rtl/>
        </w:rPr>
        <w:t>في 9 ديسمبر 2022 ، وسعت مراكز السيطرة على الأمراض والوقاية منها (</w:t>
      </w:r>
      <w:r w:rsidRPr="008C4A2A">
        <w:rPr>
          <w:sz w:val="24"/>
          <w:szCs w:val="24"/>
        </w:rPr>
        <w:t>CDC</w:t>
      </w:r>
      <w:r w:rsidRPr="008C4A2A">
        <w:rPr>
          <w:rFonts w:cs="Arial"/>
          <w:sz w:val="24"/>
          <w:szCs w:val="24"/>
          <w:rtl/>
        </w:rPr>
        <w:t xml:space="preserve">) استخدام لقاحات </w:t>
      </w:r>
      <w:r w:rsidRPr="008C4A2A">
        <w:rPr>
          <w:sz w:val="24"/>
          <w:szCs w:val="24"/>
        </w:rPr>
        <w:t>COVID-19</w:t>
      </w:r>
      <w:r w:rsidRPr="008C4A2A">
        <w:rPr>
          <w:rFonts w:cs="Arial"/>
          <w:sz w:val="24"/>
          <w:szCs w:val="24"/>
          <w:rtl/>
        </w:rPr>
        <w:t xml:space="preserve"> المحد</w:t>
      </w:r>
      <w:r w:rsidRPr="008C4A2A">
        <w:rPr>
          <w:rFonts w:cs="Arial" w:hint="eastAsia"/>
          <w:sz w:val="24"/>
          <w:szCs w:val="24"/>
          <w:rtl/>
        </w:rPr>
        <w:t>ّ</w:t>
      </w:r>
      <w:r w:rsidRPr="008C4A2A">
        <w:rPr>
          <w:rFonts w:cs="Arial"/>
          <w:sz w:val="24"/>
          <w:szCs w:val="24"/>
          <w:rtl/>
        </w:rPr>
        <w:t>ثة (ثنائية التكافؤ) للأطفال الذين تتراوح أعمارهم بين 6 أشهر و 5 سنوات. الآن جميع الأطفال تقريبًا في جميع أنحاء الكومنولث مؤهلون للحصول على اللقاح المحد</w:t>
      </w:r>
      <w:r w:rsidRPr="008C4A2A">
        <w:rPr>
          <w:rFonts w:cs="Arial" w:hint="eastAsia"/>
          <w:sz w:val="24"/>
          <w:szCs w:val="24"/>
          <w:rtl/>
        </w:rPr>
        <w:t>ّ</w:t>
      </w:r>
      <w:r w:rsidRPr="008C4A2A">
        <w:rPr>
          <w:rFonts w:cs="Arial"/>
          <w:sz w:val="24"/>
          <w:szCs w:val="24"/>
          <w:rtl/>
        </w:rPr>
        <w:t>ث.</w:t>
      </w:r>
    </w:p>
    <w:p w14:paraId="664E5D1E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675733DE" w14:textId="1D501C05" w:rsidR="00C21CCE" w:rsidRPr="008C4A2A" w:rsidRDefault="00C21CCE" w:rsidP="008C4A2A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 w:hint="eastAsia"/>
          <w:b/>
          <w:bCs/>
          <w:sz w:val="24"/>
          <w:szCs w:val="24"/>
          <w:rtl/>
        </w:rPr>
        <w:t>تود</w:t>
      </w:r>
      <w:r w:rsidRPr="008C4A2A">
        <w:rPr>
          <w:rFonts w:cs="Arial"/>
          <w:b/>
          <w:bCs/>
          <w:sz w:val="24"/>
          <w:szCs w:val="24"/>
          <w:rtl/>
        </w:rPr>
        <w:t xml:space="preserve"> وزارة الصحة العامة وفرع ماساتشوستس </w:t>
      </w:r>
      <w:r w:rsidRPr="008C4A2A">
        <w:rPr>
          <w:rFonts w:cs="Arial" w:hint="eastAsia"/>
          <w:b/>
          <w:bCs/>
          <w:sz w:val="24"/>
          <w:szCs w:val="24"/>
          <w:rtl/>
        </w:rPr>
        <w:t>لل</w:t>
      </w:r>
      <w:r w:rsidRPr="008C4A2A">
        <w:rPr>
          <w:rFonts w:cs="Arial"/>
          <w:b/>
          <w:bCs/>
          <w:sz w:val="24"/>
          <w:szCs w:val="24"/>
          <w:rtl/>
        </w:rPr>
        <w:t xml:space="preserve">أكاديمية الأمريكية لطب الأطفال </w:t>
      </w:r>
      <w:r w:rsidRPr="008C4A2A">
        <w:rPr>
          <w:rFonts w:cs="Arial" w:hint="eastAsia"/>
          <w:b/>
          <w:bCs/>
          <w:sz w:val="24"/>
          <w:szCs w:val="24"/>
          <w:rtl/>
        </w:rPr>
        <w:t>أن</w:t>
      </w:r>
      <w:r w:rsidRPr="008C4A2A">
        <w:rPr>
          <w:rFonts w:cs="Arial"/>
          <w:b/>
          <w:bCs/>
          <w:sz w:val="24"/>
          <w:szCs w:val="24"/>
          <w:rtl/>
        </w:rPr>
        <w:t xml:space="preserve"> تذكركم بتلقيح </w:t>
      </w:r>
      <w:r w:rsidRPr="008C4A2A">
        <w:rPr>
          <w:rFonts w:cs="Arial" w:hint="eastAsia"/>
          <w:b/>
          <w:bCs/>
          <w:sz w:val="24"/>
          <w:szCs w:val="24"/>
          <w:rtl/>
        </w:rPr>
        <w:t>أ</w:t>
      </w:r>
      <w:r w:rsidRPr="008C4A2A">
        <w:rPr>
          <w:rFonts w:cs="Arial"/>
          <w:b/>
          <w:bCs/>
          <w:sz w:val="24"/>
          <w:szCs w:val="24"/>
          <w:rtl/>
        </w:rPr>
        <w:t>طف</w:t>
      </w:r>
      <w:r w:rsidRPr="008C4A2A">
        <w:rPr>
          <w:rFonts w:cs="Arial" w:hint="eastAsia"/>
          <w:b/>
          <w:bCs/>
          <w:sz w:val="24"/>
          <w:szCs w:val="24"/>
          <w:rtl/>
        </w:rPr>
        <w:t>ا</w:t>
      </w:r>
      <w:r w:rsidRPr="008C4A2A">
        <w:rPr>
          <w:rFonts w:cs="Arial"/>
          <w:b/>
          <w:bCs/>
          <w:sz w:val="24"/>
          <w:szCs w:val="24"/>
          <w:rtl/>
        </w:rPr>
        <w:t>لك</w:t>
      </w:r>
      <w:r w:rsidRPr="008C4A2A">
        <w:rPr>
          <w:rFonts w:cs="Arial" w:hint="eastAsia"/>
          <w:b/>
          <w:bCs/>
          <w:sz w:val="24"/>
          <w:szCs w:val="24"/>
          <w:rtl/>
        </w:rPr>
        <w:t>م</w:t>
      </w:r>
      <w:r w:rsidRPr="008C4A2A">
        <w:rPr>
          <w:rFonts w:cs="Arial"/>
          <w:b/>
          <w:bCs/>
          <w:sz w:val="24"/>
          <w:szCs w:val="24"/>
          <w:rtl/>
        </w:rPr>
        <w:t xml:space="preserve"> ، </w:t>
      </w:r>
      <w:r w:rsidRPr="008C4A2A">
        <w:rPr>
          <w:rFonts w:cs="Arial" w:hint="eastAsia"/>
          <w:b/>
          <w:bCs/>
          <w:sz w:val="24"/>
          <w:szCs w:val="24"/>
          <w:rtl/>
        </w:rPr>
        <w:t>وعلى</w:t>
      </w:r>
      <w:r w:rsidRPr="008C4A2A">
        <w:rPr>
          <w:rFonts w:cs="Arial"/>
          <w:b/>
          <w:bCs/>
          <w:sz w:val="24"/>
          <w:szCs w:val="24"/>
          <w:rtl/>
        </w:rPr>
        <w:t xml:space="preserve"> نحو الخصوص قبل العطلات القادمة.</w:t>
      </w:r>
      <w:r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لقد</w:t>
      </w:r>
      <w:r w:rsidRPr="008C4A2A">
        <w:rPr>
          <w:rFonts w:cs="Arial"/>
          <w:sz w:val="24"/>
          <w:szCs w:val="24"/>
          <w:rtl/>
        </w:rPr>
        <w:t xml:space="preserve"> ثبت أن لقاح </w:t>
      </w:r>
      <w:r w:rsidRPr="008C4A2A">
        <w:rPr>
          <w:sz w:val="24"/>
          <w:szCs w:val="24"/>
        </w:rPr>
        <w:t>COVID-19</w:t>
      </w:r>
      <w:r w:rsidRPr="008C4A2A">
        <w:rPr>
          <w:rFonts w:cs="Arial"/>
          <w:sz w:val="24"/>
          <w:szCs w:val="24"/>
          <w:rtl/>
        </w:rPr>
        <w:t xml:space="preserve"> آمن وفعال في الحماية من الأمراض الخطيرة والا</w:t>
      </w:r>
      <w:r w:rsidR="002760C4" w:rsidRPr="008C4A2A">
        <w:rPr>
          <w:rFonts w:cs="Arial" w:hint="eastAsia"/>
          <w:sz w:val="24"/>
          <w:szCs w:val="24"/>
          <w:rtl/>
        </w:rPr>
        <w:t>ضطرار</w:t>
      </w:r>
      <w:r w:rsidR="002760C4" w:rsidRPr="008C4A2A">
        <w:rPr>
          <w:rFonts w:cs="Arial"/>
          <w:sz w:val="24"/>
          <w:szCs w:val="24"/>
          <w:rtl/>
        </w:rPr>
        <w:t xml:space="preserve"> لدخول المستشفى </w:t>
      </w:r>
      <w:r w:rsidRPr="008C4A2A">
        <w:rPr>
          <w:rFonts w:cs="Arial"/>
          <w:sz w:val="24"/>
          <w:szCs w:val="24"/>
          <w:rtl/>
        </w:rPr>
        <w:t>والوفاة.</w:t>
      </w:r>
    </w:p>
    <w:p w14:paraId="176DC20A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68B9ACCF" w14:textId="7AF658F4" w:rsidR="00C21CCE" w:rsidRPr="008C4A2A" w:rsidRDefault="002760C4" w:rsidP="008C4A2A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 w:hint="eastAsia"/>
          <w:sz w:val="24"/>
          <w:szCs w:val="24"/>
          <w:rtl/>
        </w:rPr>
        <w:t>هذا،</w:t>
      </w:r>
      <w:r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وتود</w:t>
      </w:r>
      <w:r w:rsidRPr="008C4A2A">
        <w:rPr>
          <w:rFonts w:cs="Arial"/>
          <w:sz w:val="24"/>
          <w:szCs w:val="24"/>
          <w:rtl/>
        </w:rPr>
        <w:t xml:space="preserve"> وزارة </w:t>
      </w:r>
      <w:r w:rsidR="00C21CCE" w:rsidRPr="008C4A2A">
        <w:rPr>
          <w:rFonts w:cs="Arial"/>
          <w:sz w:val="24"/>
          <w:szCs w:val="24"/>
          <w:rtl/>
        </w:rPr>
        <w:t>الصحة العامة في ماساتشوستس (</w:t>
      </w:r>
      <w:r w:rsidR="00C21CCE" w:rsidRPr="008C4A2A">
        <w:rPr>
          <w:sz w:val="24"/>
          <w:szCs w:val="24"/>
        </w:rPr>
        <w:t>DPH</w:t>
      </w:r>
      <w:r w:rsidRPr="008C4A2A">
        <w:rPr>
          <w:rFonts w:cs="Arial"/>
          <w:sz w:val="24"/>
          <w:szCs w:val="24"/>
          <w:rtl/>
        </w:rPr>
        <w:t xml:space="preserve">) أيضًا </w:t>
      </w:r>
      <w:r w:rsidRPr="008C4A2A">
        <w:rPr>
          <w:rFonts w:cs="Arial" w:hint="eastAsia"/>
          <w:sz w:val="24"/>
          <w:szCs w:val="24"/>
          <w:rtl/>
        </w:rPr>
        <w:t>أن</w:t>
      </w:r>
      <w:r w:rsidRPr="008C4A2A">
        <w:rPr>
          <w:rFonts w:cs="Arial"/>
          <w:sz w:val="24"/>
          <w:szCs w:val="24"/>
          <w:rtl/>
        </w:rPr>
        <w:t xml:space="preserve"> </w:t>
      </w:r>
      <w:r w:rsidR="00C21CCE" w:rsidRPr="008C4A2A">
        <w:rPr>
          <w:rFonts w:cs="Arial"/>
          <w:sz w:val="24"/>
          <w:szCs w:val="24"/>
          <w:rtl/>
        </w:rPr>
        <w:t>تنبه السكان إلى أن نشاط الإنفلونزا أعلى بكثير من المعتاد في هذا الوقت من العام - في الكومنولث وعلى المستوى الوطني - وتحث السكان من جميع الأعمار على التطعيم ضد الإنفلونزا أيضًا.</w:t>
      </w:r>
      <w:r w:rsidRPr="008C4A2A">
        <w:rPr>
          <w:rFonts w:cs="Arial"/>
          <w:sz w:val="24"/>
          <w:szCs w:val="24"/>
          <w:rtl/>
        </w:rPr>
        <w:t xml:space="preserve"> </w:t>
      </w:r>
      <w:r w:rsidR="00C21CCE" w:rsidRPr="008C4A2A">
        <w:rPr>
          <w:rFonts w:cs="Arial"/>
          <w:sz w:val="24"/>
          <w:szCs w:val="24"/>
          <w:rtl/>
        </w:rPr>
        <w:t xml:space="preserve">ذكرك </w:t>
      </w:r>
      <w:r w:rsidRPr="008C4A2A">
        <w:rPr>
          <w:rFonts w:cs="Arial" w:hint="eastAsia"/>
          <w:sz w:val="24"/>
          <w:szCs w:val="24"/>
          <w:rtl/>
        </w:rPr>
        <w:t>وزارة</w:t>
      </w:r>
      <w:r w:rsidRPr="008C4A2A">
        <w:rPr>
          <w:rFonts w:cs="Arial"/>
          <w:sz w:val="24"/>
          <w:szCs w:val="24"/>
          <w:rtl/>
        </w:rPr>
        <w:t xml:space="preserve"> الصحة العامة </w:t>
      </w:r>
      <w:r w:rsidR="00C21CCE" w:rsidRPr="008C4A2A">
        <w:rPr>
          <w:sz w:val="24"/>
          <w:szCs w:val="24"/>
        </w:rPr>
        <w:t>DPH</w:t>
      </w:r>
      <w:r w:rsidR="00C21CCE" w:rsidRPr="008C4A2A">
        <w:rPr>
          <w:rFonts w:cs="Arial"/>
          <w:sz w:val="24"/>
          <w:szCs w:val="24"/>
          <w:rtl/>
        </w:rPr>
        <w:t xml:space="preserve"> و</w:t>
      </w:r>
      <w:r w:rsidRPr="008C4A2A">
        <w:rPr>
          <w:rFonts w:cs="Arial" w:hint="eastAsia"/>
          <w:sz w:val="24"/>
          <w:szCs w:val="24"/>
          <w:rtl/>
        </w:rPr>
        <w:t>الأكاديمية</w:t>
      </w:r>
      <w:r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الأمريكية</w:t>
      </w:r>
      <w:r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لطب</w:t>
      </w:r>
      <w:r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الأطفال</w:t>
      </w:r>
      <w:r w:rsidR="00C21CCE" w:rsidRPr="008C4A2A">
        <w:rPr>
          <w:rFonts w:cs="Arial"/>
          <w:sz w:val="24"/>
          <w:szCs w:val="24"/>
          <w:rtl/>
        </w:rPr>
        <w:t xml:space="preserve"> </w:t>
      </w:r>
      <w:r w:rsidR="00C21CCE" w:rsidRPr="008C4A2A">
        <w:rPr>
          <w:sz w:val="24"/>
          <w:szCs w:val="24"/>
        </w:rPr>
        <w:t>AAP</w:t>
      </w:r>
      <w:r w:rsidRPr="008C4A2A">
        <w:rPr>
          <w:rFonts w:cs="Arial"/>
          <w:sz w:val="24"/>
          <w:szCs w:val="24"/>
          <w:rtl/>
        </w:rPr>
        <w:t xml:space="preserve"> أنه </w:t>
      </w:r>
      <w:r w:rsidRPr="008C4A2A">
        <w:rPr>
          <w:rFonts w:cs="Arial" w:hint="eastAsia"/>
          <w:sz w:val="24"/>
          <w:szCs w:val="24"/>
          <w:rtl/>
        </w:rPr>
        <w:t>من</w:t>
      </w:r>
      <w:r w:rsidRPr="008C4A2A">
        <w:rPr>
          <w:rFonts w:cs="Arial"/>
          <w:sz w:val="24"/>
          <w:szCs w:val="24"/>
          <w:rtl/>
        </w:rPr>
        <w:t xml:space="preserve"> الممكن </w:t>
      </w:r>
      <w:r w:rsidR="00C21CCE" w:rsidRPr="008C4A2A">
        <w:rPr>
          <w:rFonts w:cs="Arial"/>
          <w:sz w:val="24"/>
          <w:szCs w:val="24"/>
          <w:rtl/>
        </w:rPr>
        <w:t xml:space="preserve">إعطاء </w:t>
      </w:r>
      <w:r w:rsidRPr="008C4A2A">
        <w:rPr>
          <w:rFonts w:cs="Arial" w:hint="eastAsia"/>
          <w:sz w:val="24"/>
          <w:szCs w:val="24"/>
          <w:rtl/>
        </w:rPr>
        <w:t>جرعات</w:t>
      </w:r>
      <w:r w:rsidRPr="008C4A2A">
        <w:rPr>
          <w:rFonts w:cs="Arial"/>
          <w:sz w:val="24"/>
          <w:szCs w:val="24"/>
          <w:rtl/>
        </w:rPr>
        <w:t xml:space="preserve"> </w:t>
      </w:r>
      <w:r w:rsidR="00C21CCE" w:rsidRPr="008C4A2A">
        <w:rPr>
          <w:rFonts w:cs="Arial"/>
          <w:sz w:val="24"/>
          <w:szCs w:val="24"/>
          <w:rtl/>
        </w:rPr>
        <w:t xml:space="preserve">لقاحات </w:t>
      </w:r>
      <w:r w:rsidR="00C21CCE" w:rsidRPr="008C4A2A">
        <w:rPr>
          <w:sz w:val="24"/>
          <w:szCs w:val="24"/>
        </w:rPr>
        <w:t>COVID</w:t>
      </w:r>
      <w:r w:rsidR="00C21CCE" w:rsidRPr="008C4A2A">
        <w:rPr>
          <w:rFonts w:cs="Arial"/>
          <w:sz w:val="24"/>
          <w:szCs w:val="24"/>
          <w:rtl/>
        </w:rPr>
        <w:t xml:space="preserve"> والإنفلونزا في نفس الزيارة.</w:t>
      </w:r>
    </w:p>
    <w:p w14:paraId="36275D5D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2C65A606" w14:textId="113A6893" w:rsidR="002760C4" w:rsidRPr="008C4A2A" w:rsidRDefault="00C21CCE" w:rsidP="008C4A2A">
      <w:pPr>
        <w:bidi/>
        <w:spacing w:after="0" w:line="240" w:lineRule="auto"/>
        <w:rPr>
          <w:sz w:val="24"/>
          <w:szCs w:val="24"/>
          <w:rtl/>
        </w:rPr>
      </w:pPr>
      <w:r w:rsidRPr="008C4A2A">
        <w:rPr>
          <w:rFonts w:cs="Arial"/>
          <w:sz w:val="24"/>
          <w:szCs w:val="24"/>
          <w:rtl/>
        </w:rPr>
        <w:t xml:space="preserve">في حين أن </w:t>
      </w:r>
      <w:r w:rsidR="002760C4" w:rsidRPr="008C4A2A">
        <w:rPr>
          <w:rFonts w:cs="Arial" w:hint="eastAsia"/>
          <w:sz w:val="24"/>
          <w:szCs w:val="24"/>
          <w:rtl/>
        </w:rPr>
        <w:t>بعض</w:t>
      </w:r>
      <w:r w:rsidR="002760C4"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/>
          <w:sz w:val="24"/>
          <w:szCs w:val="24"/>
          <w:rtl/>
        </w:rPr>
        <w:t>ال</w:t>
      </w:r>
      <w:r w:rsidR="002760C4" w:rsidRPr="008C4A2A">
        <w:rPr>
          <w:rFonts w:cs="Arial" w:hint="eastAsia"/>
          <w:sz w:val="24"/>
          <w:szCs w:val="24"/>
          <w:rtl/>
        </w:rPr>
        <w:t>أسر</w:t>
      </w:r>
      <w:r w:rsidR="002760C4"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/>
          <w:sz w:val="24"/>
          <w:szCs w:val="24"/>
          <w:rtl/>
        </w:rPr>
        <w:t>قد تشعر براحة أكبر عند تلقيح أطفالها الصغار من قبل م</w:t>
      </w:r>
      <w:r w:rsidR="002760C4" w:rsidRPr="008C4A2A">
        <w:rPr>
          <w:rFonts w:cs="Arial" w:hint="eastAsia"/>
          <w:sz w:val="24"/>
          <w:szCs w:val="24"/>
          <w:rtl/>
        </w:rPr>
        <w:t>زود</w:t>
      </w:r>
      <w:r w:rsidR="002760C4"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/>
          <w:sz w:val="24"/>
          <w:szCs w:val="24"/>
          <w:rtl/>
        </w:rPr>
        <w:t>الرعاية الأولية</w:t>
      </w:r>
      <w:r w:rsidR="002760C4" w:rsidRPr="008C4A2A">
        <w:rPr>
          <w:rFonts w:cs="Arial"/>
          <w:sz w:val="24"/>
          <w:szCs w:val="24"/>
          <w:rtl/>
        </w:rPr>
        <w:t xml:space="preserve"> الخاص بهم</w:t>
      </w:r>
      <w:r w:rsidRPr="008C4A2A">
        <w:rPr>
          <w:rFonts w:cs="Arial"/>
          <w:sz w:val="24"/>
          <w:szCs w:val="24"/>
          <w:rtl/>
        </w:rPr>
        <w:t xml:space="preserve"> ، يرجى ملاحظة أن بعض صيدليات البيع بالتجزئة قادرة أيضًا على تطعيم الأطفال الذين </w:t>
      </w:r>
      <w:r w:rsidR="002760C4" w:rsidRPr="008C4A2A">
        <w:rPr>
          <w:rFonts w:cs="Arial" w:hint="eastAsia"/>
          <w:sz w:val="24"/>
          <w:szCs w:val="24"/>
          <w:rtl/>
        </w:rPr>
        <w:t>يبلغوا</w:t>
      </w:r>
      <w:r w:rsidR="002760C4"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/>
          <w:sz w:val="24"/>
          <w:szCs w:val="24"/>
          <w:rtl/>
        </w:rPr>
        <w:t>3 أعوام فما فوق</w:t>
      </w:r>
      <w:r w:rsidR="002760C4" w:rsidRPr="008C4A2A">
        <w:rPr>
          <w:rFonts w:cs="Arial"/>
          <w:sz w:val="24"/>
          <w:szCs w:val="24"/>
          <w:rtl/>
        </w:rPr>
        <w:t xml:space="preserve"> من العمر. </w:t>
      </w:r>
      <w:r w:rsidR="002760C4" w:rsidRPr="008C4A2A">
        <w:rPr>
          <w:rFonts w:cs="Arial" w:hint="eastAsia"/>
          <w:sz w:val="24"/>
          <w:szCs w:val="24"/>
          <w:rtl/>
        </w:rPr>
        <w:t>هناك</w:t>
      </w:r>
      <w:r w:rsidRPr="008C4A2A">
        <w:rPr>
          <w:rFonts w:cs="Arial"/>
          <w:sz w:val="24"/>
          <w:szCs w:val="24"/>
          <w:rtl/>
        </w:rPr>
        <w:t xml:space="preserve"> مزيد من المعلومات على</w:t>
      </w:r>
      <w:r w:rsidR="000443B6" w:rsidRPr="008C4A2A">
        <w:rPr>
          <w:rFonts w:cs="Arial"/>
          <w:sz w:val="24"/>
          <w:szCs w:val="24"/>
          <w:rtl/>
        </w:rPr>
        <w:t xml:space="preserve"> الموقع</w:t>
      </w:r>
      <w:r w:rsidRPr="008C4A2A">
        <w:rPr>
          <w:rFonts w:cs="Arial"/>
          <w:sz w:val="24"/>
          <w:szCs w:val="24"/>
          <w:rtl/>
        </w:rPr>
        <w:t xml:space="preserve"> </w:t>
      </w:r>
      <w:hyperlink r:id="rId11" w:history="1">
        <w:r w:rsidR="002760C4" w:rsidRPr="008C4A2A">
          <w:rPr>
            <w:rStyle w:val="Hyperlink"/>
            <w:sz w:val="24"/>
            <w:szCs w:val="24"/>
          </w:rPr>
          <w:t>www.mass.gov/CovidVaccineyoungkids</w:t>
        </w:r>
      </w:hyperlink>
      <w:r w:rsidR="002760C4" w:rsidRPr="008C4A2A">
        <w:rPr>
          <w:sz w:val="24"/>
          <w:szCs w:val="24"/>
          <w:rtl/>
        </w:rPr>
        <w:t>.</w:t>
      </w:r>
    </w:p>
    <w:p w14:paraId="61EE3C56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0B8D8916" w14:textId="66EA78EE" w:rsidR="00C21CCE" w:rsidRPr="008C4A2A" w:rsidRDefault="00BB333A" w:rsidP="008C4A2A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 w:hint="eastAsia"/>
          <w:sz w:val="24"/>
          <w:szCs w:val="24"/>
          <w:rtl/>
        </w:rPr>
        <w:t>ع</w:t>
      </w:r>
      <w:r w:rsidR="00C21CCE" w:rsidRPr="008C4A2A">
        <w:rPr>
          <w:rFonts w:cs="Arial"/>
          <w:sz w:val="24"/>
          <w:szCs w:val="24"/>
          <w:rtl/>
        </w:rPr>
        <w:t>ل</w:t>
      </w:r>
      <w:r w:rsidRPr="008C4A2A">
        <w:rPr>
          <w:rFonts w:cs="Arial" w:hint="eastAsia"/>
          <w:sz w:val="24"/>
          <w:szCs w:val="24"/>
          <w:rtl/>
        </w:rPr>
        <w:t>ى</w:t>
      </w:r>
      <w:r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سبيل</w:t>
      </w:r>
      <w:r w:rsidRPr="008C4A2A">
        <w:rPr>
          <w:rFonts w:cs="Arial"/>
          <w:sz w:val="24"/>
          <w:szCs w:val="24"/>
          <w:rtl/>
        </w:rPr>
        <w:t xml:space="preserve"> </w:t>
      </w:r>
      <w:r w:rsidRPr="008C4A2A">
        <w:rPr>
          <w:rFonts w:cs="Arial" w:hint="eastAsia"/>
          <w:sz w:val="24"/>
          <w:szCs w:val="24"/>
          <w:rtl/>
        </w:rPr>
        <w:t>ا</w:t>
      </w:r>
      <w:r w:rsidR="00C21CCE" w:rsidRPr="008C4A2A">
        <w:rPr>
          <w:rFonts w:cs="Arial"/>
          <w:sz w:val="24"/>
          <w:szCs w:val="24"/>
          <w:rtl/>
        </w:rPr>
        <w:t xml:space="preserve">لتذكير: </w:t>
      </w:r>
      <w:r w:rsidR="00C21CCE" w:rsidRPr="008C4A2A">
        <w:rPr>
          <w:rFonts w:cs="Arial"/>
          <w:b/>
          <w:bCs/>
          <w:sz w:val="24"/>
          <w:szCs w:val="24"/>
          <w:rtl/>
        </w:rPr>
        <w:t xml:space="preserve">لقاح </w:t>
      </w:r>
      <w:r w:rsidR="00C21CCE" w:rsidRPr="008C4A2A">
        <w:rPr>
          <w:b/>
          <w:bCs/>
          <w:sz w:val="24"/>
          <w:szCs w:val="24"/>
        </w:rPr>
        <w:t>COVID</w:t>
      </w:r>
      <w:r w:rsidR="00C21CCE" w:rsidRPr="008C4A2A">
        <w:rPr>
          <w:rFonts w:cs="Arial"/>
          <w:b/>
          <w:bCs/>
          <w:sz w:val="24"/>
          <w:szCs w:val="24"/>
          <w:rtl/>
        </w:rPr>
        <w:t xml:space="preserve"> آمن ومجاني للجميع ، ولا يلزم </w:t>
      </w:r>
      <w:r w:rsidR="002760C4" w:rsidRPr="008C4A2A">
        <w:rPr>
          <w:rFonts w:cs="Arial" w:hint="eastAsia"/>
          <w:b/>
          <w:bCs/>
          <w:sz w:val="24"/>
          <w:szCs w:val="24"/>
          <w:rtl/>
        </w:rPr>
        <w:t>إبراز</w:t>
      </w:r>
      <w:r w:rsidR="002760C4" w:rsidRPr="008C4A2A">
        <w:rPr>
          <w:rFonts w:cs="Arial"/>
          <w:b/>
          <w:bCs/>
          <w:sz w:val="24"/>
          <w:szCs w:val="24"/>
          <w:rtl/>
        </w:rPr>
        <w:t xml:space="preserve"> </w:t>
      </w:r>
      <w:r w:rsidR="00C21CCE" w:rsidRPr="008C4A2A">
        <w:rPr>
          <w:rFonts w:cs="Arial"/>
          <w:b/>
          <w:bCs/>
          <w:sz w:val="24"/>
          <w:szCs w:val="24"/>
          <w:rtl/>
        </w:rPr>
        <w:t>بطاقة هوية أو تأمين</w:t>
      </w:r>
      <w:r w:rsidRPr="008C4A2A">
        <w:rPr>
          <w:rFonts w:cs="Arial"/>
          <w:b/>
          <w:bCs/>
          <w:sz w:val="24"/>
          <w:szCs w:val="24"/>
          <w:rtl/>
        </w:rPr>
        <w:t xml:space="preserve"> للحصول عليه</w:t>
      </w:r>
      <w:r w:rsidR="00C21CCE" w:rsidRPr="008C4A2A">
        <w:rPr>
          <w:rFonts w:cs="Arial"/>
          <w:b/>
          <w:bCs/>
          <w:sz w:val="24"/>
          <w:szCs w:val="24"/>
          <w:rtl/>
        </w:rPr>
        <w:t>.</w:t>
      </w:r>
    </w:p>
    <w:p w14:paraId="4FD0BC4D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15D4AF5D" w14:textId="047D27A8" w:rsidR="00C21CCE" w:rsidRPr="008C4A2A" w:rsidRDefault="00C21CCE" w:rsidP="008C4A2A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/>
          <w:sz w:val="24"/>
          <w:szCs w:val="24"/>
          <w:rtl/>
        </w:rPr>
        <w:t xml:space="preserve">إن تطعيم </w:t>
      </w:r>
      <w:r w:rsidR="00520635" w:rsidRPr="008C4A2A">
        <w:rPr>
          <w:rFonts w:cs="Arial" w:hint="eastAsia"/>
          <w:sz w:val="24"/>
          <w:szCs w:val="24"/>
          <w:rtl/>
        </w:rPr>
        <w:t>أسرت</w:t>
      </w:r>
      <w:r w:rsidRPr="008C4A2A">
        <w:rPr>
          <w:rFonts w:cs="Arial"/>
          <w:sz w:val="24"/>
          <w:szCs w:val="24"/>
          <w:rtl/>
        </w:rPr>
        <w:t xml:space="preserve">ك ضد </w:t>
      </w:r>
      <w:r w:rsidRPr="008C4A2A">
        <w:rPr>
          <w:sz w:val="24"/>
          <w:szCs w:val="24"/>
        </w:rPr>
        <w:t>COVID</w:t>
      </w:r>
      <w:r w:rsidRPr="008C4A2A">
        <w:rPr>
          <w:rFonts w:cs="Arial"/>
          <w:sz w:val="24"/>
          <w:szCs w:val="24"/>
          <w:rtl/>
        </w:rPr>
        <w:t xml:space="preserve"> والإنفلونزا هو أفضل طريقة لحماية نفسك وأحبائك. نحن نقدر مساعدتك في الحفاظ على مجتمعاتنا آمنة وصحية.</w:t>
      </w:r>
    </w:p>
    <w:p w14:paraId="1B585103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2628ABD8" w14:textId="59B1A614" w:rsidR="00C21CCE" w:rsidRPr="008C4A2A" w:rsidRDefault="00520635" w:rsidP="00C21CCE">
      <w:pPr>
        <w:bidi/>
        <w:spacing w:after="0" w:line="240" w:lineRule="auto"/>
        <w:rPr>
          <w:rFonts w:cs="Arial"/>
          <w:sz w:val="24"/>
          <w:szCs w:val="24"/>
          <w:rtl/>
        </w:rPr>
      </w:pPr>
      <w:r w:rsidRPr="008C4A2A">
        <w:rPr>
          <w:rFonts w:cs="Arial" w:hint="eastAsia"/>
          <w:sz w:val="24"/>
          <w:szCs w:val="24"/>
          <w:rtl/>
        </w:rPr>
        <w:t>المخلص</w:t>
      </w:r>
    </w:p>
    <w:p w14:paraId="33C4B311" w14:textId="77777777" w:rsidR="008E268C" w:rsidRPr="008C4A2A" w:rsidRDefault="008E268C" w:rsidP="008C4A2A">
      <w:pPr>
        <w:bidi/>
        <w:spacing w:after="0" w:line="240" w:lineRule="auto"/>
        <w:rPr>
          <w:rFonts w:cs="Arial"/>
          <w:sz w:val="24"/>
          <w:szCs w:val="24"/>
          <w:rtl/>
        </w:rPr>
      </w:pPr>
    </w:p>
    <w:p w14:paraId="3AF5212D" w14:textId="59DDE8DD" w:rsidR="00520635" w:rsidRPr="008C4A2A" w:rsidRDefault="00231B47" w:rsidP="008C4A2A">
      <w:pPr>
        <w:bidi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3FEF7B4C" w14:textId="1C166E43" w:rsidR="00C21CCE" w:rsidRPr="008C4A2A" w:rsidRDefault="00C21CCE" w:rsidP="008C4A2A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/>
          <w:sz w:val="24"/>
          <w:szCs w:val="24"/>
          <w:rtl/>
        </w:rPr>
        <w:t xml:space="preserve">  </w:t>
      </w:r>
      <w:r w:rsidR="00520635" w:rsidRPr="008C4A2A">
        <w:rPr>
          <w:rFonts w:eastAsia="Calibri" w:cstheme="minorHAnsi"/>
          <w:bCs/>
          <w:sz w:val="24"/>
          <w:szCs w:val="24"/>
        </w:rPr>
        <w:t>Margret R. Cooke</w:t>
      </w:r>
      <w:r w:rsidR="00520635" w:rsidRPr="008C4A2A">
        <w:rPr>
          <w:rFonts w:cs="Arial"/>
          <w:sz w:val="24"/>
          <w:szCs w:val="24"/>
          <w:rtl/>
        </w:rPr>
        <w:t xml:space="preserve"> ، مفوض ، </w:t>
      </w:r>
      <w:r w:rsidR="00520635" w:rsidRPr="008C4A2A">
        <w:rPr>
          <w:rFonts w:cs="Arial" w:hint="eastAsia"/>
          <w:sz w:val="24"/>
          <w:szCs w:val="24"/>
          <w:rtl/>
        </w:rPr>
        <w:t>وز</w:t>
      </w:r>
      <w:r w:rsidRPr="008C4A2A">
        <w:rPr>
          <w:rFonts w:cs="Arial"/>
          <w:sz w:val="24"/>
          <w:szCs w:val="24"/>
          <w:rtl/>
        </w:rPr>
        <w:t>ارة الصحة العامة بولاية ماساتشوستس</w:t>
      </w:r>
    </w:p>
    <w:p w14:paraId="6159E721" w14:textId="174B54CA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489C5B2D" w14:textId="77777777" w:rsidR="000443B6" w:rsidRPr="000443B6" w:rsidRDefault="000443B6" w:rsidP="00C21CCE">
      <w:pPr>
        <w:bidi/>
        <w:spacing w:after="0" w:line="240" w:lineRule="auto"/>
        <w:rPr>
          <w:rFonts w:cstheme="minorHAnsi"/>
          <w:bCs/>
          <w:sz w:val="24"/>
          <w:szCs w:val="24"/>
          <w:rtl/>
        </w:rPr>
      </w:pPr>
    </w:p>
    <w:p w14:paraId="425CBCB9" w14:textId="746046E7" w:rsidR="00C21CCE" w:rsidRPr="008C4A2A" w:rsidRDefault="00520635" w:rsidP="008C4A2A">
      <w:pPr>
        <w:bidi/>
        <w:spacing w:after="0" w:line="240" w:lineRule="auto"/>
        <w:rPr>
          <w:rFonts w:cs="Arial"/>
          <w:sz w:val="24"/>
          <w:szCs w:val="24"/>
          <w:rtl/>
        </w:rPr>
      </w:pPr>
      <w:r w:rsidRPr="008C4A2A">
        <w:rPr>
          <w:rFonts w:cstheme="minorHAnsi"/>
          <w:bCs/>
          <w:sz w:val="24"/>
          <w:szCs w:val="24"/>
        </w:rPr>
        <w:t>Mary Beth Miotto</w:t>
      </w:r>
      <w:r w:rsidRPr="008C4A2A">
        <w:rPr>
          <w:rFonts w:cs="Arial"/>
          <w:sz w:val="24"/>
          <w:szCs w:val="24"/>
          <w:rtl/>
        </w:rPr>
        <w:t xml:space="preserve"> </w:t>
      </w:r>
      <w:r w:rsidR="00C21CCE" w:rsidRPr="008C4A2A">
        <w:rPr>
          <w:rFonts w:cs="Arial"/>
          <w:sz w:val="24"/>
          <w:szCs w:val="24"/>
          <w:rtl/>
        </w:rPr>
        <w:t>، رئيس الأكاديمية الأمريكية لطب الأطفال - فرع ماساتشوستس</w:t>
      </w:r>
    </w:p>
    <w:p w14:paraId="56B44E84" w14:textId="77777777" w:rsidR="00520635" w:rsidRPr="008C4A2A" w:rsidRDefault="00520635" w:rsidP="008C4A2A">
      <w:pPr>
        <w:bidi/>
        <w:spacing w:after="0" w:line="240" w:lineRule="auto"/>
        <w:rPr>
          <w:rFonts w:cs="Arial"/>
          <w:sz w:val="24"/>
          <w:szCs w:val="24"/>
          <w:rtl/>
        </w:rPr>
      </w:pPr>
    </w:p>
    <w:p w14:paraId="66EE1469" w14:textId="40007704" w:rsidR="00520635" w:rsidRPr="008C4A2A" w:rsidRDefault="00520635" w:rsidP="008C4A2A">
      <w:pPr>
        <w:bidi/>
        <w:spacing w:after="0" w:line="240" w:lineRule="auto"/>
        <w:rPr>
          <w:rFonts w:cs="Arial"/>
          <w:sz w:val="24"/>
          <w:szCs w:val="24"/>
          <w:rtl/>
        </w:rPr>
      </w:pPr>
    </w:p>
    <w:p w14:paraId="42AF1E56" w14:textId="1FD1EEB9" w:rsidR="00C21CCE" w:rsidRPr="008C4A2A" w:rsidRDefault="00C21CCE" w:rsidP="00231B47">
      <w:pPr>
        <w:bidi/>
        <w:spacing w:after="0" w:line="240" w:lineRule="auto"/>
        <w:rPr>
          <w:sz w:val="24"/>
          <w:szCs w:val="24"/>
        </w:rPr>
      </w:pPr>
      <w:r w:rsidRPr="008C4A2A">
        <w:rPr>
          <w:rFonts w:cs="Arial"/>
          <w:sz w:val="24"/>
          <w:szCs w:val="24"/>
          <w:rtl/>
        </w:rPr>
        <w:t xml:space="preserve">جيفري سي رايلي ، مفوض ، </w:t>
      </w:r>
      <w:r w:rsidR="008E268C" w:rsidRPr="008C4A2A">
        <w:rPr>
          <w:rFonts w:cs="Arial" w:hint="eastAsia"/>
          <w:sz w:val="24"/>
          <w:szCs w:val="24"/>
          <w:rtl/>
        </w:rPr>
        <w:t>وزارة</w:t>
      </w:r>
      <w:r w:rsidRPr="008C4A2A">
        <w:rPr>
          <w:rFonts w:cs="Arial"/>
          <w:sz w:val="24"/>
          <w:szCs w:val="24"/>
          <w:rtl/>
        </w:rPr>
        <w:t xml:space="preserve"> التعليم الابتدائي والثانوي</w:t>
      </w:r>
    </w:p>
    <w:p w14:paraId="532BB237" w14:textId="77777777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4E60D42D" w14:textId="218601BE" w:rsidR="00C21CCE" w:rsidRPr="008C4A2A" w:rsidRDefault="00C21CCE" w:rsidP="00C21CCE">
      <w:pPr>
        <w:bidi/>
        <w:spacing w:after="0" w:line="240" w:lineRule="auto"/>
        <w:rPr>
          <w:sz w:val="24"/>
          <w:szCs w:val="24"/>
        </w:rPr>
      </w:pPr>
    </w:p>
    <w:p w14:paraId="6F67558A" w14:textId="38C6CF47" w:rsidR="00C21CCE" w:rsidRPr="008C4A2A" w:rsidRDefault="00520635" w:rsidP="008C4A2A">
      <w:pPr>
        <w:bidi/>
        <w:spacing w:after="0" w:line="240" w:lineRule="auto"/>
        <w:rPr>
          <w:sz w:val="24"/>
          <w:szCs w:val="24"/>
        </w:rPr>
      </w:pPr>
      <w:r w:rsidRPr="008C4A2A">
        <w:rPr>
          <w:rFonts w:eastAsia="Calibri" w:cstheme="minorHAnsi"/>
          <w:bCs/>
          <w:sz w:val="24"/>
          <w:szCs w:val="24"/>
        </w:rPr>
        <w:t>Amy Kershaw</w:t>
      </w:r>
      <w:r w:rsidRPr="008C4A2A">
        <w:rPr>
          <w:rFonts w:cs="Arial"/>
          <w:sz w:val="24"/>
          <w:szCs w:val="24"/>
          <w:rtl/>
        </w:rPr>
        <w:t xml:space="preserve"> </w:t>
      </w:r>
      <w:r w:rsidR="00C21CCE" w:rsidRPr="008C4A2A">
        <w:rPr>
          <w:rFonts w:cs="Arial"/>
          <w:sz w:val="24"/>
          <w:szCs w:val="24"/>
          <w:rtl/>
        </w:rPr>
        <w:t>، القائم بأعمال المفوض ، إدارة التعليم والرعاية المبكرة</w:t>
      </w:r>
    </w:p>
    <w:p w14:paraId="73004378" w14:textId="5FE7AC03" w:rsidR="006F3FC4" w:rsidRPr="008C4A2A" w:rsidRDefault="006F3FC4" w:rsidP="008C4A2A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sectPr w:rsidR="006F3FC4" w:rsidRPr="008C4A2A" w:rsidSect="008C4A2A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A495" w14:textId="77777777" w:rsidR="006C686B" w:rsidRDefault="006C686B" w:rsidP="0065462E">
      <w:pPr>
        <w:spacing w:after="0" w:line="240" w:lineRule="auto"/>
      </w:pPr>
      <w:r>
        <w:separator/>
      </w:r>
    </w:p>
  </w:endnote>
  <w:endnote w:type="continuationSeparator" w:id="0">
    <w:p w14:paraId="5B1F85A0" w14:textId="77777777" w:rsidR="006C686B" w:rsidRDefault="006C686B" w:rsidP="0065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54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3116F9" w14:textId="77777777" w:rsidR="006F3FC4" w:rsidRDefault="006F3F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3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B1F61" w14:textId="77777777" w:rsidR="006F3FC4" w:rsidRDefault="006F3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9A91" w14:textId="77777777" w:rsidR="006C686B" w:rsidRDefault="006C686B" w:rsidP="0065462E">
      <w:pPr>
        <w:spacing w:after="0" w:line="240" w:lineRule="auto"/>
      </w:pPr>
      <w:r>
        <w:separator/>
      </w:r>
    </w:p>
  </w:footnote>
  <w:footnote w:type="continuationSeparator" w:id="0">
    <w:p w14:paraId="07027F7F" w14:textId="77777777" w:rsidR="006C686B" w:rsidRDefault="006C686B" w:rsidP="0065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97D17"/>
    <w:multiLevelType w:val="hybridMultilevel"/>
    <w:tmpl w:val="7F96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B7"/>
    <w:rsid w:val="000049E2"/>
    <w:rsid w:val="00023F41"/>
    <w:rsid w:val="00037B22"/>
    <w:rsid w:val="00043D8B"/>
    <w:rsid w:val="000443B6"/>
    <w:rsid w:val="000659E7"/>
    <w:rsid w:val="00077248"/>
    <w:rsid w:val="00080B1D"/>
    <w:rsid w:val="000843D5"/>
    <w:rsid w:val="0008510E"/>
    <w:rsid w:val="000C525F"/>
    <w:rsid w:val="000E3ED7"/>
    <w:rsid w:val="0014732A"/>
    <w:rsid w:val="0017314F"/>
    <w:rsid w:val="00177EAC"/>
    <w:rsid w:val="00182D5B"/>
    <w:rsid w:val="001953BF"/>
    <w:rsid w:val="00201291"/>
    <w:rsid w:val="00213A64"/>
    <w:rsid w:val="00215445"/>
    <w:rsid w:val="00217F76"/>
    <w:rsid w:val="0022220F"/>
    <w:rsid w:val="00223570"/>
    <w:rsid w:val="002273E4"/>
    <w:rsid w:val="00231B47"/>
    <w:rsid w:val="002674F2"/>
    <w:rsid w:val="002760C4"/>
    <w:rsid w:val="00285F9B"/>
    <w:rsid w:val="002962BB"/>
    <w:rsid w:val="002E1CA7"/>
    <w:rsid w:val="002F7F1F"/>
    <w:rsid w:val="0033700D"/>
    <w:rsid w:val="0033717E"/>
    <w:rsid w:val="00377203"/>
    <w:rsid w:val="003B3CDD"/>
    <w:rsid w:val="00404162"/>
    <w:rsid w:val="004418C1"/>
    <w:rsid w:val="00444FAF"/>
    <w:rsid w:val="00473748"/>
    <w:rsid w:val="0049106D"/>
    <w:rsid w:val="004937E6"/>
    <w:rsid w:val="004970FB"/>
    <w:rsid w:val="004A7D8B"/>
    <w:rsid w:val="004C6157"/>
    <w:rsid w:val="005044C0"/>
    <w:rsid w:val="00510CD5"/>
    <w:rsid w:val="005174FB"/>
    <w:rsid w:val="00520635"/>
    <w:rsid w:val="005238BE"/>
    <w:rsid w:val="005535BC"/>
    <w:rsid w:val="00587AF6"/>
    <w:rsid w:val="005962B7"/>
    <w:rsid w:val="005B37F5"/>
    <w:rsid w:val="005C5F10"/>
    <w:rsid w:val="005D3861"/>
    <w:rsid w:val="005E06B6"/>
    <w:rsid w:val="005E7A74"/>
    <w:rsid w:val="0061622C"/>
    <w:rsid w:val="0061796E"/>
    <w:rsid w:val="00646142"/>
    <w:rsid w:val="00652904"/>
    <w:rsid w:val="0065462E"/>
    <w:rsid w:val="006A33D7"/>
    <w:rsid w:val="006C686B"/>
    <w:rsid w:val="006C6D10"/>
    <w:rsid w:val="006D6665"/>
    <w:rsid w:val="006E26E2"/>
    <w:rsid w:val="006E7AA9"/>
    <w:rsid w:val="006F3FC4"/>
    <w:rsid w:val="006F4375"/>
    <w:rsid w:val="0071007D"/>
    <w:rsid w:val="007668A5"/>
    <w:rsid w:val="007962AA"/>
    <w:rsid w:val="007A6A8A"/>
    <w:rsid w:val="007B3A14"/>
    <w:rsid w:val="007C78E7"/>
    <w:rsid w:val="007D203A"/>
    <w:rsid w:val="007D6C6B"/>
    <w:rsid w:val="0081471D"/>
    <w:rsid w:val="0082413F"/>
    <w:rsid w:val="008449AF"/>
    <w:rsid w:val="008A096E"/>
    <w:rsid w:val="008B7E2E"/>
    <w:rsid w:val="008C4A2A"/>
    <w:rsid w:val="008E268C"/>
    <w:rsid w:val="00904557"/>
    <w:rsid w:val="00907542"/>
    <w:rsid w:val="00942983"/>
    <w:rsid w:val="009758C0"/>
    <w:rsid w:val="009878C9"/>
    <w:rsid w:val="009B7325"/>
    <w:rsid w:val="009E281F"/>
    <w:rsid w:val="009E3894"/>
    <w:rsid w:val="009F4775"/>
    <w:rsid w:val="00A04408"/>
    <w:rsid w:val="00A16117"/>
    <w:rsid w:val="00A86B1B"/>
    <w:rsid w:val="00A9388F"/>
    <w:rsid w:val="00AA1FD5"/>
    <w:rsid w:val="00AB312F"/>
    <w:rsid w:val="00AC137A"/>
    <w:rsid w:val="00AE042C"/>
    <w:rsid w:val="00AF6D45"/>
    <w:rsid w:val="00B23037"/>
    <w:rsid w:val="00B450A2"/>
    <w:rsid w:val="00B524BD"/>
    <w:rsid w:val="00B546DE"/>
    <w:rsid w:val="00B557DC"/>
    <w:rsid w:val="00B80619"/>
    <w:rsid w:val="00B86DE5"/>
    <w:rsid w:val="00B91094"/>
    <w:rsid w:val="00BB333A"/>
    <w:rsid w:val="00BC127F"/>
    <w:rsid w:val="00BD19EE"/>
    <w:rsid w:val="00C21CCE"/>
    <w:rsid w:val="00C240A4"/>
    <w:rsid w:val="00C24BE7"/>
    <w:rsid w:val="00C32D1C"/>
    <w:rsid w:val="00C37CE2"/>
    <w:rsid w:val="00C54572"/>
    <w:rsid w:val="00C660C3"/>
    <w:rsid w:val="00C71CCB"/>
    <w:rsid w:val="00C71D9E"/>
    <w:rsid w:val="00C72995"/>
    <w:rsid w:val="00C744CC"/>
    <w:rsid w:val="00C811A5"/>
    <w:rsid w:val="00D245A6"/>
    <w:rsid w:val="00D722BB"/>
    <w:rsid w:val="00D85310"/>
    <w:rsid w:val="00D94D6F"/>
    <w:rsid w:val="00D96451"/>
    <w:rsid w:val="00DC6455"/>
    <w:rsid w:val="00E12F51"/>
    <w:rsid w:val="00E33DB0"/>
    <w:rsid w:val="00E420AB"/>
    <w:rsid w:val="00E76E35"/>
    <w:rsid w:val="00E950D7"/>
    <w:rsid w:val="00EA4EA0"/>
    <w:rsid w:val="00EC4479"/>
    <w:rsid w:val="00ED38F8"/>
    <w:rsid w:val="00EE5618"/>
    <w:rsid w:val="00F00043"/>
    <w:rsid w:val="00F21048"/>
    <w:rsid w:val="00F216A8"/>
    <w:rsid w:val="00F456F0"/>
    <w:rsid w:val="00F55930"/>
    <w:rsid w:val="00F62B62"/>
    <w:rsid w:val="00F654BB"/>
    <w:rsid w:val="00F93989"/>
    <w:rsid w:val="00FA0F3E"/>
    <w:rsid w:val="00FB0C32"/>
    <w:rsid w:val="00FC52A4"/>
    <w:rsid w:val="00FC5642"/>
    <w:rsid w:val="00FE3860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35D8"/>
  <w15:docId w15:val="{929004B4-C9DE-40A0-90EF-26AB9A20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96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9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2E"/>
  </w:style>
  <w:style w:type="paragraph" w:styleId="Footer">
    <w:name w:val="footer"/>
    <w:basedOn w:val="Normal"/>
    <w:link w:val="FooterChar"/>
    <w:uiPriority w:val="99"/>
    <w:unhideWhenUsed/>
    <w:rsid w:val="00654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3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7C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07542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B7325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gov/CovidVaccineyoungkid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letter to families from DPH and the Massachusetts Chapter of AAP, December 22, 2022 — Arabic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letter to families from DPH and the Massachusetts Chapter of AAP, December 22, 2022 — Arabic</dc:title>
  <dc:creator>DESE</dc:creator>
  <cp:lastModifiedBy>Zou, Dong (EOE)</cp:lastModifiedBy>
  <cp:revision>8</cp:revision>
  <dcterms:created xsi:type="dcterms:W3CDTF">2022-12-22T14:32:00Z</dcterms:created>
  <dcterms:modified xsi:type="dcterms:W3CDTF">2022-12-22T17:22:00Z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22 2022 12:00AM</vt:lpwstr>
  </property>
</Properties>
</file>