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9954" w14:textId="2FB868AE" w:rsidR="00FC5642" w:rsidRPr="00D85310" w:rsidRDefault="00023F41" w:rsidP="005962B7">
      <w:pPr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428A0879" wp14:editId="4A15578F">
            <wp:simplePos x="0" y="0"/>
            <wp:positionH relativeFrom="column">
              <wp:posOffset>3917950</wp:posOffset>
            </wp:positionH>
            <wp:positionV relativeFrom="paragraph">
              <wp:posOffset>69850</wp:posOffset>
            </wp:positionV>
            <wp:extent cx="1054100" cy="629920"/>
            <wp:effectExtent l="0" t="0" r="0" b="0"/>
            <wp:wrapSquare wrapText="bothSides"/>
            <wp:docPr id="6" name="Picture 6" descr="Department of Elementary and Secondary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6683BAAB" wp14:editId="62E008A6">
            <wp:simplePos x="0" y="0"/>
            <wp:positionH relativeFrom="margin">
              <wp:posOffset>5026025</wp:posOffset>
            </wp:positionH>
            <wp:positionV relativeFrom="paragraph">
              <wp:posOffset>295275</wp:posOffset>
            </wp:positionV>
            <wp:extent cx="1476375" cy="332504"/>
            <wp:effectExtent l="0" t="0" r="0" b="0"/>
            <wp:wrapNone/>
            <wp:docPr id="5" name="Picture 5" descr="Massachusetts Department of Early Education and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32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 </w:t>
      </w:r>
      <w:bookmarkStart w:id="0" w:name="_Hlk104206385"/>
      <w:bookmarkEnd w:id="0"/>
      <w:r>
        <w:rPr>
          <w:noProof/>
        </w:rPr>
        <w:drawing>
          <wp:inline distT="0" distB="0" distL="0" distR="0" wp14:anchorId="1381B051" wp14:editId="5FB76F91">
            <wp:extent cx="1682750" cy="711200"/>
            <wp:effectExtent l="0" t="0" r="0" b="0"/>
            <wp:docPr id="1" name="Picture 1" descr="150 Years of Advancing Public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50thYearLogo_Horizontal_ESig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</w:t>
      </w:r>
      <w:r>
        <w:rPr>
          <w:noProof/>
        </w:rPr>
        <w:drawing>
          <wp:inline distT="0" distB="0" distL="0" distR="0" wp14:anchorId="79A56A74" wp14:editId="026A0D89">
            <wp:extent cx="1682750" cy="641350"/>
            <wp:effectExtent l="0" t="0" r="0" b="6350"/>
            <wp:docPr id="12" name="Picture 12" descr="American Academy of Pediatric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</w:t>
      </w:r>
    </w:p>
    <w:p w14:paraId="23A070C1" w14:textId="77777777" w:rsidR="009E281F" w:rsidRDefault="009E281F" w:rsidP="007B3A14">
      <w:pPr>
        <w:spacing w:after="0" w:line="240" w:lineRule="auto"/>
      </w:pPr>
    </w:p>
    <w:p w14:paraId="4AC28FBF" w14:textId="3EE9693C" w:rsidR="0071007D" w:rsidRPr="00D85310" w:rsidRDefault="00467C72" w:rsidP="007B3A14">
      <w:pPr>
        <w:spacing w:after="0" w:line="240" w:lineRule="auto"/>
      </w:pPr>
      <w:r>
        <w:t>22</w:t>
      </w:r>
      <w:r w:rsidR="00C72995">
        <w:t xml:space="preserve"> de diciembre de 2022</w:t>
      </w:r>
    </w:p>
    <w:p w14:paraId="3B846AA3" w14:textId="77777777" w:rsidR="007B3A14" w:rsidRDefault="007B3A14" w:rsidP="007B3A14">
      <w:pPr>
        <w:spacing w:after="0" w:line="240" w:lineRule="auto"/>
      </w:pPr>
    </w:p>
    <w:p w14:paraId="7693A3A9" w14:textId="567356B6" w:rsidR="005962B7" w:rsidRDefault="005962B7" w:rsidP="007B3A14">
      <w:pPr>
        <w:spacing w:after="0" w:line="240" w:lineRule="auto"/>
      </w:pPr>
      <w:r>
        <w:t>Estimados padres y tutores:</w:t>
      </w:r>
    </w:p>
    <w:p w14:paraId="0E35493B" w14:textId="77777777" w:rsidR="007B3A14" w:rsidRPr="00D85310" w:rsidRDefault="007B3A14" w:rsidP="007B3A14">
      <w:pPr>
        <w:spacing w:after="0" w:line="240" w:lineRule="auto"/>
      </w:pPr>
    </w:p>
    <w:p w14:paraId="19C174C0" w14:textId="1ECFED27" w:rsidR="007B3A14" w:rsidRPr="009E281F" w:rsidRDefault="00C72995" w:rsidP="009E281F">
      <w:pPr>
        <w:pStyle w:val="xmsonormal"/>
        <w:rPr>
          <w:shd w:val="clear" w:color="auto" w:fill="FFFFFF"/>
        </w:rPr>
      </w:pPr>
      <w:r>
        <w:rPr>
          <w:color w:val="000000"/>
        </w:rPr>
        <w:t xml:space="preserve">El 9 de diciembre de 2022, los Centros para el Control y Prevención de Enfermedades (CDC) ampliaron el uso de vacunas (bivalentes) actualizadas para el COVID-19 para niños de 6 meses a 5 años. </w:t>
      </w:r>
      <w:r>
        <w:rPr>
          <w:shd w:val="clear" w:color="auto" w:fill="FFFFFF"/>
        </w:rPr>
        <w:t>Ahora, prácticamente todos los niños de la Mancomunidad pueden recibir la vacuna actualizada.</w:t>
      </w:r>
    </w:p>
    <w:p w14:paraId="2F19E869" w14:textId="77777777" w:rsidR="009E281F" w:rsidRDefault="009E281F" w:rsidP="009E281F">
      <w:pPr>
        <w:pStyle w:val="xmsonormal"/>
        <w:rPr>
          <w:color w:val="000000"/>
        </w:rPr>
      </w:pPr>
    </w:p>
    <w:p w14:paraId="5E6F71BF" w14:textId="0B78007E" w:rsidR="004A7D8B" w:rsidRDefault="00D85310" w:rsidP="004A7D8B">
      <w:pPr>
        <w:spacing w:after="0" w:line="240" w:lineRule="auto"/>
        <w:rPr>
          <w:rFonts w:ascii="Calibri" w:eastAsia="Calibri" w:hAnsi="Calibri" w:cs="Calibri"/>
          <w:color w:val="313131"/>
        </w:rPr>
      </w:pPr>
      <w:r>
        <w:rPr>
          <w:rFonts w:ascii="Calibri" w:hAnsi="Calibri"/>
          <w:b/>
          <w:color w:val="313131"/>
        </w:rPr>
        <w:t xml:space="preserve">El Departamento de Salud Pública y Massachusetts Chapter de la American Academy of Pediatrics recuerdan </w:t>
      </w:r>
      <w:r>
        <w:rPr>
          <w:b/>
        </w:rPr>
        <w:t xml:space="preserve">que vacune a su hijo, especialmente antes de las próximas vacaciones. </w:t>
      </w:r>
      <w:r>
        <w:rPr>
          <w:color w:val="000000"/>
        </w:rPr>
        <w:t xml:space="preserve">Se ha demostrado que la vacuna COVID-19 es segura y eficaz para proteger contra enfermedades graves, y evitar la hospitalización y la muerte. </w:t>
      </w:r>
    </w:p>
    <w:p w14:paraId="6358AB39" w14:textId="575553CD" w:rsidR="00444FAF" w:rsidRDefault="00444FAF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</w:p>
    <w:p w14:paraId="7817558E" w14:textId="29C9AD69" w:rsidR="00D85310" w:rsidRDefault="00B450A2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  <w:r>
        <w:rPr>
          <w:color w:val="000000"/>
        </w:rPr>
        <w:t>El Departamento de Salud Pública de Massachusetts (DPH) también está alertando a los residentes de que la propagación de la gripe es mucho más alta de lo normal en esta época del año, en la Mancomunidad y a nivel nacional, e insta a los residentes de todas las edades a que también se vacunen contra la gripe. DPH y AAP le recuerdan que las vacunas contra la gripe y el COVID pueden administrarse en la misma visita.</w:t>
      </w:r>
      <w:r>
        <w:rPr>
          <w:rFonts w:ascii="Calibri" w:hAnsi="Calibri"/>
          <w:color w:val="313131"/>
        </w:rPr>
        <w:t xml:space="preserve"> </w:t>
      </w:r>
    </w:p>
    <w:p w14:paraId="7C723CBE" w14:textId="5DBE09AE" w:rsidR="00D85310" w:rsidRDefault="00D85310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</w:p>
    <w:p w14:paraId="3358FC0E" w14:textId="79FE08A1" w:rsidR="00907542" w:rsidRPr="00D85310" w:rsidRDefault="007B3A14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  <w:r>
        <w:rPr>
          <w:color w:val="313131"/>
        </w:rPr>
        <w:t xml:space="preserve">Si bien es posible que las familias se sientan más cómodas si su proveedor de atención primaria vacuna a sus hijos más pequeños tenga en cuenta que algunas farmacias minoristas también pueden vacunar a niños de 3 años o mayores.  </w:t>
      </w:r>
      <w:r>
        <w:t xml:space="preserve">Más información disponible en </w:t>
      </w:r>
      <w:hyperlink r:id="rId11" w:history="1">
        <w:r>
          <w:rPr>
            <w:rStyle w:val="Hyperlink"/>
          </w:rPr>
          <w:t>www.mass.gov/CovidVaccineyoungkids</w:t>
        </w:r>
      </w:hyperlink>
      <w:r>
        <w:t>.</w:t>
      </w:r>
    </w:p>
    <w:p w14:paraId="7EA701F7" w14:textId="27EC5181" w:rsidR="007B3A14" w:rsidRDefault="007B3A14" w:rsidP="007B3A14">
      <w:pPr>
        <w:spacing w:after="0" w:line="240" w:lineRule="auto"/>
        <w:rPr>
          <w:rFonts w:cstheme="minorHAnsi"/>
        </w:rPr>
      </w:pPr>
    </w:p>
    <w:p w14:paraId="09A6BA28" w14:textId="219E028C" w:rsidR="00652904" w:rsidRDefault="005962B7" w:rsidP="007B3A14">
      <w:pPr>
        <w:spacing w:after="0" w:line="240" w:lineRule="auto"/>
        <w:rPr>
          <w:rFonts w:cstheme="minorHAnsi"/>
          <w:b/>
          <w:bCs/>
        </w:rPr>
      </w:pPr>
      <w:r>
        <w:t xml:space="preserve">Como recordatorio: </w:t>
      </w:r>
      <w:r>
        <w:rPr>
          <w:b/>
        </w:rPr>
        <w:t>la vacuna COVID es segura, gratuita para todos y no se necesita identificación ni seguro para vacunarse.</w:t>
      </w:r>
    </w:p>
    <w:p w14:paraId="0351864F" w14:textId="7DCFD840" w:rsidR="007B3A14" w:rsidRPr="00D85310" w:rsidRDefault="007B3A14" w:rsidP="007B3A14">
      <w:pPr>
        <w:spacing w:after="0" w:line="240" w:lineRule="auto"/>
        <w:rPr>
          <w:rFonts w:cstheme="minorHAnsi"/>
        </w:rPr>
      </w:pPr>
    </w:p>
    <w:p w14:paraId="4720C1F6" w14:textId="5BAD8B6A" w:rsidR="0065462E" w:rsidRDefault="005962B7" w:rsidP="007B3A14">
      <w:pPr>
        <w:spacing w:after="0" w:line="240" w:lineRule="auto"/>
        <w:rPr>
          <w:rFonts w:cstheme="minorHAnsi"/>
        </w:rPr>
      </w:pPr>
      <w:r>
        <w:t xml:space="preserve">Vacunar a su familia contra el COVID y la gripe es la mejor manera de protegerse a sí mismo y a sus seres queridos. Agradecemos su ayuda para mantener nuestras comunidades seguras y saludables. </w:t>
      </w:r>
    </w:p>
    <w:p w14:paraId="2BCA35F4" w14:textId="0731DC00" w:rsidR="00444FAF" w:rsidRDefault="00444FAF" w:rsidP="007B3A14">
      <w:pPr>
        <w:spacing w:after="0" w:line="240" w:lineRule="auto"/>
        <w:rPr>
          <w:rFonts w:cstheme="minorHAnsi"/>
        </w:rPr>
      </w:pPr>
    </w:p>
    <w:p w14:paraId="060712A1" w14:textId="77EC659D" w:rsidR="00444FAF" w:rsidRDefault="00444FAF" w:rsidP="007B3A14">
      <w:pPr>
        <w:spacing w:after="0" w:line="240" w:lineRule="auto"/>
        <w:rPr>
          <w:rFonts w:cstheme="minorHAnsi"/>
        </w:rPr>
      </w:pPr>
      <w:r>
        <w:t>Atentamente,</w:t>
      </w:r>
    </w:p>
    <w:p w14:paraId="77C48117" w14:textId="77777777" w:rsidR="00646142" w:rsidRDefault="00646142" w:rsidP="007B3A14">
      <w:pPr>
        <w:spacing w:after="0"/>
        <w:rPr>
          <w:rFonts w:ascii="Times New Roman" w:hAnsi="Times New Roman"/>
          <w:noProof/>
        </w:rPr>
      </w:pPr>
    </w:p>
    <w:p w14:paraId="75E21008" w14:textId="77777777" w:rsidR="00467C72" w:rsidRDefault="00467C72" w:rsidP="007B3A14">
      <w:pPr>
        <w:spacing w:after="0"/>
        <w:rPr>
          <w:rFonts w:cstheme="minorHAnsi"/>
        </w:rPr>
      </w:pPr>
    </w:p>
    <w:p w14:paraId="210F74F3" w14:textId="77777777" w:rsidR="00DF3B16" w:rsidRDefault="00DF3B16" w:rsidP="007B3A14">
      <w:pPr>
        <w:spacing w:after="0"/>
        <w:rPr>
          <w:rFonts w:cstheme="minorHAnsi"/>
        </w:rPr>
      </w:pPr>
    </w:p>
    <w:p w14:paraId="18FAF65F" w14:textId="6B150937" w:rsidR="00DF3B16" w:rsidRPr="00AA1FD5" w:rsidRDefault="00DF3B16" w:rsidP="007B3A14">
      <w:pPr>
        <w:spacing w:after="0"/>
        <w:rPr>
          <w:rFonts w:cstheme="minorHAnsi"/>
        </w:rPr>
        <w:sectPr w:rsidR="00DF3B16" w:rsidRPr="00AA1FD5" w:rsidSect="007B3A14">
          <w:footerReference w:type="default" r:id="rId12"/>
          <w:pgSz w:w="12240" w:h="15840"/>
          <w:pgMar w:top="900" w:right="1080" w:bottom="900" w:left="1080" w:header="720" w:footer="720" w:gutter="0"/>
          <w:cols w:space="720"/>
          <w:titlePg/>
          <w:docGrid w:linePitch="360"/>
        </w:sectPr>
      </w:pPr>
    </w:p>
    <w:p w14:paraId="5C3F7199" w14:textId="68D7F92D" w:rsidR="00FB0C32" w:rsidRPr="00467C72" w:rsidRDefault="00B91094" w:rsidP="00467C72">
      <w:pPr>
        <w:tabs>
          <w:tab w:val="left" w:pos="1170"/>
        </w:tabs>
        <w:spacing w:after="0" w:line="240" w:lineRule="auto"/>
        <w:ind w:left="-360"/>
        <w:rPr>
          <w:rFonts w:eastAsia="Calibri" w:cstheme="minorHAnsi"/>
          <w:bCs/>
        </w:rPr>
      </w:pPr>
      <w:r>
        <w:t>Margret R. Cooke, comisionada, Departamento de Salud Pública de Massachusetts</w:t>
      </w:r>
    </w:p>
    <w:p w14:paraId="206525AF" w14:textId="77777777" w:rsidR="00444FAF" w:rsidRDefault="00444FAF" w:rsidP="00444FAF">
      <w:pPr>
        <w:spacing w:after="0"/>
        <w:ind w:left="-360"/>
        <w:rPr>
          <w:rFonts w:cstheme="minorHAnsi"/>
          <w:bCs/>
        </w:rPr>
      </w:pPr>
    </w:p>
    <w:p w14:paraId="79AE0144" w14:textId="77777777" w:rsidR="00444FAF" w:rsidRDefault="00444FAF" w:rsidP="00444FAF">
      <w:pPr>
        <w:spacing w:after="0"/>
        <w:ind w:left="-360"/>
        <w:rPr>
          <w:rFonts w:cstheme="minorHAnsi"/>
          <w:bCs/>
        </w:rPr>
      </w:pPr>
    </w:p>
    <w:p w14:paraId="4740CD73" w14:textId="4AC56852" w:rsidR="000659E7" w:rsidRPr="00E17467" w:rsidRDefault="006F3FC4" w:rsidP="000659E7">
      <w:pPr>
        <w:spacing w:after="0"/>
        <w:ind w:left="-360"/>
        <w:rPr>
          <w:rFonts w:cstheme="minorHAnsi"/>
          <w:bCs/>
        </w:rPr>
        <w:sectPr w:rsidR="000659E7" w:rsidRPr="00E17467" w:rsidSect="000659E7">
          <w:footerReference w:type="default" r:id="rId13"/>
          <w:type w:val="continuous"/>
          <w:pgSz w:w="12240" w:h="15840"/>
          <w:pgMar w:top="1440" w:right="1440" w:bottom="0" w:left="1440" w:header="720" w:footer="720" w:gutter="0"/>
          <w:cols w:space="720"/>
          <w:titlePg/>
          <w:docGrid w:linePitch="360"/>
        </w:sectPr>
      </w:pPr>
      <w:r w:rsidRPr="00E17467">
        <w:t>Mary Beth Miotto, presidenta, American Academy of Pediatrics - Massachusetts Chapter</w:t>
      </w:r>
    </w:p>
    <w:p w14:paraId="52F80F8D" w14:textId="407F1A74" w:rsidR="000659E7" w:rsidRDefault="000659E7" w:rsidP="00467C72">
      <w:pPr>
        <w:spacing w:after="0" w:line="240" w:lineRule="auto"/>
        <w:rPr>
          <w:rFonts w:eastAsia="Calibri" w:cstheme="minorHAnsi"/>
          <w:bCs/>
        </w:rPr>
      </w:pPr>
    </w:p>
    <w:p w14:paraId="0FEA22CD" w14:textId="77EC67D2" w:rsidR="000659E7" w:rsidRDefault="000659E7" w:rsidP="000659E7">
      <w:pPr>
        <w:spacing w:after="0" w:line="240" w:lineRule="auto"/>
        <w:ind w:left="-360"/>
        <w:rPr>
          <w:rFonts w:eastAsia="Calibri" w:cstheme="minorHAnsi"/>
          <w:bCs/>
        </w:rPr>
      </w:pPr>
    </w:p>
    <w:p w14:paraId="750DF2A3" w14:textId="123FF226" w:rsidR="00177EAC" w:rsidRPr="00D85310" w:rsidRDefault="007668A5" w:rsidP="000659E7">
      <w:pPr>
        <w:spacing w:after="0" w:line="240" w:lineRule="auto"/>
        <w:ind w:left="-360"/>
        <w:rPr>
          <w:rFonts w:eastAsia="Calibri" w:cstheme="minorHAnsi"/>
          <w:bCs/>
        </w:rPr>
      </w:pPr>
      <w:r>
        <w:t xml:space="preserve">Jeffrey C. Riley, comisionado, Departamento de Educación Primaria y Secundaria </w:t>
      </w:r>
    </w:p>
    <w:p w14:paraId="63F6E3AC" w14:textId="47C07996" w:rsidR="00AA1FD5" w:rsidRPr="00D85310" w:rsidRDefault="00AA1FD5" w:rsidP="007B3A14">
      <w:pPr>
        <w:spacing w:after="0"/>
        <w:rPr>
          <w:rFonts w:eastAsia="Calibri" w:cstheme="minorHAnsi"/>
          <w:bCs/>
        </w:rPr>
      </w:pPr>
    </w:p>
    <w:p w14:paraId="4C3382A2" w14:textId="77777777" w:rsidR="007B3A14" w:rsidRDefault="007B3A14" w:rsidP="007B3A14">
      <w:pPr>
        <w:spacing w:after="0"/>
        <w:rPr>
          <w:rFonts w:eastAsia="Calibri" w:cstheme="minorHAnsi"/>
          <w:bCs/>
        </w:rPr>
      </w:pPr>
    </w:p>
    <w:p w14:paraId="73004378" w14:textId="3A3965E9" w:rsidR="006F3FC4" w:rsidRPr="00D85310" w:rsidRDefault="00177EAC" w:rsidP="000659E7">
      <w:pPr>
        <w:spacing w:after="0"/>
        <w:ind w:left="-360"/>
        <w:rPr>
          <w:rFonts w:eastAsia="Calibri" w:cstheme="minorHAnsi"/>
          <w:bCs/>
        </w:rPr>
      </w:pPr>
      <w:r>
        <w:t>Amy Kershaw, comisionada interina, Departamento de Cuidado y Educación Temprana</w:t>
      </w:r>
    </w:p>
    <w:sectPr w:rsidR="006F3FC4" w:rsidRPr="00D85310" w:rsidSect="007B3A14">
      <w:type w:val="continuous"/>
      <w:pgSz w:w="12240" w:h="15840"/>
      <w:pgMar w:top="720" w:right="45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1D4DF" w14:textId="77777777" w:rsidR="00BB0B57" w:rsidRDefault="00BB0B57" w:rsidP="0065462E">
      <w:pPr>
        <w:spacing w:after="0" w:line="240" w:lineRule="auto"/>
      </w:pPr>
      <w:r>
        <w:separator/>
      </w:r>
    </w:p>
  </w:endnote>
  <w:endnote w:type="continuationSeparator" w:id="0">
    <w:p w14:paraId="788FA7F1" w14:textId="77777777" w:rsidR="00BB0B57" w:rsidRDefault="00BB0B57" w:rsidP="0065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527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6E339" w14:textId="6D9C5F9C" w:rsidR="0065462E" w:rsidRDefault="006546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2F2AF1" w14:textId="77777777" w:rsidR="0065462E" w:rsidRDefault="00654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54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116F9" w14:textId="77777777" w:rsidR="006F3FC4" w:rsidRDefault="006F3F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B1F61" w14:textId="77777777" w:rsidR="006F3FC4" w:rsidRDefault="006F3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3DA07" w14:textId="77777777" w:rsidR="00BB0B57" w:rsidRDefault="00BB0B57" w:rsidP="0065462E">
      <w:pPr>
        <w:spacing w:after="0" w:line="240" w:lineRule="auto"/>
      </w:pPr>
      <w:r>
        <w:separator/>
      </w:r>
    </w:p>
  </w:footnote>
  <w:footnote w:type="continuationSeparator" w:id="0">
    <w:p w14:paraId="01156E19" w14:textId="77777777" w:rsidR="00BB0B57" w:rsidRDefault="00BB0B57" w:rsidP="0065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97D17"/>
    <w:multiLevelType w:val="hybridMultilevel"/>
    <w:tmpl w:val="7F96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B7"/>
    <w:rsid w:val="000049E2"/>
    <w:rsid w:val="00023F41"/>
    <w:rsid w:val="00037B22"/>
    <w:rsid w:val="00043D8B"/>
    <w:rsid w:val="000659E7"/>
    <w:rsid w:val="00077248"/>
    <w:rsid w:val="00080B1D"/>
    <w:rsid w:val="000843D5"/>
    <w:rsid w:val="0008510E"/>
    <w:rsid w:val="000C525F"/>
    <w:rsid w:val="000E3ED7"/>
    <w:rsid w:val="0014732A"/>
    <w:rsid w:val="00150B7B"/>
    <w:rsid w:val="0017314F"/>
    <w:rsid w:val="00177EAC"/>
    <w:rsid w:val="00182D5B"/>
    <w:rsid w:val="001953BF"/>
    <w:rsid w:val="00201291"/>
    <w:rsid w:val="00213A64"/>
    <w:rsid w:val="00215445"/>
    <w:rsid w:val="00217F76"/>
    <w:rsid w:val="0022220F"/>
    <w:rsid w:val="002674F2"/>
    <w:rsid w:val="00285F9B"/>
    <w:rsid w:val="002E1CA7"/>
    <w:rsid w:val="002F7F1F"/>
    <w:rsid w:val="0033700D"/>
    <w:rsid w:val="0033717E"/>
    <w:rsid w:val="003B3CDD"/>
    <w:rsid w:val="00404162"/>
    <w:rsid w:val="004418C1"/>
    <w:rsid w:val="00444FAF"/>
    <w:rsid w:val="00467C72"/>
    <w:rsid w:val="00473748"/>
    <w:rsid w:val="0049106D"/>
    <w:rsid w:val="004937E6"/>
    <w:rsid w:val="004970FB"/>
    <w:rsid w:val="004A7D8B"/>
    <w:rsid w:val="004C6157"/>
    <w:rsid w:val="004D4C21"/>
    <w:rsid w:val="004F4DB8"/>
    <w:rsid w:val="005044C0"/>
    <w:rsid w:val="00510CD5"/>
    <w:rsid w:val="005174FB"/>
    <w:rsid w:val="005238BE"/>
    <w:rsid w:val="00587AF6"/>
    <w:rsid w:val="005962B7"/>
    <w:rsid w:val="005B37F5"/>
    <w:rsid w:val="005C5F10"/>
    <w:rsid w:val="005D3861"/>
    <w:rsid w:val="005E06B6"/>
    <w:rsid w:val="005E7A74"/>
    <w:rsid w:val="0061622C"/>
    <w:rsid w:val="0061796E"/>
    <w:rsid w:val="00646142"/>
    <w:rsid w:val="00652904"/>
    <w:rsid w:val="0065462E"/>
    <w:rsid w:val="006A33D7"/>
    <w:rsid w:val="006C6D10"/>
    <w:rsid w:val="006D6665"/>
    <w:rsid w:val="006E26E2"/>
    <w:rsid w:val="006E7AA9"/>
    <w:rsid w:val="006F3FC4"/>
    <w:rsid w:val="006F4375"/>
    <w:rsid w:val="0071007D"/>
    <w:rsid w:val="007668A5"/>
    <w:rsid w:val="007962AA"/>
    <w:rsid w:val="007A6A8A"/>
    <w:rsid w:val="007B3A14"/>
    <w:rsid w:val="007C78E7"/>
    <w:rsid w:val="007D6C6B"/>
    <w:rsid w:val="0081471D"/>
    <w:rsid w:val="0082413F"/>
    <w:rsid w:val="008449AF"/>
    <w:rsid w:val="008A096E"/>
    <w:rsid w:val="008B7E2E"/>
    <w:rsid w:val="00907542"/>
    <w:rsid w:val="00942983"/>
    <w:rsid w:val="009758C0"/>
    <w:rsid w:val="009878C9"/>
    <w:rsid w:val="009B7325"/>
    <w:rsid w:val="009E281F"/>
    <w:rsid w:val="009E3894"/>
    <w:rsid w:val="009F4775"/>
    <w:rsid w:val="00A16117"/>
    <w:rsid w:val="00A86B1B"/>
    <w:rsid w:val="00A9388F"/>
    <w:rsid w:val="00AA1FD5"/>
    <w:rsid w:val="00AB312F"/>
    <w:rsid w:val="00AE042C"/>
    <w:rsid w:val="00AF6D45"/>
    <w:rsid w:val="00B23037"/>
    <w:rsid w:val="00B450A2"/>
    <w:rsid w:val="00B524BD"/>
    <w:rsid w:val="00B546DE"/>
    <w:rsid w:val="00B557DC"/>
    <w:rsid w:val="00B80619"/>
    <w:rsid w:val="00B86DE5"/>
    <w:rsid w:val="00B91094"/>
    <w:rsid w:val="00BB0B57"/>
    <w:rsid w:val="00BC127F"/>
    <w:rsid w:val="00BD07AC"/>
    <w:rsid w:val="00BD19EE"/>
    <w:rsid w:val="00C240A4"/>
    <w:rsid w:val="00C24BE7"/>
    <w:rsid w:val="00C32D1C"/>
    <w:rsid w:val="00C37CE2"/>
    <w:rsid w:val="00C54572"/>
    <w:rsid w:val="00C660C3"/>
    <w:rsid w:val="00C71CCB"/>
    <w:rsid w:val="00C71D9E"/>
    <w:rsid w:val="00C72995"/>
    <w:rsid w:val="00C744CC"/>
    <w:rsid w:val="00D245A6"/>
    <w:rsid w:val="00D722BB"/>
    <w:rsid w:val="00D85310"/>
    <w:rsid w:val="00D94D6F"/>
    <w:rsid w:val="00D96451"/>
    <w:rsid w:val="00DC6455"/>
    <w:rsid w:val="00DF3B16"/>
    <w:rsid w:val="00E12F51"/>
    <w:rsid w:val="00E17467"/>
    <w:rsid w:val="00E33DB0"/>
    <w:rsid w:val="00E420AB"/>
    <w:rsid w:val="00E76E35"/>
    <w:rsid w:val="00E950D7"/>
    <w:rsid w:val="00EA4EA0"/>
    <w:rsid w:val="00EC4479"/>
    <w:rsid w:val="00ED38F8"/>
    <w:rsid w:val="00EE5618"/>
    <w:rsid w:val="00F00043"/>
    <w:rsid w:val="00F21048"/>
    <w:rsid w:val="00F216A8"/>
    <w:rsid w:val="00F456F0"/>
    <w:rsid w:val="00F55930"/>
    <w:rsid w:val="00F62B62"/>
    <w:rsid w:val="00F654BB"/>
    <w:rsid w:val="00F93989"/>
    <w:rsid w:val="00FA0F3E"/>
    <w:rsid w:val="00FB0C32"/>
    <w:rsid w:val="00FC52A4"/>
    <w:rsid w:val="00FC5642"/>
    <w:rsid w:val="00FE3860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35D8"/>
  <w15:chartTrackingRefBased/>
  <w15:docId w15:val="{23B75028-3C55-4ABD-BBF8-1215504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962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9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3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2E"/>
  </w:style>
  <w:style w:type="paragraph" w:styleId="Footer">
    <w:name w:val="footer"/>
    <w:basedOn w:val="Normal"/>
    <w:link w:val="FooterChar"/>
    <w:uiPriority w:val="99"/>
    <w:unhideWhenUsed/>
    <w:rsid w:val="0065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2E"/>
  </w:style>
  <w:style w:type="character" w:styleId="UnresolvedMention">
    <w:name w:val="Unresolved Mention"/>
    <w:basedOn w:val="DefaultParagraphFont"/>
    <w:uiPriority w:val="99"/>
    <w:semiHidden/>
    <w:unhideWhenUsed/>
    <w:rsid w:val="006F43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7CE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7542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B732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CovidVaccineyoungkid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Vaccination letter to families from DPH and the Massachusetts Chapter of AAP, December 22, 2022 — Spanish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Vaccination letter to families from DPH and the Massachusetts Chapter of AAP, December 22, 2022 — Spanish</dc:title>
  <dc:subject/>
  <dc:creator>DESE</dc:creator>
  <cp:keywords/>
  <dc:description/>
  <cp:lastModifiedBy>Zou, Dong (EOE)</cp:lastModifiedBy>
  <cp:revision>7</cp:revision>
  <dcterms:created xsi:type="dcterms:W3CDTF">2022-12-21T18:51:00Z</dcterms:created>
  <dcterms:modified xsi:type="dcterms:W3CDTF">2022-12-22T17:25:00Z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2022 12:00AM</vt:lpwstr>
  </property>
</Properties>
</file>