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ECB70" w14:textId="77354FB5" w:rsidR="005035D1" w:rsidRPr="006121BA" w:rsidRDefault="005035D1" w:rsidP="005035D1">
      <w:pPr>
        <w:pStyle w:val="Heading2"/>
        <w:rPr>
          <w:rFonts w:ascii="Times New Roman" w:hAnsi="Times New Roman" w:cs="Times New Roman"/>
          <w:bCs/>
          <w:sz w:val="32"/>
          <w:szCs w:val="32"/>
        </w:rPr>
      </w:pPr>
      <w:r>
        <w:rPr>
          <w:rFonts w:ascii="Times New Roman" w:hAnsi="Times New Roman" w:cs="Times New Roman"/>
          <w:bCs/>
          <w:sz w:val="32"/>
          <w:szCs w:val="32"/>
        </w:rPr>
        <w:t xml:space="preserve">Department of Elementary and Secondary Education </w:t>
      </w:r>
    </w:p>
    <w:p w14:paraId="2734897E" w14:textId="77777777" w:rsidR="00353B22" w:rsidRDefault="005035D1" w:rsidP="005035D1">
      <w:pPr>
        <w:pStyle w:val="Heading2"/>
        <w:rPr>
          <w:rFonts w:ascii="Times New Roman" w:hAnsi="Times New Roman" w:cs="Times New Roman"/>
          <w:b/>
          <w:sz w:val="32"/>
          <w:szCs w:val="32"/>
        </w:rPr>
      </w:pPr>
      <w:r w:rsidRPr="006121BA">
        <w:rPr>
          <w:rFonts w:ascii="Times New Roman" w:hAnsi="Times New Roman" w:cs="Times New Roman"/>
          <w:b/>
          <w:sz w:val="32"/>
          <w:szCs w:val="32"/>
        </w:rPr>
        <w:t>Frequently Asked Questions</w:t>
      </w:r>
      <w:r>
        <w:rPr>
          <w:rFonts w:ascii="Times New Roman" w:hAnsi="Times New Roman" w:cs="Times New Roman"/>
          <w:b/>
          <w:sz w:val="32"/>
          <w:szCs w:val="32"/>
        </w:rPr>
        <w:t xml:space="preserve"> for the COVID-19 Testing Program</w:t>
      </w:r>
      <w:r w:rsidR="00353B22">
        <w:rPr>
          <w:rFonts w:ascii="Times New Roman" w:hAnsi="Times New Roman" w:cs="Times New Roman"/>
          <w:b/>
          <w:sz w:val="32"/>
          <w:szCs w:val="32"/>
        </w:rPr>
        <w:t xml:space="preserve"> &amp; Reporting Positive Results to DESE</w:t>
      </w:r>
      <w:r w:rsidRPr="006121BA">
        <w:rPr>
          <w:rFonts w:ascii="Times New Roman" w:hAnsi="Times New Roman" w:cs="Times New Roman"/>
          <w:b/>
          <w:sz w:val="32"/>
          <w:szCs w:val="32"/>
        </w:rPr>
        <w:t xml:space="preserve">, </w:t>
      </w:r>
    </w:p>
    <w:p w14:paraId="640C06B0" w14:textId="3B1CE6B9" w:rsidR="00E05D22" w:rsidRDefault="00FF24B3" w:rsidP="005035D1">
      <w:pPr>
        <w:pStyle w:val="Heading2"/>
        <w:rPr>
          <w:rFonts w:ascii="Times New Roman" w:hAnsi="Times New Roman" w:cs="Times New Roman"/>
          <w:b/>
          <w:sz w:val="32"/>
          <w:szCs w:val="32"/>
        </w:rPr>
      </w:pPr>
      <w:r>
        <w:rPr>
          <w:rFonts w:ascii="Times New Roman" w:hAnsi="Times New Roman" w:cs="Times New Roman"/>
          <w:b/>
          <w:sz w:val="32"/>
          <w:szCs w:val="32"/>
        </w:rPr>
        <w:t>August 24, 2021</w:t>
      </w:r>
      <w:r w:rsidR="00353B22">
        <w:rPr>
          <w:rFonts w:ascii="Times New Roman" w:hAnsi="Times New Roman" w:cs="Times New Roman"/>
          <w:b/>
          <w:sz w:val="32"/>
          <w:szCs w:val="32"/>
        </w:rPr>
        <w:t xml:space="preserve">, updated September </w:t>
      </w:r>
      <w:r w:rsidR="008E0DD3">
        <w:rPr>
          <w:rFonts w:ascii="Times New Roman" w:hAnsi="Times New Roman" w:cs="Times New Roman"/>
          <w:b/>
          <w:sz w:val="32"/>
          <w:szCs w:val="32"/>
        </w:rPr>
        <w:t>22</w:t>
      </w:r>
      <w:r w:rsidR="00353B22">
        <w:rPr>
          <w:rFonts w:ascii="Times New Roman" w:hAnsi="Times New Roman" w:cs="Times New Roman"/>
          <w:b/>
          <w:sz w:val="32"/>
          <w:szCs w:val="32"/>
        </w:rPr>
        <w:t xml:space="preserve">, </w:t>
      </w:r>
      <w:r w:rsidR="00C30830">
        <w:rPr>
          <w:rFonts w:ascii="Times New Roman" w:hAnsi="Times New Roman" w:cs="Times New Roman"/>
          <w:b/>
          <w:sz w:val="32"/>
          <w:szCs w:val="32"/>
        </w:rPr>
        <w:t xml:space="preserve">October 7, </w:t>
      </w:r>
      <w:r w:rsidR="006E7DBC">
        <w:rPr>
          <w:rFonts w:ascii="Times New Roman" w:hAnsi="Times New Roman" w:cs="Times New Roman"/>
          <w:b/>
          <w:sz w:val="32"/>
          <w:szCs w:val="32"/>
        </w:rPr>
        <w:t xml:space="preserve">and October 22, </w:t>
      </w:r>
      <w:r w:rsidR="00C30830">
        <w:rPr>
          <w:rFonts w:ascii="Times New Roman" w:hAnsi="Times New Roman" w:cs="Times New Roman"/>
          <w:b/>
          <w:sz w:val="32"/>
          <w:szCs w:val="32"/>
        </w:rPr>
        <w:t>2021</w:t>
      </w:r>
    </w:p>
    <w:p w14:paraId="3164939B" w14:textId="1E999C2F" w:rsidR="005035D1" w:rsidRDefault="005035D1" w:rsidP="005035D1">
      <w:pPr>
        <w:rPr>
          <w:rFonts w:ascii="Times New Roman" w:hAnsi="Times New Roman" w:cs="Times New Roman"/>
          <w:sz w:val="24"/>
          <w:szCs w:val="24"/>
          <w:lang w:bidi="en-US"/>
        </w:rPr>
      </w:pPr>
      <w:r>
        <w:rPr>
          <w:lang w:bidi="en-US"/>
        </w:rPr>
        <w:br/>
      </w:r>
      <w:r w:rsidR="00DE0890" w:rsidRPr="009B25A5">
        <w:rPr>
          <w:rFonts w:ascii="Times New Roman" w:hAnsi="Times New Roman" w:cs="Times New Roman"/>
          <w:sz w:val="24"/>
          <w:szCs w:val="24"/>
          <w:lang w:bidi="en-US"/>
        </w:rPr>
        <w:t>This FAQ is organized into the following sections</w:t>
      </w:r>
      <w:r w:rsidR="00317120">
        <w:rPr>
          <w:rFonts w:ascii="Times New Roman" w:hAnsi="Times New Roman" w:cs="Times New Roman"/>
          <w:sz w:val="24"/>
          <w:szCs w:val="24"/>
          <w:lang w:bidi="en-US"/>
        </w:rPr>
        <w:t xml:space="preserve"> (click each link to navigate to the specific section)</w:t>
      </w:r>
      <w:r w:rsidR="008F796B">
        <w:rPr>
          <w:rFonts w:ascii="Times New Roman" w:hAnsi="Times New Roman" w:cs="Times New Roman"/>
          <w:sz w:val="24"/>
          <w:szCs w:val="24"/>
          <w:lang w:bidi="en-US"/>
        </w:rPr>
        <w:t xml:space="preserve">. </w:t>
      </w:r>
      <w:r w:rsidR="00465B52">
        <w:rPr>
          <w:rFonts w:ascii="Times New Roman" w:hAnsi="Times New Roman" w:cs="Times New Roman"/>
          <w:sz w:val="24"/>
          <w:szCs w:val="24"/>
          <w:lang w:bidi="en-US"/>
        </w:rPr>
        <w:t>FAQs that have been added or updated</w:t>
      </w:r>
      <w:r w:rsidR="0012337B">
        <w:rPr>
          <w:rFonts w:ascii="Times New Roman" w:hAnsi="Times New Roman" w:cs="Times New Roman"/>
          <w:sz w:val="24"/>
          <w:szCs w:val="24"/>
          <w:lang w:bidi="en-US"/>
        </w:rPr>
        <w:t xml:space="preserve"> in each iteration</w:t>
      </w:r>
      <w:r w:rsidR="00465B52">
        <w:rPr>
          <w:rFonts w:ascii="Times New Roman" w:hAnsi="Times New Roman" w:cs="Times New Roman"/>
          <w:sz w:val="24"/>
          <w:szCs w:val="24"/>
          <w:lang w:bidi="en-US"/>
        </w:rPr>
        <w:t xml:space="preserve"> </w:t>
      </w:r>
      <w:r w:rsidR="00F9277A">
        <w:rPr>
          <w:rFonts w:ascii="Times New Roman" w:hAnsi="Times New Roman" w:cs="Times New Roman"/>
          <w:sz w:val="24"/>
          <w:szCs w:val="24"/>
          <w:lang w:bidi="en-US"/>
        </w:rPr>
        <w:t xml:space="preserve">are dated and highlighted in </w:t>
      </w:r>
      <w:r w:rsidR="00F9277A" w:rsidRPr="008B6A91">
        <w:rPr>
          <w:rFonts w:ascii="Times New Roman" w:hAnsi="Times New Roman" w:cs="Times New Roman"/>
          <w:sz w:val="24"/>
          <w:szCs w:val="24"/>
          <w:highlight w:val="yellow"/>
          <w:lang w:bidi="en-US"/>
        </w:rPr>
        <w:t>yellow</w:t>
      </w:r>
      <w:r w:rsidR="00DE0890" w:rsidRPr="009B25A5">
        <w:rPr>
          <w:rFonts w:ascii="Times New Roman" w:hAnsi="Times New Roman" w:cs="Times New Roman"/>
          <w:sz w:val="24"/>
          <w:szCs w:val="24"/>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1260"/>
      </w:tblGrid>
      <w:tr w:rsidR="00657141" w14:paraId="58DD42CD" w14:textId="77777777" w:rsidTr="00317120">
        <w:tc>
          <w:tcPr>
            <w:tcW w:w="3415" w:type="dxa"/>
          </w:tcPr>
          <w:p w14:paraId="786677B3" w14:textId="5B8AC190" w:rsidR="00657141" w:rsidRDefault="00ED0BA8" w:rsidP="005035D1">
            <w:pPr>
              <w:rPr>
                <w:rFonts w:ascii="Times New Roman" w:hAnsi="Times New Roman" w:cs="Times New Roman"/>
                <w:sz w:val="24"/>
                <w:szCs w:val="24"/>
                <w:lang w:bidi="en-US"/>
              </w:rPr>
            </w:pPr>
            <w:hyperlink w:anchor="general" w:history="1">
              <w:r w:rsidR="00657141" w:rsidRPr="009F7844">
                <w:rPr>
                  <w:rStyle w:val="Hyperlink"/>
                  <w:rFonts w:ascii="Times New Roman" w:hAnsi="Times New Roman" w:cs="Times New Roman"/>
                  <w:sz w:val="24"/>
                  <w:szCs w:val="24"/>
                  <w:lang w:bidi="en-US"/>
                </w:rPr>
                <w:t>General</w:t>
              </w:r>
            </w:hyperlink>
          </w:p>
        </w:tc>
        <w:tc>
          <w:tcPr>
            <w:tcW w:w="1260" w:type="dxa"/>
          </w:tcPr>
          <w:p w14:paraId="0E0B0C23" w14:textId="797F5CFF" w:rsidR="00657141" w:rsidRDefault="00657141" w:rsidP="005035D1">
            <w:pPr>
              <w:rPr>
                <w:rFonts w:ascii="Times New Roman" w:hAnsi="Times New Roman" w:cs="Times New Roman"/>
                <w:sz w:val="24"/>
                <w:szCs w:val="24"/>
                <w:lang w:bidi="en-US"/>
              </w:rPr>
            </w:pPr>
            <w:r>
              <w:rPr>
                <w:rFonts w:ascii="Times New Roman" w:hAnsi="Times New Roman" w:cs="Times New Roman"/>
                <w:sz w:val="24"/>
                <w:szCs w:val="24"/>
                <w:lang w:bidi="en-US"/>
              </w:rPr>
              <w:t>Page 1</w:t>
            </w:r>
          </w:p>
        </w:tc>
      </w:tr>
      <w:tr w:rsidR="00657141" w14:paraId="40A96BBD" w14:textId="77777777" w:rsidTr="00317120">
        <w:tc>
          <w:tcPr>
            <w:tcW w:w="3415" w:type="dxa"/>
          </w:tcPr>
          <w:p w14:paraId="3B589321" w14:textId="4088CFA7" w:rsidR="00657141" w:rsidRDefault="00ED0BA8" w:rsidP="005035D1">
            <w:pPr>
              <w:rPr>
                <w:rFonts w:ascii="Times New Roman" w:hAnsi="Times New Roman" w:cs="Times New Roman"/>
                <w:sz w:val="24"/>
                <w:szCs w:val="24"/>
                <w:lang w:bidi="en-US"/>
              </w:rPr>
            </w:pPr>
            <w:hyperlink w:anchor="binaxnow" w:history="1">
              <w:r w:rsidR="00657141" w:rsidRPr="009F7844">
                <w:rPr>
                  <w:rStyle w:val="Hyperlink"/>
                  <w:rFonts w:ascii="Times New Roman" w:hAnsi="Times New Roman" w:cs="Times New Roman"/>
                  <w:sz w:val="24"/>
                  <w:szCs w:val="24"/>
                  <w:lang w:bidi="en-US"/>
                </w:rPr>
                <w:t>BinaxNOW</w:t>
              </w:r>
            </w:hyperlink>
          </w:p>
        </w:tc>
        <w:tc>
          <w:tcPr>
            <w:tcW w:w="1260" w:type="dxa"/>
          </w:tcPr>
          <w:p w14:paraId="50113EF7" w14:textId="6E287E59" w:rsidR="00657141" w:rsidRDefault="002733A4" w:rsidP="005035D1">
            <w:pPr>
              <w:rPr>
                <w:rFonts w:ascii="Times New Roman" w:hAnsi="Times New Roman" w:cs="Times New Roman"/>
                <w:sz w:val="24"/>
                <w:szCs w:val="24"/>
                <w:lang w:bidi="en-US"/>
              </w:rPr>
            </w:pPr>
            <w:r>
              <w:rPr>
                <w:rFonts w:ascii="Times New Roman" w:hAnsi="Times New Roman" w:cs="Times New Roman"/>
                <w:sz w:val="24"/>
                <w:szCs w:val="24"/>
                <w:lang w:bidi="en-US"/>
              </w:rPr>
              <w:t xml:space="preserve">Page </w:t>
            </w:r>
            <w:r w:rsidR="006F192F">
              <w:rPr>
                <w:rFonts w:ascii="Times New Roman" w:hAnsi="Times New Roman" w:cs="Times New Roman"/>
                <w:sz w:val="24"/>
                <w:szCs w:val="24"/>
                <w:lang w:bidi="en-US"/>
              </w:rPr>
              <w:t>4</w:t>
            </w:r>
          </w:p>
        </w:tc>
      </w:tr>
      <w:tr w:rsidR="00657141" w14:paraId="401A638E" w14:textId="77777777" w:rsidTr="00317120">
        <w:tc>
          <w:tcPr>
            <w:tcW w:w="3415" w:type="dxa"/>
          </w:tcPr>
          <w:p w14:paraId="3E96FB9D" w14:textId="4A9EE0AA" w:rsidR="00657141" w:rsidRDefault="00ED0BA8" w:rsidP="005035D1">
            <w:pPr>
              <w:rPr>
                <w:rFonts w:ascii="Times New Roman" w:hAnsi="Times New Roman" w:cs="Times New Roman"/>
                <w:sz w:val="24"/>
                <w:szCs w:val="24"/>
                <w:lang w:bidi="en-US"/>
              </w:rPr>
            </w:pPr>
            <w:hyperlink w:anchor="routinecovidpooledtesting" w:history="1">
              <w:r w:rsidR="00657141" w:rsidRPr="009F7844">
                <w:rPr>
                  <w:rStyle w:val="Hyperlink"/>
                  <w:rFonts w:ascii="Times New Roman" w:hAnsi="Times New Roman" w:cs="Times New Roman"/>
                  <w:sz w:val="24"/>
                  <w:szCs w:val="24"/>
                  <w:lang w:bidi="en-US"/>
                </w:rPr>
                <w:t>Routine COVID Pooled Testing</w:t>
              </w:r>
            </w:hyperlink>
          </w:p>
        </w:tc>
        <w:tc>
          <w:tcPr>
            <w:tcW w:w="1260" w:type="dxa"/>
          </w:tcPr>
          <w:p w14:paraId="413F9A97" w14:textId="5BD3C669" w:rsidR="00657141" w:rsidRDefault="002733A4" w:rsidP="005035D1">
            <w:pPr>
              <w:rPr>
                <w:rFonts w:ascii="Times New Roman" w:hAnsi="Times New Roman" w:cs="Times New Roman"/>
                <w:sz w:val="24"/>
                <w:szCs w:val="24"/>
                <w:lang w:bidi="en-US"/>
              </w:rPr>
            </w:pPr>
            <w:r>
              <w:rPr>
                <w:rFonts w:ascii="Times New Roman" w:hAnsi="Times New Roman" w:cs="Times New Roman"/>
                <w:sz w:val="24"/>
                <w:szCs w:val="24"/>
                <w:lang w:bidi="en-US"/>
              </w:rPr>
              <w:t xml:space="preserve">Page </w:t>
            </w:r>
            <w:r w:rsidR="00443C27">
              <w:rPr>
                <w:rFonts w:ascii="Times New Roman" w:hAnsi="Times New Roman" w:cs="Times New Roman"/>
                <w:sz w:val="24"/>
                <w:szCs w:val="24"/>
                <w:lang w:bidi="en-US"/>
              </w:rPr>
              <w:t>5</w:t>
            </w:r>
          </w:p>
        </w:tc>
      </w:tr>
      <w:tr w:rsidR="00657141" w14:paraId="17F43258" w14:textId="77777777" w:rsidTr="00317120">
        <w:tc>
          <w:tcPr>
            <w:tcW w:w="3415" w:type="dxa"/>
          </w:tcPr>
          <w:p w14:paraId="4F6A0A1D" w14:textId="60403EC1" w:rsidR="00657141" w:rsidRDefault="00ED0BA8" w:rsidP="005035D1">
            <w:pPr>
              <w:rPr>
                <w:rFonts w:ascii="Times New Roman" w:hAnsi="Times New Roman" w:cs="Times New Roman"/>
                <w:sz w:val="24"/>
                <w:szCs w:val="24"/>
                <w:lang w:bidi="en-US"/>
              </w:rPr>
            </w:pPr>
            <w:hyperlink w:anchor="cichealthservices" w:history="1">
              <w:r w:rsidR="00657141" w:rsidRPr="009F7844">
                <w:rPr>
                  <w:rStyle w:val="Hyperlink"/>
                  <w:rFonts w:ascii="Times New Roman" w:hAnsi="Times New Roman" w:cs="Times New Roman"/>
                  <w:sz w:val="24"/>
                  <w:szCs w:val="24"/>
                  <w:lang w:bidi="en-US"/>
                </w:rPr>
                <w:t>CIC Health Services</w:t>
              </w:r>
            </w:hyperlink>
          </w:p>
        </w:tc>
        <w:tc>
          <w:tcPr>
            <w:tcW w:w="1260" w:type="dxa"/>
          </w:tcPr>
          <w:p w14:paraId="3212D7F9" w14:textId="666F839B" w:rsidR="00657141" w:rsidRDefault="002733A4" w:rsidP="005035D1">
            <w:pPr>
              <w:rPr>
                <w:rFonts w:ascii="Times New Roman" w:hAnsi="Times New Roman" w:cs="Times New Roman"/>
                <w:sz w:val="24"/>
                <w:szCs w:val="24"/>
                <w:lang w:bidi="en-US"/>
              </w:rPr>
            </w:pPr>
            <w:r>
              <w:rPr>
                <w:rFonts w:ascii="Times New Roman" w:hAnsi="Times New Roman" w:cs="Times New Roman"/>
                <w:sz w:val="24"/>
                <w:szCs w:val="24"/>
                <w:lang w:bidi="en-US"/>
              </w:rPr>
              <w:t xml:space="preserve">Page </w:t>
            </w:r>
            <w:r w:rsidR="00443C27">
              <w:rPr>
                <w:rFonts w:ascii="Times New Roman" w:hAnsi="Times New Roman" w:cs="Times New Roman"/>
                <w:sz w:val="24"/>
                <w:szCs w:val="24"/>
                <w:lang w:bidi="en-US"/>
              </w:rPr>
              <w:t>6</w:t>
            </w:r>
          </w:p>
        </w:tc>
      </w:tr>
      <w:tr w:rsidR="00657141" w14:paraId="0F4EB2CA" w14:textId="77777777" w:rsidTr="00317120">
        <w:tc>
          <w:tcPr>
            <w:tcW w:w="3415" w:type="dxa"/>
          </w:tcPr>
          <w:p w14:paraId="0E3C0701" w14:textId="7204DBAF" w:rsidR="00657141" w:rsidRDefault="00ED0BA8" w:rsidP="005035D1">
            <w:pPr>
              <w:rPr>
                <w:rFonts w:ascii="Times New Roman" w:hAnsi="Times New Roman" w:cs="Times New Roman"/>
                <w:sz w:val="24"/>
                <w:szCs w:val="24"/>
                <w:lang w:bidi="en-US"/>
              </w:rPr>
            </w:pPr>
            <w:hyperlink w:anchor="consent" w:history="1">
              <w:r w:rsidR="00657141" w:rsidRPr="009F7844">
                <w:rPr>
                  <w:rStyle w:val="Hyperlink"/>
                  <w:rFonts w:ascii="Times New Roman" w:hAnsi="Times New Roman" w:cs="Times New Roman"/>
                  <w:sz w:val="24"/>
                  <w:szCs w:val="24"/>
                  <w:lang w:bidi="en-US"/>
                </w:rPr>
                <w:t>Consent</w:t>
              </w:r>
            </w:hyperlink>
          </w:p>
        </w:tc>
        <w:tc>
          <w:tcPr>
            <w:tcW w:w="1260" w:type="dxa"/>
          </w:tcPr>
          <w:p w14:paraId="2FE56B36" w14:textId="5F18CCDD" w:rsidR="00657141" w:rsidRDefault="002733A4" w:rsidP="005035D1">
            <w:pPr>
              <w:rPr>
                <w:rFonts w:ascii="Times New Roman" w:hAnsi="Times New Roman" w:cs="Times New Roman"/>
                <w:sz w:val="24"/>
                <w:szCs w:val="24"/>
                <w:lang w:bidi="en-US"/>
              </w:rPr>
            </w:pPr>
            <w:r>
              <w:rPr>
                <w:rFonts w:ascii="Times New Roman" w:hAnsi="Times New Roman" w:cs="Times New Roman"/>
                <w:sz w:val="24"/>
                <w:szCs w:val="24"/>
                <w:lang w:bidi="en-US"/>
              </w:rPr>
              <w:t xml:space="preserve">Page </w:t>
            </w:r>
            <w:r w:rsidR="00443C27">
              <w:rPr>
                <w:rFonts w:ascii="Times New Roman" w:hAnsi="Times New Roman" w:cs="Times New Roman"/>
                <w:sz w:val="24"/>
                <w:szCs w:val="24"/>
                <w:lang w:bidi="en-US"/>
              </w:rPr>
              <w:t>8</w:t>
            </w:r>
          </w:p>
        </w:tc>
      </w:tr>
      <w:tr w:rsidR="00657141" w14:paraId="67F5A596" w14:textId="77777777" w:rsidTr="00317120">
        <w:tc>
          <w:tcPr>
            <w:tcW w:w="3415" w:type="dxa"/>
          </w:tcPr>
          <w:p w14:paraId="592D9D63" w14:textId="4F1C2FB4" w:rsidR="00657141" w:rsidRDefault="00ED0BA8" w:rsidP="005035D1">
            <w:pPr>
              <w:rPr>
                <w:rFonts w:ascii="Times New Roman" w:hAnsi="Times New Roman" w:cs="Times New Roman"/>
                <w:sz w:val="24"/>
                <w:szCs w:val="24"/>
                <w:lang w:bidi="en-US"/>
              </w:rPr>
            </w:pPr>
            <w:hyperlink w:anchor="onlineplatform" w:history="1">
              <w:r w:rsidR="00657141" w:rsidRPr="009F7844">
                <w:rPr>
                  <w:rStyle w:val="Hyperlink"/>
                  <w:rFonts w:ascii="Times New Roman" w:hAnsi="Times New Roman" w:cs="Times New Roman"/>
                  <w:sz w:val="24"/>
                  <w:szCs w:val="24"/>
                  <w:lang w:bidi="en-US"/>
                </w:rPr>
                <w:t>Online Platform</w:t>
              </w:r>
            </w:hyperlink>
          </w:p>
        </w:tc>
        <w:tc>
          <w:tcPr>
            <w:tcW w:w="1260" w:type="dxa"/>
          </w:tcPr>
          <w:p w14:paraId="45FBCD09" w14:textId="55782847" w:rsidR="00657141" w:rsidRDefault="002733A4" w:rsidP="005035D1">
            <w:pPr>
              <w:rPr>
                <w:rFonts w:ascii="Times New Roman" w:hAnsi="Times New Roman" w:cs="Times New Roman"/>
                <w:sz w:val="24"/>
                <w:szCs w:val="24"/>
                <w:lang w:bidi="en-US"/>
              </w:rPr>
            </w:pPr>
            <w:r>
              <w:rPr>
                <w:rFonts w:ascii="Times New Roman" w:hAnsi="Times New Roman" w:cs="Times New Roman"/>
                <w:sz w:val="24"/>
                <w:szCs w:val="24"/>
                <w:lang w:bidi="en-US"/>
              </w:rPr>
              <w:t xml:space="preserve">Page </w:t>
            </w:r>
            <w:r w:rsidR="00443C27">
              <w:rPr>
                <w:rFonts w:ascii="Times New Roman" w:hAnsi="Times New Roman" w:cs="Times New Roman"/>
                <w:sz w:val="24"/>
                <w:szCs w:val="24"/>
                <w:lang w:bidi="en-US"/>
              </w:rPr>
              <w:t>9</w:t>
            </w:r>
          </w:p>
        </w:tc>
      </w:tr>
      <w:tr w:rsidR="00657141" w14:paraId="641A740E" w14:textId="77777777" w:rsidTr="00317120">
        <w:tc>
          <w:tcPr>
            <w:tcW w:w="3415" w:type="dxa"/>
          </w:tcPr>
          <w:p w14:paraId="2DB6C1D3" w14:textId="54AF8902" w:rsidR="00657141" w:rsidRDefault="00ED0BA8" w:rsidP="005035D1">
            <w:pPr>
              <w:rPr>
                <w:rFonts w:ascii="Times New Roman" w:hAnsi="Times New Roman" w:cs="Times New Roman"/>
                <w:sz w:val="24"/>
                <w:szCs w:val="24"/>
                <w:lang w:bidi="en-US"/>
              </w:rPr>
            </w:pPr>
            <w:hyperlink w:anchor="vaccineclinics" w:history="1">
              <w:r w:rsidR="00657141" w:rsidRPr="009F7844">
                <w:rPr>
                  <w:rStyle w:val="Hyperlink"/>
                  <w:rFonts w:ascii="Times New Roman" w:hAnsi="Times New Roman" w:cs="Times New Roman"/>
                  <w:sz w:val="24"/>
                  <w:szCs w:val="24"/>
                  <w:lang w:bidi="en-US"/>
                </w:rPr>
                <w:t>Vaccine Clinics</w:t>
              </w:r>
            </w:hyperlink>
          </w:p>
        </w:tc>
        <w:tc>
          <w:tcPr>
            <w:tcW w:w="1260" w:type="dxa"/>
          </w:tcPr>
          <w:p w14:paraId="573695B7" w14:textId="7DAE1E81" w:rsidR="00657141" w:rsidRDefault="002733A4" w:rsidP="005035D1">
            <w:pPr>
              <w:rPr>
                <w:rFonts w:ascii="Times New Roman" w:hAnsi="Times New Roman" w:cs="Times New Roman"/>
                <w:sz w:val="24"/>
                <w:szCs w:val="24"/>
                <w:lang w:bidi="en-US"/>
              </w:rPr>
            </w:pPr>
            <w:r>
              <w:rPr>
                <w:rFonts w:ascii="Times New Roman" w:hAnsi="Times New Roman" w:cs="Times New Roman"/>
                <w:sz w:val="24"/>
                <w:szCs w:val="24"/>
                <w:lang w:bidi="en-US"/>
              </w:rPr>
              <w:t xml:space="preserve">Page </w:t>
            </w:r>
            <w:r w:rsidR="00443C27">
              <w:rPr>
                <w:rFonts w:ascii="Times New Roman" w:hAnsi="Times New Roman" w:cs="Times New Roman"/>
                <w:sz w:val="24"/>
                <w:szCs w:val="24"/>
                <w:lang w:bidi="en-US"/>
              </w:rPr>
              <w:t>10</w:t>
            </w:r>
          </w:p>
        </w:tc>
      </w:tr>
      <w:tr w:rsidR="002A4C75" w14:paraId="1CF34FA5" w14:textId="77777777" w:rsidTr="00317120">
        <w:tc>
          <w:tcPr>
            <w:tcW w:w="3415" w:type="dxa"/>
          </w:tcPr>
          <w:p w14:paraId="5E0B6E6C" w14:textId="6D21AC22" w:rsidR="002A4C75" w:rsidRPr="009F41BD" w:rsidRDefault="00ED0BA8" w:rsidP="005035D1">
            <w:pPr>
              <w:rPr>
                <w:rFonts w:ascii="Times New Roman" w:hAnsi="Times New Roman" w:cs="Times New Roman"/>
                <w:sz w:val="24"/>
                <w:szCs w:val="24"/>
              </w:rPr>
            </w:pPr>
            <w:hyperlink w:anchor="reporting" w:history="1">
              <w:r w:rsidR="002A4C75" w:rsidRPr="00443C27">
                <w:rPr>
                  <w:rStyle w:val="Hyperlink"/>
                  <w:rFonts w:ascii="Times New Roman" w:hAnsi="Times New Roman" w:cs="Times New Roman"/>
                  <w:sz w:val="24"/>
                  <w:szCs w:val="24"/>
                </w:rPr>
                <w:t>Reporting</w:t>
              </w:r>
            </w:hyperlink>
          </w:p>
        </w:tc>
        <w:tc>
          <w:tcPr>
            <w:tcW w:w="1260" w:type="dxa"/>
          </w:tcPr>
          <w:p w14:paraId="7797FDDF" w14:textId="5E81964C" w:rsidR="00BA12AD" w:rsidRDefault="00443C27" w:rsidP="005035D1">
            <w:pPr>
              <w:rPr>
                <w:rFonts w:ascii="Times New Roman" w:hAnsi="Times New Roman" w:cs="Times New Roman"/>
                <w:sz w:val="24"/>
                <w:szCs w:val="24"/>
                <w:lang w:bidi="en-US"/>
              </w:rPr>
            </w:pPr>
            <w:r>
              <w:rPr>
                <w:rFonts w:ascii="Times New Roman" w:hAnsi="Times New Roman" w:cs="Times New Roman"/>
                <w:sz w:val="24"/>
                <w:szCs w:val="24"/>
                <w:lang w:bidi="en-US"/>
              </w:rPr>
              <w:t>Page 10</w:t>
            </w:r>
          </w:p>
        </w:tc>
      </w:tr>
      <w:tr w:rsidR="00BA12AD" w14:paraId="2B4AD78B" w14:textId="77777777" w:rsidTr="00317120">
        <w:tc>
          <w:tcPr>
            <w:tcW w:w="3415" w:type="dxa"/>
          </w:tcPr>
          <w:p w14:paraId="3080B308" w14:textId="24FC692F" w:rsidR="00BA12AD" w:rsidRPr="00BA12AD" w:rsidRDefault="00ED0BA8" w:rsidP="005035D1">
            <w:pPr>
              <w:rPr>
                <w:rFonts w:ascii="Times New Roman" w:hAnsi="Times New Roman" w:cs="Times New Roman"/>
              </w:rPr>
            </w:pPr>
            <w:hyperlink w:anchor="emed" w:history="1">
              <w:r w:rsidR="00BA12AD" w:rsidRPr="0094518F">
                <w:rPr>
                  <w:rStyle w:val="Hyperlink"/>
                  <w:rFonts w:ascii="Times New Roman" w:hAnsi="Times New Roman" w:cs="Times New Roman"/>
                  <w:sz w:val="24"/>
                  <w:szCs w:val="24"/>
                </w:rPr>
                <w:t>eMed</w:t>
              </w:r>
            </w:hyperlink>
          </w:p>
        </w:tc>
        <w:tc>
          <w:tcPr>
            <w:tcW w:w="1260" w:type="dxa"/>
          </w:tcPr>
          <w:p w14:paraId="5461140B" w14:textId="54FED9D5" w:rsidR="00BA12AD" w:rsidRDefault="0094518F" w:rsidP="005035D1">
            <w:pPr>
              <w:rPr>
                <w:rFonts w:ascii="Times New Roman" w:hAnsi="Times New Roman" w:cs="Times New Roman"/>
                <w:sz w:val="24"/>
                <w:szCs w:val="24"/>
                <w:lang w:bidi="en-US"/>
              </w:rPr>
            </w:pPr>
            <w:r>
              <w:rPr>
                <w:rFonts w:ascii="Times New Roman" w:hAnsi="Times New Roman" w:cs="Times New Roman"/>
                <w:sz w:val="24"/>
                <w:szCs w:val="24"/>
                <w:lang w:bidi="en-US"/>
              </w:rPr>
              <w:t>Page 11</w:t>
            </w:r>
          </w:p>
        </w:tc>
      </w:tr>
    </w:tbl>
    <w:p w14:paraId="5AE4C035" w14:textId="77777777" w:rsidR="00DE0890" w:rsidRPr="005035D1" w:rsidRDefault="00DE0890" w:rsidP="005035D1">
      <w:pPr>
        <w:rPr>
          <w:lang w:bidi="en-US"/>
        </w:rPr>
      </w:pPr>
    </w:p>
    <w:p w14:paraId="6A56286C" w14:textId="67F584CA" w:rsidR="00A36BC0" w:rsidRPr="008B6A91" w:rsidRDefault="005035D1" w:rsidP="008B6A91">
      <w:pPr>
        <w:tabs>
          <w:tab w:val="left" w:pos="6840"/>
        </w:tabs>
        <w:spacing w:after="0" w:line="240" w:lineRule="auto"/>
        <w:rPr>
          <w:rFonts w:ascii="Times New Roman" w:hAnsi="Times New Roman" w:cs="Times New Roman"/>
          <w:b/>
          <w:bCs/>
          <w:sz w:val="24"/>
          <w:szCs w:val="24"/>
          <w:u w:val="single"/>
        </w:rPr>
      </w:pPr>
      <w:bookmarkStart w:id="0" w:name="general"/>
      <w:bookmarkEnd w:id="0"/>
      <w:r w:rsidRPr="008B6A91">
        <w:rPr>
          <w:rFonts w:ascii="Times New Roman" w:hAnsi="Times New Roman" w:cs="Times New Roman"/>
          <w:b/>
          <w:bCs/>
          <w:sz w:val="24"/>
          <w:szCs w:val="24"/>
          <w:u w:val="single"/>
        </w:rPr>
        <w:t>General</w:t>
      </w:r>
    </w:p>
    <w:p w14:paraId="00519B6B" w14:textId="226CB05F" w:rsidR="000E2576" w:rsidRPr="008B6A91" w:rsidRDefault="00987503"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Can </w:t>
      </w:r>
      <w:r w:rsidR="00C84379" w:rsidRPr="008B6A91">
        <w:rPr>
          <w:rFonts w:ascii="Times New Roman" w:hAnsi="Times New Roman" w:cs="Times New Roman"/>
          <w:b/>
          <w:bCs/>
          <w:sz w:val="24"/>
          <w:szCs w:val="24"/>
        </w:rPr>
        <w:t>schools/districts</w:t>
      </w:r>
      <w:r w:rsidRPr="008B6A91">
        <w:rPr>
          <w:rFonts w:ascii="Times New Roman" w:hAnsi="Times New Roman" w:cs="Times New Roman"/>
          <w:b/>
          <w:bCs/>
          <w:sz w:val="24"/>
          <w:szCs w:val="24"/>
        </w:rPr>
        <w:t xml:space="preserve"> choose different testing for different schools within a district?</w:t>
      </w:r>
      <w:r w:rsidR="000E2576" w:rsidRPr="008B6A91">
        <w:rPr>
          <w:rFonts w:ascii="Times New Roman" w:hAnsi="Times New Roman" w:cs="Times New Roman"/>
          <w:b/>
          <w:bCs/>
          <w:sz w:val="24"/>
          <w:szCs w:val="24"/>
        </w:rPr>
        <w:t xml:space="preserve"> </w:t>
      </w:r>
    </w:p>
    <w:p w14:paraId="4B7AA723" w14:textId="1AB04D48" w:rsidR="00EC5587" w:rsidRDefault="00EC5587"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A district </w:t>
      </w:r>
      <w:r w:rsidR="008831C6" w:rsidRPr="008B6A91">
        <w:rPr>
          <w:rFonts w:ascii="Times New Roman" w:hAnsi="Times New Roman" w:cs="Times New Roman"/>
          <w:sz w:val="24"/>
          <w:szCs w:val="24"/>
        </w:rPr>
        <w:t>may</w:t>
      </w:r>
      <w:r w:rsidRPr="008B6A91">
        <w:rPr>
          <w:rFonts w:ascii="Times New Roman" w:hAnsi="Times New Roman" w:cs="Times New Roman"/>
          <w:sz w:val="24"/>
          <w:szCs w:val="24"/>
        </w:rPr>
        <w:t xml:space="preserve"> choose to implement different modes of the DESE testing program at </w:t>
      </w:r>
      <w:r w:rsidR="008831C6" w:rsidRPr="008B6A91">
        <w:rPr>
          <w:rFonts w:ascii="Times New Roman" w:hAnsi="Times New Roman" w:cs="Times New Roman"/>
          <w:sz w:val="24"/>
          <w:szCs w:val="24"/>
        </w:rPr>
        <w:t>different schools within a district.</w:t>
      </w:r>
    </w:p>
    <w:p w14:paraId="5BE8B3C3" w14:textId="77777777" w:rsidR="008B6A91" w:rsidRPr="008B6A91" w:rsidRDefault="008B6A91" w:rsidP="008B6A91">
      <w:pPr>
        <w:pStyle w:val="ListParagraph"/>
        <w:tabs>
          <w:tab w:val="left" w:pos="6840"/>
        </w:tabs>
        <w:spacing w:after="0" w:line="240" w:lineRule="auto"/>
        <w:contextualSpacing w:val="0"/>
        <w:rPr>
          <w:rFonts w:ascii="Times New Roman" w:hAnsi="Times New Roman" w:cs="Times New Roman"/>
          <w:sz w:val="24"/>
          <w:szCs w:val="24"/>
        </w:rPr>
      </w:pPr>
    </w:p>
    <w:p w14:paraId="21D02CAF" w14:textId="78917EB9" w:rsidR="00987503" w:rsidRPr="008B6A91" w:rsidRDefault="000E2576"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Can schools/districts change testing modes during the school year.</w:t>
      </w:r>
    </w:p>
    <w:p w14:paraId="00B7688F" w14:textId="4BB475C2" w:rsidR="008831C6" w:rsidRDefault="008831C6"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Yes. A school/district may choose to add or subtract a testing mode at any point during the school year</w:t>
      </w:r>
      <w:r w:rsidR="001671C8" w:rsidRPr="008B6A91">
        <w:rPr>
          <w:rFonts w:ascii="Times New Roman" w:hAnsi="Times New Roman" w:cs="Times New Roman"/>
          <w:sz w:val="24"/>
          <w:szCs w:val="24"/>
        </w:rPr>
        <w:t xml:space="preserve"> by coordinating </w:t>
      </w:r>
      <w:r w:rsidRPr="008B6A91">
        <w:rPr>
          <w:rFonts w:ascii="Times New Roman" w:hAnsi="Times New Roman" w:cs="Times New Roman"/>
          <w:sz w:val="24"/>
          <w:szCs w:val="24"/>
        </w:rPr>
        <w:t xml:space="preserve">with their </w:t>
      </w:r>
      <w:r w:rsidR="00EC0A9E" w:rsidRPr="008B6A91">
        <w:rPr>
          <w:rFonts w:ascii="Times New Roman" w:hAnsi="Times New Roman" w:cs="Times New Roman"/>
          <w:sz w:val="24"/>
          <w:szCs w:val="24"/>
        </w:rPr>
        <w:t>program coordinator</w:t>
      </w:r>
      <w:r w:rsidRPr="008B6A91">
        <w:rPr>
          <w:rFonts w:ascii="Times New Roman" w:hAnsi="Times New Roman" w:cs="Times New Roman"/>
          <w:sz w:val="24"/>
          <w:szCs w:val="24"/>
        </w:rPr>
        <w:t xml:space="preserve"> at CIC Health</w:t>
      </w:r>
      <w:r w:rsidR="001671C8" w:rsidRPr="008B6A91">
        <w:rPr>
          <w:rFonts w:ascii="Times New Roman" w:hAnsi="Times New Roman" w:cs="Times New Roman"/>
          <w:sz w:val="24"/>
          <w:szCs w:val="24"/>
        </w:rPr>
        <w:t>.</w:t>
      </w:r>
    </w:p>
    <w:p w14:paraId="3E1615EE" w14:textId="77777777" w:rsidR="008B6A91" w:rsidRPr="008B6A91" w:rsidRDefault="008B6A91" w:rsidP="008B6A91">
      <w:pPr>
        <w:pStyle w:val="ListParagraph"/>
        <w:tabs>
          <w:tab w:val="left" w:pos="6840"/>
        </w:tabs>
        <w:spacing w:after="0" w:line="240" w:lineRule="auto"/>
        <w:contextualSpacing w:val="0"/>
        <w:rPr>
          <w:rFonts w:ascii="Times New Roman" w:hAnsi="Times New Roman" w:cs="Times New Roman"/>
          <w:sz w:val="24"/>
          <w:szCs w:val="24"/>
        </w:rPr>
      </w:pPr>
    </w:p>
    <w:p w14:paraId="426466E9" w14:textId="141D40B4" w:rsidR="0031603D" w:rsidRPr="008B6A91" w:rsidRDefault="0031603D" w:rsidP="008B6A91">
      <w:pPr>
        <w:pStyle w:val="ListParagraph"/>
        <w:numPr>
          <w:ilvl w:val="0"/>
          <w:numId w:val="1"/>
        </w:numPr>
        <w:spacing w:after="0" w:line="240" w:lineRule="auto"/>
        <w:contextualSpacing w:val="0"/>
        <w:rPr>
          <w:rFonts w:ascii="Times New Roman" w:eastAsia="Times New Roman" w:hAnsi="Times New Roman" w:cs="Times New Roman"/>
          <w:b/>
          <w:bCs/>
          <w:color w:val="000000"/>
          <w:sz w:val="24"/>
          <w:szCs w:val="24"/>
        </w:rPr>
      </w:pPr>
      <w:r w:rsidRPr="008B6A91">
        <w:rPr>
          <w:rFonts w:ascii="Times New Roman" w:eastAsia="Times New Roman" w:hAnsi="Times New Roman" w:cs="Times New Roman"/>
          <w:b/>
          <w:bCs/>
          <w:color w:val="000000"/>
          <w:sz w:val="24"/>
          <w:szCs w:val="24"/>
        </w:rPr>
        <w:t>Is it called "routine covid pooled testing" or "routine covid safety checks"?</w:t>
      </w:r>
    </w:p>
    <w:p w14:paraId="414802AC" w14:textId="2DD06B11" w:rsidR="00AD3262" w:rsidRDefault="00AD3262" w:rsidP="008B6A91">
      <w:pPr>
        <w:pStyle w:val="ListParagraph"/>
        <w:spacing w:after="0" w:line="240" w:lineRule="auto"/>
        <w:rPr>
          <w:rFonts w:ascii="Times New Roman" w:eastAsia="Times New Roman" w:hAnsi="Times New Roman" w:cs="Times New Roman"/>
          <w:color w:val="000000"/>
          <w:sz w:val="24"/>
          <w:szCs w:val="24"/>
        </w:rPr>
      </w:pPr>
      <w:r w:rsidRPr="008B6A91">
        <w:rPr>
          <w:rFonts w:ascii="Times New Roman" w:eastAsia="Times New Roman" w:hAnsi="Times New Roman" w:cs="Times New Roman"/>
          <w:color w:val="000000"/>
          <w:sz w:val="24"/>
          <w:szCs w:val="24"/>
        </w:rPr>
        <w:t>The testing strategy known as “Pooled Testing” is now referred to by DESE as “Routine COVID Pooled Testing</w:t>
      </w:r>
      <w:r w:rsidR="00A32DD4" w:rsidRPr="008B6A91">
        <w:rPr>
          <w:rFonts w:ascii="Times New Roman" w:eastAsia="Times New Roman" w:hAnsi="Times New Roman" w:cs="Times New Roman"/>
          <w:color w:val="000000"/>
          <w:sz w:val="24"/>
          <w:szCs w:val="24"/>
        </w:rPr>
        <w:t>” for districts and schools.</w:t>
      </w:r>
      <w:r w:rsidRPr="008B6A91">
        <w:rPr>
          <w:rFonts w:ascii="Times New Roman" w:eastAsia="Times New Roman" w:hAnsi="Times New Roman" w:cs="Times New Roman"/>
          <w:color w:val="000000"/>
          <w:sz w:val="24"/>
          <w:szCs w:val="24"/>
        </w:rPr>
        <w:t xml:space="preserve"> DESE conducted focus groups with representative groups of parents/guardians to identify barriers to participation. A key takeaway was that the phrase “pooled testing” did not engender trust – parents were led to believe that their students would be kept out of school. They equated the word “pooled” to “random” which sounded inaccurate and inefficient. Using the phrase “Routine COVID Safety Checks” produced positive reactions from the focus group. Participants found that this phrase promoted the welfare of students and was less intimidating than being “tested” each week. DESE recommends that all </w:t>
      </w:r>
      <w:r w:rsidR="006B5AB9" w:rsidRPr="008B6A91">
        <w:rPr>
          <w:rFonts w:ascii="Times New Roman" w:eastAsia="Times New Roman" w:hAnsi="Times New Roman" w:cs="Times New Roman"/>
          <w:color w:val="000000"/>
          <w:sz w:val="24"/>
          <w:szCs w:val="24"/>
        </w:rPr>
        <w:t>p</w:t>
      </w:r>
      <w:r w:rsidRPr="008B6A91">
        <w:rPr>
          <w:rFonts w:ascii="Times New Roman" w:eastAsia="Times New Roman" w:hAnsi="Times New Roman" w:cs="Times New Roman"/>
          <w:color w:val="000000"/>
          <w:sz w:val="24"/>
          <w:szCs w:val="24"/>
        </w:rPr>
        <w:t>arent</w:t>
      </w:r>
      <w:r w:rsidR="006B5AB9" w:rsidRPr="008B6A91">
        <w:rPr>
          <w:rFonts w:ascii="Times New Roman" w:eastAsia="Times New Roman" w:hAnsi="Times New Roman" w:cs="Times New Roman"/>
          <w:color w:val="000000"/>
          <w:sz w:val="24"/>
          <w:szCs w:val="24"/>
        </w:rPr>
        <w:t>/guardian</w:t>
      </w:r>
      <w:r w:rsidRPr="008B6A91">
        <w:rPr>
          <w:rFonts w:ascii="Times New Roman" w:eastAsia="Times New Roman" w:hAnsi="Times New Roman" w:cs="Times New Roman"/>
          <w:color w:val="000000"/>
          <w:sz w:val="24"/>
          <w:szCs w:val="24"/>
        </w:rPr>
        <w:t xml:space="preserve"> facing materials (parent letter, consent form</w:t>
      </w:r>
      <w:r w:rsidR="00A32DD4" w:rsidRPr="008B6A91">
        <w:rPr>
          <w:rFonts w:ascii="Times New Roman" w:eastAsia="Times New Roman" w:hAnsi="Times New Roman" w:cs="Times New Roman"/>
          <w:color w:val="000000"/>
          <w:sz w:val="24"/>
          <w:szCs w:val="24"/>
        </w:rPr>
        <w:t>/district website information</w:t>
      </w:r>
      <w:r w:rsidRPr="008B6A91">
        <w:rPr>
          <w:rFonts w:ascii="Times New Roman" w:eastAsia="Times New Roman" w:hAnsi="Times New Roman" w:cs="Times New Roman"/>
          <w:color w:val="000000"/>
          <w:sz w:val="24"/>
          <w:szCs w:val="24"/>
        </w:rPr>
        <w:t>) use this phrase</w:t>
      </w:r>
      <w:r w:rsidR="00A32DD4" w:rsidRPr="008B6A91">
        <w:rPr>
          <w:rFonts w:ascii="Times New Roman" w:eastAsia="Times New Roman" w:hAnsi="Times New Roman" w:cs="Times New Roman"/>
          <w:color w:val="000000"/>
          <w:sz w:val="24"/>
          <w:szCs w:val="24"/>
        </w:rPr>
        <w:t xml:space="preserve">, </w:t>
      </w:r>
      <w:r w:rsidR="00302E93" w:rsidRPr="008B6A91">
        <w:rPr>
          <w:rFonts w:ascii="Times New Roman" w:eastAsia="Times New Roman" w:hAnsi="Times New Roman" w:cs="Times New Roman"/>
          <w:color w:val="000000"/>
          <w:sz w:val="24"/>
          <w:szCs w:val="24"/>
        </w:rPr>
        <w:t>Routine COVID Safety Checks.</w:t>
      </w:r>
    </w:p>
    <w:p w14:paraId="2FA841CB" w14:textId="64F0E1AF" w:rsidR="006F192F" w:rsidRDefault="006F192F" w:rsidP="008B6A91">
      <w:pPr>
        <w:pStyle w:val="ListParagraph"/>
        <w:spacing w:after="0" w:line="240" w:lineRule="auto"/>
        <w:rPr>
          <w:rFonts w:ascii="Times New Roman" w:eastAsia="Times New Roman" w:hAnsi="Times New Roman" w:cs="Times New Roman"/>
          <w:color w:val="000000"/>
          <w:sz w:val="24"/>
          <w:szCs w:val="24"/>
        </w:rPr>
      </w:pPr>
    </w:p>
    <w:p w14:paraId="080EE7B8" w14:textId="77777777" w:rsidR="006F192F" w:rsidRPr="008B6A91" w:rsidRDefault="006F192F" w:rsidP="008B6A91">
      <w:pPr>
        <w:pStyle w:val="ListParagraph"/>
        <w:spacing w:after="0" w:line="240" w:lineRule="auto"/>
        <w:rPr>
          <w:rFonts w:ascii="Times New Roman" w:eastAsia="Times New Roman" w:hAnsi="Times New Roman" w:cs="Times New Roman"/>
          <w:color w:val="000000"/>
          <w:sz w:val="24"/>
          <w:szCs w:val="24"/>
        </w:rPr>
      </w:pPr>
    </w:p>
    <w:p w14:paraId="4E4D45DD" w14:textId="77777777" w:rsidR="00302E93" w:rsidRPr="008B6A91" w:rsidRDefault="00302E93" w:rsidP="008B6A91">
      <w:pPr>
        <w:pStyle w:val="ListParagraph"/>
        <w:spacing w:after="0" w:line="240" w:lineRule="auto"/>
        <w:rPr>
          <w:rFonts w:ascii="Times New Roman" w:eastAsia="Times New Roman" w:hAnsi="Times New Roman" w:cs="Times New Roman"/>
          <w:color w:val="000000"/>
          <w:sz w:val="24"/>
          <w:szCs w:val="24"/>
        </w:rPr>
      </w:pPr>
    </w:p>
    <w:p w14:paraId="304F9947" w14:textId="2B71CB4F" w:rsidR="00913826" w:rsidRPr="008B6A91" w:rsidRDefault="00F512A3" w:rsidP="008B6A91">
      <w:pPr>
        <w:pStyle w:val="ListParagraph"/>
        <w:numPr>
          <w:ilvl w:val="0"/>
          <w:numId w:val="1"/>
        </w:numPr>
        <w:spacing w:after="0" w:line="240" w:lineRule="auto"/>
        <w:contextualSpacing w:val="0"/>
        <w:rPr>
          <w:rFonts w:ascii="Times New Roman" w:eastAsia="Times New Roman" w:hAnsi="Times New Roman" w:cs="Times New Roman"/>
          <w:b/>
          <w:bCs/>
          <w:color w:val="000000"/>
          <w:sz w:val="24"/>
          <w:szCs w:val="24"/>
        </w:rPr>
      </w:pPr>
      <w:r w:rsidRPr="008B6A91">
        <w:rPr>
          <w:rFonts w:ascii="Times New Roman" w:eastAsia="Times New Roman" w:hAnsi="Times New Roman" w:cs="Times New Roman"/>
          <w:b/>
          <w:color w:val="000000" w:themeColor="text1"/>
          <w:sz w:val="24"/>
          <w:szCs w:val="24"/>
        </w:rPr>
        <w:lastRenderedPageBreak/>
        <w:t xml:space="preserve">Will </w:t>
      </w:r>
      <w:r w:rsidR="2E651BD1" w:rsidRPr="008B6A91">
        <w:rPr>
          <w:rFonts w:ascii="Times New Roman" w:eastAsia="Times New Roman" w:hAnsi="Times New Roman" w:cs="Times New Roman"/>
          <w:b/>
          <w:bCs/>
          <w:color w:val="000000" w:themeColor="text1"/>
          <w:sz w:val="24"/>
          <w:szCs w:val="24"/>
        </w:rPr>
        <w:t>p</w:t>
      </w:r>
      <w:r w:rsidRPr="008B6A91">
        <w:rPr>
          <w:rFonts w:ascii="Times New Roman" w:eastAsia="Times New Roman" w:hAnsi="Times New Roman" w:cs="Times New Roman"/>
          <w:b/>
          <w:bCs/>
          <w:color w:val="000000" w:themeColor="text1"/>
          <w:sz w:val="24"/>
          <w:szCs w:val="24"/>
        </w:rPr>
        <w:t xml:space="preserve">rivate </w:t>
      </w:r>
      <w:r w:rsidR="28E1AFBA" w:rsidRPr="008B6A91">
        <w:rPr>
          <w:rFonts w:ascii="Times New Roman" w:eastAsia="Times New Roman" w:hAnsi="Times New Roman" w:cs="Times New Roman"/>
          <w:b/>
          <w:bCs/>
          <w:color w:val="000000" w:themeColor="text1"/>
          <w:sz w:val="24"/>
          <w:szCs w:val="24"/>
        </w:rPr>
        <w:t>s</w:t>
      </w:r>
      <w:r w:rsidRPr="008B6A91">
        <w:rPr>
          <w:rFonts w:ascii="Times New Roman" w:eastAsia="Times New Roman" w:hAnsi="Times New Roman" w:cs="Times New Roman"/>
          <w:b/>
          <w:bCs/>
          <w:color w:val="000000" w:themeColor="text1"/>
          <w:sz w:val="24"/>
          <w:szCs w:val="24"/>
        </w:rPr>
        <w:t>chools</w:t>
      </w:r>
      <w:r w:rsidRPr="008B6A91">
        <w:rPr>
          <w:rFonts w:ascii="Times New Roman" w:eastAsia="Times New Roman" w:hAnsi="Times New Roman" w:cs="Times New Roman"/>
          <w:b/>
          <w:color w:val="000000" w:themeColor="text1"/>
          <w:sz w:val="24"/>
          <w:szCs w:val="24"/>
        </w:rPr>
        <w:t xml:space="preserve"> have access to this pool testing service?</w:t>
      </w:r>
    </w:p>
    <w:p w14:paraId="011042B8" w14:textId="3947AE7C" w:rsidR="00923341" w:rsidRDefault="00923341" w:rsidP="008B6A91">
      <w:pPr>
        <w:pStyle w:val="ListParagraph"/>
        <w:spacing w:after="0" w:line="240" w:lineRule="auto"/>
        <w:contextualSpacing w:val="0"/>
        <w:rPr>
          <w:rFonts w:ascii="Times New Roman" w:eastAsia="Times New Roman" w:hAnsi="Times New Roman" w:cs="Times New Roman"/>
          <w:color w:val="000000"/>
          <w:sz w:val="24"/>
          <w:szCs w:val="24"/>
        </w:rPr>
      </w:pPr>
      <w:r w:rsidRPr="099AD654">
        <w:rPr>
          <w:rFonts w:ascii="Times New Roman" w:eastAsia="Times New Roman" w:hAnsi="Times New Roman" w:cs="Times New Roman"/>
          <w:color w:val="000000" w:themeColor="text1"/>
          <w:sz w:val="24"/>
          <w:szCs w:val="24"/>
        </w:rPr>
        <w:t xml:space="preserve">Yes. </w:t>
      </w:r>
      <w:r w:rsidR="00062F7F" w:rsidRPr="099AD654">
        <w:rPr>
          <w:rFonts w:ascii="Times New Roman" w:eastAsia="Times New Roman" w:hAnsi="Times New Roman" w:cs="Times New Roman"/>
          <w:color w:val="000000" w:themeColor="text1"/>
          <w:sz w:val="24"/>
          <w:szCs w:val="24"/>
        </w:rPr>
        <w:t xml:space="preserve">The DESE testing program is open to </w:t>
      </w:r>
      <w:r w:rsidR="00AD3262" w:rsidRPr="099AD654">
        <w:rPr>
          <w:rFonts w:ascii="Times New Roman" w:eastAsia="Times New Roman" w:hAnsi="Times New Roman" w:cs="Times New Roman"/>
          <w:color w:val="000000" w:themeColor="text1"/>
          <w:sz w:val="24"/>
          <w:szCs w:val="24"/>
        </w:rPr>
        <w:t>all</w:t>
      </w:r>
      <w:r w:rsidR="00062F7F" w:rsidRPr="099AD654">
        <w:rPr>
          <w:rFonts w:ascii="Times New Roman" w:eastAsia="Times New Roman" w:hAnsi="Times New Roman" w:cs="Times New Roman"/>
          <w:color w:val="000000" w:themeColor="text1"/>
          <w:sz w:val="24"/>
          <w:szCs w:val="24"/>
        </w:rPr>
        <w:t xml:space="preserve"> public school districts, charter school districts, education collaboratives, approved special education schools, and private schools (including parochial and religious schools). </w:t>
      </w:r>
      <w:r w:rsidR="00EB09ED" w:rsidRPr="099AD654">
        <w:rPr>
          <w:rFonts w:ascii="Times New Roman" w:eastAsia="Times New Roman" w:hAnsi="Times New Roman" w:cs="Times New Roman"/>
          <w:color w:val="000000" w:themeColor="text1"/>
          <w:sz w:val="24"/>
          <w:szCs w:val="24"/>
        </w:rPr>
        <w:t xml:space="preserve">DESE has not released guidance on the issue of private schools </w:t>
      </w:r>
      <w:r w:rsidR="00005FA0" w:rsidRPr="099AD654">
        <w:rPr>
          <w:rFonts w:ascii="Times New Roman" w:eastAsia="Times New Roman" w:hAnsi="Times New Roman" w:cs="Times New Roman"/>
          <w:color w:val="000000" w:themeColor="text1"/>
          <w:sz w:val="24"/>
          <w:szCs w:val="24"/>
        </w:rPr>
        <w:t xml:space="preserve">receiving services from the federally funded K-12 testing program, and it is suggested that private schools consult their legal counsel to address these questions. </w:t>
      </w:r>
      <w:r w:rsidR="00062F7F" w:rsidRPr="099AD654">
        <w:rPr>
          <w:rFonts w:ascii="Times New Roman" w:eastAsia="Times New Roman" w:hAnsi="Times New Roman" w:cs="Times New Roman"/>
          <w:color w:val="000000" w:themeColor="text1"/>
          <w:sz w:val="24"/>
          <w:szCs w:val="24"/>
        </w:rPr>
        <w:t xml:space="preserve">All schools, regardless or school type, must apply through the application on the </w:t>
      </w:r>
      <w:r w:rsidR="00FB020C" w:rsidRPr="099AD654">
        <w:rPr>
          <w:rFonts w:ascii="Times New Roman" w:eastAsia="Times New Roman" w:hAnsi="Times New Roman" w:cs="Times New Roman"/>
          <w:color w:val="000000" w:themeColor="text1"/>
          <w:sz w:val="24"/>
          <w:szCs w:val="24"/>
        </w:rPr>
        <w:t xml:space="preserve">COVID-19 </w:t>
      </w:r>
      <w:r w:rsidR="00062F7F" w:rsidRPr="099AD654">
        <w:rPr>
          <w:rFonts w:ascii="Times New Roman" w:eastAsia="Times New Roman" w:hAnsi="Times New Roman" w:cs="Times New Roman"/>
          <w:color w:val="000000" w:themeColor="text1"/>
          <w:sz w:val="24"/>
          <w:szCs w:val="24"/>
        </w:rPr>
        <w:t xml:space="preserve">Testing Program </w:t>
      </w:r>
      <w:r w:rsidR="00FB020C" w:rsidRPr="099AD654">
        <w:rPr>
          <w:rFonts w:ascii="Times New Roman" w:eastAsia="Times New Roman" w:hAnsi="Times New Roman" w:cs="Times New Roman"/>
          <w:color w:val="000000" w:themeColor="text1"/>
          <w:sz w:val="24"/>
          <w:szCs w:val="24"/>
        </w:rPr>
        <w:t xml:space="preserve">section of the DESE </w:t>
      </w:r>
      <w:hyperlink r:id="rId12" w:anchor="application">
        <w:r w:rsidR="00062F7F" w:rsidRPr="099AD654">
          <w:rPr>
            <w:rStyle w:val="Hyperlink"/>
            <w:rFonts w:ascii="Times New Roman" w:eastAsia="Times New Roman" w:hAnsi="Times New Roman" w:cs="Times New Roman"/>
            <w:sz w:val="24"/>
            <w:szCs w:val="24"/>
          </w:rPr>
          <w:t>website</w:t>
        </w:r>
      </w:hyperlink>
      <w:r w:rsidR="00062F7F" w:rsidRPr="099AD654">
        <w:rPr>
          <w:rFonts w:ascii="Times New Roman" w:eastAsia="Times New Roman" w:hAnsi="Times New Roman" w:cs="Times New Roman"/>
          <w:color w:val="000000" w:themeColor="text1"/>
          <w:sz w:val="24"/>
          <w:szCs w:val="24"/>
        </w:rPr>
        <w:t>.</w:t>
      </w:r>
      <w:r w:rsidR="002309B4" w:rsidRPr="099AD654">
        <w:rPr>
          <w:rFonts w:ascii="Times New Roman" w:eastAsia="Times New Roman" w:hAnsi="Times New Roman" w:cs="Times New Roman"/>
          <w:color w:val="000000" w:themeColor="text1"/>
          <w:sz w:val="24"/>
          <w:szCs w:val="24"/>
        </w:rPr>
        <w:t xml:space="preserve"> </w:t>
      </w:r>
    </w:p>
    <w:p w14:paraId="67DFC45E" w14:textId="77777777" w:rsidR="008B6A91" w:rsidRPr="008B6A91" w:rsidRDefault="008B6A91" w:rsidP="008B6A91">
      <w:pPr>
        <w:pStyle w:val="ListParagraph"/>
        <w:spacing w:after="0" w:line="240" w:lineRule="auto"/>
        <w:contextualSpacing w:val="0"/>
        <w:rPr>
          <w:rFonts w:ascii="Times New Roman" w:eastAsia="Times New Roman" w:hAnsi="Times New Roman" w:cs="Times New Roman"/>
          <w:color w:val="000000"/>
          <w:sz w:val="24"/>
          <w:szCs w:val="24"/>
        </w:rPr>
      </w:pPr>
    </w:p>
    <w:p w14:paraId="24AF92D5" w14:textId="7D047D80" w:rsidR="0066126E" w:rsidRPr="008B6A91" w:rsidRDefault="0066126E" w:rsidP="008B6A91">
      <w:pPr>
        <w:pStyle w:val="ListParagraph"/>
        <w:numPr>
          <w:ilvl w:val="0"/>
          <w:numId w:val="1"/>
        </w:numPr>
        <w:spacing w:after="0" w:line="240" w:lineRule="auto"/>
        <w:contextualSpacing w:val="0"/>
        <w:rPr>
          <w:rFonts w:ascii="Times New Roman" w:eastAsia="Times New Roman" w:hAnsi="Times New Roman" w:cs="Times New Roman"/>
          <w:color w:val="000000"/>
          <w:sz w:val="24"/>
          <w:szCs w:val="24"/>
        </w:rPr>
      </w:pPr>
      <w:r w:rsidRPr="008B6A91">
        <w:rPr>
          <w:rFonts w:ascii="Times New Roman" w:hAnsi="Times New Roman" w:cs="Times New Roman"/>
          <w:b/>
          <w:bCs/>
          <w:sz w:val="24"/>
          <w:szCs w:val="24"/>
        </w:rPr>
        <w:t>Do schools/districts bear any costs associated with the COVID-19 testing program?</w:t>
      </w:r>
    </w:p>
    <w:p w14:paraId="43D3094B" w14:textId="5FC45C34" w:rsidR="00913826" w:rsidRDefault="0066126E"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All services described in </w:t>
      </w:r>
      <w:r w:rsidR="00062F7F" w:rsidRPr="008B6A91">
        <w:rPr>
          <w:rFonts w:ascii="Times New Roman" w:hAnsi="Times New Roman" w:cs="Times New Roman"/>
          <w:sz w:val="24"/>
          <w:szCs w:val="24"/>
        </w:rPr>
        <w:t xml:space="preserve">the </w:t>
      </w:r>
      <w:hyperlink r:id="rId13">
        <w:r w:rsidR="00062F7F" w:rsidRPr="008B6A91">
          <w:rPr>
            <w:rStyle w:val="Hyperlink"/>
            <w:rFonts w:ascii="Times New Roman" w:hAnsi="Times New Roman" w:cs="Times New Roman"/>
            <w:sz w:val="24"/>
            <w:szCs w:val="24"/>
          </w:rPr>
          <w:t>SY22 COVID-19 Testing Program Memo, August 11, 2021</w:t>
        </w:r>
      </w:hyperlink>
      <w:r w:rsidR="00062F7F" w:rsidRPr="008B6A91">
        <w:rPr>
          <w:rFonts w:ascii="Times New Roman" w:hAnsi="Times New Roman" w:cs="Times New Roman"/>
          <w:sz w:val="24"/>
          <w:szCs w:val="24"/>
        </w:rPr>
        <w:t xml:space="preserve"> and </w:t>
      </w:r>
      <w:hyperlink r:id="rId14">
        <w:r w:rsidR="00062F7F" w:rsidRPr="008B6A91">
          <w:rPr>
            <w:rStyle w:val="Hyperlink"/>
            <w:rFonts w:ascii="Times New Roman" w:hAnsi="Times New Roman" w:cs="Times New Roman"/>
            <w:sz w:val="24"/>
            <w:szCs w:val="24"/>
          </w:rPr>
          <w:t>SY22 COVID-19 Testing Program Webinar Slides, August 11, 2021</w:t>
        </w:r>
      </w:hyperlink>
      <w:r w:rsidR="00062F7F" w:rsidRPr="008B6A91">
        <w:rPr>
          <w:rFonts w:ascii="Times New Roman" w:hAnsi="Times New Roman" w:cs="Times New Roman"/>
          <w:sz w:val="24"/>
          <w:szCs w:val="24"/>
        </w:rPr>
        <w:t xml:space="preserve"> are provided </w:t>
      </w:r>
      <w:r w:rsidR="00062F7F" w:rsidRPr="008B6A91">
        <w:rPr>
          <w:rFonts w:ascii="Times New Roman" w:hAnsi="Times New Roman" w:cs="Times New Roman"/>
          <w:sz w:val="24"/>
          <w:szCs w:val="24"/>
          <w:u w:val="single"/>
        </w:rPr>
        <w:t>free of charge</w:t>
      </w:r>
      <w:r w:rsidR="00062F7F" w:rsidRPr="008B6A91">
        <w:rPr>
          <w:rFonts w:ascii="Times New Roman" w:hAnsi="Times New Roman" w:cs="Times New Roman"/>
          <w:sz w:val="24"/>
          <w:szCs w:val="24"/>
        </w:rPr>
        <w:t xml:space="preserve"> to participating schools/districts. </w:t>
      </w:r>
      <w:r w:rsidR="34FCB638" w:rsidRPr="008B6A91">
        <w:rPr>
          <w:rFonts w:ascii="Times New Roman" w:hAnsi="Times New Roman" w:cs="Times New Roman"/>
          <w:sz w:val="24"/>
          <w:szCs w:val="24"/>
        </w:rPr>
        <w:t>Schools and districts are responsible for any other costs associated with this testing program.</w:t>
      </w:r>
    </w:p>
    <w:p w14:paraId="7286EAD2" w14:textId="77777777" w:rsidR="008B6A91" w:rsidRPr="008B6A91" w:rsidRDefault="008B6A91" w:rsidP="008B6A91">
      <w:pPr>
        <w:pStyle w:val="ListParagraph"/>
        <w:tabs>
          <w:tab w:val="left" w:pos="6840"/>
        </w:tabs>
        <w:spacing w:after="0" w:line="240" w:lineRule="auto"/>
        <w:contextualSpacing w:val="0"/>
        <w:rPr>
          <w:rFonts w:ascii="Times New Roman" w:hAnsi="Times New Roman" w:cs="Times New Roman"/>
          <w:sz w:val="24"/>
          <w:szCs w:val="24"/>
        </w:rPr>
      </w:pPr>
    </w:p>
    <w:p w14:paraId="09FD4A09" w14:textId="44DAF8E1" w:rsidR="00F512A3" w:rsidRPr="008B6A91" w:rsidRDefault="0066126E"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What is the deadline for submitting the application? How quickly after applying will DESE connect a school/district with CIC Health? </w:t>
      </w:r>
    </w:p>
    <w:p w14:paraId="1F8AACA7" w14:textId="1C26F83A" w:rsidR="00062F7F" w:rsidRDefault="00062F7F"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The</w:t>
      </w:r>
      <w:r w:rsidR="00053681" w:rsidRPr="008B6A91">
        <w:rPr>
          <w:rFonts w:ascii="Times New Roman" w:hAnsi="Times New Roman" w:cs="Times New Roman"/>
          <w:sz w:val="24"/>
          <w:szCs w:val="24"/>
        </w:rPr>
        <w:t xml:space="preserve">re is no closing date for the application, but schools/districts are encouraged to apply as soon as possible. </w:t>
      </w:r>
      <w:r w:rsidR="008014F6" w:rsidRPr="008B6A91">
        <w:rPr>
          <w:rFonts w:ascii="Times New Roman" w:hAnsi="Times New Roman" w:cs="Times New Roman"/>
          <w:sz w:val="24"/>
          <w:szCs w:val="24"/>
        </w:rPr>
        <w:t>​A</w:t>
      </w:r>
      <w:r w:rsidR="009A5981" w:rsidRPr="008B6A91">
        <w:rPr>
          <w:rFonts w:ascii="Times New Roman" w:hAnsi="Times New Roman" w:cs="Times New Roman"/>
          <w:sz w:val="24"/>
          <w:szCs w:val="24"/>
        </w:rPr>
        <w:t xml:space="preserve">pplications are reviewed on a rolling basis, and schools/districts can expect to be connected with CIC Health within </w:t>
      </w:r>
      <w:r w:rsidR="00C30830">
        <w:rPr>
          <w:rFonts w:ascii="Times New Roman" w:hAnsi="Times New Roman" w:cs="Times New Roman"/>
          <w:sz w:val="24"/>
          <w:szCs w:val="24"/>
        </w:rPr>
        <w:t xml:space="preserve">a few days </w:t>
      </w:r>
      <w:r w:rsidR="009A5981" w:rsidRPr="008B6A91">
        <w:rPr>
          <w:rFonts w:ascii="Times New Roman" w:hAnsi="Times New Roman" w:cs="Times New Roman"/>
          <w:sz w:val="24"/>
          <w:szCs w:val="24"/>
        </w:rPr>
        <w:t>of submitting their application.</w:t>
      </w:r>
    </w:p>
    <w:p w14:paraId="2E2663C9" w14:textId="77777777" w:rsidR="008B6A91" w:rsidRPr="008B6A91" w:rsidRDefault="008B6A91" w:rsidP="008B6A91">
      <w:pPr>
        <w:pStyle w:val="ListParagraph"/>
        <w:tabs>
          <w:tab w:val="left" w:pos="6840"/>
        </w:tabs>
        <w:spacing w:after="0" w:line="240" w:lineRule="auto"/>
        <w:contextualSpacing w:val="0"/>
        <w:rPr>
          <w:rFonts w:ascii="Times New Roman" w:hAnsi="Times New Roman" w:cs="Times New Roman"/>
          <w:sz w:val="24"/>
          <w:szCs w:val="24"/>
        </w:rPr>
      </w:pPr>
    </w:p>
    <w:p w14:paraId="34A6A1B9" w14:textId="77777777" w:rsidR="000128ED" w:rsidRPr="008B6A91" w:rsidRDefault="000128ED"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Which components of the DESE testing program can staff participate in?</w:t>
      </w:r>
    </w:p>
    <w:p w14:paraId="558A45DA" w14:textId="5BEE45F7" w:rsidR="000128ED" w:rsidRPr="008B6A91" w:rsidRDefault="00BC20F1" w:rsidP="008B6A91">
      <w:pPr>
        <w:pStyle w:val="ListParagraph"/>
        <w:tabs>
          <w:tab w:val="left" w:pos="6840"/>
        </w:tabs>
        <w:spacing w:after="0" w:line="240" w:lineRule="auto"/>
        <w:rPr>
          <w:rFonts w:ascii="Times New Roman" w:hAnsi="Times New Roman" w:cs="Times New Roman"/>
          <w:sz w:val="24"/>
          <w:szCs w:val="24"/>
        </w:rPr>
      </w:pPr>
      <w:r w:rsidRPr="008B6A91">
        <w:rPr>
          <w:rFonts w:ascii="Times New Roman" w:hAnsi="Times New Roman" w:cs="Times New Roman"/>
          <w:sz w:val="24"/>
          <w:szCs w:val="24"/>
        </w:rPr>
        <w:t>School/district f</w:t>
      </w:r>
      <w:r w:rsidR="000128ED" w:rsidRPr="008B6A91">
        <w:rPr>
          <w:rFonts w:ascii="Times New Roman" w:hAnsi="Times New Roman" w:cs="Times New Roman"/>
          <w:sz w:val="24"/>
          <w:szCs w:val="24"/>
        </w:rPr>
        <w:t>aculty and staff may participate in all three modes of the DESE testing program.</w:t>
      </w:r>
      <w:r w:rsidRPr="008B6A91">
        <w:rPr>
          <w:rFonts w:ascii="Times New Roman" w:hAnsi="Times New Roman" w:cs="Times New Roman"/>
          <w:sz w:val="24"/>
          <w:szCs w:val="24"/>
        </w:rPr>
        <w:t xml:space="preserve"> T</w:t>
      </w:r>
      <w:r w:rsidR="009107F4" w:rsidRPr="008B6A91">
        <w:rPr>
          <w:rFonts w:ascii="Times New Roman" w:hAnsi="Times New Roman" w:cs="Times New Roman"/>
          <w:sz w:val="24"/>
          <w:szCs w:val="24"/>
        </w:rPr>
        <w:t>h</w:t>
      </w:r>
      <w:r w:rsidR="0080369F" w:rsidRPr="008B6A91">
        <w:rPr>
          <w:rFonts w:ascii="Times New Roman" w:hAnsi="Times New Roman" w:cs="Times New Roman"/>
          <w:sz w:val="24"/>
          <w:szCs w:val="24"/>
        </w:rPr>
        <w:t>e</w:t>
      </w:r>
      <w:r w:rsidRPr="008B6A91">
        <w:rPr>
          <w:rFonts w:ascii="Times New Roman" w:hAnsi="Times New Roman" w:cs="Times New Roman"/>
          <w:sz w:val="24"/>
          <w:szCs w:val="24"/>
        </w:rPr>
        <w:t xml:space="preserve"> program is not open to</w:t>
      </w:r>
      <w:r w:rsidR="009107F4" w:rsidRPr="008B6A91">
        <w:rPr>
          <w:rFonts w:ascii="Times New Roman" w:hAnsi="Times New Roman" w:cs="Times New Roman"/>
          <w:sz w:val="24"/>
          <w:szCs w:val="24"/>
        </w:rPr>
        <w:t xml:space="preserve"> non-district employees (e.g., town/municipal employees). </w:t>
      </w:r>
    </w:p>
    <w:p w14:paraId="00B92EFB" w14:textId="77777777" w:rsidR="00BC20F1" w:rsidRPr="008B6A91" w:rsidRDefault="00BC20F1" w:rsidP="008B6A91">
      <w:pPr>
        <w:pStyle w:val="ListParagraph"/>
        <w:tabs>
          <w:tab w:val="left" w:pos="6840"/>
        </w:tabs>
        <w:spacing w:after="0" w:line="240" w:lineRule="auto"/>
        <w:rPr>
          <w:rFonts w:ascii="Times New Roman" w:hAnsi="Times New Roman" w:cs="Times New Roman"/>
          <w:sz w:val="24"/>
          <w:szCs w:val="24"/>
        </w:rPr>
      </w:pPr>
    </w:p>
    <w:p w14:paraId="55F85DC8" w14:textId="77777777" w:rsidR="00BC20F1" w:rsidRPr="008B6A91" w:rsidRDefault="00BC20F1"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If there are supplies left from testing in the spring, can they be used for SY21-22?</w:t>
      </w:r>
    </w:p>
    <w:p w14:paraId="34329CFF" w14:textId="0A53F06B" w:rsidR="00BC20F1" w:rsidRDefault="00BC20F1"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Non-expired BinaxNOW tests procured during the previous school year may be utilized during SY21-22.</w:t>
      </w:r>
      <w:r w:rsidR="003D234A" w:rsidRPr="008B6A91">
        <w:rPr>
          <w:rFonts w:ascii="Times New Roman" w:hAnsi="Times New Roman" w:cs="Times New Roman"/>
          <w:sz w:val="24"/>
          <w:szCs w:val="24"/>
        </w:rPr>
        <w:t xml:space="preserve"> </w:t>
      </w:r>
      <w:r w:rsidR="00353E4E" w:rsidRPr="008B6A91">
        <w:rPr>
          <w:rFonts w:ascii="Times New Roman" w:hAnsi="Times New Roman" w:cs="Times New Roman"/>
          <w:sz w:val="24"/>
          <w:szCs w:val="24"/>
        </w:rPr>
        <w:t xml:space="preserve">Extended expiration dates can be found on the </w:t>
      </w:r>
      <w:hyperlink r:id="rId15" w:history="1">
        <w:r w:rsidR="00353E4E" w:rsidRPr="000D7D3D">
          <w:rPr>
            <w:rStyle w:val="Hyperlink"/>
            <w:rFonts w:ascii="Times New Roman" w:hAnsi="Times New Roman" w:cs="Times New Roman"/>
            <w:sz w:val="24"/>
            <w:szCs w:val="24"/>
          </w:rPr>
          <w:t>COVID-19 Testing</w:t>
        </w:r>
      </w:hyperlink>
      <w:r w:rsidR="00353E4E" w:rsidRPr="008B6A91">
        <w:rPr>
          <w:rFonts w:ascii="Times New Roman" w:hAnsi="Times New Roman" w:cs="Times New Roman"/>
          <w:sz w:val="24"/>
          <w:szCs w:val="24"/>
        </w:rPr>
        <w:t xml:space="preserve"> </w:t>
      </w:r>
      <w:r w:rsidR="000D7D3D">
        <w:rPr>
          <w:rFonts w:ascii="Times New Roman" w:hAnsi="Times New Roman" w:cs="Times New Roman"/>
          <w:sz w:val="24"/>
          <w:szCs w:val="24"/>
        </w:rPr>
        <w:t>p</w:t>
      </w:r>
      <w:r w:rsidR="00353E4E" w:rsidRPr="008B6A91">
        <w:rPr>
          <w:rFonts w:ascii="Times New Roman" w:hAnsi="Times New Roman" w:cs="Times New Roman"/>
          <w:sz w:val="24"/>
          <w:szCs w:val="24"/>
        </w:rPr>
        <w:t>age of the DESE website.</w:t>
      </w:r>
      <w:r w:rsidRPr="008B6A91">
        <w:rPr>
          <w:rFonts w:ascii="Times New Roman" w:hAnsi="Times New Roman" w:cs="Times New Roman"/>
          <w:sz w:val="24"/>
          <w:szCs w:val="24"/>
        </w:rPr>
        <w:t xml:space="preserve"> Schools/districts should coordinate with their program coordinator at CIC Health to determine whether other testing supplies procured during SY20-21 – namely pooled testing kits – may be utilized during SY21-22. </w:t>
      </w:r>
    </w:p>
    <w:p w14:paraId="46D82A81" w14:textId="77777777" w:rsidR="008B6A91" w:rsidRPr="008B6A91" w:rsidRDefault="008B6A91" w:rsidP="008B6A91">
      <w:pPr>
        <w:pStyle w:val="ListParagraph"/>
        <w:tabs>
          <w:tab w:val="left" w:pos="6840"/>
        </w:tabs>
        <w:spacing w:after="0" w:line="240" w:lineRule="auto"/>
        <w:contextualSpacing w:val="0"/>
        <w:rPr>
          <w:rFonts w:ascii="Times New Roman" w:hAnsi="Times New Roman" w:cs="Times New Roman"/>
          <w:sz w:val="24"/>
          <w:szCs w:val="24"/>
        </w:rPr>
      </w:pPr>
    </w:p>
    <w:p w14:paraId="71B667B4" w14:textId="77777777" w:rsidR="00BC20F1" w:rsidRPr="008B6A91" w:rsidRDefault="00BC20F1"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Is this program open to pre-K (and under) students?</w:t>
      </w:r>
    </w:p>
    <w:p w14:paraId="7DB56ABC" w14:textId="77777777" w:rsidR="00BC20F1" w:rsidRDefault="00BC20F1" w:rsidP="008B6A91">
      <w:pPr>
        <w:tabs>
          <w:tab w:val="left" w:pos="6840"/>
        </w:tabs>
        <w:spacing w:after="0" w:line="240" w:lineRule="auto"/>
        <w:ind w:left="720"/>
        <w:rPr>
          <w:rFonts w:ascii="Times New Roman" w:hAnsi="Times New Roman" w:cs="Times New Roman"/>
          <w:sz w:val="24"/>
          <w:szCs w:val="24"/>
        </w:rPr>
      </w:pPr>
      <w:r w:rsidRPr="008B6A91">
        <w:rPr>
          <w:rFonts w:ascii="Times New Roman" w:hAnsi="Times New Roman" w:cs="Times New Roman"/>
          <w:sz w:val="24"/>
          <w:szCs w:val="24"/>
        </w:rPr>
        <w:t xml:space="preserve">District-run pre-K programs that are located in the same physical location as a K-12 school may participate in the program.  </w:t>
      </w:r>
    </w:p>
    <w:p w14:paraId="4A1C92EA" w14:textId="77777777" w:rsidR="008B6A91" w:rsidRPr="008B6A91" w:rsidRDefault="008B6A91" w:rsidP="008B6A91">
      <w:pPr>
        <w:tabs>
          <w:tab w:val="left" w:pos="6840"/>
        </w:tabs>
        <w:spacing w:after="0" w:line="240" w:lineRule="auto"/>
        <w:ind w:left="720"/>
        <w:rPr>
          <w:rFonts w:ascii="Times New Roman" w:hAnsi="Times New Roman" w:cs="Times New Roman"/>
          <w:sz w:val="24"/>
          <w:szCs w:val="24"/>
        </w:rPr>
      </w:pPr>
    </w:p>
    <w:p w14:paraId="3DB3FD6D" w14:textId="1C26603F" w:rsidR="002A2845" w:rsidRPr="008B6A91" w:rsidRDefault="002A2845" w:rsidP="008B6A91">
      <w:pPr>
        <w:pStyle w:val="ListParagraph"/>
        <w:numPr>
          <w:ilvl w:val="0"/>
          <w:numId w:val="1"/>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b/>
          <w:bCs/>
          <w:sz w:val="24"/>
          <w:szCs w:val="24"/>
        </w:rPr>
        <w:t xml:space="preserve">Can </w:t>
      </w:r>
      <w:r w:rsidR="006B31FF" w:rsidRPr="008B6A91">
        <w:rPr>
          <w:rFonts w:ascii="Times New Roman" w:hAnsi="Times New Roman" w:cs="Times New Roman"/>
          <w:b/>
          <w:bCs/>
          <w:sz w:val="24"/>
          <w:szCs w:val="24"/>
        </w:rPr>
        <w:t xml:space="preserve">public school </w:t>
      </w:r>
      <w:r w:rsidRPr="008B6A91">
        <w:rPr>
          <w:rFonts w:ascii="Times New Roman" w:hAnsi="Times New Roman" w:cs="Times New Roman"/>
          <w:b/>
          <w:bCs/>
          <w:sz w:val="24"/>
          <w:szCs w:val="24"/>
        </w:rPr>
        <w:t xml:space="preserve">districts mandate </w:t>
      </w:r>
      <w:r w:rsidR="00587C80" w:rsidRPr="008B6A91">
        <w:rPr>
          <w:rFonts w:ascii="Times New Roman" w:hAnsi="Times New Roman" w:cs="Times New Roman"/>
          <w:b/>
          <w:bCs/>
          <w:sz w:val="24"/>
          <w:szCs w:val="24"/>
        </w:rPr>
        <w:t xml:space="preserve">COVID-19 </w:t>
      </w:r>
      <w:r w:rsidRPr="008B6A91">
        <w:rPr>
          <w:rFonts w:ascii="Times New Roman" w:hAnsi="Times New Roman" w:cs="Times New Roman"/>
          <w:b/>
          <w:bCs/>
          <w:sz w:val="24"/>
          <w:szCs w:val="24"/>
        </w:rPr>
        <w:t xml:space="preserve">testing? </w:t>
      </w:r>
    </w:p>
    <w:p w14:paraId="359CE033" w14:textId="00F0B9ED" w:rsidR="002A2845" w:rsidRPr="008B6A91" w:rsidRDefault="002A2845" w:rsidP="008B6A91">
      <w:pPr>
        <w:pStyle w:val="ListParagraph"/>
        <w:spacing w:after="0" w:line="240" w:lineRule="auto"/>
        <w:rPr>
          <w:rFonts w:ascii="Times New Roman" w:hAnsi="Times New Roman" w:cs="Times New Roman"/>
          <w:sz w:val="24"/>
          <w:szCs w:val="24"/>
        </w:rPr>
      </w:pPr>
      <w:r w:rsidRPr="008B6A91">
        <w:rPr>
          <w:rFonts w:ascii="Times New Roman" w:hAnsi="Times New Roman" w:cs="Times New Roman"/>
          <w:sz w:val="24"/>
          <w:szCs w:val="24"/>
        </w:rPr>
        <w:t>No, participation in testing is optional</w:t>
      </w:r>
      <w:r w:rsidR="00734C9C" w:rsidRPr="008B6A91">
        <w:rPr>
          <w:rFonts w:ascii="Times New Roman" w:hAnsi="Times New Roman" w:cs="Times New Roman"/>
          <w:sz w:val="24"/>
          <w:szCs w:val="24"/>
        </w:rPr>
        <w:t xml:space="preserve"> and p</w:t>
      </w:r>
      <w:r w:rsidRPr="008B6A91">
        <w:rPr>
          <w:rFonts w:ascii="Times New Roman" w:hAnsi="Times New Roman" w:cs="Times New Roman"/>
          <w:sz w:val="24"/>
          <w:szCs w:val="24"/>
        </w:rPr>
        <w:t>arent</w:t>
      </w:r>
      <w:r w:rsidR="00734C9C" w:rsidRPr="008B6A91">
        <w:rPr>
          <w:rFonts w:ascii="Times New Roman" w:hAnsi="Times New Roman" w:cs="Times New Roman"/>
          <w:sz w:val="24"/>
          <w:szCs w:val="24"/>
        </w:rPr>
        <w:t>s</w:t>
      </w:r>
      <w:r w:rsidRPr="008B6A91">
        <w:rPr>
          <w:rFonts w:ascii="Times New Roman" w:hAnsi="Times New Roman" w:cs="Times New Roman"/>
          <w:sz w:val="24"/>
          <w:szCs w:val="24"/>
        </w:rPr>
        <w:t xml:space="preserve">/guardians must </w:t>
      </w:r>
      <w:r w:rsidR="00587C80" w:rsidRPr="008B6A91">
        <w:rPr>
          <w:rFonts w:ascii="Times New Roman" w:hAnsi="Times New Roman" w:cs="Times New Roman"/>
          <w:sz w:val="24"/>
          <w:szCs w:val="24"/>
        </w:rPr>
        <w:t>provide informed consent to</w:t>
      </w:r>
      <w:r w:rsidRPr="008B6A91">
        <w:rPr>
          <w:rFonts w:ascii="Times New Roman" w:hAnsi="Times New Roman" w:cs="Times New Roman"/>
          <w:sz w:val="24"/>
          <w:szCs w:val="24"/>
        </w:rPr>
        <w:t xml:space="preserve"> participate </w:t>
      </w:r>
      <w:r w:rsidR="006513D1" w:rsidRPr="008B6A91">
        <w:rPr>
          <w:rFonts w:ascii="Times New Roman" w:hAnsi="Times New Roman" w:cs="Times New Roman"/>
          <w:sz w:val="24"/>
          <w:szCs w:val="24"/>
        </w:rPr>
        <w:t>in the program</w:t>
      </w:r>
      <w:r w:rsidRPr="008B6A91">
        <w:rPr>
          <w:rFonts w:ascii="Times New Roman" w:hAnsi="Times New Roman" w:cs="Times New Roman"/>
          <w:sz w:val="24"/>
          <w:szCs w:val="24"/>
        </w:rPr>
        <w:t xml:space="preserve">. </w:t>
      </w:r>
    </w:p>
    <w:p w14:paraId="2E1965FB" w14:textId="77777777" w:rsidR="00B642ED" w:rsidRPr="008B6A91" w:rsidRDefault="00B642ED" w:rsidP="008B6A91">
      <w:pPr>
        <w:pStyle w:val="ListParagraph"/>
        <w:spacing w:after="0" w:line="240" w:lineRule="auto"/>
        <w:rPr>
          <w:rFonts w:ascii="Times New Roman" w:hAnsi="Times New Roman" w:cs="Times New Roman"/>
          <w:sz w:val="24"/>
          <w:szCs w:val="24"/>
        </w:rPr>
      </w:pPr>
    </w:p>
    <w:p w14:paraId="05C6AE4B" w14:textId="733BB936" w:rsidR="00B642ED" w:rsidRPr="008B6A91" w:rsidRDefault="00B642ED" w:rsidP="008B6A91">
      <w:pPr>
        <w:pStyle w:val="ListParagraph"/>
        <w:numPr>
          <w:ilvl w:val="0"/>
          <w:numId w:val="1"/>
        </w:numPr>
        <w:spacing w:after="0" w:line="240" w:lineRule="auto"/>
        <w:rPr>
          <w:rFonts w:ascii="Times New Roman" w:eastAsia="Times New Roman" w:hAnsi="Times New Roman" w:cs="Times New Roman"/>
          <w:sz w:val="24"/>
          <w:szCs w:val="24"/>
        </w:rPr>
      </w:pPr>
      <w:r w:rsidRPr="008B6A91">
        <w:rPr>
          <w:rFonts w:ascii="Times New Roman" w:eastAsia="Times New Roman" w:hAnsi="Times New Roman" w:cs="Times New Roman"/>
          <w:b/>
          <w:bCs/>
          <w:sz w:val="24"/>
          <w:szCs w:val="24"/>
        </w:rPr>
        <w:t xml:space="preserve">Who administers the BinaxNOW tests and Routine COVID Safety Checks? </w:t>
      </w:r>
      <w:r w:rsidRPr="006F192F">
        <w:rPr>
          <w:rFonts w:ascii="Times New Roman" w:eastAsia="Times New Roman" w:hAnsi="Times New Roman" w:cs="Times New Roman"/>
          <w:i/>
          <w:iCs/>
          <w:sz w:val="24"/>
          <w:szCs w:val="24"/>
        </w:rPr>
        <w:t>(</w:t>
      </w:r>
      <w:r w:rsidR="00C30830" w:rsidRPr="006F192F">
        <w:rPr>
          <w:rFonts w:ascii="Times New Roman" w:eastAsia="Times New Roman" w:hAnsi="Times New Roman" w:cs="Times New Roman"/>
          <w:i/>
          <w:iCs/>
          <w:sz w:val="24"/>
          <w:szCs w:val="24"/>
        </w:rPr>
        <w:t>Updated</w:t>
      </w:r>
      <w:r w:rsidRPr="006F192F">
        <w:rPr>
          <w:rFonts w:ascii="Times New Roman" w:eastAsia="Times New Roman" w:hAnsi="Times New Roman" w:cs="Times New Roman"/>
          <w:i/>
          <w:iCs/>
          <w:sz w:val="24"/>
          <w:szCs w:val="24"/>
        </w:rPr>
        <w:t xml:space="preserve"> </w:t>
      </w:r>
      <w:r w:rsidR="00C30830" w:rsidRPr="006F192F">
        <w:rPr>
          <w:rFonts w:ascii="Times New Roman" w:eastAsia="Times New Roman" w:hAnsi="Times New Roman" w:cs="Times New Roman"/>
          <w:i/>
          <w:iCs/>
          <w:sz w:val="24"/>
          <w:szCs w:val="24"/>
        </w:rPr>
        <w:t>10/7</w:t>
      </w:r>
      <w:r w:rsidRPr="006F192F">
        <w:rPr>
          <w:rFonts w:ascii="Times New Roman" w:eastAsia="Times New Roman" w:hAnsi="Times New Roman" w:cs="Times New Roman"/>
          <w:i/>
          <w:iCs/>
          <w:sz w:val="24"/>
          <w:szCs w:val="24"/>
        </w:rPr>
        <w:t>/21</w:t>
      </w:r>
      <w:r w:rsidRPr="008B6A91">
        <w:rPr>
          <w:rFonts w:ascii="Times New Roman" w:eastAsia="Times New Roman" w:hAnsi="Times New Roman" w:cs="Times New Roman"/>
          <w:i/>
          <w:iCs/>
          <w:sz w:val="24"/>
          <w:szCs w:val="24"/>
        </w:rPr>
        <w:t>)</w:t>
      </w:r>
      <w:r w:rsidRPr="008B6A91">
        <w:rPr>
          <w:rFonts w:ascii="Times New Roman" w:eastAsia="Times New Roman" w:hAnsi="Times New Roman" w:cs="Times New Roman"/>
          <w:sz w:val="24"/>
          <w:szCs w:val="24"/>
        </w:rPr>
        <w:br/>
        <w:t xml:space="preserve">The BinaxNOW </w:t>
      </w:r>
      <w:r w:rsidR="004E4637">
        <w:rPr>
          <w:rFonts w:ascii="Times New Roman" w:eastAsia="Times New Roman" w:hAnsi="Times New Roman" w:cs="Times New Roman"/>
          <w:sz w:val="24"/>
          <w:szCs w:val="24"/>
        </w:rPr>
        <w:t xml:space="preserve">and </w:t>
      </w:r>
      <w:r w:rsidR="00FD6388" w:rsidRPr="008B6A91">
        <w:rPr>
          <w:rFonts w:ascii="Times New Roman" w:eastAsia="Times New Roman" w:hAnsi="Times New Roman" w:cs="Times New Roman"/>
          <w:sz w:val="24"/>
          <w:szCs w:val="24"/>
        </w:rPr>
        <w:t xml:space="preserve">routine COVID safety checks </w:t>
      </w:r>
      <w:r w:rsidR="00A70D64">
        <w:rPr>
          <w:rFonts w:ascii="Times New Roman" w:eastAsia="Times New Roman" w:hAnsi="Times New Roman" w:cs="Times New Roman"/>
          <w:sz w:val="24"/>
          <w:szCs w:val="24"/>
        </w:rPr>
        <w:t>are</w:t>
      </w:r>
      <w:r w:rsidR="00FD6388" w:rsidRPr="008B6A91">
        <w:rPr>
          <w:rFonts w:ascii="Times New Roman" w:eastAsia="Times New Roman" w:hAnsi="Times New Roman" w:cs="Times New Roman"/>
          <w:sz w:val="24"/>
          <w:szCs w:val="24"/>
        </w:rPr>
        <w:t xml:space="preserve"> administered at school either by trained school staff, including, though not limited to, school nurses, or onsite test specimen collectors (Level II supports). For staff and for students in grades Kindergarten </w:t>
      </w:r>
      <w:r w:rsidR="00FD6388" w:rsidRPr="008B6A91">
        <w:rPr>
          <w:rFonts w:ascii="Times New Roman" w:eastAsia="Times New Roman" w:hAnsi="Times New Roman" w:cs="Times New Roman"/>
          <w:sz w:val="24"/>
          <w:szCs w:val="24"/>
        </w:rPr>
        <w:lastRenderedPageBreak/>
        <w:t xml:space="preserve">and up, </w:t>
      </w:r>
      <w:r w:rsidR="00FB15FD">
        <w:rPr>
          <w:rFonts w:ascii="Times New Roman" w:eastAsia="Times New Roman" w:hAnsi="Times New Roman" w:cs="Times New Roman"/>
          <w:sz w:val="24"/>
          <w:szCs w:val="24"/>
        </w:rPr>
        <w:t>both</w:t>
      </w:r>
      <w:r w:rsidR="00FD6388" w:rsidRPr="008B6A91">
        <w:rPr>
          <w:rFonts w:ascii="Times New Roman" w:eastAsia="Times New Roman" w:hAnsi="Times New Roman" w:cs="Times New Roman"/>
          <w:sz w:val="24"/>
          <w:szCs w:val="24"/>
        </w:rPr>
        <w:t xml:space="preserve"> test</w:t>
      </w:r>
      <w:r w:rsidR="00FB15FD">
        <w:rPr>
          <w:rFonts w:ascii="Times New Roman" w:eastAsia="Times New Roman" w:hAnsi="Times New Roman" w:cs="Times New Roman"/>
          <w:sz w:val="24"/>
          <w:szCs w:val="24"/>
        </w:rPr>
        <w:t>s</w:t>
      </w:r>
      <w:r w:rsidR="00FD6388" w:rsidRPr="008B6A91">
        <w:rPr>
          <w:rFonts w:ascii="Times New Roman" w:eastAsia="Times New Roman" w:hAnsi="Times New Roman" w:cs="Times New Roman"/>
          <w:sz w:val="24"/>
          <w:szCs w:val="24"/>
        </w:rPr>
        <w:t xml:space="preserve"> may be conducted by </w:t>
      </w:r>
      <w:r w:rsidR="00FD6388" w:rsidRPr="009B6BF6">
        <w:rPr>
          <w:rFonts w:ascii="Times New Roman" w:eastAsia="Times New Roman" w:hAnsi="Times New Roman" w:cs="Times New Roman"/>
          <w:sz w:val="24"/>
          <w:szCs w:val="24"/>
          <w:u w:val="single"/>
        </w:rPr>
        <w:t>self-administration and observed by trained staff</w:t>
      </w:r>
      <w:r w:rsidR="00FD6388" w:rsidRPr="008B6A91">
        <w:rPr>
          <w:rFonts w:ascii="Times New Roman" w:eastAsia="Times New Roman" w:hAnsi="Times New Roman" w:cs="Times New Roman"/>
          <w:sz w:val="24"/>
          <w:szCs w:val="24"/>
        </w:rPr>
        <w:t xml:space="preserve">. </w:t>
      </w:r>
      <w:r w:rsidR="00131EF4">
        <w:rPr>
          <w:rFonts w:ascii="Times New Roman" w:eastAsia="Times New Roman" w:hAnsi="Times New Roman" w:cs="Times New Roman"/>
          <w:sz w:val="24"/>
          <w:szCs w:val="24"/>
        </w:rPr>
        <w:t>For BinaxNOW tests, trained staff must conduct the test procedure itself (insert and turn the swab, close the card, and read and report the result).</w:t>
      </w:r>
      <w:r w:rsidRPr="008B6A91">
        <w:rPr>
          <w:rFonts w:ascii="Times New Roman" w:eastAsia="Times New Roman" w:hAnsi="Times New Roman" w:cs="Times New Roman"/>
          <w:sz w:val="24"/>
          <w:szCs w:val="24"/>
        </w:rPr>
        <w:br/>
      </w:r>
      <w:r w:rsidRPr="008B6A91">
        <w:rPr>
          <w:rFonts w:ascii="Times New Roman" w:eastAsia="Times New Roman" w:hAnsi="Times New Roman" w:cs="Times New Roman"/>
          <w:sz w:val="24"/>
          <w:szCs w:val="24"/>
        </w:rPr>
        <w:br/>
        <w:t xml:space="preserve">All staff </w:t>
      </w:r>
      <w:r w:rsidR="00E4496E">
        <w:rPr>
          <w:rFonts w:ascii="Times New Roman" w:eastAsia="Times New Roman" w:hAnsi="Times New Roman" w:cs="Times New Roman"/>
          <w:sz w:val="24"/>
          <w:szCs w:val="24"/>
        </w:rPr>
        <w:t xml:space="preserve">observing or </w:t>
      </w:r>
      <w:r w:rsidRPr="008B6A91">
        <w:rPr>
          <w:rFonts w:ascii="Times New Roman" w:eastAsia="Times New Roman" w:hAnsi="Times New Roman" w:cs="Times New Roman"/>
          <w:sz w:val="24"/>
          <w:szCs w:val="24"/>
        </w:rPr>
        <w:t xml:space="preserve">administering BinaxNOW test kits within a school or district must complete all BinaxNOW training modules. The BinaxNOW training modules can be found </w:t>
      </w:r>
      <w:hyperlink r:id="rId16" w:history="1">
        <w:r w:rsidRPr="000D7D3D">
          <w:rPr>
            <w:rStyle w:val="Hyperlink"/>
            <w:rFonts w:ascii="Times New Roman" w:eastAsia="Times New Roman" w:hAnsi="Times New Roman" w:cs="Times New Roman"/>
            <w:sz w:val="24"/>
            <w:szCs w:val="24"/>
          </w:rPr>
          <w:t>here</w:t>
        </w:r>
      </w:hyperlink>
      <w:r w:rsidRPr="008B6A91">
        <w:rPr>
          <w:rFonts w:ascii="Times New Roman" w:eastAsia="Times New Roman" w:hAnsi="Times New Roman" w:cs="Times New Roman"/>
          <w:sz w:val="24"/>
          <w:szCs w:val="24"/>
        </w:rPr>
        <w:t xml:space="preserve">. These modules provide a detailed step-by-step guide to the test </w:t>
      </w:r>
      <w:r w:rsidR="00BC7647" w:rsidRPr="008B6A91">
        <w:rPr>
          <w:rFonts w:ascii="Times New Roman" w:eastAsia="Times New Roman" w:hAnsi="Times New Roman" w:cs="Times New Roman"/>
          <w:sz w:val="24"/>
          <w:szCs w:val="24"/>
        </w:rPr>
        <w:t>process,</w:t>
      </w:r>
      <w:r w:rsidR="00A66F6B" w:rsidRPr="008B6A91">
        <w:rPr>
          <w:rFonts w:ascii="Times New Roman" w:eastAsia="Times New Roman" w:hAnsi="Times New Roman" w:cs="Times New Roman"/>
          <w:sz w:val="24"/>
          <w:szCs w:val="24"/>
        </w:rPr>
        <w:t xml:space="preserve"> and the </w:t>
      </w:r>
      <w:r w:rsidRPr="008B6A91">
        <w:rPr>
          <w:rFonts w:ascii="Times New Roman" w:eastAsia="Times New Roman" w:hAnsi="Times New Roman" w:cs="Times New Roman"/>
          <w:sz w:val="24"/>
          <w:szCs w:val="24"/>
        </w:rPr>
        <w:t xml:space="preserve">modules should be completed in their entirety prior to staff performing test on individuals. To support training of school nurses, DPH </w:t>
      </w:r>
      <w:r w:rsidR="002D401D" w:rsidRPr="008B6A91">
        <w:rPr>
          <w:rFonts w:ascii="Times New Roman" w:eastAsia="Times New Roman" w:hAnsi="Times New Roman" w:cs="Times New Roman"/>
          <w:sz w:val="24"/>
          <w:szCs w:val="24"/>
        </w:rPr>
        <w:t>also</w:t>
      </w:r>
      <w:r w:rsidRPr="008B6A91">
        <w:rPr>
          <w:rFonts w:ascii="Times New Roman" w:eastAsia="Times New Roman" w:hAnsi="Times New Roman" w:cs="Times New Roman"/>
          <w:sz w:val="24"/>
          <w:szCs w:val="24"/>
        </w:rPr>
        <w:t xml:space="preserve"> offer</w:t>
      </w:r>
      <w:r w:rsidR="002D401D" w:rsidRPr="008B6A91">
        <w:rPr>
          <w:rFonts w:ascii="Times New Roman" w:eastAsia="Times New Roman" w:hAnsi="Times New Roman" w:cs="Times New Roman"/>
          <w:sz w:val="24"/>
          <w:szCs w:val="24"/>
        </w:rPr>
        <w:t>s</w:t>
      </w:r>
      <w:r w:rsidRPr="008B6A91">
        <w:rPr>
          <w:rFonts w:ascii="Times New Roman" w:eastAsia="Times New Roman" w:hAnsi="Times New Roman" w:cs="Times New Roman"/>
          <w:sz w:val="24"/>
          <w:szCs w:val="24"/>
        </w:rPr>
        <w:t xml:space="preserve"> train-the-trainer educational activities to school nurse leaders. To sign up for a training session, please see the </w:t>
      </w:r>
      <w:hyperlink r:id="rId17" w:history="1">
        <w:r w:rsidR="00C560EC" w:rsidRPr="00144FC5">
          <w:rPr>
            <w:rStyle w:val="Hyperlink"/>
            <w:rFonts w:ascii="Times New Roman" w:eastAsia="Times New Roman" w:hAnsi="Times New Roman" w:cs="Times New Roman"/>
            <w:sz w:val="24"/>
            <w:szCs w:val="24"/>
          </w:rPr>
          <w:t>COVID-19 Testing Program section</w:t>
        </w:r>
      </w:hyperlink>
      <w:r w:rsidRPr="008B6A91">
        <w:rPr>
          <w:rFonts w:ascii="Times New Roman" w:eastAsia="Times New Roman" w:hAnsi="Times New Roman" w:cs="Times New Roman"/>
          <w:sz w:val="24"/>
          <w:szCs w:val="24"/>
        </w:rPr>
        <w:t xml:space="preserve"> of the DESE webpage. </w:t>
      </w:r>
      <w:r w:rsidRPr="008B6A91">
        <w:rPr>
          <w:rFonts w:ascii="Times New Roman" w:eastAsia="Times New Roman" w:hAnsi="Times New Roman" w:cs="Times New Roman"/>
          <w:sz w:val="24"/>
          <w:szCs w:val="24"/>
        </w:rPr>
        <w:br/>
      </w:r>
      <w:r w:rsidRPr="008B6A91">
        <w:rPr>
          <w:rFonts w:ascii="Times New Roman" w:eastAsia="Times New Roman" w:hAnsi="Times New Roman" w:cs="Times New Roman"/>
          <w:sz w:val="24"/>
          <w:szCs w:val="24"/>
        </w:rPr>
        <w:br/>
      </w:r>
      <w:r w:rsidR="00C560EC" w:rsidRPr="008B6A91">
        <w:rPr>
          <w:rFonts w:ascii="Times New Roman" w:eastAsia="Times New Roman" w:hAnsi="Times New Roman" w:cs="Times New Roman"/>
          <w:sz w:val="24"/>
          <w:szCs w:val="24"/>
        </w:rPr>
        <w:t xml:space="preserve">CIC Health will provide </w:t>
      </w:r>
      <w:r w:rsidR="00A92432" w:rsidRPr="008B6A91">
        <w:rPr>
          <w:rFonts w:ascii="Times New Roman" w:eastAsia="Times New Roman" w:hAnsi="Times New Roman" w:cs="Times New Roman"/>
          <w:sz w:val="24"/>
          <w:szCs w:val="24"/>
        </w:rPr>
        <w:t>any</w:t>
      </w:r>
      <w:r w:rsidR="00C560EC" w:rsidRPr="008B6A91">
        <w:rPr>
          <w:rFonts w:ascii="Times New Roman" w:eastAsia="Times New Roman" w:hAnsi="Times New Roman" w:cs="Times New Roman"/>
          <w:sz w:val="24"/>
          <w:szCs w:val="24"/>
        </w:rPr>
        <w:t xml:space="preserve"> training</w:t>
      </w:r>
      <w:r w:rsidR="00A92432" w:rsidRPr="008B6A91">
        <w:rPr>
          <w:rFonts w:ascii="Times New Roman" w:eastAsia="Times New Roman" w:hAnsi="Times New Roman" w:cs="Times New Roman"/>
          <w:sz w:val="24"/>
          <w:szCs w:val="24"/>
        </w:rPr>
        <w:t xml:space="preserve"> related to the administration or observation of routine COVID safety checks</w:t>
      </w:r>
      <w:r w:rsidR="00C560EC" w:rsidRPr="008B6A91">
        <w:rPr>
          <w:rFonts w:ascii="Times New Roman" w:eastAsia="Times New Roman" w:hAnsi="Times New Roman" w:cs="Times New Roman"/>
          <w:sz w:val="24"/>
          <w:szCs w:val="24"/>
        </w:rPr>
        <w:t xml:space="preserve">. </w:t>
      </w:r>
    </w:p>
    <w:p w14:paraId="594E657B" w14:textId="77777777" w:rsidR="00B642ED" w:rsidRPr="008B6A91" w:rsidRDefault="00B642ED" w:rsidP="008B6A91">
      <w:pPr>
        <w:pStyle w:val="ListParagraph"/>
        <w:spacing w:after="0" w:line="240" w:lineRule="auto"/>
        <w:rPr>
          <w:rFonts w:ascii="Times New Roman" w:eastAsia="Times New Roman" w:hAnsi="Times New Roman" w:cs="Times New Roman"/>
          <w:sz w:val="24"/>
          <w:szCs w:val="24"/>
        </w:rPr>
      </w:pPr>
    </w:p>
    <w:p w14:paraId="1C53DF59" w14:textId="754F0CC3" w:rsidR="00E4787D" w:rsidRPr="008B6A91" w:rsidRDefault="00E4787D" w:rsidP="008B6A91">
      <w:pPr>
        <w:pStyle w:val="ListParagraph"/>
        <w:numPr>
          <w:ilvl w:val="0"/>
          <w:numId w:val="1"/>
        </w:numPr>
        <w:spacing w:after="0" w:line="240" w:lineRule="auto"/>
        <w:rPr>
          <w:rFonts w:ascii="Times New Roman" w:hAnsi="Times New Roman" w:cs="Times New Roman"/>
          <w:b/>
          <w:bCs/>
          <w:sz w:val="24"/>
          <w:szCs w:val="24"/>
        </w:rPr>
      </w:pPr>
      <w:r w:rsidRPr="008B6A91">
        <w:rPr>
          <w:rFonts w:ascii="Times New Roman" w:hAnsi="Times New Roman" w:cs="Times New Roman"/>
          <w:b/>
          <w:bCs/>
          <w:sz w:val="24"/>
          <w:szCs w:val="24"/>
        </w:rPr>
        <w:t>If a district/school is using its own resources to implement components of the testing program (e.g., Level II support), can they be reimbursed</w:t>
      </w:r>
      <w:r w:rsidR="004A3C9D" w:rsidRPr="008B6A91">
        <w:rPr>
          <w:rFonts w:ascii="Times New Roman" w:hAnsi="Times New Roman" w:cs="Times New Roman"/>
          <w:b/>
          <w:bCs/>
          <w:sz w:val="24"/>
          <w:szCs w:val="24"/>
        </w:rPr>
        <w:t>?</w:t>
      </w:r>
      <w:r w:rsidR="00F825ED" w:rsidRPr="008B6A91">
        <w:rPr>
          <w:rFonts w:ascii="Times New Roman" w:hAnsi="Times New Roman" w:cs="Times New Roman"/>
          <w:b/>
          <w:bCs/>
          <w:sz w:val="24"/>
          <w:szCs w:val="24"/>
        </w:rPr>
        <w:t xml:space="preserve"> </w:t>
      </w:r>
      <w:r w:rsidR="00F825ED" w:rsidRPr="008B6A91">
        <w:rPr>
          <w:rFonts w:ascii="Times New Roman" w:hAnsi="Times New Roman" w:cs="Times New Roman"/>
          <w:i/>
          <w:iCs/>
          <w:sz w:val="24"/>
          <w:szCs w:val="24"/>
        </w:rPr>
        <w:t>(</w:t>
      </w:r>
      <w:r w:rsidR="00F825ED" w:rsidRPr="0012337B">
        <w:rPr>
          <w:rFonts w:ascii="Times New Roman" w:hAnsi="Times New Roman" w:cs="Times New Roman"/>
          <w:i/>
          <w:iCs/>
          <w:sz w:val="24"/>
          <w:szCs w:val="24"/>
        </w:rPr>
        <w:t>new 9/</w:t>
      </w:r>
      <w:r w:rsidR="008E0DD3" w:rsidRPr="0012337B">
        <w:rPr>
          <w:rFonts w:ascii="Times New Roman" w:hAnsi="Times New Roman" w:cs="Times New Roman"/>
          <w:i/>
          <w:iCs/>
          <w:sz w:val="24"/>
          <w:szCs w:val="24"/>
        </w:rPr>
        <w:t>22</w:t>
      </w:r>
      <w:r w:rsidR="00F825ED" w:rsidRPr="0012337B">
        <w:rPr>
          <w:rFonts w:ascii="Times New Roman" w:hAnsi="Times New Roman" w:cs="Times New Roman"/>
          <w:i/>
          <w:iCs/>
          <w:sz w:val="24"/>
          <w:szCs w:val="24"/>
        </w:rPr>
        <w:t>/21</w:t>
      </w:r>
      <w:r w:rsidR="00F825ED" w:rsidRPr="008B6A91">
        <w:rPr>
          <w:rFonts w:ascii="Times New Roman" w:hAnsi="Times New Roman" w:cs="Times New Roman"/>
          <w:i/>
          <w:iCs/>
          <w:sz w:val="24"/>
          <w:szCs w:val="24"/>
        </w:rPr>
        <w:t>)</w:t>
      </w:r>
    </w:p>
    <w:p w14:paraId="5FB9CF69" w14:textId="072B8EDA" w:rsidR="005F3762" w:rsidRDefault="00E4787D" w:rsidP="008B6A91">
      <w:pPr>
        <w:spacing w:after="0" w:line="240" w:lineRule="auto"/>
        <w:ind w:left="720"/>
        <w:rPr>
          <w:rFonts w:ascii="Times New Roman" w:hAnsi="Times New Roman" w:cs="Times New Roman"/>
          <w:sz w:val="24"/>
          <w:szCs w:val="24"/>
        </w:rPr>
      </w:pPr>
      <w:r w:rsidRPr="008B6A91">
        <w:rPr>
          <w:rFonts w:ascii="Times New Roman" w:hAnsi="Times New Roman" w:cs="Times New Roman"/>
          <w:sz w:val="24"/>
          <w:szCs w:val="24"/>
        </w:rPr>
        <w:t xml:space="preserve">DESE </w:t>
      </w:r>
      <w:r w:rsidR="00644788" w:rsidRPr="008B6A91">
        <w:rPr>
          <w:rFonts w:ascii="Times New Roman" w:hAnsi="Times New Roman" w:cs="Times New Roman"/>
          <w:sz w:val="24"/>
          <w:szCs w:val="24"/>
        </w:rPr>
        <w:t>is</w:t>
      </w:r>
      <w:r w:rsidRPr="008B6A91">
        <w:rPr>
          <w:rFonts w:ascii="Times New Roman" w:hAnsi="Times New Roman" w:cs="Times New Roman"/>
          <w:sz w:val="24"/>
          <w:szCs w:val="24"/>
        </w:rPr>
        <w:t xml:space="preserve"> not reimburs</w:t>
      </w:r>
      <w:r w:rsidR="00644788" w:rsidRPr="008B6A91">
        <w:rPr>
          <w:rFonts w:ascii="Times New Roman" w:hAnsi="Times New Roman" w:cs="Times New Roman"/>
          <w:sz w:val="24"/>
          <w:szCs w:val="24"/>
        </w:rPr>
        <w:t>ing</w:t>
      </w:r>
      <w:r w:rsidRPr="008B6A91">
        <w:rPr>
          <w:rFonts w:ascii="Times New Roman" w:hAnsi="Times New Roman" w:cs="Times New Roman"/>
          <w:sz w:val="24"/>
          <w:szCs w:val="24"/>
        </w:rPr>
        <w:t xml:space="preserve"> districts directly</w:t>
      </w:r>
      <w:r w:rsidR="00644788" w:rsidRPr="008B6A91">
        <w:rPr>
          <w:rFonts w:ascii="Times New Roman" w:hAnsi="Times New Roman" w:cs="Times New Roman"/>
          <w:sz w:val="24"/>
          <w:szCs w:val="24"/>
        </w:rPr>
        <w:t xml:space="preserve"> at this time.</w:t>
      </w:r>
      <w:r w:rsidRPr="008B6A91">
        <w:rPr>
          <w:rFonts w:ascii="Times New Roman" w:hAnsi="Times New Roman" w:cs="Times New Roman"/>
          <w:sz w:val="24"/>
          <w:szCs w:val="24"/>
        </w:rPr>
        <w:t xml:space="preserve"> Districts may apply for reimbursement through funding provided by the Federal Emergency Management Agency (FEMA). </w:t>
      </w:r>
      <w:r w:rsidR="00567FBE">
        <w:rPr>
          <w:rFonts w:ascii="Times New Roman" w:hAnsi="Times New Roman" w:cs="Times New Roman"/>
          <w:sz w:val="24"/>
          <w:szCs w:val="24"/>
        </w:rPr>
        <w:t xml:space="preserve">A list of eligible </w:t>
      </w:r>
      <w:r w:rsidR="0063684B">
        <w:rPr>
          <w:rFonts w:ascii="Times New Roman" w:hAnsi="Times New Roman" w:cs="Times New Roman"/>
          <w:sz w:val="24"/>
          <w:szCs w:val="24"/>
        </w:rPr>
        <w:t xml:space="preserve">costs </w:t>
      </w:r>
      <w:r w:rsidR="006221F9">
        <w:rPr>
          <w:rFonts w:ascii="Times New Roman" w:hAnsi="Times New Roman" w:cs="Times New Roman"/>
          <w:sz w:val="24"/>
          <w:szCs w:val="24"/>
        </w:rPr>
        <w:t xml:space="preserve">for testing reimbursement </w:t>
      </w:r>
      <w:r w:rsidR="0063684B">
        <w:rPr>
          <w:rFonts w:ascii="Times New Roman" w:hAnsi="Times New Roman" w:cs="Times New Roman"/>
          <w:sz w:val="24"/>
          <w:szCs w:val="24"/>
        </w:rPr>
        <w:t xml:space="preserve">can be found </w:t>
      </w:r>
      <w:hyperlink r:id="rId18" w:history="1">
        <w:r w:rsidR="0063684B" w:rsidRPr="009D551C">
          <w:rPr>
            <w:rStyle w:val="Hyperlink"/>
            <w:rFonts w:ascii="Times New Roman" w:hAnsi="Times New Roman" w:cs="Times New Roman"/>
            <w:sz w:val="24"/>
            <w:szCs w:val="24"/>
          </w:rPr>
          <w:t>here</w:t>
        </w:r>
      </w:hyperlink>
      <w:r w:rsidR="00C93BDC">
        <w:rPr>
          <w:rFonts w:ascii="Times New Roman" w:hAnsi="Times New Roman" w:cs="Times New Roman"/>
          <w:sz w:val="24"/>
          <w:szCs w:val="24"/>
        </w:rPr>
        <w:t xml:space="preserve">. </w:t>
      </w:r>
      <w:r w:rsidR="001D7187">
        <w:rPr>
          <w:rFonts w:ascii="Times New Roman" w:hAnsi="Times New Roman" w:cs="Times New Roman"/>
          <w:sz w:val="24"/>
          <w:szCs w:val="24"/>
        </w:rPr>
        <w:t>Recordings of te</w:t>
      </w:r>
      <w:r w:rsidR="00C93BDC">
        <w:rPr>
          <w:rFonts w:ascii="Times New Roman" w:hAnsi="Times New Roman" w:cs="Times New Roman"/>
          <w:sz w:val="24"/>
          <w:szCs w:val="24"/>
        </w:rPr>
        <w:t xml:space="preserve">chnical assistance webinars </w:t>
      </w:r>
      <w:r w:rsidR="001D7187">
        <w:rPr>
          <w:rFonts w:ascii="Times New Roman" w:hAnsi="Times New Roman" w:cs="Times New Roman"/>
          <w:sz w:val="24"/>
          <w:szCs w:val="24"/>
        </w:rPr>
        <w:t xml:space="preserve">hosted by MEMA can be found </w:t>
      </w:r>
      <w:hyperlink r:id="rId19" w:history="1">
        <w:r w:rsidR="001D7187" w:rsidRPr="001D7187">
          <w:rPr>
            <w:rStyle w:val="Hyperlink"/>
            <w:rFonts w:ascii="Times New Roman" w:hAnsi="Times New Roman" w:cs="Times New Roman"/>
            <w:sz w:val="24"/>
            <w:szCs w:val="24"/>
          </w:rPr>
          <w:t>here</w:t>
        </w:r>
      </w:hyperlink>
      <w:r w:rsidR="001D7187">
        <w:rPr>
          <w:rFonts w:ascii="Times New Roman" w:hAnsi="Times New Roman" w:cs="Times New Roman"/>
          <w:sz w:val="24"/>
          <w:szCs w:val="24"/>
        </w:rPr>
        <w:t xml:space="preserve">. </w:t>
      </w:r>
      <w:r w:rsidRPr="008B6A91">
        <w:rPr>
          <w:rFonts w:ascii="Times New Roman" w:hAnsi="Times New Roman" w:cs="Times New Roman"/>
          <w:sz w:val="24"/>
          <w:szCs w:val="24"/>
        </w:rPr>
        <w:t xml:space="preserve">For more information, </w:t>
      </w:r>
      <w:r w:rsidR="00D442BC">
        <w:rPr>
          <w:rFonts w:ascii="Times New Roman" w:hAnsi="Times New Roman" w:cs="Times New Roman"/>
          <w:sz w:val="24"/>
          <w:szCs w:val="24"/>
        </w:rPr>
        <w:t>districts may</w:t>
      </w:r>
      <w:r w:rsidRPr="008B6A91">
        <w:rPr>
          <w:rFonts w:ascii="Times New Roman" w:hAnsi="Times New Roman" w:cs="Times New Roman"/>
          <w:sz w:val="24"/>
          <w:szCs w:val="24"/>
        </w:rPr>
        <w:t xml:space="preserve"> direct questions to </w:t>
      </w:r>
      <w:hyperlink r:id="rId20">
        <w:r w:rsidR="005F3762" w:rsidRPr="741B0647">
          <w:rPr>
            <w:rStyle w:val="Hyperlink"/>
            <w:rFonts w:ascii="Times New Roman" w:hAnsi="Times New Roman" w:cs="Times New Roman"/>
            <w:sz w:val="24"/>
            <w:szCs w:val="24"/>
          </w:rPr>
          <w:t>Disaster.recovery@mass.gov</w:t>
        </w:r>
      </w:hyperlink>
      <w:r w:rsidRPr="741B0647">
        <w:rPr>
          <w:rFonts w:ascii="Times New Roman" w:hAnsi="Times New Roman" w:cs="Times New Roman"/>
          <w:sz w:val="24"/>
          <w:szCs w:val="24"/>
        </w:rPr>
        <w:t>.</w:t>
      </w:r>
    </w:p>
    <w:p w14:paraId="322DF8A6" w14:textId="1C0DD843" w:rsidR="00F9661D" w:rsidRPr="008B6A91" w:rsidRDefault="00F9661D" w:rsidP="008B6A91">
      <w:pPr>
        <w:spacing w:after="0" w:line="240" w:lineRule="auto"/>
        <w:ind w:left="720"/>
        <w:rPr>
          <w:rFonts w:ascii="Times New Roman" w:hAnsi="Times New Roman" w:cs="Times New Roman"/>
          <w:sz w:val="24"/>
          <w:szCs w:val="24"/>
        </w:rPr>
      </w:pPr>
    </w:p>
    <w:p w14:paraId="394593B2" w14:textId="0A769904" w:rsidR="005F3762" w:rsidRPr="0012337B" w:rsidRDefault="005F3762" w:rsidP="008B6A91">
      <w:pPr>
        <w:pStyle w:val="ListParagraph"/>
        <w:numPr>
          <w:ilvl w:val="0"/>
          <w:numId w:val="1"/>
        </w:numPr>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How could schools/districts compensate local individuals that would like to assist with pooled testing?</w:t>
      </w:r>
      <w:r w:rsidR="004A3C9D" w:rsidRPr="008B6A91">
        <w:rPr>
          <w:rFonts w:ascii="Times New Roman" w:hAnsi="Times New Roman" w:cs="Times New Roman"/>
          <w:b/>
          <w:bCs/>
          <w:sz w:val="24"/>
          <w:szCs w:val="24"/>
        </w:rPr>
        <w:t xml:space="preserve"> </w:t>
      </w:r>
      <w:r w:rsidR="004A3C9D"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004A3C9D" w:rsidRPr="0012337B">
        <w:rPr>
          <w:rFonts w:ascii="Times New Roman" w:hAnsi="Times New Roman" w:cs="Times New Roman"/>
          <w:i/>
          <w:iCs/>
          <w:sz w:val="24"/>
          <w:szCs w:val="24"/>
        </w:rPr>
        <w:t>/21)</w:t>
      </w:r>
    </w:p>
    <w:p w14:paraId="0C551667" w14:textId="1EBD7591" w:rsidR="005F3762" w:rsidRDefault="005F3762" w:rsidP="008B6A91">
      <w:pPr>
        <w:pStyle w:val="ListParagraph"/>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Schools/districts could do this in different ways</w:t>
      </w:r>
      <w:r w:rsidR="00D442BC">
        <w:rPr>
          <w:rFonts w:ascii="Times New Roman" w:hAnsi="Times New Roman" w:cs="Times New Roman"/>
          <w:sz w:val="24"/>
          <w:szCs w:val="24"/>
        </w:rPr>
        <w:t>:</w:t>
      </w:r>
      <w:r w:rsidRPr="008B6A91">
        <w:rPr>
          <w:rFonts w:ascii="Times New Roman" w:hAnsi="Times New Roman" w:cs="Times New Roman"/>
          <w:sz w:val="24"/>
          <w:szCs w:val="24"/>
        </w:rPr>
        <w:t xml:space="preserve"> A district may work with CIC to have the individual</w:t>
      </w:r>
      <w:r w:rsidR="00CC7F97" w:rsidRPr="008B6A91">
        <w:rPr>
          <w:rFonts w:ascii="Times New Roman" w:hAnsi="Times New Roman" w:cs="Times New Roman"/>
          <w:sz w:val="24"/>
          <w:szCs w:val="24"/>
        </w:rPr>
        <w:t>(s)</w:t>
      </w:r>
      <w:r w:rsidRPr="008B6A91">
        <w:rPr>
          <w:rFonts w:ascii="Times New Roman" w:hAnsi="Times New Roman" w:cs="Times New Roman"/>
          <w:sz w:val="24"/>
          <w:szCs w:val="24"/>
        </w:rPr>
        <w:t xml:space="preserve"> hired as a subcontractor of CIC, who would then compensate the individual</w:t>
      </w:r>
      <w:r w:rsidR="00CC7F97" w:rsidRPr="008B6A91">
        <w:rPr>
          <w:rFonts w:ascii="Times New Roman" w:hAnsi="Times New Roman" w:cs="Times New Roman"/>
          <w:sz w:val="24"/>
          <w:szCs w:val="24"/>
        </w:rPr>
        <w:t>(s)</w:t>
      </w:r>
      <w:r w:rsidRPr="008B6A91">
        <w:rPr>
          <w:rFonts w:ascii="Times New Roman" w:hAnsi="Times New Roman" w:cs="Times New Roman"/>
          <w:sz w:val="24"/>
          <w:szCs w:val="24"/>
        </w:rPr>
        <w:t>. Alternatively, districts may apply for reimbursement from FEMA (see question 12) to cover the costs associated with compensating this individual(s).</w:t>
      </w:r>
      <w:r w:rsidR="009D551C">
        <w:rPr>
          <w:rFonts w:ascii="Times New Roman" w:hAnsi="Times New Roman" w:cs="Times New Roman"/>
          <w:sz w:val="24"/>
          <w:szCs w:val="24"/>
        </w:rPr>
        <w:t xml:space="preserve"> </w:t>
      </w:r>
    </w:p>
    <w:p w14:paraId="6EA6F1B7" w14:textId="6E20858A" w:rsidR="00F9661D" w:rsidRPr="008B6A91" w:rsidRDefault="00F9661D" w:rsidP="008B6A91">
      <w:pPr>
        <w:pStyle w:val="ListParagraph"/>
        <w:spacing w:after="0" w:line="240" w:lineRule="auto"/>
        <w:contextualSpacing w:val="0"/>
        <w:rPr>
          <w:rFonts w:ascii="Times New Roman" w:hAnsi="Times New Roman" w:cs="Times New Roman"/>
          <w:sz w:val="24"/>
          <w:szCs w:val="24"/>
        </w:rPr>
      </w:pPr>
    </w:p>
    <w:p w14:paraId="0957135F" w14:textId="55ADD5A4" w:rsidR="004A3C9D" w:rsidRPr="008B6A91" w:rsidRDefault="004A3C9D" w:rsidP="008B6A91">
      <w:pPr>
        <w:pStyle w:val="ListParagraph"/>
        <w:numPr>
          <w:ilvl w:val="0"/>
          <w:numId w:val="1"/>
        </w:numPr>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Is it the responsibility of the district to provide PPE for any support staff provided by CIC Health? </w:t>
      </w:r>
      <w:r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Pr="0012337B">
        <w:rPr>
          <w:rFonts w:ascii="Times New Roman" w:hAnsi="Times New Roman" w:cs="Times New Roman"/>
          <w:i/>
          <w:iCs/>
          <w:sz w:val="24"/>
          <w:szCs w:val="24"/>
        </w:rPr>
        <w:t>/21)</w:t>
      </w:r>
    </w:p>
    <w:p w14:paraId="62FE4EC9" w14:textId="78C49D18" w:rsidR="00BC20F1" w:rsidRDefault="004A3C9D" w:rsidP="008B6A91">
      <w:pPr>
        <w:pStyle w:val="ListParagraph"/>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No. It is the responsibility of CIC and its subcontractors to supply their own PPE.</w:t>
      </w:r>
    </w:p>
    <w:p w14:paraId="6C049630" w14:textId="771E8B84" w:rsidR="006F192F" w:rsidRDefault="006F192F" w:rsidP="006F192F">
      <w:pPr>
        <w:spacing w:after="0" w:line="240" w:lineRule="auto"/>
        <w:rPr>
          <w:rFonts w:ascii="Times New Roman" w:hAnsi="Times New Roman" w:cs="Times New Roman"/>
          <w:sz w:val="24"/>
          <w:szCs w:val="24"/>
        </w:rPr>
      </w:pPr>
    </w:p>
    <w:p w14:paraId="218383E9" w14:textId="38C31A85" w:rsidR="006F192F" w:rsidRPr="006F192F" w:rsidRDefault="006F192F" w:rsidP="006F192F">
      <w:pPr>
        <w:pStyle w:val="ListParagraph"/>
        <w:numPr>
          <w:ilvl w:val="0"/>
          <w:numId w:val="1"/>
        </w:numPr>
        <w:rPr>
          <w:rFonts w:ascii="Times New Roman" w:eastAsia="Calibri" w:hAnsi="Times New Roman" w:cs="Times New Roman"/>
          <w:sz w:val="24"/>
          <w:szCs w:val="24"/>
        </w:rPr>
      </w:pPr>
      <w:r w:rsidRPr="006F192F">
        <w:rPr>
          <w:rFonts w:ascii="Times New Roman" w:eastAsia="Calibri" w:hAnsi="Times New Roman" w:cs="Times New Roman"/>
          <w:b/>
          <w:sz w:val="24"/>
          <w:szCs w:val="24"/>
        </w:rPr>
        <w:t xml:space="preserve">Are there requirements on the disposal of tests? </w:t>
      </w:r>
    </w:p>
    <w:p w14:paraId="67B38DC5" w14:textId="19DA6653" w:rsidR="00F9661D" w:rsidRPr="006F192F" w:rsidRDefault="006F192F" w:rsidP="006F192F">
      <w:pPr>
        <w:shd w:val="clear" w:color="auto" w:fill="FFFFFF"/>
        <w:ind w:left="720"/>
        <w:rPr>
          <w:rFonts w:ascii="Times New Roman" w:hAnsi="Times New Roman" w:cs="Times New Roman"/>
          <w:color w:val="000000"/>
          <w:sz w:val="24"/>
          <w:szCs w:val="24"/>
        </w:rPr>
      </w:pPr>
      <w:r w:rsidRPr="006F192F">
        <w:rPr>
          <w:rFonts w:ascii="Times New Roman" w:hAnsi="Times New Roman" w:cs="Times New Roman"/>
          <w:color w:val="000000"/>
          <w:sz w:val="24"/>
          <w:szCs w:val="24"/>
        </w:rPr>
        <w:t>PPE and nasal swabs from a test kit used to determine whether a person has an infection and that are disposed of at a school are not considered medical or biological waste as they are exempt from the definition of pathological waste as defined in 105 CMR 480.010. Such waste may be included in regular solid waste trash provided it is not packaged or labeled as biohazard waste. As a reasonable precaution, used swabs should be sealed in zip lock bags.</w:t>
      </w:r>
      <w:bookmarkStart w:id="1" w:name="binaxnow"/>
      <w:bookmarkEnd w:id="1"/>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highlight w:val="yellow"/>
        </w:rPr>
        <w:t>New</w:t>
      </w:r>
      <w:r w:rsidRPr="006F192F">
        <w:rPr>
          <w:rFonts w:ascii="Times New Roman" w:hAnsi="Times New Roman" w:cs="Times New Roman"/>
          <w:i/>
          <w:iCs/>
          <w:color w:val="000000"/>
          <w:sz w:val="24"/>
          <w:szCs w:val="24"/>
          <w:highlight w:val="yellow"/>
        </w:rPr>
        <w:t xml:space="preserve"> 10/22/21</w:t>
      </w:r>
      <w:r>
        <w:rPr>
          <w:rFonts w:ascii="Times New Roman" w:hAnsi="Times New Roman" w:cs="Times New Roman"/>
          <w:color w:val="000000"/>
          <w:sz w:val="24"/>
          <w:szCs w:val="24"/>
        </w:rPr>
        <w:t>)</w:t>
      </w:r>
    </w:p>
    <w:p w14:paraId="5A9DE8BB" w14:textId="77777777" w:rsidR="00DB41C1" w:rsidRDefault="00DB41C1" w:rsidP="008B6A91">
      <w:pPr>
        <w:tabs>
          <w:tab w:val="left" w:pos="6840"/>
        </w:tabs>
        <w:spacing w:after="0" w:line="240" w:lineRule="auto"/>
        <w:rPr>
          <w:rFonts w:ascii="Times New Roman" w:hAnsi="Times New Roman" w:cs="Times New Roman"/>
          <w:b/>
          <w:bCs/>
          <w:sz w:val="24"/>
          <w:szCs w:val="24"/>
          <w:u w:val="single"/>
        </w:rPr>
      </w:pPr>
    </w:p>
    <w:p w14:paraId="1B9108EF" w14:textId="77777777" w:rsidR="006F192F" w:rsidRDefault="006F192F" w:rsidP="008B6A91">
      <w:pPr>
        <w:tabs>
          <w:tab w:val="left" w:pos="6840"/>
        </w:tabs>
        <w:spacing w:after="0" w:line="240" w:lineRule="auto"/>
        <w:rPr>
          <w:rFonts w:ascii="Times New Roman" w:hAnsi="Times New Roman" w:cs="Times New Roman"/>
          <w:b/>
          <w:bCs/>
          <w:sz w:val="24"/>
          <w:szCs w:val="24"/>
          <w:u w:val="single"/>
        </w:rPr>
      </w:pPr>
    </w:p>
    <w:p w14:paraId="633C47EC" w14:textId="77777777" w:rsidR="006F192F" w:rsidRDefault="006F192F" w:rsidP="008B6A91">
      <w:pPr>
        <w:tabs>
          <w:tab w:val="left" w:pos="6840"/>
        </w:tabs>
        <w:spacing w:after="0" w:line="240" w:lineRule="auto"/>
        <w:rPr>
          <w:rFonts w:ascii="Times New Roman" w:hAnsi="Times New Roman" w:cs="Times New Roman"/>
          <w:b/>
          <w:bCs/>
          <w:sz w:val="24"/>
          <w:szCs w:val="24"/>
          <w:u w:val="single"/>
        </w:rPr>
      </w:pPr>
    </w:p>
    <w:p w14:paraId="09921BEE" w14:textId="77777777" w:rsidR="006F192F" w:rsidRDefault="006F192F" w:rsidP="008B6A91">
      <w:pPr>
        <w:tabs>
          <w:tab w:val="left" w:pos="6840"/>
        </w:tabs>
        <w:spacing w:after="0" w:line="240" w:lineRule="auto"/>
        <w:rPr>
          <w:rFonts w:ascii="Times New Roman" w:hAnsi="Times New Roman" w:cs="Times New Roman"/>
          <w:b/>
          <w:bCs/>
          <w:sz w:val="24"/>
          <w:szCs w:val="24"/>
          <w:u w:val="single"/>
        </w:rPr>
      </w:pPr>
    </w:p>
    <w:p w14:paraId="1E4CEE77" w14:textId="1AA00FFD" w:rsidR="008D1F91" w:rsidRPr="008B6A91" w:rsidRDefault="001D563F" w:rsidP="008B6A91">
      <w:pPr>
        <w:tabs>
          <w:tab w:val="left" w:pos="6840"/>
        </w:tabs>
        <w:spacing w:after="0" w:line="240" w:lineRule="auto"/>
        <w:rPr>
          <w:rFonts w:ascii="Times New Roman" w:hAnsi="Times New Roman" w:cs="Times New Roman"/>
          <w:b/>
          <w:bCs/>
          <w:sz w:val="24"/>
          <w:szCs w:val="24"/>
          <w:u w:val="single"/>
        </w:rPr>
      </w:pPr>
      <w:r w:rsidRPr="008B6A91">
        <w:rPr>
          <w:rFonts w:ascii="Times New Roman" w:hAnsi="Times New Roman" w:cs="Times New Roman"/>
          <w:b/>
          <w:bCs/>
          <w:sz w:val="24"/>
          <w:szCs w:val="24"/>
          <w:u w:val="single"/>
        </w:rPr>
        <w:lastRenderedPageBreak/>
        <w:t>BinaxN</w:t>
      </w:r>
      <w:r w:rsidR="00C84379" w:rsidRPr="008B6A91">
        <w:rPr>
          <w:rFonts w:ascii="Times New Roman" w:hAnsi="Times New Roman" w:cs="Times New Roman"/>
          <w:b/>
          <w:bCs/>
          <w:sz w:val="24"/>
          <w:szCs w:val="24"/>
          <w:u w:val="single"/>
        </w:rPr>
        <w:t>OW</w:t>
      </w:r>
    </w:p>
    <w:p w14:paraId="5D51299A" w14:textId="46C6E760" w:rsidR="00F34F7C" w:rsidRPr="008B6A91" w:rsidRDefault="001671C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How do schools or districts receive BinaxNOW tests? </w:t>
      </w:r>
      <w:r w:rsidR="006601D1" w:rsidRPr="008B6A91">
        <w:rPr>
          <w:rFonts w:ascii="Times New Roman" w:hAnsi="Times New Roman" w:cs="Times New Roman"/>
          <w:b/>
          <w:bCs/>
          <w:sz w:val="24"/>
          <w:szCs w:val="24"/>
        </w:rPr>
        <w:t xml:space="preserve">How many BinaxNOW tests can a school or district </w:t>
      </w:r>
      <w:r w:rsidRPr="008B6A91">
        <w:rPr>
          <w:rFonts w:ascii="Times New Roman" w:hAnsi="Times New Roman" w:cs="Times New Roman"/>
          <w:b/>
          <w:bCs/>
          <w:sz w:val="24"/>
          <w:szCs w:val="24"/>
        </w:rPr>
        <w:t>receive</w:t>
      </w:r>
      <w:r w:rsidR="006601D1" w:rsidRPr="008B6A91">
        <w:rPr>
          <w:rFonts w:ascii="Times New Roman" w:hAnsi="Times New Roman" w:cs="Times New Roman"/>
          <w:b/>
          <w:bCs/>
          <w:sz w:val="24"/>
          <w:szCs w:val="24"/>
        </w:rPr>
        <w:t>?</w:t>
      </w:r>
    </w:p>
    <w:p w14:paraId="197F932D" w14:textId="145E5C9F" w:rsidR="001671C8" w:rsidRDefault="001671C8"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Schools</w:t>
      </w:r>
      <w:r w:rsidR="00826FAF" w:rsidRPr="008B6A91">
        <w:rPr>
          <w:rFonts w:ascii="Times New Roman" w:hAnsi="Times New Roman" w:cs="Times New Roman"/>
          <w:sz w:val="24"/>
          <w:szCs w:val="24"/>
        </w:rPr>
        <w:t xml:space="preserve">/districts </w:t>
      </w:r>
      <w:r w:rsidR="00E44DEB" w:rsidRPr="008B6A91">
        <w:rPr>
          <w:rFonts w:ascii="Times New Roman" w:hAnsi="Times New Roman" w:cs="Times New Roman"/>
          <w:sz w:val="24"/>
          <w:szCs w:val="24"/>
        </w:rPr>
        <w:t>should request BinaxNOW kits through CIC Health</w:t>
      </w:r>
      <w:r w:rsidR="00CE52FE">
        <w:rPr>
          <w:rFonts w:ascii="Times New Roman" w:hAnsi="Times New Roman" w:cs="Times New Roman"/>
          <w:sz w:val="24"/>
          <w:szCs w:val="24"/>
        </w:rPr>
        <w:t>’s online form (participating districts should connect with their project coordinator for the link)</w:t>
      </w:r>
      <w:r w:rsidR="00E44DEB" w:rsidRPr="008B6A91">
        <w:rPr>
          <w:rFonts w:ascii="Times New Roman" w:hAnsi="Times New Roman" w:cs="Times New Roman"/>
          <w:sz w:val="24"/>
          <w:szCs w:val="24"/>
        </w:rPr>
        <w:t xml:space="preserve">. </w:t>
      </w:r>
      <w:r w:rsidR="00B348D2" w:rsidRPr="008B6A91">
        <w:rPr>
          <w:rFonts w:ascii="Times New Roman" w:hAnsi="Times New Roman" w:cs="Times New Roman"/>
          <w:sz w:val="24"/>
          <w:szCs w:val="24"/>
        </w:rPr>
        <w:t xml:space="preserve">Unlike last year, schools/districts will not fill out the distribution request on DESE’s website to request BinaxNOW testing kits. </w:t>
      </w:r>
      <w:r w:rsidR="00E43F23" w:rsidRPr="008B6A91">
        <w:rPr>
          <w:rFonts w:ascii="Times New Roman" w:hAnsi="Times New Roman" w:cs="Times New Roman"/>
          <w:sz w:val="24"/>
          <w:szCs w:val="24"/>
        </w:rPr>
        <w:t>Schools will receive a</w:t>
      </w:r>
      <w:r w:rsidR="00710225" w:rsidRPr="008B6A91">
        <w:rPr>
          <w:rFonts w:ascii="Times New Roman" w:hAnsi="Times New Roman" w:cs="Times New Roman"/>
          <w:sz w:val="24"/>
          <w:szCs w:val="24"/>
        </w:rPr>
        <w:t xml:space="preserve">n electronic form </w:t>
      </w:r>
      <w:r w:rsidR="001F1BF7" w:rsidRPr="008B6A91">
        <w:rPr>
          <w:rFonts w:ascii="Times New Roman" w:hAnsi="Times New Roman" w:cs="Times New Roman"/>
          <w:sz w:val="24"/>
          <w:szCs w:val="24"/>
        </w:rPr>
        <w:t xml:space="preserve">in their welcome email from CIC Health, through which they </w:t>
      </w:r>
      <w:r w:rsidR="00D72D10" w:rsidRPr="008B6A91">
        <w:rPr>
          <w:rFonts w:ascii="Times New Roman" w:hAnsi="Times New Roman" w:cs="Times New Roman"/>
          <w:sz w:val="24"/>
          <w:szCs w:val="24"/>
        </w:rPr>
        <w:t xml:space="preserve">may request BinaxNOW tests. If needed, the CIC Health </w:t>
      </w:r>
      <w:r w:rsidR="00EC0A9E" w:rsidRPr="008B6A91">
        <w:rPr>
          <w:rFonts w:ascii="Times New Roman" w:hAnsi="Times New Roman" w:cs="Times New Roman"/>
          <w:sz w:val="24"/>
          <w:szCs w:val="24"/>
        </w:rPr>
        <w:t>program coordinator</w:t>
      </w:r>
      <w:r w:rsidR="00E44DEB" w:rsidRPr="008B6A91">
        <w:rPr>
          <w:rFonts w:ascii="Times New Roman" w:hAnsi="Times New Roman" w:cs="Times New Roman"/>
          <w:sz w:val="24"/>
          <w:szCs w:val="24"/>
        </w:rPr>
        <w:t xml:space="preserve"> </w:t>
      </w:r>
      <w:r w:rsidR="00D72D10" w:rsidRPr="008B6A91">
        <w:rPr>
          <w:rFonts w:ascii="Times New Roman" w:hAnsi="Times New Roman" w:cs="Times New Roman"/>
          <w:sz w:val="24"/>
          <w:szCs w:val="24"/>
        </w:rPr>
        <w:t>may</w:t>
      </w:r>
      <w:r w:rsidR="00E44DEB" w:rsidRPr="008B6A91">
        <w:rPr>
          <w:rFonts w:ascii="Times New Roman" w:hAnsi="Times New Roman" w:cs="Times New Roman"/>
          <w:sz w:val="24"/>
          <w:szCs w:val="24"/>
        </w:rPr>
        <w:t xml:space="preserve"> complete the </w:t>
      </w:r>
      <w:r w:rsidR="001C6C7A" w:rsidRPr="008B6A91">
        <w:rPr>
          <w:rFonts w:ascii="Times New Roman" w:hAnsi="Times New Roman" w:cs="Times New Roman"/>
          <w:sz w:val="24"/>
          <w:szCs w:val="24"/>
        </w:rPr>
        <w:t xml:space="preserve">distribution request form on behalf of the school/district. </w:t>
      </w:r>
      <w:r w:rsidR="003526A2" w:rsidRPr="008B6A91">
        <w:rPr>
          <w:rFonts w:ascii="Times New Roman" w:hAnsi="Times New Roman" w:cs="Times New Roman"/>
          <w:sz w:val="24"/>
          <w:szCs w:val="24"/>
        </w:rPr>
        <w:t xml:space="preserve">The number of kits that a school may receive is based on their student and staff population and the statewide COVID-19 </w:t>
      </w:r>
      <w:r w:rsidR="00B608C6" w:rsidRPr="008B6A91">
        <w:rPr>
          <w:rFonts w:ascii="Times New Roman" w:hAnsi="Times New Roman" w:cs="Times New Roman"/>
          <w:sz w:val="24"/>
          <w:szCs w:val="24"/>
        </w:rPr>
        <w:t>incidence</w:t>
      </w:r>
      <w:r w:rsidR="003526A2" w:rsidRPr="008B6A91">
        <w:rPr>
          <w:rFonts w:ascii="Times New Roman" w:hAnsi="Times New Roman" w:cs="Times New Roman"/>
          <w:sz w:val="24"/>
          <w:szCs w:val="24"/>
        </w:rPr>
        <w:t xml:space="preserve"> date. A school may request additional BinaxNOW test kits at any time through their </w:t>
      </w:r>
      <w:r w:rsidR="00EC0A9E" w:rsidRPr="008B6A91">
        <w:rPr>
          <w:rFonts w:ascii="Times New Roman" w:hAnsi="Times New Roman" w:cs="Times New Roman"/>
          <w:sz w:val="24"/>
          <w:szCs w:val="24"/>
        </w:rPr>
        <w:t>program coordinator</w:t>
      </w:r>
      <w:r w:rsidR="003526A2" w:rsidRPr="008B6A91">
        <w:rPr>
          <w:rFonts w:ascii="Times New Roman" w:hAnsi="Times New Roman" w:cs="Times New Roman"/>
          <w:sz w:val="24"/>
          <w:szCs w:val="24"/>
        </w:rPr>
        <w:t xml:space="preserve"> at CIC Health.</w:t>
      </w:r>
    </w:p>
    <w:p w14:paraId="0313F258" w14:textId="77777777" w:rsidR="009509B5" w:rsidRPr="008B6A91" w:rsidRDefault="009509B5" w:rsidP="008B6A91">
      <w:pPr>
        <w:pStyle w:val="ListParagraph"/>
        <w:tabs>
          <w:tab w:val="left" w:pos="6840"/>
        </w:tabs>
        <w:spacing w:after="0" w:line="240" w:lineRule="auto"/>
        <w:contextualSpacing w:val="0"/>
        <w:rPr>
          <w:rFonts w:ascii="Times New Roman" w:hAnsi="Times New Roman" w:cs="Times New Roman"/>
          <w:sz w:val="24"/>
          <w:szCs w:val="24"/>
        </w:rPr>
      </w:pPr>
    </w:p>
    <w:p w14:paraId="59F872F5" w14:textId="122E77DD" w:rsidR="007D77E7" w:rsidRPr="0012337B" w:rsidRDefault="00136B49"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Do schools</w:t>
      </w:r>
      <w:r w:rsidR="00826FAF" w:rsidRPr="008B6A91">
        <w:rPr>
          <w:rFonts w:ascii="Times New Roman" w:hAnsi="Times New Roman" w:cs="Times New Roman"/>
          <w:b/>
          <w:bCs/>
          <w:sz w:val="24"/>
          <w:szCs w:val="24"/>
        </w:rPr>
        <w:t xml:space="preserve">/districts </w:t>
      </w:r>
      <w:r w:rsidRPr="008B6A91">
        <w:rPr>
          <w:rFonts w:ascii="Times New Roman" w:hAnsi="Times New Roman" w:cs="Times New Roman"/>
          <w:b/>
          <w:bCs/>
          <w:sz w:val="24"/>
          <w:szCs w:val="24"/>
        </w:rPr>
        <w:t>need to re-complete the BinaxNOW application and CLIA certificate of waiver if this was completed during the previous school year</w:t>
      </w:r>
      <w:r w:rsidR="008D2A6E" w:rsidRPr="008B6A91">
        <w:rPr>
          <w:rFonts w:ascii="Times New Roman" w:hAnsi="Times New Roman" w:cs="Times New Roman"/>
          <w:b/>
          <w:bCs/>
          <w:sz w:val="24"/>
          <w:szCs w:val="24"/>
        </w:rPr>
        <w:t xml:space="preserve"> </w:t>
      </w:r>
      <w:r w:rsidR="008D2A6E" w:rsidRPr="0012337B">
        <w:rPr>
          <w:rFonts w:ascii="Times New Roman" w:hAnsi="Times New Roman" w:cs="Times New Roman"/>
          <w:i/>
          <w:iCs/>
          <w:sz w:val="24"/>
          <w:szCs w:val="24"/>
        </w:rPr>
        <w:t>(Updated 9/</w:t>
      </w:r>
      <w:r w:rsidR="008E0DD3" w:rsidRPr="0012337B">
        <w:rPr>
          <w:rFonts w:ascii="Times New Roman" w:hAnsi="Times New Roman" w:cs="Times New Roman"/>
          <w:i/>
          <w:iCs/>
          <w:sz w:val="24"/>
          <w:szCs w:val="24"/>
        </w:rPr>
        <w:t>22</w:t>
      </w:r>
      <w:r w:rsidR="008D2A6E" w:rsidRPr="0012337B">
        <w:rPr>
          <w:rFonts w:ascii="Times New Roman" w:hAnsi="Times New Roman" w:cs="Times New Roman"/>
          <w:i/>
          <w:iCs/>
          <w:sz w:val="24"/>
          <w:szCs w:val="24"/>
        </w:rPr>
        <w:t>/21)</w:t>
      </w:r>
      <w:r w:rsidRPr="0012337B">
        <w:rPr>
          <w:rFonts w:ascii="Times New Roman" w:hAnsi="Times New Roman" w:cs="Times New Roman"/>
          <w:b/>
          <w:bCs/>
          <w:sz w:val="24"/>
          <w:szCs w:val="24"/>
        </w:rPr>
        <w:t>?</w:t>
      </w:r>
    </w:p>
    <w:p w14:paraId="4733AAB9" w14:textId="016DB519" w:rsidR="003526A2" w:rsidRDefault="003526A2" w:rsidP="008B6A91">
      <w:pPr>
        <w:pStyle w:val="ListParagraph"/>
        <w:tabs>
          <w:tab w:val="left" w:pos="6840"/>
        </w:tabs>
        <w:spacing w:after="0" w:line="240" w:lineRule="auto"/>
        <w:contextualSpacing w:val="0"/>
        <w:rPr>
          <w:rFonts w:ascii="Times New Roman" w:hAnsi="Times New Roman" w:cs="Times New Roman"/>
          <w:i/>
          <w:iCs/>
          <w:sz w:val="24"/>
          <w:szCs w:val="24"/>
        </w:rPr>
      </w:pPr>
      <w:r w:rsidRPr="008B6A91">
        <w:rPr>
          <w:rFonts w:ascii="Times New Roman" w:hAnsi="Times New Roman" w:cs="Times New Roman"/>
          <w:sz w:val="24"/>
          <w:szCs w:val="24"/>
        </w:rPr>
        <w:t xml:space="preserve">No. A school that completed the </w:t>
      </w:r>
      <w:r w:rsidR="00B608C6" w:rsidRPr="008B6A91">
        <w:rPr>
          <w:rFonts w:ascii="Times New Roman" w:hAnsi="Times New Roman" w:cs="Times New Roman"/>
          <w:sz w:val="24"/>
          <w:szCs w:val="24"/>
        </w:rPr>
        <w:t xml:space="preserve">BinaxNOW application and CLIA certificate of waiver during SY20-21 </w:t>
      </w:r>
      <w:r w:rsidR="00B608C6" w:rsidRPr="008B6A91">
        <w:rPr>
          <w:rFonts w:ascii="Times New Roman" w:hAnsi="Times New Roman" w:cs="Times New Roman"/>
          <w:sz w:val="24"/>
          <w:szCs w:val="24"/>
          <w:u w:val="single"/>
        </w:rPr>
        <w:t>do</w:t>
      </w:r>
      <w:r w:rsidR="00C66A77" w:rsidRPr="008B6A91">
        <w:rPr>
          <w:rFonts w:ascii="Times New Roman" w:hAnsi="Times New Roman" w:cs="Times New Roman"/>
          <w:sz w:val="24"/>
          <w:szCs w:val="24"/>
          <w:u w:val="single"/>
        </w:rPr>
        <w:t>es</w:t>
      </w:r>
      <w:r w:rsidR="00B608C6" w:rsidRPr="008B6A91">
        <w:rPr>
          <w:rFonts w:ascii="Times New Roman" w:hAnsi="Times New Roman" w:cs="Times New Roman"/>
          <w:sz w:val="24"/>
          <w:szCs w:val="24"/>
          <w:u w:val="single"/>
        </w:rPr>
        <w:t xml:space="preserve"> not</w:t>
      </w:r>
      <w:r w:rsidR="00B608C6" w:rsidRPr="008B6A91">
        <w:rPr>
          <w:rFonts w:ascii="Times New Roman" w:hAnsi="Times New Roman" w:cs="Times New Roman"/>
          <w:sz w:val="24"/>
          <w:szCs w:val="24"/>
        </w:rPr>
        <w:t xml:space="preserve"> need to complete the form again.</w:t>
      </w:r>
      <w:r w:rsidR="008D2A6E" w:rsidRPr="008B6A91">
        <w:rPr>
          <w:rFonts w:ascii="Times New Roman" w:hAnsi="Times New Roman" w:cs="Times New Roman"/>
          <w:sz w:val="24"/>
          <w:szCs w:val="24"/>
        </w:rPr>
        <w:t xml:space="preserve"> </w:t>
      </w:r>
      <w:r w:rsidR="008D2A6E" w:rsidRPr="008B6A91">
        <w:rPr>
          <w:rFonts w:ascii="Times New Roman" w:hAnsi="Times New Roman" w:cs="Times New Roman"/>
          <w:i/>
          <w:iCs/>
          <w:sz w:val="24"/>
          <w:szCs w:val="24"/>
        </w:rPr>
        <w:t>However, if a school/district is now testing at a new school</w:t>
      </w:r>
      <w:r w:rsidR="00CE52FE">
        <w:rPr>
          <w:rFonts w:ascii="Times New Roman" w:hAnsi="Times New Roman" w:cs="Times New Roman"/>
          <w:i/>
          <w:iCs/>
          <w:sz w:val="24"/>
          <w:szCs w:val="24"/>
        </w:rPr>
        <w:t>/location</w:t>
      </w:r>
      <w:r w:rsidR="008D2A6E" w:rsidRPr="008B6A91">
        <w:rPr>
          <w:rFonts w:ascii="Times New Roman" w:hAnsi="Times New Roman" w:cs="Times New Roman"/>
          <w:i/>
          <w:iCs/>
          <w:sz w:val="24"/>
          <w:szCs w:val="24"/>
        </w:rPr>
        <w:t xml:space="preserve"> that was not listed under the CLIA waiver, the school/district must complete the CLIA waiver for that </w:t>
      </w:r>
      <w:r w:rsidR="009B6BF6">
        <w:rPr>
          <w:rFonts w:ascii="Times New Roman" w:hAnsi="Times New Roman" w:cs="Times New Roman"/>
          <w:i/>
          <w:iCs/>
          <w:sz w:val="24"/>
          <w:szCs w:val="24"/>
        </w:rPr>
        <w:t>location</w:t>
      </w:r>
      <w:r w:rsidR="008D2A6E" w:rsidRPr="008B6A91">
        <w:rPr>
          <w:rFonts w:ascii="Times New Roman" w:hAnsi="Times New Roman" w:cs="Times New Roman"/>
          <w:i/>
          <w:iCs/>
          <w:sz w:val="24"/>
          <w:szCs w:val="24"/>
        </w:rPr>
        <w:t xml:space="preserve">. The CLIA application may be found </w:t>
      </w:r>
      <w:hyperlink r:id="rId21" w:history="1">
        <w:r w:rsidR="008D2A6E" w:rsidRPr="005F63B3">
          <w:rPr>
            <w:rStyle w:val="Hyperlink"/>
            <w:rFonts w:ascii="Times New Roman" w:hAnsi="Times New Roman" w:cs="Times New Roman"/>
            <w:i/>
            <w:iCs/>
            <w:sz w:val="24"/>
            <w:szCs w:val="24"/>
          </w:rPr>
          <w:t>here</w:t>
        </w:r>
      </w:hyperlink>
      <w:r w:rsidR="008D2A6E" w:rsidRPr="008B6A91">
        <w:rPr>
          <w:rFonts w:ascii="Times New Roman" w:hAnsi="Times New Roman" w:cs="Times New Roman"/>
          <w:i/>
          <w:iCs/>
          <w:sz w:val="24"/>
          <w:szCs w:val="24"/>
        </w:rPr>
        <w:t>.</w:t>
      </w:r>
    </w:p>
    <w:p w14:paraId="5F9F633A"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57430161" w14:textId="02E947B2" w:rsidR="007D77E7" w:rsidRPr="008B6A91" w:rsidRDefault="007D77E7"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How do we determine of our BinaxNOW tests are expired?</w:t>
      </w:r>
    </w:p>
    <w:p w14:paraId="7605EA87" w14:textId="079E59C3" w:rsidR="00B55D2F" w:rsidRPr="008B6A91" w:rsidRDefault="00E750FB"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In </w:t>
      </w:r>
      <w:r w:rsidR="00B55D2F" w:rsidRPr="008B6A91">
        <w:rPr>
          <w:rFonts w:ascii="Times New Roman" w:hAnsi="Times New Roman" w:cs="Times New Roman"/>
          <w:sz w:val="24"/>
          <w:szCs w:val="24"/>
        </w:rPr>
        <w:t>May</w:t>
      </w:r>
      <w:r w:rsidR="00C66A77" w:rsidRPr="008B6A91">
        <w:rPr>
          <w:rFonts w:ascii="Times New Roman" w:hAnsi="Times New Roman" w:cs="Times New Roman"/>
          <w:sz w:val="24"/>
          <w:szCs w:val="24"/>
        </w:rPr>
        <w:t xml:space="preserve"> 2021</w:t>
      </w:r>
      <w:r w:rsidRPr="008B6A91">
        <w:rPr>
          <w:rFonts w:ascii="Times New Roman" w:hAnsi="Times New Roman" w:cs="Times New Roman"/>
          <w:sz w:val="24"/>
          <w:szCs w:val="24"/>
        </w:rPr>
        <w:t>, t</w:t>
      </w:r>
      <w:r w:rsidR="00DE721F" w:rsidRPr="008B6A91">
        <w:rPr>
          <w:rFonts w:ascii="Times New Roman" w:hAnsi="Times New Roman" w:cs="Times New Roman"/>
          <w:sz w:val="24"/>
          <w:szCs w:val="24"/>
        </w:rPr>
        <w:t>he FDA approved an extension of the expiration date of the BinaxNOW tests.</w:t>
      </w:r>
      <w:r w:rsidR="00B55D2F" w:rsidRPr="008B6A91">
        <w:rPr>
          <w:rFonts w:ascii="Times New Roman" w:hAnsi="Times New Roman" w:cs="Times New Roman"/>
          <w:sz w:val="24"/>
          <w:szCs w:val="24"/>
        </w:rPr>
        <w:t xml:space="preserve"> </w:t>
      </w:r>
      <w:r w:rsidR="00DE721F" w:rsidRPr="008B6A91">
        <w:rPr>
          <w:rFonts w:ascii="Times New Roman" w:hAnsi="Times New Roman" w:cs="Times New Roman"/>
          <w:sz w:val="24"/>
          <w:szCs w:val="24"/>
        </w:rPr>
        <w:t>To determine whether the expiration date extension applies to your BinaxNOW tests, take the following steps</w:t>
      </w:r>
      <w:r w:rsidR="00041706">
        <w:rPr>
          <w:rFonts w:ascii="Times New Roman" w:hAnsi="Times New Roman" w:cs="Times New Roman"/>
          <w:sz w:val="24"/>
          <w:szCs w:val="24"/>
        </w:rPr>
        <w:t xml:space="preserve"> (also found on the </w:t>
      </w:r>
      <w:hyperlink r:id="rId22" w:history="1">
        <w:r w:rsidR="00041706" w:rsidRPr="00041706">
          <w:rPr>
            <w:rStyle w:val="Hyperlink"/>
            <w:rFonts w:ascii="Times New Roman" w:hAnsi="Times New Roman" w:cs="Times New Roman"/>
            <w:sz w:val="24"/>
            <w:szCs w:val="24"/>
          </w:rPr>
          <w:t>COVID-19 Testing Program</w:t>
        </w:r>
      </w:hyperlink>
      <w:r w:rsidR="00041706">
        <w:rPr>
          <w:rFonts w:ascii="Times New Roman" w:hAnsi="Times New Roman" w:cs="Times New Roman"/>
          <w:sz w:val="24"/>
          <w:szCs w:val="24"/>
        </w:rPr>
        <w:t xml:space="preserve"> page on the DESE website)</w:t>
      </w:r>
      <w:r w:rsidR="00DE721F" w:rsidRPr="008B6A91">
        <w:rPr>
          <w:rFonts w:ascii="Times New Roman" w:hAnsi="Times New Roman" w:cs="Times New Roman"/>
          <w:sz w:val="24"/>
          <w:szCs w:val="24"/>
        </w:rPr>
        <w:t>:</w:t>
      </w:r>
    </w:p>
    <w:p w14:paraId="761DCC5B" w14:textId="77777777" w:rsidR="00B55D2F" w:rsidRPr="008B6A91" w:rsidRDefault="00DE721F" w:rsidP="008B6A91">
      <w:pPr>
        <w:pStyle w:val="ListParagraph"/>
        <w:numPr>
          <w:ilvl w:val="0"/>
          <w:numId w:val="8"/>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Locate the “lot number” on the BinaxNOW box</w:t>
      </w:r>
    </w:p>
    <w:p w14:paraId="091F65E4" w14:textId="77777777" w:rsidR="00B55D2F" w:rsidRPr="008B6A91" w:rsidRDefault="00DE721F" w:rsidP="008B6A91">
      <w:pPr>
        <w:pStyle w:val="ListParagraph"/>
        <w:numPr>
          <w:ilvl w:val="0"/>
          <w:numId w:val="8"/>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Determine if the “lot number” appears in </w:t>
      </w:r>
      <w:r w:rsidR="00B55D2F" w:rsidRPr="008B6A91">
        <w:rPr>
          <w:rFonts w:ascii="Times New Roman" w:hAnsi="Times New Roman" w:cs="Times New Roman"/>
          <w:sz w:val="24"/>
          <w:szCs w:val="24"/>
        </w:rPr>
        <w:t xml:space="preserve">the form </w:t>
      </w:r>
      <w:hyperlink r:id="rId23" w:history="1">
        <w:r w:rsidRPr="008B6A91">
          <w:rPr>
            <w:rStyle w:val="Hyperlink"/>
            <w:rFonts w:ascii="Times New Roman" w:hAnsi="Times New Roman" w:cs="Times New Roman"/>
            <w:sz w:val="24"/>
            <w:szCs w:val="24"/>
          </w:rPr>
          <w:t>here</w:t>
        </w:r>
      </w:hyperlink>
      <w:r w:rsidRPr="008B6A91">
        <w:rPr>
          <w:rFonts w:ascii="Times New Roman" w:hAnsi="Times New Roman" w:cs="Times New Roman"/>
          <w:sz w:val="24"/>
          <w:szCs w:val="24"/>
        </w:rPr>
        <w:t>.</w:t>
      </w:r>
    </w:p>
    <w:p w14:paraId="1FF05D3B" w14:textId="77777777" w:rsidR="00B55D2F" w:rsidRPr="008B6A91" w:rsidRDefault="00DE721F" w:rsidP="008B6A91">
      <w:pPr>
        <w:pStyle w:val="ListParagraph"/>
        <w:numPr>
          <w:ilvl w:val="0"/>
          <w:numId w:val="8"/>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If it does appear, the updated expiration date is the date in the column “New Expiry.”</w:t>
      </w:r>
    </w:p>
    <w:p w14:paraId="4A702B37" w14:textId="3F223FA4" w:rsidR="00B608C6" w:rsidRDefault="00DE721F" w:rsidP="008B6A91">
      <w:pPr>
        <w:pStyle w:val="ListParagraph"/>
        <w:numPr>
          <w:ilvl w:val="0"/>
          <w:numId w:val="8"/>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If it does not appear, the expiration date is the original date that appears on the box.</w:t>
      </w:r>
    </w:p>
    <w:p w14:paraId="416A1CF0" w14:textId="77777777" w:rsidR="00DB41C1" w:rsidRPr="008B6A91" w:rsidRDefault="00DB41C1" w:rsidP="00DB41C1">
      <w:pPr>
        <w:pStyle w:val="ListParagraph"/>
        <w:tabs>
          <w:tab w:val="left" w:pos="6840"/>
        </w:tabs>
        <w:spacing w:after="0" w:line="240" w:lineRule="auto"/>
        <w:ind w:left="1440"/>
        <w:contextualSpacing w:val="0"/>
        <w:rPr>
          <w:rFonts w:ascii="Times New Roman" w:hAnsi="Times New Roman" w:cs="Times New Roman"/>
          <w:sz w:val="24"/>
          <w:szCs w:val="24"/>
        </w:rPr>
      </w:pPr>
    </w:p>
    <w:p w14:paraId="4B5F36C9" w14:textId="5B29893A" w:rsidR="007368EF" w:rsidRPr="008B6A91" w:rsidRDefault="007368EF" w:rsidP="008B6A91">
      <w:pPr>
        <w:pStyle w:val="ListParagraph"/>
        <w:numPr>
          <w:ilvl w:val="0"/>
          <w:numId w:val="1"/>
        </w:numPr>
        <w:tabs>
          <w:tab w:val="left" w:pos="6840"/>
        </w:tabs>
        <w:spacing w:after="0" w:line="240" w:lineRule="auto"/>
        <w:contextualSpacing w:val="0"/>
        <w:rPr>
          <w:rFonts w:ascii="Times New Roman" w:hAnsi="Times New Roman" w:cs="Times New Roman"/>
          <w:b/>
          <w:sz w:val="24"/>
          <w:szCs w:val="24"/>
        </w:rPr>
      </w:pPr>
      <w:r w:rsidRPr="008B6A91">
        <w:rPr>
          <w:rFonts w:ascii="Times New Roman" w:hAnsi="Times New Roman" w:cs="Times New Roman"/>
          <w:b/>
          <w:sz w:val="24"/>
          <w:szCs w:val="24"/>
        </w:rPr>
        <w:t>When determining whether my BinaxNOW tests are expired, which lot number should I use – the one on the box or on the Ag card?</w:t>
      </w:r>
    </w:p>
    <w:p w14:paraId="18ED1312" w14:textId="464ABE3B" w:rsidR="0028378D" w:rsidRDefault="005F6C27" w:rsidP="008B6A91">
      <w:pPr>
        <w:pStyle w:val="NormalWeb"/>
        <w:shd w:val="clear" w:color="auto" w:fill="FFFFFF"/>
        <w:spacing w:before="0" w:beforeAutospacing="0" w:after="0" w:afterAutospacing="0"/>
        <w:ind w:left="720"/>
        <w:rPr>
          <w:color w:val="222222"/>
        </w:rPr>
      </w:pPr>
      <w:r w:rsidRPr="0271E500">
        <w:t xml:space="preserve">The Lot # on the box of </w:t>
      </w:r>
      <w:r w:rsidRPr="1E05FF6D">
        <w:t>tests</w:t>
      </w:r>
      <w:r w:rsidRPr="0271E500">
        <w:t xml:space="preserve"> </w:t>
      </w:r>
      <w:r w:rsidRPr="297480A6">
        <w:t xml:space="preserve">(also called </w:t>
      </w:r>
      <w:r w:rsidRPr="546FC103">
        <w:t>kit)</w:t>
      </w:r>
      <w:r w:rsidRPr="297480A6">
        <w:t xml:space="preserve"> </w:t>
      </w:r>
      <w:r w:rsidRPr="0271E500">
        <w:t xml:space="preserve">should be </w:t>
      </w:r>
      <w:r w:rsidRPr="0AA95CEF">
        <w:t xml:space="preserve">referenced against the expiration date list – not the </w:t>
      </w:r>
      <w:r w:rsidRPr="5D45F814">
        <w:t xml:space="preserve">Lot # </w:t>
      </w:r>
      <w:r w:rsidRPr="1E05FF6D">
        <w:t>on the individual tests.</w:t>
      </w:r>
      <w:r>
        <w:t xml:space="preserve"> </w:t>
      </w:r>
      <w:r w:rsidR="005A437E" w:rsidRPr="008B6A91">
        <w:t xml:space="preserve">Districts with expiring kits should check whether the </w:t>
      </w:r>
      <w:r w:rsidR="002A5676" w:rsidRPr="008B6A91">
        <w:t>expiration</w:t>
      </w:r>
      <w:r w:rsidR="005A437E" w:rsidRPr="008B6A91">
        <w:t xml:space="preserve"> date has bee</w:t>
      </w:r>
      <w:r w:rsidR="00BD5240" w:rsidRPr="008B6A91">
        <w:t xml:space="preserve">n extended by downloading the </w:t>
      </w:r>
      <w:hyperlink r:id="rId24" w:history="1">
        <w:r w:rsidR="002A5676" w:rsidRPr="008B6A91">
          <w:rPr>
            <w:rStyle w:val="Hyperlink"/>
            <w:color w:val="0056B3"/>
          </w:rPr>
          <w:t>Abbott BinaxNOW Product Expiration Extension — May 2021</w:t>
        </w:r>
      </w:hyperlink>
      <w:r w:rsidR="000C7C74" w:rsidRPr="008B6A91">
        <w:rPr>
          <w:color w:val="222222"/>
        </w:rPr>
        <w:t>.</w:t>
      </w:r>
      <w:r>
        <w:rPr>
          <w:color w:val="222222"/>
        </w:rPr>
        <w:t xml:space="preserve"> (Also found on the COVID-19 Testing website.)</w:t>
      </w:r>
    </w:p>
    <w:p w14:paraId="18954D9B" w14:textId="77777777" w:rsidR="00DB41C1" w:rsidRPr="003F66D7" w:rsidRDefault="00DB41C1" w:rsidP="003F66D7">
      <w:pPr>
        <w:tabs>
          <w:tab w:val="left" w:pos="6840"/>
        </w:tabs>
        <w:spacing w:after="0" w:line="240" w:lineRule="auto"/>
        <w:rPr>
          <w:rFonts w:ascii="Times New Roman" w:hAnsi="Times New Roman" w:cs="Times New Roman"/>
          <w:sz w:val="24"/>
          <w:szCs w:val="24"/>
        </w:rPr>
      </w:pPr>
    </w:p>
    <w:p w14:paraId="0F5610D4" w14:textId="742FA28F" w:rsidR="009107F4" w:rsidRPr="008B6A91" w:rsidRDefault="009107F4"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If a school has another</w:t>
      </w:r>
      <w:r w:rsidR="00D97B0D"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 xml:space="preserve">antigen test, can this test be used in place of the BinaxNOW for symptomatic testing and </w:t>
      </w:r>
      <w:r w:rsidR="000E34D2">
        <w:rPr>
          <w:rFonts w:ascii="Times New Roman" w:hAnsi="Times New Roman" w:cs="Times New Roman"/>
          <w:b/>
          <w:bCs/>
          <w:sz w:val="24"/>
          <w:szCs w:val="24"/>
        </w:rPr>
        <w:t>T</w:t>
      </w:r>
      <w:r w:rsidRPr="008B6A91">
        <w:rPr>
          <w:rFonts w:ascii="Times New Roman" w:hAnsi="Times New Roman" w:cs="Times New Roman"/>
          <w:b/>
          <w:bCs/>
          <w:sz w:val="24"/>
          <w:szCs w:val="24"/>
        </w:rPr>
        <w:t xml:space="preserve">est and </w:t>
      </w:r>
      <w:r w:rsidR="000E34D2">
        <w:rPr>
          <w:rFonts w:ascii="Times New Roman" w:hAnsi="Times New Roman" w:cs="Times New Roman"/>
          <w:b/>
          <w:bCs/>
          <w:sz w:val="24"/>
          <w:szCs w:val="24"/>
        </w:rPr>
        <w:t>S</w:t>
      </w:r>
      <w:r w:rsidRPr="008B6A91">
        <w:rPr>
          <w:rFonts w:ascii="Times New Roman" w:hAnsi="Times New Roman" w:cs="Times New Roman"/>
          <w:b/>
          <w:bCs/>
          <w:sz w:val="24"/>
          <w:szCs w:val="24"/>
        </w:rPr>
        <w:t>tay?</w:t>
      </w:r>
      <w:r w:rsidR="009B6BF6">
        <w:rPr>
          <w:rFonts w:ascii="Times New Roman" w:hAnsi="Times New Roman" w:cs="Times New Roman"/>
          <w:b/>
          <w:bCs/>
          <w:sz w:val="24"/>
          <w:szCs w:val="24"/>
        </w:rPr>
        <w:t xml:space="preserve"> </w:t>
      </w:r>
      <w:r w:rsidR="009B6BF6" w:rsidRPr="006F192F">
        <w:rPr>
          <w:rFonts w:ascii="Times New Roman" w:hAnsi="Times New Roman" w:cs="Times New Roman"/>
          <w:i/>
          <w:iCs/>
          <w:sz w:val="24"/>
          <w:szCs w:val="24"/>
        </w:rPr>
        <w:t>(Updated 10/7/21</w:t>
      </w:r>
      <w:r w:rsidR="009B6BF6" w:rsidRPr="009B6BF6">
        <w:rPr>
          <w:rFonts w:ascii="Times New Roman" w:hAnsi="Times New Roman" w:cs="Times New Roman"/>
          <w:i/>
          <w:iCs/>
          <w:sz w:val="24"/>
          <w:szCs w:val="24"/>
        </w:rPr>
        <w:t>)</w:t>
      </w:r>
    </w:p>
    <w:p w14:paraId="3A9DEB28" w14:textId="072BCDE0" w:rsidR="009107F4" w:rsidRDefault="004D696D" w:rsidP="008B6A91">
      <w:pPr>
        <w:pStyle w:val="ListParagraph"/>
        <w:tabs>
          <w:tab w:val="left" w:pos="684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All protocols developed between DESE</w:t>
      </w:r>
      <w:r w:rsidR="00811FAD">
        <w:rPr>
          <w:rFonts w:ascii="Times New Roman" w:hAnsi="Times New Roman" w:cs="Times New Roman"/>
          <w:sz w:val="24"/>
          <w:szCs w:val="24"/>
        </w:rPr>
        <w:t xml:space="preserve"> and DPH are dependent on the performance of the Abbott BinaxNOW in validation studies.</w:t>
      </w:r>
      <w:r w:rsidR="009107F4" w:rsidRPr="008B6A91">
        <w:rPr>
          <w:rFonts w:ascii="Times New Roman" w:hAnsi="Times New Roman" w:cs="Times New Roman"/>
          <w:sz w:val="24"/>
          <w:szCs w:val="24"/>
        </w:rPr>
        <w:t xml:space="preserve"> DESE will only provide and pay for the BinaxNOW tests. </w:t>
      </w:r>
    </w:p>
    <w:p w14:paraId="3584C736"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7B2B04BC" w14:textId="266945DA" w:rsidR="00DB41C1" w:rsidRPr="00DB41C1" w:rsidRDefault="001708A6" w:rsidP="00DB41C1">
      <w:pPr>
        <w:pStyle w:val="ListParagraph"/>
        <w:numPr>
          <w:ilvl w:val="0"/>
          <w:numId w:val="1"/>
        </w:numPr>
        <w:tabs>
          <w:tab w:val="left" w:pos="6840"/>
        </w:tabs>
        <w:spacing w:after="0" w:line="240" w:lineRule="auto"/>
        <w:contextualSpacing w:val="0"/>
        <w:rPr>
          <w:rFonts w:ascii="Times New Roman" w:hAnsi="Times New Roman" w:cs="Times New Roman"/>
          <w:b/>
          <w:sz w:val="24"/>
          <w:szCs w:val="24"/>
        </w:rPr>
      </w:pPr>
      <w:r w:rsidRPr="008B6A91">
        <w:rPr>
          <w:rFonts w:ascii="Times New Roman" w:hAnsi="Times New Roman" w:cs="Times New Roman"/>
          <w:b/>
          <w:sz w:val="24"/>
          <w:szCs w:val="24"/>
        </w:rPr>
        <w:t>Are students and staff</w:t>
      </w:r>
      <w:r w:rsidR="00D97B0D" w:rsidRPr="008B6A91">
        <w:rPr>
          <w:rFonts w:ascii="Times New Roman" w:hAnsi="Times New Roman" w:cs="Times New Roman"/>
          <w:b/>
          <w:sz w:val="24"/>
          <w:szCs w:val="24"/>
        </w:rPr>
        <w:t xml:space="preserve"> </w:t>
      </w:r>
      <w:r w:rsidRPr="008B6A91">
        <w:rPr>
          <w:rFonts w:ascii="Times New Roman" w:hAnsi="Times New Roman" w:cs="Times New Roman"/>
          <w:b/>
          <w:sz w:val="24"/>
          <w:szCs w:val="24"/>
        </w:rPr>
        <w:t xml:space="preserve">allowed to </w:t>
      </w:r>
      <w:r w:rsidR="001E47C8">
        <w:rPr>
          <w:rFonts w:ascii="Times New Roman" w:hAnsi="Times New Roman" w:cs="Times New Roman"/>
          <w:b/>
          <w:sz w:val="24"/>
          <w:szCs w:val="24"/>
        </w:rPr>
        <w:t>self-swab</w:t>
      </w:r>
      <w:r w:rsidRPr="008B6A91">
        <w:rPr>
          <w:rFonts w:ascii="Times New Roman" w:hAnsi="Times New Roman" w:cs="Times New Roman"/>
          <w:b/>
          <w:sz w:val="24"/>
          <w:szCs w:val="24"/>
        </w:rPr>
        <w:t xml:space="preserve"> with the BinaxNOW rapid tests used for Symptomatic or Test and Stay</w:t>
      </w:r>
      <w:r w:rsidR="00565844" w:rsidRPr="008B6A91">
        <w:rPr>
          <w:rFonts w:ascii="Times New Roman" w:hAnsi="Times New Roman" w:cs="Times New Roman"/>
          <w:b/>
          <w:bCs/>
          <w:sz w:val="24"/>
          <w:szCs w:val="24"/>
        </w:rPr>
        <w:t xml:space="preserve"> </w:t>
      </w:r>
      <w:r w:rsidR="00565844" w:rsidRPr="008B6A91">
        <w:rPr>
          <w:rFonts w:ascii="Times New Roman" w:hAnsi="Times New Roman" w:cs="Times New Roman"/>
          <w:i/>
          <w:iCs/>
          <w:sz w:val="24"/>
          <w:szCs w:val="24"/>
        </w:rPr>
        <w:t>(</w:t>
      </w:r>
      <w:r w:rsidR="009B6BF6" w:rsidRPr="006F192F">
        <w:rPr>
          <w:rFonts w:ascii="Times New Roman" w:hAnsi="Times New Roman" w:cs="Times New Roman"/>
          <w:i/>
          <w:iCs/>
          <w:sz w:val="24"/>
          <w:szCs w:val="24"/>
        </w:rPr>
        <w:t>Updated 10/7/21</w:t>
      </w:r>
      <w:r w:rsidR="00565844" w:rsidRPr="008B6A91">
        <w:rPr>
          <w:rFonts w:ascii="Times New Roman" w:hAnsi="Times New Roman" w:cs="Times New Roman"/>
          <w:i/>
          <w:iCs/>
          <w:sz w:val="24"/>
          <w:szCs w:val="24"/>
        </w:rPr>
        <w:t>)</w:t>
      </w:r>
      <w:r w:rsidRPr="008B6A91">
        <w:rPr>
          <w:rFonts w:ascii="Times New Roman" w:hAnsi="Times New Roman" w:cs="Times New Roman"/>
          <w:b/>
          <w:bCs/>
          <w:sz w:val="24"/>
          <w:szCs w:val="24"/>
        </w:rPr>
        <w:t>?</w:t>
      </w:r>
    </w:p>
    <w:p w14:paraId="16A71FA5" w14:textId="1B1D65DA" w:rsidR="001708A6" w:rsidRDefault="002A1D88" w:rsidP="008B6A91">
      <w:pPr>
        <w:pStyle w:val="ListParagraph"/>
        <w:tabs>
          <w:tab w:val="left" w:pos="684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Yes. </w:t>
      </w:r>
      <w:r w:rsidR="009B6BF6">
        <w:rPr>
          <w:rFonts w:ascii="Times New Roman" w:hAnsi="Times New Roman" w:cs="Times New Roman"/>
          <w:sz w:val="24"/>
          <w:szCs w:val="24"/>
        </w:rPr>
        <w:t>Like</w:t>
      </w:r>
      <w:r>
        <w:rPr>
          <w:rFonts w:ascii="Times New Roman" w:hAnsi="Times New Roman" w:cs="Times New Roman"/>
          <w:sz w:val="24"/>
          <w:szCs w:val="24"/>
        </w:rPr>
        <w:t xml:space="preserve"> routine </w:t>
      </w:r>
      <w:r w:rsidR="00711BFA">
        <w:rPr>
          <w:rFonts w:ascii="Times New Roman" w:hAnsi="Times New Roman" w:cs="Times New Roman"/>
          <w:sz w:val="24"/>
          <w:szCs w:val="24"/>
        </w:rPr>
        <w:t xml:space="preserve">COVID safety checks, </w:t>
      </w:r>
      <w:r w:rsidR="00711BFA" w:rsidRPr="008B6A91">
        <w:rPr>
          <w:rFonts w:ascii="Times New Roman" w:eastAsia="Times New Roman" w:hAnsi="Times New Roman" w:cs="Times New Roman"/>
          <w:sz w:val="24"/>
          <w:szCs w:val="24"/>
        </w:rPr>
        <w:t>staff and students in grades Kindergarten and up may self-administ</w:t>
      </w:r>
      <w:r w:rsidR="00A85721">
        <w:rPr>
          <w:rFonts w:ascii="Times New Roman" w:eastAsia="Times New Roman" w:hAnsi="Times New Roman" w:cs="Times New Roman"/>
          <w:sz w:val="24"/>
          <w:szCs w:val="24"/>
        </w:rPr>
        <w:t>er the swab</w:t>
      </w:r>
      <w:r w:rsidR="000A7DE3">
        <w:rPr>
          <w:rFonts w:ascii="Times New Roman" w:eastAsia="Times New Roman" w:hAnsi="Times New Roman" w:cs="Times New Roman"/>
          <w:sz w:val="24"/>
          <w:szCs w:val="24"/>
        </w:rPr>
        <w:t xml:space="preserve"> while</w:t>
      </w:r>
      <w:r w:rsidR="00711BFA" w:rsidRPr="008B6A91">
        <w:rPr>
          <w:rFonts w:ascii="Times New Roman" w:eastAsia="Times New Roman" w:hAnsi="Times New Roman" w:cs="Times New Roman"/>
          <w:sz w:val="24"/>
          <w:szCs w:val="24"/>
        </w:rPr>
        <w:t xml:space="preserve"> observed by trained staf</w:t>
      </w:r>
      <w:r w:rsidR="000A7DE3">
        <w:rPr>
          <w:rFonts w:ascii="Times New Roman" w:eastAsia="Times New Roman" w:hAnsi="Times New Roman" w:cs="Times New Roman"/>
          <w:sz w:val="24"/>
          <w:szCs w:val="24"/>
        </w:rPr>
        <w:t>f. Trained staff must conduct the test procedure itself (insert</w:t>
      </w:r>
      <w:r w:rsidR="00970B07">
        <w:rPr>
          <w:rFonts w:ascii="Times New Roman" w:eastAsia="Times New Roman" w:hAnsi="Times New Roman" w:cs="Times New Roman"/>
          <w:sz w:val="24"/>
          <w:szCs w:val="24"/>
        </w:rPr>
        <w:t xml:space="preserve"> and turn the swab, close the card, and read and report the result).</w:t>
      </w:r>
      <w:r w:rsidR="00B951CA">
        <w:rPr>
          <w:rFonts w:ascii="Times New Roman" w:eastAsia="Times New Roman" w:hAnsi="Times New Roman" w:cs="Times New Roman"/>
          <w:sz w:val="24"/>
          <w:szCs w:val="24"/>
        </w:rPr>
        <w:t xml:space="preserve"> Please see question 11 for more detail.</w:t>
      </w:r>
    </w:p>
    <w:p w14:paraId="296420D7"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3DB00C80" w14:textId="366E75DE" w:rsidR="00E72C2C" w:rsidRPr="008B6A91" w:rsidRDefault="00E72C2C" w:rsidP="008B6A91">
      <w:pPr>
        <w:pStyle w:val="ListParagraph"/>
        <w:numPr>
          <w:ilvl w:val="0"/>
          <w:numId w:val="1"/>
        </w:numPr>
        <w:spacing w:after="0" w:line="240" w:lineRule="auto"/>
        <w:rPr>
          <w:rFonts w:ascii="Times New Roman" w:hAnsi="Times New Roman" w:cs="Times New Roman"/>
          <w:sz w:val="24"/>
          <w:szCs w:val="24"/>
        </w:rPr>
      </w:pPr>
      <w:r w:rsidRPr="008B6A91">
        <w:rPr>
          <w:rFonts w:ascii="Times New Roman" w:hAnsi="Times New Roman" w:cs="Times New Roman"/>
          <w:b/>
          <w:bCs/>
          <w:sz w:val="24"/>
          <w:szCs w:val="24"/>
        </w:rPr>
        <w:t xml:space="preserve">What are the options if BinaxNOW tests for positive pool members are all negative? </w:t>
      </w:r>
      <w:r w:rsidRPr="008B6A91">
        <w:rPr>
          <w:rFonts w:ascii="Times New Roman" w:hAnsi="Times New Roman" w:cs="Times New Roman"/>
          <w:i/>
          <w:iCs/>
          <w:sz w:val="24"/>
          <w:szCs w:val="24"/>
        </w:rPr>
        <w:t>(</w:t>
      </w:r>
      <w:r w:rsidRPr="0012337B">
        <w:rPr>
          <w:rFonts w:ascii="Times New Roman" w:hAnsi="Times New Roman" w:cs="Times New Roman"/>
          <w:i/>
          <w:iCs/>
          <w:sz w:val="24"/>
          <w:szCs w:val="24"/>
        </w:rPr>
        <w:t xml:space="preserve">New </w:t>
      </w:r>
      <w:r w:rsidR="001A4465" w:rsidRPr="0012337B">
        <w:rPr>
          <w:rFonts w:ascii="Times New Roman" w:hAnsi="Times New Roman" w:cs="Times New Roman"/>
          <w:i/>
          <w:iCs/>
          <w:sz w:val="24"/>
          <w:szCs w:val="24"/>
        </w:rPr>
        <w:t>9/</w:t>
      </w:r>
      <w:r w:rsidR="008E0DD3" w:rsidRPr="0012337B">
        <w:rPr>
          <w:rFonts w:ascii="Times New Roman" w:hAnsi="Times New Roman" w:cs="Times New Roman"/>
          <w:i/>
          <w:iCs/>
          <w:sz w:val="24"/>
          <w:szCs w:val="24"/>
        </w:rPr>
        <w:t>22</w:t>
      </w:r>
      <w:r w:rsidR="001A4465" w:rsidRPr="0012337B">
        <w:rPr>
          <w:rFonts w:ascii="Times New Roman" w:hAnsi="Times New Roman" w:cs="Times New Roman"/>
          <w:i/>
          <w:iCs/>
          <w:sz w:val="24"/>
          <w:szCs w:val="24"/>
        </w:rPr>
        <w:t>/21</w:t>
      </w:r>
      <w:r w:rsidRPr="008B6A91">
        <w:rPr>
          <w:rFonts w:ascii="Times New Roman" w:hAnsi="Times New Roman" w:cs="Times New Roman"/>
          <w:i/>
          <w:iCs/>
          <w:sz w:val="24"/>
          <w:szCs w:val="24"/>
        </w:rPr>
        <w:t>)</w:t>
      </w:r>
    </w:p>
    <w:p w14:paraId="6B1DD572" w14:textId="0F55773A" w:rsidR="00943431" w:rsidRPr="008B6A91" w:rsidRDefault="00E72C2C" w:rsidP="008B6A91">
      <w:pPr>
        <w:pStyle w:val="PlainText"/>
        <w:ind w:left="720"/>
        <w:rPr>
          <w:rFonts w:ascii="Times New Roman" w:hAnsi="Times New Roman" w:cs="Times New Roman"/>
          <w:sz w:val="24"/>
          <w:szCs w:val="24"/>
        </w:rPr>
      </w:pPr>
      <w:r w:rsidRPr="008B6A91">
        <w:rPr>
          <w:rFonts w:ascii="Times New Roman" w:hAnsi="Times New Roman" w:cs="Times New Roman"/>
          <w:sz w:val="24"/>
          <w:szCs w:val="24"/>
        </w:rPr>
        <w:t xml:space="preserve">All negative BinaxNOW tests likely indicate an individual of lower viral load that is less likely to be infectious. </w:t>
      </w:r>
      <w:r w:rsidR="00313672" w:rsidRPr="008B6A91">
        <w:rPr>
          <w:rFonts w:ascii="Times New Roman" w:hAnsi="Times New Roman" w:cs="Times New Roman"/>
          <w:sz w:val="24"/>
          <w:szCs w:val="24"/>
        </w:rPr>
        <w:t xml:space="preserve">(See </w:t>
      </w:r>
      <w:hyperlink r:id="rId25" w:history="1">
        <w:r w:rsidR="00313672" w:rsidRPr="008B6A91">
          <w:rPr>
            <w:rStyle w:val="Hyperlink"/>
            <w:rFonts w:ascii="Times New Roman" w:hAnsi="Times New Roman" w:cs="Times New Roman"/>
            <w:sz w:val="24"/>
            <w:szCs w:val="24"/>
          </w:rPr>
          <w:t>https://pubmed.ncbi.nlm.nih.gov/33622768/</w:t>
        </w:r>
      </w:hyperlink>
      <w:r w:rsidR="00313672" w:rsidRPr="008B6A91">
        <w:rPr>
          <w:rFonts w:ascii="Times New Roman" w:hAnsi="Times New Roman" w:cs="Times New Roman"/>
          <w:sz w:val="24"/>
          <w:szCs w:val="24"/>
        </w:rPr>
        <w:t xml:space="preserve"> for more details</w:t>
      </w:r>
      <w:r w:rsidR="00047C75" w:rsidRPr="008B6A91">
        <w:rPr>
          <w:rFonts w:ascii="Times New Roman" w:hAnsi="Times New Roman" w:cs="Times New Roman"/>
          <w:sz w:val="24"/>
          <w:szCs w:val="24"/>
        </w:rPr>
        <w:t>.)</w:t>
      </w:r>
    </w:p>
    <w:p w14:paraId="2FE8B134" w14:textId="0E9FD225" w:rsidR="008F5BB6" w:rsidRPr="008F5BB6" w:rsidRDefault="00E72C2C" w:rsidP="000B07A4">
      <w:pPr>
        <w:pStyle w:val="NormalWeb"/>
        <w:spacing w:before="0" w:beforeAutospacing="0" w:after="0" w:afterAutospacing="0"/>
        <w:ind w:left="720"/>
      </w:pPr>
      <w:r w:rsidRPr="008B6A91">
        <w:t xml:space="preserve">If this occurs, schools may either (a) conduct a second BinaxNOW test on all individuals (no sooner than the next day, but within 2 days), or (b) </w:t>
      </w:r>
      <w:r w:rsidR="00041A78">
        <w:t>r</w:t>
      </w:r>
      <w:r w:rsidRPr="008B6A91">
        <w:t>etest all individuals utilizing individual PCR follow-up tests (can be done the same day). The follow-up approach when all rapid tests for positive pool members are negative is at the discretion of each school/district.</w:t>
      </w:r>
      <w:r w:rsidR="00F24D40" w:rsidRPr="008B6A91">
        <w:t xml:space="preserve"> As long as individuals remain asymptomatic, they </w:t>
      </w:r>
      <w:r w:rsidR="007D179A" w:rsidRPr="008B6A91">
        <w:t xml:space="preserve">may stay in school while awaiting individual follow-up test results. </w:t>
      </w:r>
      <w:r w:rsidR="2D2BF59B">
        <w:br/>
      </w:r>
    </w:p>
    <w:p w14:paraId="7C0A8EEB" w14:textId="2C672772" w:rsidR="56A2576C" w:rsidRDefault="56A2576C" w:rsidP="5E8E5936">
      <w:pPr>
        <w:pStyle w:val="NormalWeb"/>
        <w:numPr>
          <w:ilvl w:val="0"/>
          <w:numId w:val="1"/>
        </w:numPr>
        <w:spacing w:before="0" w:beforeAutospacing="0" w:after="0" w:afterAutospacing="0"/>
        <w:rPr>
          <w:rFonts w:asciiTheme="minorHAnsi" w:eastAsiaTheme="minorEastAsia" w:hAnsiTheme="minorHAnsi" w:cstheme="minorBidi"/>
          <w:b/>
        </w:rPr>
      </w:pPr>
      <w:r w:rsidRPr="42A07696">
        <w:rPr>
          <w:b/>
          <w:bCs/>
        </w:rPr>
        <w:t xml:space="preserve">If </w:t>
      </w:r>
      <w:r w:rsidRPr="4B1CE574">
        <w:rPr>
          <w:b/>
          <w:bCs/>
        </w:rPr>
        <w:t>a</w:t>
      </w:r>
      <w:r w:rsidRPr="42A07696">
        <w:rPr>
          <w:b/>
          <w:bCs/>
        </w:rPr>
        <w:t xml:space="preserve"> school was shipped BinaxNOW tests but </w:t>
      </w:r>
      <w:r w:rsidRPr="4B1CE574">
        <w:rPr>
          <w:b/>
          <w:bCs/>
        </w:rPr>
        <w:t>ends its participation</w:t>
      </w:r>
      <w:r w:rsidRPr="1A3D8061">
        <w:rPr>
          <w:b/>
          <w:bCs/>
        </w:rPr>
        <w:t xml:space="preserve"> in the program, what should we do with the</w:t>
      </w:r>
      <w:r w:rsidRPr="0CF52844">
        <w:rPr>
          <w:b/>
          <w:bCs/>
        </w:rPr>
        <w:t xml:space="preserve"> tests?</w:t>
      </w:r>
      <w:r w:rsidR="1A27992A" w:rsidRPr="70BF268B">
        <w:rPr>
          <w:b/>
          <w:bCs/>
        </w:rPr>
        <w:t xml:space="preserve"> </w:t>
      </w:r>
      <w:r w:rsidR="1A27992A" w:rsidRPr="14563382">
        <w:rPr>
          <w:i/>
          <w:iCs/>
        </w:rPr>
        <w:t>(</w:t>
      </w:r>
      <w:r w:rsidR="1A27992A" w:rsidRPr="0012337B">
        <w:rPr>
          <w:i/>
          <w:iCs/>
        </w:rPr>
        <w:t>New 9/</w:t>
      </w:r>
      <w:r w:rsidR="008E0DD3" w:rsidRPr="0012337B">
        <w:rPr>
          <w:i/>
          <w:iCs/>
        </w:rPr>
        <w:t>22</w:t>
      </w:r>
      <w:r w:rsidR="1A27992A" w:rsidRPr="0012337B">
        <w:rPr>
          <w:i/>
          <w:iCs/>
        </w:rPr>
        <w:t>/21)</w:t>
      </w:r>
      <w:r>
        <w:br/>
      </w:r>
      <w:r w:rsidR="503DDFE2" w:rsidRPr="0CF52844">
        <w:t xml:space="preserve">Unfortunately, </w:t>
      </w:r>
      <w:r w:rsidR="000B07A4">
        <w:t>DESE</w:t>
      </w:r>
      <w:r w:rsidR="503DDFE2" w:rsidRPr="0CF52844">
        <w:t xml:space="preserve"> cannot </w:t>
      </w:r>
      <w:r w:rsidR="503DDFE2" w:rsidRPr="5C15C330">
        <w:t xml:space="preserve">allow you to purchase or keep the tests. </w:t>
      </w:r>
      <w:r w:rsidR="503DDFE2" w:rsidRPr="599D2D2A">
        <w:t xml:space="preserve">Please email </w:t>
      </w:r>
      <w:hyperlink r:id="rId26">
        <w:r w:rsidR="2B492E4A" w:rsidRPr="599D2D2A">
          <w:rPr>
            <w:rStyle w:val="Hyperlink"/>
          </w:rPr>
          <w:t>k12covid19testing@mass.gov</w:t>
        </w:r>
      </w:hyperlink>
      <w:r w:rsidR="2B492E4A" w:rsidRPr="599D2D2A">
        <w:t xml:space="preserve"> </w:t>
      </w:r>
      <w:r w:rsidR="2B492E4A" w:rsidRPr="7D79310F">
        <w:t xml:space="preserve">to arrange pickup of your </w:t>
      </w:r>
      <w:r w:rsidR="2B492E4A" w:rsidRPr="70BF268B">
        <w:t>BinaxNOW tests.</w:t>
      </w:r>
    </w:p>
    <w:p w14:paraId="739BC1E1" w14:textId="77777777" w:rsidR="00DB41C1" w:rsidRDefault="00DB41C1" w:rsidP="008B6A91">
      <w:pPr>
        <w:pStyle w:val="NormalWeb"/>
        <w:spacing w:before="0" w:beforeAutospacing="0" w:after="0" w:afterAutospacing="0"/>
        <w:ind w:left="720"/>
      </w:pPr>
    </w:p>
    <w:p w14:paraId="2C03FFDF" w14:textId="77777777" w:rsidR="00DB41C1" w:rsidRPr="008B6A91" w:rsidRDefault="00DB41C1" w:rsidP="008B6A91">
      <w:pPr>
        <w:pStyle w:val="NormalWeb"/>
        <w:spacing w:before="0" w:beforeAutospacing="0" w:after="0" w:afterAutospacing="0"/>
        <w:ind w:left="720"/>
      </w:pPr>
    </w:p>
    <w:p w14:paraId="59DB4F63" w14:textId="60496CD8" w:rsidR="00C84379" w:rsidRPr="008B6A91" w:rsidRDefault="00694887" w:rsidP="008B6A91">
      <w:pPr>
        <w:tabs>
          <w:tab w:val="left" w:pos="6840"/>
        </w:tabs>
        <w:spacing w:after="0" w:line="240" w:lineRule="auto"/>
        <w:rPr>
          <w:rFonts w:ascii="Times New Roman" w:hAnsi="Times New Roman" w:cs="Times New Roman"/>
          <w:b/>
          <w:bCs/>
          <w:sz w:val="24"/>
          <w:szCs w:val="24"/>
          <w:u w:val="single"/>
        </w:rPr>
      </w:pPr>
      <w:bookmarkStart w:id="2" w:name="routinecovidpooledtesting"/>
      <w:bookmarkEnd w:id="2"/>
      <w:r w:rsidRPr="008B6A91">
        <w:rPr>
          <w:rFonts w:ascii="Times New Roman" w:hAnsi="Times New Roman" w:cs="Times New Roman"/>
          <w:b/>
          <w:bCs/>
          <w:sz w:val="24"/>
          <w:szCs w:val="24"/>
          <w:u w:val="single"/>
        </w:rPr>
        <w:t xml:space="preserve">Routine </w:t>
      </w:r>
      <w:r w:rsidR="00C14F0C" w:rsidRPr="008B6A91">
        <w:rPr>
          <w:rFonts w:ascii="Times New Roman" w:hAnsi="Times New Roman" w:cs="Times New Roman"/>
          <w:b/>
          <w:bCs/>
          <w:sz w:val="24"/>
          <w:szCs w:val="24"/>
          <w:u w:val="single"/>
        </w:rPr>
        <w:t xml:space="preserve">COVID </w:t>
      </w:r>
      <w:r w:rsidRPr="008B6A91">
        <w:rPr>
          <w:rFonts w:ascii="Times New Roman" w:hAnsi="Times New Roman" w:cs="Times New Roman"/>
          <w:b/>
          <w:bCs/>
          <w:sz w:val="24"/>
          <w:szCs w:val="24"/>
          <w:u w:val="single"/>
        </w:rPr>
        <w:t>pooled testing</w:t>
      </w:r>
    </w:p>
    <w:p w14:paraId="0E5E95F3" w14:textId="05243A40" w:rsidR="00694887" w:rsidRPr="008B6A91" w:rsidRDefault="00694887"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What type of testing methodologies are available for routine pooled testing?</w:t>
      </w:r>
    </w:p>
    <w:p w14:paraId="5DAB3BFB" w14:textId="1923CED2" w:rsidR="00694887" w:rsidRDefault="00694887"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There are three testing methodologies offered for routine pooled testing</w:t>
      </w:r>
      <w:r w:rsidR="0085713B" w:rsidRPr="008B6A91">
        <w:rPr>
          <w:rFonts w:ascii="Times New Roman" w:hAnsi="Times New Roman" w:cs="Times New Roman"/>
          <w:sz w:val="24"/>
          <w:szCs w:val="24"/>
        </w:rPr>
        <w:t>:</w:t>
      </w:r>
      <w:r w:rsidRPr="008B6A91">
        <w:rPr>
          <w:rFonts w:ascii="Times New Roman" w:hAnsi="Times New Roman" w:cs="Times New Roman"/>
          <w:sz w:val="24"/>
          <w:szCs w:val="24"/>
        </w:rPr>
        <w:t xml:space="preserve"> </w:t>
      </w:r>
    </w:p>
    <w:p w14:paraId="1C7D47BE"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0D28E893" w14:textId="0DC204EA" w:rsidR="00694887" w:rsidRPr="008B6A91" w:rsidRDefault="00694887" w:rsidP="008B6A91">
      <w:pPr>
        <w:pStyle w:val="ListParagraph"/>
        <w:numPr>
          <w:ilvl w:val="0"/>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b/>
          <w:bCs/>
          <w:sz w:val="24"/>
          <w:szCs w:val="24"/>
        </w:rPr>
        <w:t xml:space="preserve">Routine </w:t>
      </w:r>
      <w:r w:rsidR="00F376BF" w:rsidRPr="008B6A91">
        <w:rPr>
          <w:rFonts w:ascii="Times New Roman" w:hAnsi="Times New Roman" w:cs="Times New Roman"/>
          <w:b/>
          <w:bCs/>
          <w:sz w:val="24"/>
          <w:szCs w:val="24"/>
        </w:rPr>
        <w:t xml:space="preserve">COVID </w:t>
      </w:r>
      <w:r w:rsidRPr="008B6A91">
        <w:rPr>
          <w:rFonts w:ascii="Times New Roman" w:hAnsi="Times New Roman" w:cs="Times New Roman"/>
          <w:b/>
          <w:bCs/>
          <w:sz w:val="24"/>
          <w:szCs w:val="24"/>
        </w:rPr>
        <w:t>Pooled Testing and School-Based Follow-Up Testing:</w:t>
      </w:r>
      <w:r w:rsidRPr="008B6A91">
        <w:rPr>
          <w:rFonts w:ascii="Times New Roman" w:hAnsi="Times New Roman" w:cs="Times New Roman"/>
          <w:sz w:val="24"/>
          <w:szCs w:val="24"/>
        </w:rPr>
        <w:t xml:space="preserve"> a single sample is collected at school; If a pool is positive, follow-up testing at school with either BinaxNOW and/or individual PCR testing as necessary​</w:t>
      </w:r>
      <w:r w:rsidR="00173666" w:rsidRPr="008B6A91">
        <w:rPr>
          <w:rFonts w:ascii="Times New Roman" w:hAnsi="Times New Roman" w:cs="Times New Roman"/>
          <w:sz w:val="24"/>
          <w:szCs w:val="24"/>
        </w:rPr>
        <w:t xml:space="preserve"> (if the BinaxNOW does not detect a positive individual in a positive pool)</w:t>
      </w:r>
    </w:p>
    <w:p w14:paraId="756F0174" w14:textId="44A0DCA7" w:rsidR="00694887" w:rsidRPr="008B6A91"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Samples are collected through a nasal swab</w:t>
      </w:r>
    </w:p>
    <w:p w14:paraId="3E97A5DE" w14:textId="55309A6B" w:rsidR="00694887" w:rsidRPr="008B6A91"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Samples must be collected at school. Students may collect through observed self-collection</w:t>
      </w:r>
    </w:p>
    <w:p w14:paraId="5AC310AF" w14:textId="6017C62E" w:rsidR="00694887" w:rsidRPr="008B6A91"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Samples are processed at the Broad Institute</w:t>
      </w:r>
    </w:p>
    <w:p w14:paraId="0863FE04" w14:textId="77777777" w:rsidR="00694887"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A maximum of </w:t>
      </w:r>
      <w:r w:rsidRPr="008B6A91">
        <w:rPr>
          <w:rFonts w:ascii="Times New Roman" w:hAnsi="Times New Roman" w:cs="Times New Roman"/>
          <w:sz w:val="24"/>
          <w:szCs w:val="24"/>
          <w:u w:val="single"/>
        </w:rPr>
        <w:t>ten</w:t>
      </w:r>
      <w:r w:rsidRPr="008B6A91">
        <w:rPr>
          <w:rFonts w:ascii="Times New Roman" w:hAnsi="Times New Roman" w:cs="Times New Roman"/>
          <w:sz w:val="24"/>
          <w:szCs w:val="24"/>
        </w:rPr>
        <w:t xml:space="preserve"> samples are included in each pool</w:t>
      </w:r>
    </w:p>
    <w:p w14:paraId="69B5630F" w14:textId="77777777" w:rsidR="00DB41C1" w:rsidRPr="008B6A91" w:rsidRDefault="00DB41C1" w:rsidP="00DB41C1">
      <w:pPr>
        <w:pStyle w:val="ListParagraph"/>
        <w:tabs>
          <w:tab w:val="left" w:pos="6840"/>
        </w:tabs>
        <w:spacing w:after="0" w:line="240" w:lineRule="auto"/>
        <w:ind w:left="2160"/>
        <w:contextualSpacing w:val="0"/>
        <w:rPr>
          <w:rFonts w:ascii="Times New Roman" w:hAnsi="Times New Roman" w:cs="Times New Roman"/>
          <w:sz w:val="24"/>
          <w:szCs w:val="24"/>
        </w:rPr>
      </w:pPr>
    </w:p>
    <w:p w14:paraId="7F149D44" w14:textId="568248A5" w:rsidR="00694887" w:rsidRPr="008B6A91" w:rsidRDefault="00694887" w:rsidP="008B6A91">
      <w:pPr>
        <w:pStyle w:val="ListParagraph"/>
        <w:numPr>
          <w:ilvl w:val="0"/>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b/>
          <w:bCs/>
          <w:sz w:val="24"/>
          <w:szCs w:val="24"/>
        </w:rPr>
        <w:t xml:space="preserve">Routine </w:t>
      </w:r>
      <w:r w:rsidR="00F376BF" w:rsidRPr="008B6A91">
        <w:rPr>
          <w:rFonts w:ascii="Times New Roman" w:hAnsi="Times New Roman" w:cs="Times New Roman"/>
          <w:b/>
          <w:bCs/>
          <w:sz w:val="24"/>
          <w:szCs w:val="24"/>
        </w:rPr>
        <w:t xml:space="preserve">COVID </w:t>
      </w:r>
      <w:r w:rsidRPr="008B6A91">
        <w:rPr>
          <w:rFonts w:ascii="Times New Roman" w:hAnsi="Times New Roman" w:cs="Times New Roman"/>
          <w:b/>
          <w:bCs/>
          <w:sz w:val="24"/>
          <w:szCs w:val="24"/>
        </w:rPr>
        <w:t xml:space="preserve">Pooled Testing and Lab-Based Follow-Up Testing – </w:t>
      </w:r>
      <w:r w:rsidRPr="008B6A91">
        <w:rPr>
          <w:rFonts w:ascii="Times New Roman" w:hAnsi="Times New Roman" w:cs="Times New Roman"/>
          <w:b/>
          <w:bCs/>
          <w:i/>
          <w:iCs/>
          <w:sz w:val="24"/>
          <w:szCs w:val="24"/>
        </w:rPr>
        <w:t>single sample collection</w:t>
      </w:r>
      <w:r w:rsidRPr="008B6A91">
        <w:rPr>
          <w:rFonts w:ascii="Times New Roman" w:hAnsi="Times New Roman" w:cs="Times New Roman"/>
          <w:b/>
          <w:bCs/>
          <w:sz w:val="24"/>
          <w:szCs w:val="24"/>
        </w:rPr>
        <w:t>:</w:t>
      </w:r>
      <w:r w:rsidRPr="008B6A91">
        <w:rPr>
          <w:rFonts w:ascii="Times New Roman" w:hAnsi="Times New Roman" w:cs="Times New Roman"/>
          <w:sz w:val="24"/>
          <w:szCs w:val="24"/>
        </w:rPr>
        <w:t xml:space="preserve"> a single sample is collected; If a pool is positive, individual Follow-Up testing occurs at the lab, without a second sample collection</w:t>
      </w:r>
    </w:p>
    <w:p w14:paraId="54E23449" w14:textId="5B698CF1" w:rsidR="00694887" w:rsidRPr="008B6A91"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Samples are collected through a saliva sample</w:t>
      </w:r>
    </w:p>
    <w:p w14:paraId="04FCB4A8" w14:textId="7F07B415" w:rsidR="00694887" w:rsidRPr="008B6A91" w:rsidRDefault="006A25B6"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lastRenderedPageBreak/>
        <w:t>S</w:t>
      </w:r>
      <w:r w:rsidR="00694887" w:rsidRPr="008B6A91">
        <w:rPr>
          <w:rFonts w:ascii="Times New Roman" w:hAnsi="Times New Roman" w:cs="Times New Roman"/>
          <w:sz w:val="24"/>
          <w:szCs w:val="24"/>
        </w:rPr>
        <w:t>amples may be collected at home</w:t>
      </w:r>
    </w:p>
    <w:p w14:paraId="6DAB463A" w14:textId="47C46A58" w:rsidR="00694887" w:rsidRPr="008B6A91"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Samples are processed at Veritas Genetics</w:t>
      </w:r>
    </w:p>
    <w:p w14:paraId="5EB21DEC" w14:textId="3BA48CC4" w:rsidR="00694887"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A maximum of five samples are included in each pool</w:t>
      </w:r>
      <w:r w:rsidR="006A25B6" w:rsidRPr="008B6A91">
        <w:rPr>
          <w:rFonts w:ascii="Times New Roman" w:hAnsi="Times New Roman" w:cs="Times New Roman"/>
          <w:sz w:val="24"/>
          <w:szCs w:val="24"/>
        </w:rPr>
        <w:t xml:space="preserve">; samples are submitted individually </w:t>
      </w:r>
      <w:r w:rsidR="00766017" w:rsidRPr="008B6A91">
        <w:rPr>
          <w:rFonts w:ascii="Times New Roman" w:hAnsi="Times New Roman" w:cs="Times New Roman"/>
          <w:sz w:val="24"/>
          <w:szCs w:val="24"/>
        </w:rPr>
        <w:t>and pooled at the lab</w:t>
      </w:r>
    </w:p>
    <w:p w14:paraId="76E7F4BA" w14:textId="77777777" w:rsidR="00DB41C1" w:rsidRPr="008B6A91" w:rsidRDefault="00DB41C1" w:rsidP="00DB41C1">
      <w:pPr>
        <w:pStyle w:val="ListParagraph"/>
        <w:tabs>
          <w:tab w:val="left" w:pos="6840"/>
        </w:tabs>
        <w:spacing w:after="0" w:line="240" w:lineRule="auto"/>
        <w:ind w:left="2160"/>
        <w:contextualSpacing w:val="0"/>
        <w:rPr>
          <w:rFonts w:ascii="Times New Roman" w:hAnsi="Times New Roman" w:cs="Times New Roman"/>
          <w:sz w:val="24"/>
          <w:szCs w:val="24"/>
        </w:rPr>
      </w:pPr>
    </w:p>
    <w:p w14:paraId="7232D480" w14:textId="79992FE4" w:rsidR="00694887" w:rsidRPr="008B6A91" w:rsidRDefault="00694887" w:rsidP="008B6A91">
      <w:pPr>
        <w:pStyle w:val="ListParagraph"/>
        <w:numPr>
          <w:ilvl w:val="0"/>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b/>
          <w:bCs/>
          <w:sz w:val="24"/>
          <w:szCs w:val="24"/>
        </w:rPr>
        <w:t xml:space="preserve">Routine </w:t>
      </w:r>
      <w:r w:rsidR="00F376BF" w:rsidRPr="008B6A91">
        <w:rPr>
          <w:rFonts w:ascii="Times New Roman" w:hAnsi="Times New Roman" w:cs="Times New Roman"/>
          <w:b/>
          <w:bCs/>
          <w:sz w:val="24"/>
          <w:szCs w:val="24"/>
        </w:rPr>
        <w:t xml:space="preserve">COVID </w:t>
      </w:r>
      <w:r w:rsidRPr="008B6A91">
        <w:rPr>
          <w:rFonts w:ascii="Times New Roman" w:hAnsi="Times New Roman" w:cs="Times New Roman"/>
          <w:b/>
          <w:bCs/>
          <w:sz w:val="24"/>
          <w:szCs w:val="24"/>
        </w:rPr>
        <w:t xml:space="preserve">Pooled Testing and Lab-Based Follow-Up Testing – </w:t>
      </w:r>
      <w:r w:rsidRPr="008B6A91">
        <w:rPr>
          <w:rFonts w:ascii="Times New Roman" w:hAnsi="Times New Roman" w:cs="Times New Roman"/>
          <w:b/>
          <w:bCs/>
          <w:i/>
          <w:iCs/>
          <w:sz w:val="24"/>
          <w:szCs w:val="24"/>
        </w:rPr>
        <w:t>two sample collection</w:t>
      </w:r>
      <w:r w:rsidRPr="008B6A91">
        <w:rPr>
          <w:rFonts w:ascii="Times New Roman" w:hAnsi="Times New Roman" w:cs="Times New Roman"/>
          <w:b/>
          <w:bCs/>
          <w:sz w:val="24"/>
          <w:szCs w:val="24"/>
        </w:rPr>
        <w:t>:</w:t>
      </w:r>
      <w:r w:rsidRPr="008B6A91">
        <w:rPr>
          <w:rFonts w:ascii="Times New Roman" w:hAnsi="Times New Roman" w:cs="Times New Roman"/>
          <w:sz w:val="24"/>
          <w:szCs w:val="24"/>
        </w:rPr>
        <w:t xml:space="preserve"> </w:t>
      </w:r>
      <w:r w:rsidRPr="008B6A91">
        <w:rPr>
          <w:rFonts w:ascii="Times New Roman" w:hAnsi="Times New Roman" w:cs="Times New Roman"/>
          <w:sz w:val="24"/>
          <w:szCs w:val="24"/>
          <w:u w:val="single"/>
        </w:rPr>
        <w:t>two</w:t>
      </w:r>
      <w:r w:rsidRPr="008B6A91">
        <w:rPr>
          <w:rFonts w:ascii="Times New Roman" w:hAnsi="Times New Roman" w:cs="Times New Roman"/>
          <w:sz w:val="24"/>
          <w:szCs w:val="24"/>
        </w:rPr>
        <w:t xml:space="preserve"> samples are collected at school, after which both specimens are transported to the laboratory; If a pool is positive, individual Follow-Up testing occurs at the lab using the second sample originally collected.</w:t>
      </w:r>
    </w:p>
    <w:p w14:paraId="230F36AD" w14:textId="1D905E66" w:rsidR="00694887" w:rsidRPr="008B6A91"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Samples are collected through a nasal swab</w:t>
      </w:r>
    </w:p>
    <w:p w14:paraId="19B14E36" w14:textId="0B1AC8A7" w:rsidR="00694887" w:rsidRPr="008B6A91"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Samples must be collected at school. Students may collect through observed self-collection</w:t>
      </w:r>
    </w:p>
    <w:p w14:paraId="42122C68" w14:textId="0D813E65" w:rsidR="00694887" w:rsidRPr="008B6A91"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Samples are processed at the Broad Institute</w:t>
      </w:r>
    </w:p>
    <w:p w14:paraId="4E3E73DD" w14:textId="77777777" w:rsidR="00694887" w:rsidRDefault="00694887" w:rsidP="008B6A91">
      <w:pPr>
        <w:pStyle w:val="ListParagraph"/>
        <w:numPr>
          <w:ilvl w:val="1"/>
          <w:numId w:val="5"/>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A maximum of </w:t>
      </w:r>
      <w:r w:rsidRPr="008B6A91">
        <w:rPr>
          <w:rFonts w:ascii="Times New Roman" w:hAnsi="Times New Roman" w:cs="Times New Roman"/>
          <w:sz w:val="24"/>
          <w:szCs w:val="24"/>
          <w:u w:val="single"/>
        </w:rPr>
        <w:t>ten</w:t>
      </w:r>
      <w:r w:rsidRPr="008B6A91">
        <w:rPr>
          <w:rFonts w:ascii="Times New Roman" w:hAnsi="Times New Roman" w:cs="Times New Roman"/>
          <w:sz w:val="24"/>
          <w:szCs w:val="24"/>
        </w:rPr>
        <w:t xml:space="preserve"> samples are included in each pool</w:t>
      </w:r>
    </w:p>
    <w:p w14:paraId="0D19D1E8" w14:textId="77777777" w:rsidR="00DB41C1" w:rsidRPr="008B6A91" w:rsidRDefault="00DB41C1" w:rsidP="00DB41C1">
      <w:pPr>
        <w:pStyle w:val="ListParagraph"/>
        <w:tabs>
          <w:tab w:val="left" w:pos="6840"/>
        </w:tabs>
        <w:spacing w:after="0" w:line="240" w:lineRule="auto"/>
        <w:ind w:left="2160"/>
        <w:contextualSpacing w:val="0"/>
        <w:rPr>
          <w:rFonts w:ascii="Times New Roman" w:hAnsi="Times New Roman" w:cs="Times New Roman"/>
          <w:sz w:val="24"/>
          <w:szCs w:val="24"/>
        </w:rPr>
      </w:pPr>
    </w:p>
    <w:p w14:paraId="4CEFB635" w14:textId="1BCA71CB" w:rsidR="00694887" w:rsidRPr="008B6A91" w:rsidRDefault="00694887"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What is the turnaround time for the routine </w:t>
      </w:r>
      <w:r w:rsidR="00F376BF" w:rsidRPr="008B6A91">
        <w:rPr>
          <w:rFonts w:ascii="Times New Roman" w:hAnsi="Times New Roman" w:cs="Times New Roman"/>
          <w:b/>
          <w:bCs/>
          <w:sz w:val="24"/>
          <w:szCs w:val="24"/>
        </w:rPr>
        <w:t xml:space="preserve">COVID </w:t>
      </w:r>
      <w:r w:rsidRPr="008B6A91">
        <w:rPr>
          <w:rFonts w:ascii="Times New Roman" w:hAnsi="Times New Roman" w:cs="Times New Roman"/>
          <w:b/>
          <w:bCs/>
          <w:sz w:val="24"/>
          <w:szCs w:val="24"/>
        </w:rPr>
        <w:t>pooled tests?</w:t>
      </w:r>
    </w:p>
    <w:p w14:paraId="232DEFB0" w14:textId="77777777" w:rsidR="00694887" w:rsidRDefault="00694887"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The turnaround time for pooled tests is approximately 24 hours from the time of specimen collection to results being reported. </w:t>
      </w:r>
    </w:p>
    <w:p w14:paraId="503985EA"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34510403" w14:textId="6EEEC049" w:rsidR="00694887" w:rsidRPr="008B6A91" w:rsidRDefault="00694887"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Where are the samples for routine </w:t>
      </w:r>
      <w:r w:rsidR="00282C63" w:rsidRPr="008B6A91">
        <w:rPr>
          <w:rFonts w:ascii="Times New Roman" w:hAnsi="Times New Roman" w:cs="Times New Roman"/>
          <w:b/>
          <w:bCs/>
          <w:sz w:val="24"/>
          <w:szCs w:val="24"/>
        </w:rPr>
        <w:t xml:space="preserve">COVID </w:t>
      </w:r>
      <w:r w:rsidRPr="008B6A91">
        <w:rPr>
          <w:rFonts w:ascii="Times New Roman" w:hAnsi="Times New Roman" w:cs="Times New Roman"/>
          <w:b/>
          <w:bCs/>
          <w:sz w:val="24"/>
          <w:szCs w:val="24"/>
        </w:rPr>
        <w:t>pooled testing processed?</w:t>
      </w:r>
    </w:p>
    <w:p w14:paraId="2313AF19" w14:textId="3A46EBF0" w:rsidR="00694887" w:rsidRDefault="00694887"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The samples are processed at either the Broad Institute or </w:t>
      </w:r>
      <w:r w:rsidR="005A18D5" w:rsidRPr="008B6A91">
        <w:rPr>
          <w:rFonts w:ascii="Times New Roman" w:hAnsi="Times New Roman" w:cs="Times New Roman"/>
          <w:sz w:val="24"/>
          <w:szCs w:val="24"/>
        </w:rPr>
        <w:t>Veritas</w:t>
      </w:r>
      <w:r w:rsidRPr="008B6A91">
        <w:rPr>
          <w:rFonts w:ascii="Times New Roman" w:hAnsi="Times New Roman" w:cs="Times New Roman"/>
          <w:sz w:val="24"/>
          <w:szCs w:val="24"/>
        </w:rPr>
        <w:t xml:space="preserve"> Genetics.</w:t>
      </w:r>
    </w:p>
    <w:p w14:paraId="46C2EFFB"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45311AEA" w14:textId="6C66FDE3" w:rsidR="00694887" w:rsidRPr="008B6A91" w:rsidRDefault="00694887"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Can a school choose which routine </w:t>
      </w:r>
      <w:r w:rsidR="00282C63" w:rsidRPr="008B6A91">
        <w:rPr>
          <w:rFonts w:ascii="Times New Roman" w:hAnsi="Times New Roman" w:cs="Times New Roman"/>
          <w:b/>
          <w:bCs/>
          <w:sz w:val="24"/>
          <w:szCs w:val="24"/>
        </w:rPr>
        <w:t xml:space="preserve">COVID </w:t>
      </w:r>
      <w:r w:rsidRPr="008B6A91">
        <w:rPr>
          <w:rFonts w:ascii="Times New Roman" w:hAnsi="Times New Roman" w:cs="Times New Roman"/>
          <w:b/>
          <w:bCs/>
          <w:sz w:val="24"/>
          <w:szCs w:val="24"/>
        </w:rPr>
        <w:t>pooled testing methodology it prefers?</w:t>
      </w:r>
    </w:p>
    <w:p w14:paraId="099944F6" w14:textId="20A8C85E" w:rsidR="00587C80" w:rsidRDefault="00694887"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A school/district may choose the routine </w:t>
      </w:r>
      <w:r w:rsidR="00282C63" w:rsidRPr="008B6A91">
        <w:rPr>
          <w:rFonts w:ascii="Times New Roman" w:hAnsi="Times New Roman" w:cs="Times New Roman"/>
          <w:sz w:val="24"/>
          <w:szCs w:val="24"/>
        </w:rPr>
        <w:t xml:space="preserve">COVID </w:t>
      </w:r>
      <w:r w:rsidRPr="008B6A91">
        <w:rPr>
          <w:rFonts w:ascii="Times New Roman" w:hAnsi="Times New Roman" w:cs="Times New Roman"/>
          <w:sz w:val="24"/>
          <w:szCs w:val="24"/>
        </w:rPr>
        <w:t>pooled testing methodology that is most appropriate for its school/district.</w:t>
      </w:r>
      <w:bookmarkStart w:id="3" w:name="cichealthservices"/>
      <w:bookmarkEnd w:id="3"/>
    </w:p>
    <w:p w14:paraId="42C48E6A"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4A1605B4" w14:textId="0D2221BB" w:rsidR="247DF402" w:rsidRPr="008B6A91" w:rsidRDefault="05206C4A" w:rsidP="008B6A91">
      <w:pPr>
        <w:pStyle w:val="ListParagraph"/>
        <w:numPr>
          <w:ilvl w:val="0"/>
          <w:numId w:val="1"/>
        </w:numPr>
        <w:tabs>
          <w:tab w:val="left" w:pos="6840"/>
        </w:tabs>
        <w:spacing w:after="0" w:line="240" w:lineRule="auto"/>
        <w:contextualSpacing w:val="0"/>
        <w:rPr>
          <w:rFonts w:ascii="Times New Roman" w:eastAsiaTheme="minorEastAsia" w:hAnsi="Times New Roman" w:cs="Times New Roman"/>
          <w:b/>
          <w:sz w:val="24"/>
          <w:szCs w:val="24"/>
        </w:rPr>
      </w:pPr>
      <w:r w:rsidRPr="008B6A91">
        <w:rPr>
          <w:rFonts w:ascii="Times New Roman" w:hAnsi="Times New Roman" w:cs="Times New Roman"/>
          <w:b/>
          <w:sz w:val="24"/>
          <w:szCs w:val="24"/>
        </w:rPr>
        <w:t>If a student previously had COVID-19, should they participate in routine</w:t>
      </w:r>
      <w:r w:rsidR="00D92A09" w:rsidRPr="008B6A91">
        <w:rPr>
          <w:rFonts w:ascii="Times New Roman" w:hAnsi="Times New Roman" w:cs="Times New Roman"/>
          <w:b/>
          <w:sz w:val="24"/>
          <w:szCs w:val="24"/>
        </w:rPr>
        <w:t xml:space="preserve"> COVID</w:t>
      </w:r>
      <w:r w:rsidRPr="008B6A91">
        <w:rPr>
          <w:rFonts w:ascii="Times New Roman" w:hAnsi="Times New Roman" w:cs="Times New Roman"/>
          <w:b/>
          <w:sz w:val="24"/>
          <w:szCs w:val="24"/>
        </w:rPr>
        <w:t xml:space="preserve"> pooled testing? </w:t>
      </w:r>
      <w:r w:rsidR="00625AAD" w:rsidRPr="008B6A91">
        <w:rPr>
          <w:rFonts w:ascii="Times New Roman" w:hAnsi="Times New Roman" w:cs="Times New Roman"/>
          <w:i/>
          <w:iCs/>
          <w:sz w:val="24"/>
          <w:szCs w:val="24"/>
        </w:rPr>
        <w:t>(</w:t>
      </w:r>
      <w:r w:rsidR="00625AAD"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00625AAD" w:rsidRPr="0012337B">
        <w:rPr>
          <w:rFonts w:ascii="Times New Roman" w:hAnsi="Times New Roman" w:cs="Times New Roman"/>
          <w:i/>
          <w:iCs/>
          <w:sz w:val="24"/>
          <w:szCs w:val="24"/>
        </w:rPr>
        <w:t>/21</w:t>
      </w:r>
      <w:r w:rsidR="00625AAD" w:rsidRPr="008B6A91">
        <w:rPr>
          <w:rFonts w:ascii="Times New Roman" w:hAnsi="Times New Roman" w:cs="Times New Roman"/>
          <w:i/>
          <w:iCs/>
          <w:sz w:val="24"/>
          <w:szCs w:val="24"/>
        </w:rPr>
        <w:t>)</w:t>
      </w:r>
    </w:p>
    <w:p w14:paraId="5C01C474" w14:textId="4C98BA6F" w:rsidR="00E7216A" w:rsidRDefault="00E7216A"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Individuals who have previously tested positive (on an individual, not pooled, test) in the past 90 days should be excluded.  After 90 days, they should be included again in the pools. </w:t>
      </w:r>
    </w:p>
    <w:p w14:paraId="34008D7B" w14:textId="77777777" w:rsidR="00DB41C1" w:rsidRPr="008B6A91" w:rsidRDefault="00DB41C1" w:rsidP="008B6A91">
      <w:pPr>
        <w:pStyle w:val="ListParagraph"/>
        <w:tabs>
          <w:tab w:val="left" w:pos="6840"/>
        </w:tabs>
        <w:spacing w:after="0" w:line="240" w:lineRule="auto"/>
        <w:contextualSpacing w:val="0"/>
        <w:rPr>
          <w:rFonts w:ascii="Times New Roman" w:eastAsiaTheme="minorEastAsia" w:hAnsi="Times New Roman" w:cs="Times New Roman"/>
          <w:b/>
          <w:sz w:val="24"/>
          <w:szCs w:val="24"/>
        </w:rPr>
      </w:pPr>
    </w:p>
    <w:p w14:paraId="57526030" w14:textId="09E6D9F9" w:rsidR="00720B55" w:rsidRPr="008B6A91" w:rsidRDefault="00720B55"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Are there training </w:t>
      </w:r>
      <w:r w:rsidR="007443C3">
        <w:rPr>
          <w:rFonts w:ascii="Times New Roman" w:hAnsi="Times New Roman" w:cs="Times New Roman"/>
          <w:b/>
          <w:bCs/>
          <w:sz w:val="24"/>
          <w:szCs w:val="24"/>
        </w:rPr>
        <w:t xml:space="preserve">materials </w:t>
      </w:r>
      <w:r w:rsidRPr="008B6A91">
        <w:rPr>
          <w:rFonts w:ascii="Times New Roman" w:hAnsi="Times New Roman" w:cs="Times New Roman"/>
          <w:b/>
          <w:bCs/>
          <w:sz w:val="24"/>
          <w:szCs w:val="24"/>
        </w:rPr>
        <w:t xml:space="preserve">for both Broad and Veritas </w:t>
      </w:r>
      <w:r w:rsidR="00D92A09" w:rsidRPr="008B6A91">
        <w:rPr>
          <w:rFonts w:ascii="Times New Roman" w:hAnsi="Times New Roman" w:cs="Times New Roman"/>
          <w:b/>
          <w:bCs/>
          <w:sz w:val="24"/>
          <w:szCs w:val="24"/>
        </w:rPr>
        <w:t xml:space="preserve">routine COVID </w:t>
      </w:r>
      <w:r w:rsidRPr="008B6A91">
        <w:rPr>
          <w:rFonts w:ascii="Times New Roman" w:hAnsi="Times New Roman" w:cs="Times New Roman"/>
          <w:b/>
          <w:bCs/>
          <w:sz w:val="24"/>
          <w:szCs w:val="24"/>
        </w:rPr>
        <w:t>pooled testing?</w:t>
      </w:r>
      <w:r w:rsidR="00625AAD" w:rsidRPr="008B6A91">
        <w:rPr>
          <w:rFonts w:ascii="Times New Roman" w:hAnsi="Times New Roman" w:cs="Times New Roman"/>
          <w:b/>
          <w:bCs/>
          <w:sz w:val="24"/>
          <w:szCs w:val="24"/>
        </w:rPr>
        <w:t xml:space="preserve"> </w:t>
      </w:r>
      <w:r w:rsidR="00625AAD"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00625AAD" w:rsidRPr="0012337B">
        <w:rPr>
          <w:rFonts w:ascii="Times New Roman" w:hAnsi="Times New Roman" w:cs="Times New Roman"/>
          <w:i/>
          <w:iCs/>
          <w:sz w:val="24"/>
          <w:szCs w:val="24"/>
        </w:rPr>
        <w:t>/21</w:t>
      </w:r>
      <w:r w:rsidR="00625AAD" w:rsidRPr="008B6A91">
        <w:rPr>
          <w:rFonts w:ascii="Times New Roman" w:hAnsi="Times New Roman" w:cs="Times New Roman"/>
          <w:i/>
          <w:iCs/>
          <w:sz w:val="24"/>
          <w:szCs w:val="24"/>
        </w:rPr>
        <w:t>)</w:t>
      </w:r>
    </w:p>
    <w:p w14:paraId="063F2AA2" w14:textId="2A321067" w:rsidR="00720B55" w:rsidRPr="008B6A91" w:rsidRDefault="00720B55"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Training </w:t>
      </w:r>
      <w:r w:rsidR="007443C3">
        <w:rPr>
          <w:rFonts w:ascii="Times New Roman" w:hAnsi="Times New Roman" w:cs="Times New Roman"/>
          <w:sz w:val="24"/>
          <w:szCs w:val="24"/>
        </w:rPr>
        <w:t>materials</w:t>
      </w:r>
      <w:r w:rsidRPr="008B6A91">
        <w:rPr>
          <w:rFonts w:ascii="Times New Roman" w:hAnsi="Times New Roman" w:cs="Times New Roman"/>
          <w:sz w:val="24"/>
          <w:szCs w:val="24"/>
        </w:rPr>
        <w:t xml:space="preserve"> for both pooled testing modes may be found in the CIC portal.</w:t>
      </w:r>
    </w:p>
    <w:p w14:paraId="6E93876C" w14:textId="645838EA" w:rsidR="247DF402" w:rsidRPr="008B6A91" w:rsidRDefault="247DF402" w:rsidP="008B6A91">
      <w:pPr>
        <w:tabs>
          <w:tab w:val="left" w:pos="6840"/>
        </w:tabs>
        <w:spacing w:after="0" w:line="240" w:lineRule="auto"/>
        <w:rPr>
          <w:rFonts w:ascii="Times New Roman" w:hAnsi="Times New Roman" w:cs="Times New Roman"/>
          <w:sz w:val="24"/>
          <w:szCs w:val="24"/>
        </w:rPr>
      </w:pPr>
    </w:p>
    <w:p w14:paraId="05465670" w14:textId="77777777" w:rsidR="00DB41C1" w:rsidRDefault="00DB41C1" w:rsidP="008B6A91">
      <w:pPr>
        <w:tabs>
          <w:tab w:val="left" w:pos="6840"/>
        </w:tabs>
        <w:spacing w:after="0" w:line="240" w:lineRule="auto"/>
        <w:rPr>
          <w:rFonts w:ascii="Times New Roman" w:hAnsi="Times New Roman" w:cs="Times New Roman"/>
          <w:b/>
          <w:bCs/>
          <w:sz w:val="24"/>
          <w:szCs w:val="24"/>
          <w:u w:val="single"/>
        </w:rPr>
      </w:pPr>
    </w:p>
    <w:p w14:paraId="26B06CCF" w14:textId="643969B6" w:rsidR="001D563F" w:rsidRPr="008B6A91" w:rsidRDefault="001D563F" w:rsidP="008B6A91">
      <w:pPr>
        <w:tabs>
          <w:tab w:val="left" w:pos="6840"/>
        </w:tabs>
        <w:spacing w:after="0" w:line="240" w:lineRule="auto"/>
        <w:rPr>
          <w:rFonts w:ascii="Times New Roman" w:hAnsi="Times New Roman" w:cs="Times New Roman"/>
          <w:sz w:val="24"/>
          <w:szCs w:val="24"/>
        </w:rPr>
      </w:pPr>
      <w:r w:rsidRPr="008B6A91">
        <w:rPr>
          <w:rFonts w:ascii="Times New Roman" w:hAnsi="Times New Roman" w:cs="Times New Roman"/>
          <w:b/>
          <w:bCs/>
          <w:sz w:val="24"/>
          <w:szCs w:val="24"/>
          <w:u w:val="single"/>
        </w:rPr>
        <w:t xml:space="preserve">CIC </w:t>
      </w:r>
      <w:r w:rsidR="00694887" w:rsidRPr="008B6A91">
        <w:rPr>
          <w:rFonts w:ascii="Times New Roman" w:hAnsi="Times New Roman" w:cs="Times New Roman"/>
          <w:b/>
          <w:bCs/>
          <w:sz w:val="24"/>
          <w:szCs w:val="24"/>
          <w:u w:val="single"/>
        </w:rPr>
        <w:t>Health Services</w:t>
      </w:r>
    </w:p>
    <w:p w14:paraId="3DA7CC88" w14:textId="77777777" w:rsidR="005E0C27" w:rsidRPr="008B6A91" w:rsidRDefault="00136B49"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What qualifications will CIC Health</w:t>
      </w:r>
      <w:r w:rsidR="00E60F53"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 xml:space="preserve">Support Staff have? </w:t>
      </w:r>
    </w:p>
    <w:p w14:paraId="720B3A03" w14:textId="298864FB" w:rsidR="00995C63" w:rsidRDefault="00713BA4"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CIC Health staff will be fully qualified to perform all aspects of the testing program </w:t>
      </w:r>
      <w:r w:rsidR="007B7F5C" w:rsidRPr="008B6A91">
        <w:rPr>
          <w:rFonts w:ascii="Times New Roman" w:hAnsi="Times New Roman" w:cs="Times New Roman"/>
          <w:sz w:val="24"/>
          <w:szCs w:val="24"/>
        </w:rPr>
        <w:t xml:space="preserve">that they are designated to perform, including </w:t>
      </w:r>
      <w:r w:rsidR="003B4F05" w:rsidRPr="008B6A91">
        <w:rPr>
          <w:rFonts w:ascii="Times New Roman" w:hAnsi="Times New Roman" w:cs="Times New Roman"/>
          <w:sz w:val="24"/>
          <w:szCs w:val="24"/>
        </w:rPr>
        <w:t>sample collection</w:t>
      </w:r>
      <w:r w:rsidR="007B7F5C" w:rsidRPr="008B6A91">
        <w:rPr>
          <w:rFonts w:ascii="Times New Roman" w:hAnsi="Times New Roman" w:cs="Times New Roman"/>
          <w:sz w:val="24"/>
          <w:szCs w:val="24"/>
        </w:rPr>
        <w:t xml:space="preserve"> </w:t>
      </w:r>
      <w:r w:rsidR="007E182E" w:rsidRPr="008B6A91">
        <w:rPr>
          <w:rFonts w:ascii="Times New Roman" w:hAnsi="Times New Roman" w:cs="Times New Roman"/>
          <w:sz w:val="24"/>
          <w:szCs w:val="24"/>
        </w:rPr>
        <w:t>observation and/or administration</w:t>
      </w:r>
      <w:r w:rsidR="005F344B" w:rsidRPr="008B6A91">
        <w:rPr>
          <w:rFonts w:ascii="Times New Roman" w:hAnsi="Times New Roman" w:cs="Times New Roman"/>
          <w:sz w:val="24"/>
          <w:szCs w:val="24"/>
        </w:rPr>
        <w:t xml:space="preserve">. Please note that no formal medical </w:t>
      </w:r>
      <w:r w:rsidR="00724217">
        <w:rPr>
          <w:rFonts w:ascii="Times New Roman" w:hAnsi="Times New Roman" w:cs="Times New Roman"/>
          <w:sz w:val="24"/>
          <w:szCs w:val="24"/>
        </w:rPr>
        <w:t xml:space="preserve">or health </w:t>
      </w:r>
      <w:r w:rsidR="005F344B" w:rsidRPr="008B6A91">
        <w:rPr>
          <w:rFonts w:ascii="Times New Roman" w:hAnsi="Times New Roman" w:cs="Times New Roman"/>
          <w:sz w:val="24"/>
          <w:szCs w:val="24"/>
        </w:rPr>
        <w:t xml:space="preserve">degree is required for </w:t>
      </w:r>
      <w:r w:rsidR="003B4F05" w:rsidRPr="008B6A91">
        <w:rPr>
          <w:rFonts w:ascii="Times New Roman" w:hAnsi="Times New Roman" w:cs="Times New Roman"/>
          <w:sz w:val="24"/>
          <w:szCs w:val="24"/>
        </w:rPr>
        <w:t>sample collection observation or collection.</w:t>
      </w:r>
    </w:p>
    <w:p w14:paraId="1352B321" w14:textId="21ABB7F2" w:rsidR="00DB41C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53BC7A42" w14:textId="00AB0A6D" w:rsidR="006F192F" w:rsidRDefault="006F192F" w:rsidP="008B6A91">
      <w:pPr>
        <w:pStyle w:val="ListParagraph"/>
        <w:tabs>
          <w:tab w:val="left" w:pos="6840"/>
        </w:tabs>
        <w:spacing w:after="0" w:line="240" w:lineRule="auto"/>
        <w:contextualSpacing w:val="0"/>
        <w:rPr>
          <w:rFonts w:ascii="Times New Roman" w:hAnsi="Times New Roman" w:cs="Times New Roman"/>
          <w:sz w:val="24"/>
          <w:szCs w:val="24"/>
        </w:rPr>
      </w:pPr>
    </w:p>
    <w:p w14:paraId="3CBB9FE9" w14:textId="77777777" w:rsidR="006F192F" w:rsidRPr="008B6A91" w:rsidRDefault="006F192F" w:rsidP="008B6A91">
      <w:pPr>
        <w:pStyle w:val="ListParagraph"/>
        <w:tabs>
          <w:tab w:val="left" w:pos="6840"/>
        </w:tabs>
        <w:spacing w:after="0" w:line="240" w:lineRule="auto"/>
        <w:contextualSpacing w:val="0"/>
        <w:rPr>
          <w:rFonts w:ascii="Times New Roman" w:hAnsi="Times New Roman" w:cs="Times New Roman"/>
          <w:sz w:val="24"/>
          <w:szCs w:val="24"/>
        </w:rPr>
      </w:pPr>
    </w:p>
    <w:p w14:paraId="0DD7E064" w14:textId="302E97FA" w:rsidR="00F34F7C" w:rsidRPr="008B6A91" w:rsidRDefault="00136B49"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lastRenderedPageBreak/>
        <w:t xml:space="preserve">Will </w:t>
      </w:r>
      <w:r w:rsidR="002538A3" w:rsidRPr="008B6A91">
        <w:rPr>
          <w:rFonts w:ascii="Times New Roman" w:hAnsi="Times New Roman" w:cs="Times New Roman"/>
          <w:b/>
          <w:bCs/>
          <w:sz w:val="24"/>
          <w:szCs w:val="24"/>
        </w:rPr>
        <w:t>CIC staff</w:t>
      </w:r>
      <w:r w:rsidRPr="008B6A91">
        <w:rPr>
          <w:rFonts w:ascii="Times New Roman" w:hAnsi="Times New Roman" w:cs="Times New Roman"/>
          <w:b/>
          <w:bCs/>
          <w:sz w:val="24"/>
          <w:szCs w:val="24"/>
        </w:rPr>
        <w:t xml:space="preserve"> undergo CORI checks prior to working in a school?</w:t>
      </w:r>
    </w:p>
    <w:p w14:paraId="6B9B1939" w14:textId="38C40E2B" w:rsidR="00B608C6" w:rsidRDefault="004626D9"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While</w:t>
      </w:r>
      <w:r w:rsidR="002538A3" w:rsidRPr="008B6A91">
        <w:rPr>
          <w:rFonts w:ascii="Times New Roman" w:hAnsi="Times New Roman" w:cs="Times New Roman"/>
          <w:sz w:val="24"/>
          <w:szCs w:val="24"/>
        </w:rPr>
        <w:t xml:space="preserve"> </w:t>
      </w:r>
      <w:r w:rsidR="00B608C6" w:rsidRPr="008B6A91">
        <w:rPr>
          <w:rFonts w:ascii="Times New Roman" w:hAnsi="Times New Roman" w:cs="Times New Roman"/>
          <w:sz w:val="24"/>
          <w:szCs w:val="24"/>
        </w:rPr>
        <w:t xml:space="preserve">CIC Health </w:t>
      </w:r>
      <w:r w:rsidRPr="008B6A91">
        <w:rPr>
          <w:rFonts w:ascii="Times New Roman" w:hAnsi="Times New Roman" w:cs="Times New Roman"/>
          <w:sz w:val="24"/>
          <w:szCs w:val="24"/>
        </w:rPr>
        <w:t xml:space="preserve">will conduct a CORI check on all support staff, DESE recommends that </w:t>
      </w:r>
      <w:r w:rsidR="00D6776B" w:rsidRPr="008B6A91">
        <w:rPr>
          <w:rFonts w:ascii="Times New Roman" w:hAnsi="Times New Roman" w:cs="Times New Roman"/>
          <w:sz w:val="24"/>
          <w:szCs w:val="24"/>
        </w:rPr>
        <w:t xml:space="preserve">schools/districts review their own policies for visitors </w:t>
      </w:r>
      <w:r w:rsidR="00D54E5D" w:rsidRPr="008B6A91">
        <w:rPr>
          <w:rFonts w:ascii="Times New Roman" w:hAnsi="Times New Roman" w:cs="Times New Roman"/>
          <w:sz w:val="24"/>
          <w:szCs w:val="24"/>
        </w:rPr>
        <w:t>to determine if additional</w:t>
      </w:r>
      <w:r w:rsidR="00D6776B" w:rsidRPr="008B6A91">
        <w:rPr>
          <w:rFonts w:ascii="Times New Roman" w:hAnsi="Times New Roman" w:cs="Times New Roman"/>
          <w:sz w:val="24"/>
          <w:szCs w:val="24"/>
        </w:rPr>
        <w:t xml:space="preserve"> CORI </w:t>
      </w:r>
      <w:r w:rsidR="00D54E5D" w:rsidRPr="008B6A91">
        <w:rPr>
          <w:rFonts w:ascii="Times New Roman" w:hAnsi="Times New Roman" w:cs="Times New Roman"/>
          <w:sz w:val="24"/>
          <w:szCs w:val="24"/>
        </w:rPr>
        <w:t xml:space="preserve">(or other background) </w:t>
      </w:r>
      <w:r w:rsidR="00D6776B" w:rsidRPr="008B6A91">
        <w:rPr>
          <w:rFonts w:ascii="Times New Roman" w:hAnsi="Times New Roman" w:cs="Times New Roman"/>
          <w:sz w:val="24"/>
          <w:szCs w:val="24"/>
        </w:rPr>
        <w:t xml:space="preserve">checks </w:t>
      </w:r>
      <w:r w:rsidR="00D54E5D" w:rsidRPr="008B6A91">
        <w:rPr>
          <w:rFonts w:ascii="Times New Roman" w:hAnsi="Times New Roman" w:cs="Times New Roman"/>
          <w:sz w:val="24"/>
          <w:szCs w:val="24"/>
        </w:rPr>
        <w:t xml:space="preserve">are needed </w:t>
      </w:r>
      <w:r w:rsidR="00D6776B" w:rsidRPr="008B6A91">
        <w:rPr>
          <w:rFonts w:ascii="Times New Roman" w:hAnsi="Times New Roman" w:cs="Times New Roman"/>
          <w:sz w:val="24"/>
          <w:szCs w:val="24"/>
        </w:rPr>
        <w:t xml:space="preserve">in addition to </w:t>
      </w:r>
      <w:r w:rsidR="00D54E5D" w:rsidRPr="008B6A91">
        <w:rPr>
          <w:rFonts w:ascii="Times New Roman" w:hAnsi="Times New Roman" w:cs="Times New Roman"/>
          <w:sz w:val="24"/>
          <w:szCs w:val="24"/>
        </w:rPr>
        <w:t xml:space="preserve">those conducted by </w:t>
      </w:r>
      <w:r w:rsidR="00D6776B" w:rsidRPr="008B6A91">
        <w:rPr>
          <w:rFonts w:ascii="Times New Roman" w:hAnsi="Times New Roman" w:cs="Times New Roman"/>
          <w:sz w:val="24"/>
          <w:szCs w:val="24"/>
        </w:rPr>
        <w:t xml:space="preserve">CIC </w:t>
      </w:r>
      <w:r w:rsidR="00D54E5D" w:rsidRPr="008B6A91">
        <w:rPr>
          <w:rFonts w:ascii="Times New Roman" w:hAnsi="Times New Roman" w:cs="Times New Roman"/>
          <w:sz w:val="24"/>
          <w:szCs w:val="24"/>
        </w:rPr>
        <w:t>Health</w:t>
      </w:r>
      <w:r w:rsidR="00D6776B" w:rsidRPr="008B6A91">
        <w:rPr>
          <w:rFonts w:ascii="Times New Roman" w:hAnsi="Times New Roman" w:cs="Times New Roman"/>
          <w:sz w:val="24"/>
          <w:szCs w:val="24"/>
        </w:rPr>
        <w:t>.</w:t>
      </w:r>
    </w:p>
    <w:p w14:paraId="557FE9E3"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6B13C4EB" w14:textId="2429C48E" w:rsidR="00F34F7C" w:rsidRPr="008B6A91" w:rsidRDefault="00096AAC"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Will all schools and districts receive </w:t>
      </w:r>
      <w:r w:rsidR="00E60F53" w:rsidRPr="008B6A91">
        <w:rPr>
          <w:rFonts w:ascii="Times New Roman" w:hAnsi="Times New Roman" w:cs="Times New Roman"/>
          <w:b/>
          <w:bCs/>
          <w:sz w:val="24"/>
          <w:szCs w:val="24"/>
        </w:rPr>
        <w:t xml:space="preserve">the </w:t>
      </w:r>
      <w:r w:rsidR="0092717C" w:rsidRPr="008B6A91">
        <w:rPr>
          <w:rFonts w:ascii="Times New Roman" w:hAnsi="Times New Roman" w:cs="Times New Roman"/>
          <w:b/>
          <w:bCs/>
          <w:sz w:val="24"/>
          <w:szCs w:val="24"/>
        </w:rPr>
        <w:t>additional</w:t>
      </w:r>
      <w:r w:rsidR="00E60F53" w:rsidRPr="008B6A91">
        <w:rPr>
          <w:rFonts w:ascii="Times New Roman" w:hAnsi="Times New Roman" w:cs="Times New Roman"/>
          <w:b/>
          <w:bCs/>
          <w:sz w:val="24"/>
          <w:szCs w:val="24"/>
        </w:rPr>
        <w:t xml:space="preserve"> support services provided by CIC Health?</w:t>
      </w:r>
    </w:p>
    <w:p w14:paraId="6B9FDA53" w14:textId="11A450BD" w:rsidR="0092717C" w:rsidRDefault="0092717C"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Any school/district that requests additional support services from CIC Health will receive them. If a school/district does not request </w:t>
      </w:r>
      <w:r w:rsidR="00564311" w:rsidRPr="008B6A91">
        <w:rPr>
          <w:rFonts w:ascii="Times New Roman" w:hAnsi="Times New Roman" w:cs="Times New Roman"/>
          <w:sz w:val="24"/>
          <w:szCs w:val="24"/>
        </w:rPr>
        <w:t xml:space="preserve">support services at the beginning of the program but would like to add a later time, they may do so by coordinating with the CIC Health </w:t>
      </w:r>
      <w:r w:rsidR="00EC0A9E" w:rsidRPr="008B6A91">
        <w:rPr>
          <w:rFonts w:ascii="Times New Roman" w:hAnsi="Times New Roman" w:cs="Times New Roman"/>
          <w:sz w:val="24"/>
          <w:szCs w:val="24"/>
        </w:rPr>
        <w:t>program coordinator</w:t>
      </w:r>
      <w:r w:rsidR="00564311" w:rsidRPr="008B6A91">
        <w:rPr>
          <w:rFonts w:ascii="Times New Roman" w:hAnsi="Times New Roman" w:cs="Times New Roman"/>
          <w:sz w:val="24"/>
          <w:szCs w:val="24"/>
        </w:rPr>
        <w:t>.</w:t>
      </w:r>
    </w:p>
    <w:p w14:paraId="564FA6F9"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7946F672" w14:textId="21053BE9" w:rsidR="00F34F7C" w:rsidRPr="008B6A91" w:rsidRDefault="001D563F"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If </w:t>
      </w:r>
      <w:r w:rsidR="000E54BB" w:rsidRPr="008B6A91">
        <w:rPr>
          <w:rFonts w:ascii="Times New Roman" w:hAnsi="Times New Roman" w:cs="Times New Roman"/>
          <w:b/>
          <w:bCs/>
          <w:sz w:val="24"/>
          <w:szCs w:val="24"/>
        </w:rPr>
        <w:t>a school or districts</w:t>
      </w:r>
      <w:r w:rsidRPr="008B6A91">
        <w:rPr>
          <w:rFonts w:ascii="Times New Roman" w:hAnsi="Times New Roman" w:cs="Times New Roman"/>
          <w:b/>
          <w:bCs/>
          <w:sz w:val="24"/>
          <w:szCs w:val="24"/>
        </w:rPr>
        <w:t xml:space="preserve"> do</w:t>
      </w:r>
      <w:r w:rsidR="000E54BB" w:rsidRPr="008B6A91">
        <w:rPr>
          <w:rFonts w:ascii="Times New Roman" w:hAnsi="Times New Roman" w:cs="Times New Roman"/>
          <w:b/>
          <w:bCs/>
          <w:sz w:val="24"/>
          <w:szCs w:val="24"/>
        </w:rPr>
        <w:t>es</w:t>
      </w:r>
      <w:r w:rsidRPr="008B6A91">
        <w:rPr>
          <w:rFonts w:ascii="Times New Roman" w:hAnsi="Times New Roman" w:cs="Times New Roman"/>
          <w:b/>
          <w:bCs/>
          <w:sz w:val="24"/>
          <w:szCs w:val="24"/>
        </w:rPr>
        <w:t xml:space="preserve"> not have a school nurse on site, </w:t>
      </w:r>
      <w:r w:rsidR="00096AAC" w:rsidRPr="008B6A91">
        <w:rPr>
          <w:rFonts w:ascii="Times New Roman" w:hAnsi="Times New Roman" w:cs="Times New Roman"/>
          <w:b/>
          <w:bCs/>
          <w:sz w:val="24"/>
          <w:szCs w:val="24"/>
        </w:rPr>
        <w:t xml:space="preserve">can CIC Health provide the necessary support services (e.g., specimen collection) for </w:t>
      </w:r>
      <w:r w:rsidR="000E54BB" w:rsidRPr="008B6A91">
        <w:rPr>
          <w:rFonts w:ascii="Times New Roman" w:hAnsi="Times New Roman" w:cs="Times New Roman"/>
          <w:b/>
          <w:bCs/>
          <w:sz w:val="24"/>
          <w:szCs w:val="24"/>
        </w:rPr>
        <w:t>the</w:t>
      </w:r>
      <w:r w:rsidR="00096AAC" w:rsidRPr="008B6A91">
        <w:rPr>
          <w:rFonts w:ascii="Times New Roman" w:hAnsi="Times New Roman" w:cs="Times New Roman"/>
          <w:b/>
          <w:bCs/>
          <w:sz w:val="24"/>
          <w:szCs w:val="24"/>
        </w:rPr>
        <w:t xml:space="preserve"> school</w:t>
      </w:r>
      <w:r w:rsidRPr="008B6A91">
        <w:rPr>
          <w:rFonts w:ascii="Times New Roman" w:hAnsi="Times New Roman" w:cs="Times New Roman"/>
          <w:b/>
          <w:bCs/>
          <w:sz w:val="24"/>
          <w:szCs w:val="24"/>
        </w:rPr>
        <w:t>?</w:t>
      </w:r>
    </w:p>
    <w:p w14:paraId="5ACD52B6" w14:textId="77777777" w:rsidR="00825619" w:rsidRDefault="00564311"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CIC Health can provide </w:t>
      </w:r>
      <w:r w:rsidR="00D64DEA" w:rsidRPr="008B6A91">
        <w:rPr>
          <w:rFonts w:ascii="Times New Roman" w:hAnsi="Times New Roman" w:cs="Times New Roman"/>
          <w:sz w:val="24"/>
          <w:szCs w:val="24"/>
        </w:rPr>
        <w:t>support services for test administration even if the school does not have a school nurse on-site.</w:t>
      </w:r>
    </w:p>
    <w:p w14:paraId="5E08E639"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b/>
          <w:bCs/>
          <w:sz w:val="24"/>
          <w:szCs w:val="24"/>
        </w:rPr>
      </w:pPr>
    </w:p>
    <w:p w14:paraId="013CD7FC" w14:textId="19C94E4B" w:rsidR="00F34F7C" w:rsidRPr="008B6A91" w:rsidRDefault="00DC41C1"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Can non-public schools (e.g., charter schools, private schools) receive a “district coordinator” as well?</w:t>
      </w:r>
    </w:p>
    <w:p w14:paraId="2D1A5099" w14:textId="73B3FDD7" w:rsidR="00C33DEF" w:rsidRDefault="00C33DEF"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w:t>
      </w:r>
      <w:r w:rsidR="00D83CB9" w:rsidRPr="008B6A91">
        <w:rPr>
          <w:rFonts w:ascii="Times New Roman" w:hAnsi="Times New Roman" w:cs="Times New Roman"/>
          <w:sz w:val="24"/>
          <w:szCs w:val="24"/>
        </w:rPr>
        <w:t>All schools that participate in the program – including private schools – are eligible for each component of CIC Health’s support services.</w:t>
      </w:r>
    </w:p>
    <w:p w14:paraId="22AE9252"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6856E46B" w14:textId="1007E42D" w:rsidR="00F34F7C" w:rsidRPr="00DB41C1" w:rsidRDefault="00DC41C1"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Will CIC </w:t>
      </w:r>
      <w:r w:rsidR="00E632A0" w:rsidRPr="008B6A91">
        <w:rPr>
          <w:rFonts w:ascii="Times New Roman" w:hAnsi="Times New Roman" w:cs="Times New Roman"/>
          <w:b/>
          <w:bCs/>
          <w:sz w:val="24"/>
          <w:szCs w:val="24"/>
        </w:rPr>
        <w:t>Health also</w:t>
      </w:r>
      <w:r w:rsidR="00825619" w:rsidRPr="008B6A91">
        <w:rPr>
          <w:rFonts w:ascii="Times New Roman" w:hAnsi="Times New Roman" w:cs="Times New Roman"/>
          <w:b/>
          <w:bCs/>
          <w:sz w:val="24"/>
          <w:szCs w:val="24"/>
        </w:rPr>
        <w:t xml:space="preserve"> </w:t>
      </w:r>
      <w:r w:rsidR="00E632A0" w:rsidRPr="008B6A91">
        <w:rPr>
          <w:rFonts w:ascii="Times New Roman" w:hAnsi="Times New Roman" w:cs="Times New Roman"/>
          <w:b/>
          <w:bCs/>
          <w:sz w:val="24"/>
          <w:szCs w:val="24"/>
        </w:rPr>
        <w:t xml:space="preserve">coordinate aspects of the Test and Stay program, including </w:t>
      </w:r>
      <w:r w:rsidR="007647D4" w:rsidRPr="008B6A91">
        <w:rPr>
          <w:rFonts w:ascii="Times New Roman" w:hAnsi="Times New Roman" w:cs="Times New Roman"/>
          <w:b/>
          <w:bCs/>
          <w:sz w:val="24"/>
          <w:szCs w:val="24"/>
        </w:rPr>
        <w:t xml:space="preserve">identifying </w:t>
      </w:r>
      <w:r w:rsidR="00D83CB9" w:rsidRPr="008B6A91">
        <w:rPr>
          <w:rFonts w:ascii="Times New Roman" w:hAnsi="Times New Roman" w:cs="Times New Roman"/>
          <w:b/>
          <w:bCs/>
          <w:sz w:val="24"/>
          <w:szCs w:val="24"/>
        </w:rPr>
        <w:t>close contacts</w:t>
      </w:r>
      <w:r w:rsidR="004358A6" w:rsidRPr="008B6A91">
        <w:rPr>
          <w:rFonts w:ascii="Times New Roman" w:hAnsi="Times New Roman" w:cs="Times New Roman"/>
          <w:b/>
          <w:bCs/>
          <w:sz w:val="24"/>
          <w:szCs w:val="24"/>
        </w:rPr>
        <w:t xml:space="preserve"> and determining when an individual has completed the maximum number of testing days?</w:t>
      </w:r>
      <w:r w:rsidR="00CE656F">
        <w:br/>
      </w:r>
      <w:r w:rsidR="00CE656F" w:rsidRPr="008B6A91">
        <w:rPr>
          <w:rFonts w:ascii="Times New Roman" w:hAnsi="Times New Roman" w:cs="Times New Roman"/>
          <w:sz w:val="24"/>
          <w:szCs w:val="24"/>
        </w:rPr>
        <w:t xml:space="preserve">It will not be possible for CIC Health to identify close contacts because </w:t>
      </w:r>
      <w:r w:rsidR="00DC0281" w:rsidRPr="008B6A91">
        <w:rPr>
          <w:rFonts w:ascii="Times New Roman" w:hAnsi="Times New Roman" w:cs="Times New Roman"/>
          <w:sz w:val="24"/>
          <w:szCs w:val="24"/>
        </w:rPr>
        <w:t xml:space="preserve">they </w:t>
      </w:r>
      <w:r w:rsidR="00CA0F21" w:rsidRPr="008B6A91">
        <w:rPr>
          <w:rFonts w:ascii="Times New Roman" w:hAnsi="Times New Roman" w:cs="Times New Roman"/>
          <w:sz w:val="24"/>
          <w:szCs w:val="24"/>
        </w:rPr>
        <w:t>will not have access to class schedules</w:t>
      </w:r>
      <w:r w:rsidR="00002337" w:rsidRPr="008B6A91">
        <w:rPr>
          <w:rFonts w:ascii="Times New Roman" w:hAnsi="Times New Roman" w:cs="Times New Roman"/>
          <w:sz w:val="24"/>
          <w:szCs w:val="24"/>
        </w:rPr>
        <w:t>, etc</w:t>
      </w:r>
      <w:r w:rsidR="00141866" w:rsidRPr="008B6A91">
        <w:rPr>
          <w:rFonts w:ascii="Times New Roman" w:hAnsi="Times New Roman" w:cs="Times New Roman"/>
          <w:sz w:val="24"/>
          <w:szCs w:val="24"/>
        </w:rPr>
        <w:t>.</w:t>
      </w:r>
      <w:r w:rsidR="00002337" w:rsidRPr="008B6A91">
        <w:rPr>
          <w:rFonts w:ascii="Times New Roman" w:hAnsi="Times New Roman" w:cs="Times New Roman"/>
          <w:sz w:val="24"/>
          <w:szCs w:val="24"/>
        </w:rPr>
        <w:t xml:space="preserve"> </w:t>
      </w:r>
      <w:r w:rsidR="00141866" w:rsidRPr="008B6A91">
        <w:rPr>
          <w:rFonts w:ascii="Times New Roman" w:hAnsi="Times New Roman" w:cs="Times New Roman"/>
          <w:sz w:val="24"/>
          <w:szCs w:val="24"/>
        </w:rPr>
        <w:t xml:space="preserve">CIC Health staff will be able to assist in determining when an individual has completed the maximum number of testing days. </w:t>
      </w:r>
    </w:p>
    <w:p w14:paraId="38CF111C" w14:textId="77777777" w:rsidR="00DB41C1" w:rsidRPr="008B6A91" w:rsidRDefault="00DB41C1" w:rsidP="00DB41C1">
      <w:pPr>
        <w:pStyle w:val="ListParagraph"/>
        <w:tabs>
          <w:tab w:val="left" w:pos="6840"/>
        </w:tabs>
        <w:spacing w:after="0" w:line="240" w:lineRule="auto"/>
        <w:contextualSpacing w:val="0"/>
        <w:rPr>
          <w:rFonts w:ascii="Times New Roman" w:hAnsi="Times New Roman" w:cs="Times New Roman"/>
          <w:b/>
          <w:bCs/>
          <w:sz w:val="24"/>
          <w:szCs w:val="24"/>
        </w:rPr>
      </w:pPr>
    </w:p>
    <w:p w14:paraId="6E306EC1" w14:textId="50AE6AB3" w:rsidR="00F34F7C" w:rsidRPr="008B6A91" w:rsidRDefault="000E54BB"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If a school/district</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 xml:space="preserve">worked with a different vendor in the Spring, </w:t>
      </w:r>
      <w:r w:rsidR="005631B0" w:rsidRPr="008B6A91">
        <w:rPr>
          <w:rFonts w:ascii="Times New Roman" w:hAnsi="Times New Roman" w:cs="Times New Roman"/>
          <w:b/>
          <w:bCs/>
          <w:sz w:val="24"/>
          <w:szCs w:val="24"/>
        </w:rPr>
        <w:t>can they continue to work with them for the fall?</w:t>
      </w:r>
    </w:p>
    <w:p w14:paraId="18001E4A" w14:textId="21519674" w:rsidR="001C7B78" w:rsidRDefault="001C7B78"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DESE and EOHHS chose CIC Health through a competitive procurement to conduct all </w:t>
      </w:r>
      <w:r w:rsidR="00033A2E" w:rsidRPr="008B6A91">
        <w:rPr>
          <w:rFonts w:ascii="Times New Roman" w:hAnsi="Times New Roman" w:cs="Times New Roman"/>
          <w:sz w:val="24"/>
          <w:szCs w:val="24"/>
        </w:rPr>
        <w:t>testing services</w:t>
      </w:r>
      <w:r w:rsidRPr="008B6A91">
        <w:rPr>
          <w:rFonts w:ascii="Times New Roman" w:hAnsi="Times New Roman" w:cs="Times New Roman"/>
          <w:sz w:val="24"/>
          <w:szCs w:val="24"/>
        </w:rPr>
        <w:t xml:space="preserve"> </w:t>
      </w:r>
      <w:r w:rsidR="00033A2E" w:rsidRPr="008B6A91">
        <w:rPr>
          <w:rFonts w:ascii="Times New Roman" w:hAnsi="Times New Roman" w:cs="Times New Roman"/>
          <w:sz w:val="24"/>
          <w:szCs w:val="24"/>
        </w:rPr>
        <w:t xml:space="preserve">through </w:t>
      </w:r>
      <w:r w:rsidRPr="008B6A91">
        <w:rPr>
          <w:rFonts w:ascii="Times New Roman" w:hAnsi="Times New Roman" w:cs="Times New Roman"/>
          <w:sz w:val="24"/>
          <w:szCs w:val="24"/>
        </w:rPr>
        <w:t xml:space="preserve">the </w:t>
      </w:r>
      <w:r w:rsidR="0058346C" w:rsidRPr="008B6A91">
        <w:rPr>
          <w:rFonts w:ascii="Times New Roman" w:hAnsi="Times New Roman" w:cs="Times New Roman"/>
          <w:sz w:val="24"/>
          <w:szCs w:val="24"/>
        </w:rPr>
        <w:t xml:space="preserve">DESE testing program. While districts are welcome to work with other vendors, DESE and EOHHS will only </w:t>
      </w:r>
      <w:r w:rsidR="00385556" w:rsidRPr="008B6A91">
        <w:rPr>
          <w:rFonts w:ascii="Times New Roman" w:hAnsi="Times New Roman" w:cs="Times New Roman"/>
          <w:sz w:val="24"/>
          <w:szCs w:val="24"/>
        </w:rPr>
        <w:t>cover the costs of</w:t>
      </w:r>
      <w:r w:rsidR="0058346C" w:rsidRPr="008B6A91">
        <w:rPr>
          <w:rFonts w:ascii="Times New Roman" w:hAnsi="Times New Roman" w:cs="Times New Roman"/>
          <w:sz w:val="24"/>
          <w:szCs w:val="24"/>
        </w:rPr>
        <w:t xml:space="preserve"> those services that are provided through CIC Health.</w:t>
      </w:r>
    </w:p>
    <w:p w14:paraId="20C07E6B"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11956378" w14:textId="7B4CCB7B" w:rsidR="00F34F7C" w:rsidRPr="008B6A91" w:rsidRDefault="008F2C87"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If a school/district worked with a different vendor in the Spring and received support services through one of their subcontractors, can they continue to work with that subcontractor in SY21-22?</w:t>
      </w:r>
    </w:p>
    <w:p w14:paraId="4C2714DC" w14:textId="67BA23B2" w:rsidR="00033A2E" w:rsidRDefault="00033A2E"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Schools</w:t>
      </w:r>
      <w:r w:rsidR="00826FAF" w:rsidRPr="008B6A91">
        <w:rPr>
          <w:rFonts w:ascii="Times New Roman" w:hAnsi="Times New Roman" w:cs="Times New Roman"/>
          <w:sz w:val="24"/>
          <w:szCs w:val="24"/>
        </w:rPr>
        <w:t>/districts</w:t>
      </w:r>
      <w:r w:rsidR="008F1A73" w:rsidRPr="008B6A91">
        <w:rPr>
          <w:rFonts w:ascii="Times New Roman" w:hAnsi="Times New Roman" w:cs="Times New Roman"/>
          <w:sz w:val="24"/>
          <w:szCs w:val="24"/>
        </w:rPr>
        <w:t xml:space="preserve"> that worked with another vendor in SY20-21 and</w:t>
      </w:r>
      <w:r w:rsidRPr="008B6A91">
        <w:rPr>
          <w:rFonts w:ascii="Times New Roman" w:hAnsi="Times New Roman" w:cs="Times New Roman"/>
          <w:sz w:val="24"/>
          <w:szCs w:val="24"/>
        </w:rPr>
        <w:t xml:space="preserve"> </w:t>
      </w:r>
      <w:r w:rsidR="008F1A73" w:rsidRPr="008B6A91">
        <w:rPr>
          <w:rFonts w:ascii="Times New Roman" w:hAnsi="Times New Roman" w:cs="Times New Roman"/>
          <w:sz w:val="24"/>
          <w:szCs w:val="24"/>
        </w:rPr>
        <w:t xml:space="preserve">received </w:t>
      </w:r>
      <w:r w:rsidR="00A87C02" w:rsidRPr="008B6A91">
        <w:rPr>
          <w:rFonts w:ascii="Times New Roman" w:hAnsi="Times New Roman" w:cs="Times New Roman"/>
          <w:sz w:val="24"/>
          <w:szCs w:val="24"/>
        </w:rPr>
        <w:t xml:space="preserve">support services </w:t>
      </w:r>
      <w:r w:rsidR="00B3076A" w:rsidRPr="008B6A91">
        <w:rPr>
          <w:rFonts w:ascii="Times New Roman" w:hAnsi="Times New Roman" w:cs="Times New Roman"/>
          <w:sz w:val="24"/>
          <w:szCs w:val="24"/>
        </w:rPr>
        <w:t>from a subcontractor</w:t>
      </w:r>
      <w:r w:rsidR="00D42A6F" w:rsidRPr="008B6A91">
        <w:rPr>
          <w:rFonts w:ascii="Times New Roman" w:hAnsi="Times New Roman" w:cs="Times New Roman"/>
          <w:sz w:val="24"/>
          <w:szCs w:val="24"/>
        </w:rPr>
        <w:t xml:space="preserve"> through this vendor</w:t>
      </w:r>
      <w:r w:rsidR="00B3076A" w:rsidRPr="008B6A91">
        <w:rPr>
          <w:rFonts w:ascii="Times New Roman" w:hAnsi="Times New Roman" w:cs="Times New Roman"/>
          <w:sz w:val="24"/>
          <w:szCs w:val="24"/>
        </w:rPr>
        <w:t xml:space="preserve"> </w:t>
      </w:r>
      <w:r w:rsidR="007F0CAD" w:rsidRPr="008B6A91">
        <w:rPr>
          <w:rFonts w:ascii="Times New Roman" w:hAnsi="Times New Roman" w:cs="Times New Roman"/>
          <w:sz w:val="24"/>
          <w:szCs w:val="24"/>
        </w:rPr>
        <w:t xml:space="preserve">should discuss the </w:t>
      </w:r>
      <w:r w:rsidR="00C65EFD" w:rsidRPr="008B6A91">
        <w:rPr>
          <w:rFonts w:ascii="Times New Roman" w:hAnsi="Times New Roman" w:cs="Times New Roman"/>
          <w:sz w:val="24"/>
          <w:szCs w:val="24"/>
        </w:rPr>
        <w:t xml:space="preserve">continuing </w:t>
      </w:r>
      <w:r w:rsidR="007F0CAD" w:rsidRPr="008B6A91">
        <w:rPr>
          <w:rFonts w:ascii="Times New Roman" w:hAnsi="Times New Roman" w:cs="Times New Roman"/>
          <w:sz w:val="24"/>
          <w:szCs w:val="24"/>
        </w:rPr>
        <w:t xml:space="preserve">these services with </w:t>
      </w:r>
      <w:r w:rsidR="00D42A6F" w:rsidRPr="008B6A91">
        <w:rPr>
          <w:rFonts w:ascii="Times New Roman" w:hAnsi="Times New Roman" w:cs="Times New Roman"/>
          <w:sz w:val="24"/>
          <w:szCs w:val="24"/>
        </w:rPr>
        <w:t xml:space="preserve">their CIC Health </w:t>
      </w:r>
      <w:r w:rsidR="00EC0A9E" w:rsidRPr="008B6A91">
        <w:rPr>
          <w:rFonts w:ascii="Times New Roman" w:hAnsi="Times New Roman" w:cs="Times New Roman"/>
          <w:sz w:val="24"/>
          <w:szCs w:val="24"/>
        </w:rPr>
        <w:t>program coordinator</w:t>
      </w:r>
      <w:r w:rsidR="00D42A6F" w:rsidRPr="008B6A91">
        <w:rPr>
          <w:rFonts w:ascii="Times New Roman" w:hAnsi="Times New Roman" w:cs="Times New Roman"/>
          <w:sz w:val="24"/>
          <w:szCs w:val="24"/>
        </w:rPr>
        <w:t>.</w:t>
      </w:r>
    </w:p>
    <w:p w14:paraId="138C291B"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b/>
          <w:bCs/>
          <w:sz w:val="24"/>
          <w:szCs w:val="24"/>
        </w:rPr>
      </w:pPr>
    </w:p>
    <w:p w14:paraId="22A3575C" w14:textId="503C6079" w:rsidR="00F34F7C" w:rsidRPr="008B6A91" w:rsidRDefault="00DB7EFA"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Can CIC Health</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provide support services in Western Massachusetts?</w:t>
      </w:r>
    </w:p>
    <w:p w14:paraId="4409F0E2" w14:textId="3BB80F5B" w:rsidR="00D42A6F" w:rsidRDefault="00D42A6F"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CIC Health can provide support services </w:t>
      </w:r>
      <w:r w:rsidR="004852CB" w:rsidRPr="008B6A91">
        <w:rPr>
          <w:rFonts w:ascii="Times New Roman" w:hAnsi="Times New Roman" w:cs="Times New Roman"/>
          <w:sz w:val="24"/>
          <w:szCs w:val="24"/>
        </w:rPr>
        <w:t>in all geographic areas of the state.</w:t>
      </w:r>
    </w:p>
    <w:p w14:paraId="5540288E"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2664C538" w14:textId="0D9ECE96" w:rsidR="00F34F7C" w:rsidRPr="008B6A91" w:rsidRDefault="00310E09"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W</w:t>
      </w:r>
      <w:r w:rsidR="001D563F" w:rsidRPr="008B6A91">
        <w:rPr>
          <w:rFonts w:ascii="Times New Roman" w:hAnsi="Times New Roman" w:cs="Times New Roman"/>
          <w:b/>
          <w:bCs/>
          <w:sz w:val="24"/>
          <w:szCs w:val="24"/>
        </w:rPr>
        <w:t>ould it be possible for</w:t>
      </w:r>
      <w:r w:rsidR="00825619" w:rsidRPr="008B6A91">
        <w:rPr>
          <w:rFonts w:ascii="Times New Roman" w:hAnsi="Times New Roman" w:cs="Times New Roman"/>
          <w:b/>
          <w:bCs/>
          <w:sz w:val="24"/>
          <w:szCs w:val="24"/>
        </w:rPr>
        <w:t xml:space="preserve"> </w:t>
      </w:r>
      <w:r w:rsidR="001D563F" w:rsidRPr="008B6A91">
        <w:rPr>
          <w:rFonts w:ascii="Times New Roman" w:hAnsi="Times New Roman" w:cs="Times New Roman"/>
          <w:b/>
          <w:bCs/>
          <w:sz w:val="24"/>
          <w:szCs w:val="24"/>
        </w:rPr>
        <w:t xml:space="preserve">a school to </w:t>
      </w:r>
      <w:r w:rsidRPr="008B6A91">
        <w:rPr>
          <w:rFonts w:ascii="Times New Roman" w:hAnsi="Times New Roman" w:cs="Times New Roman"/>
          <w:b/>
          <w:bCs/>
          <w:sz w:val="24"/>
          <w:szCs w:val="24"/>
        </w:rPr>
        <w:t xml:space="preserve">use </w:t>
      </w:r>
      <w:r w:rsidR="001D563F" w:rsidRPr="008B6A91">
        <w:rPr>
          <w:rFonts w:ascii="Times New Roman" w:hAnsi="Times New Roman" w:cs="Times New Roman"/>
          <w:b/>
          <w:bCs/>
          <w:sz w:val="24"/>
          <w:szCs w:val="24"/>
        </w:rPr>
        <w:t xml:space="preserve">their own staff </w:t>
      </w:r>
      <w:r w:rsidRPr="008B6A91">
        <w:rPr>
          <w:rFonts w:ascii="Times New Roman" w:hAnsi="Times New Roman" w:cs="Times New Roman"/>
          <w:b/>
          <w:bCs/>
          <w:sz w:val="24"/>
          <w:szCs w:val="24"/>
        </w:rPr>
        <w:t>for test administration</w:t>
      </w:r>
      <w:r w:rsidR="001D563F" w:rsidRPr="008B6A91">
        <w:rPr>
          <w:rFonts w:ascii="Times New Roman" w:hAnsi="Times New Roman" w:cs="Times New Roman"/>
          <w:b/>
          <w:bCs/>
          <w:sz w:val="24"/>
          <w:szCs w:val="24"/>
        </w:rPr>
        <w:t>?</w:t>
      </w:r>
    </w:p>
    <w:p w14:paraId="59967EAF" w14:textId="4DD6F8FF" w:rsidR="004852CB" w:rsidRDefault="004852CB"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Yes. Schools</w:t>
      </w:r>
      <w:r w:rsidR="003D5974" w:rsidRPr="008B6A91">
        <w:rPr>
          <w:rFonts w:ascii="Times New Roman" w:hAnsi="Times New Roman" w:cs="Times New Roman"/>
          <w:sz w:val="24"/>
          <w:szCs w:val="24"/>
        </w:rPr>
        <w:t>/districts</w:t>
      </w:r>
      <w:r w:rsidRPr="008B6A91">
        <w:rPr>
          <w:rFonts w:ascii="Times New Roman" w:hAnsi="Times New Roman" w:cs="Times New Roman"/>
          <w:sz w:val="24"/>
          <w:szCs w:val="24"/>
        </w:rPr>
        <w:t xml:space="preserve"> may use their own internal staff for test administration. </w:t>
      </w:r>
      <w:r w:rsidR="00EC4D41" w:rsidRPr="008B6A91">
        <w:rPr>
          <w:rFonts w:ascii="Times New Roman" w:hAnsi="Times New Roman" w:cs="Times New Roman"/>
          <w:sz w:val="24"/>
          <w:szCs w:val="24"/>
        </w:rPr>
        <w:t xml:space="preserve">CIC Health will provide all training required for </w:t>
      </w:r>
      <w:r w:rsidR="003D5974" w:rsidRPr="008B6A91">
        <w:rPr>
          <w:rFonts w:ascii="Times New Roman" w:hAnsi="Times New Roman" w:cs="Times New Roman"/>
          <w:sz w:val="24"/>
          <w:szCs w:val="24"/>
        </w:rPr>
        <w:t>schools/districts to conduct testing using their own staff.</w:t>
      </w:r>
    </w:p>
    <w:p w14:paraId="2DB5133D" w14:textId="77777777" w:rsidR="00DB41C1" w:rsidRPr="008B6A91" w:rsidRDefault="00DB41C1" w:rsidP="008B6A91">
      <w:pPr>
        <w:pStyle w:val="ListParagraph"/>
        <w:tabs>
          <w:tab w:val="left" w:pos="6840"/>
        </w:tabs>
        <w:spacing w:after="0" w:line="240" w:lineRule="auto"/>
        <w:contextualSpacing w:val="0"/>
        <w:rPr>
          <w:rFonts w:ascii="Times New Roman" w:hAnsi="Times New Roman" w:cs="Times New Roman"/>
          <w:sz w:val="24"/>
          <w:szCs w:val="24"/>
        </w:rPr>
      </w:pPr>
    </w:p>
    <w:p w14:paraId="001CB073" w14:textId="5D9BFE2E" w:rsidR="00F34F7C" w:rsidRPr="008B6A91" w:rsidRDefault="00310E09"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What role</w:t>
      </w:r>
      <w:r w:rsidR="008A7B59" w:rsidRPr="008B6A91">
        <w:rPr>
          <w:rFonts w:ascii="Times New Roman" w:hAnsi="Times New Roman" w:cs="Times New Roman"/>
          <w:b/>
          <w:bCs/>
          <w:sz w:val="24"/>
          <w:szCs w:val="24"/>
        </w:rPr>
        <w:t xml:space="preserve"> can the</w:t>
      </w:r>
      <w:r w:rsidR="00825619" w:rsidRPr="008B6A91">
        <w:rPr>
          <w:rFonts w:ascii="Times New Roman" w:hAnsi="Times New Roman" w:cs="Times New Roman"/>
          <w:b/>
          <w:bCs/>
          <w:sz w:val="24"/>
          <w:szCs w:val="24"/>
        </w:rPr>
        <w:t xml:space="preserve"> </w:t>
      </w:r>
      <w:r w:rsidR="008A7B59" w:rsidRPr="008B6A91">
        <w:rPr>
          <w:rFonts w:ascii="Times New Roman" w:hAnsi="Times New Roman" w:cs="Times New Roman"/>
          <w:b/>
          <w:bCs/>
          <w:sz w:val="24"/>
          <w:szCs w:val="24"/>
        </w:rPr>
        <w:t>district coordinator perform?</w:t>
      </w:r>
    </w:p>
    <w:p w14:paraId="3EF1C801" w14:textId="4818431B" w:rsidR="00041DF4" w:rsidRDefault="0023383A"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If requested, CIC Health can provide an individual at the district-level that would oversee and coordinate aspects of the COVID-19 testing programs across all schools. While this individual would be an employee of CIC Health or its subcontractors, they would act at the direction of district leadership to deploy the COVID-19 Testing Program at each participating school. This individual</w:t>
      </w:r>
      <w:r w:rsidR="00741DB9" w:rsidRPr="008B6A91">
        <w:rPr>
          <w:rFonts w:ascii="Times New Roman" w:hAnsi="Times New Roman" w:cs="Times New Roman"/>
          <w:sz w:val="24"/>
          <w:szCs w:val="24"/>
        </w:rPr>
        <w:t xml:space="preserve"> could play a number of roles, including (but not limited to): scheduling testing days at different schools in a district, managing and tracking the consent process, </w:t>
      </w:r>
      <w:r w:rsidR="00D31551" w:rsidRPr="008B6A91">
        <w:rPr>
          <w:rFonts w:ascii="Times New Roman" w:hAnsi="Times New Roman" w:cs="Times New Roman"/>
          <w:sz w:val="24"/>
          <w:szCs w:val="24"/>
        </w:rPr>
        <w:t xml:space="preserve">and coordinating the support services provided to schools. </w:t>
      </w:r>
    </w:p>
    <w:p w14:paraId="71AC884E" w14:textId="77777777" w:rsidR="00DB41C1" w:rsidRPr="00DB41C1" w:rsidRDefault="00DB41C1" w:rsidP="00DB41C1">
      <w:pPr>
        <w:tabs>
          <w:tab w:val="left" w:pos="6840"/>
        </w:tabs>
        <w:spacing w:after="0" w:line="240" w:lineRule="auto"/>
        <w:rPr>
          <w:rFonts w:ascii="Times New Roman" w:hAnsi="Times New Roman" w:cs="Times New Roman"/>
          <w:sz w:val="24"/>
          <w:szCs w:val="24"/>
        </w:rPr>
      </w:pPr>
    </w:p>
    <w:p w14:paraId="68E16F00" w14:textId="2A3FE45D" w:rsidR="00F34F7C" w:rsidRPr="008B6A91" w:rsidRDefault="00F12CE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If a school/district</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previously worked with CIC Health, do they need to re-apply?</w:t>
      </w:r>
    </w:p>
    <w:p w14:paraId="4C2EC438" w14:textId="39F5ADC1" w:rsidR="00AD17A6" w:rsidRDefault="00AD17A6"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All schools/districts, regardless </w:t>
      </w:r>
      <w:r w:rsidR="003F1145" w:rsidRPr="008B6A91">
        <w:rPr>
          <w:rFonts w:ascii="Times New Roman" w:hAnsi="Times New Roman" w:cs="Times New Roman"/>
          <w:sz w:val="24"/>
          <w:szCs w:val="24"/>
        </w:rPr>
        <w:t>of previous participation status, must re-apply to the program.</w:t>
      </w:r>
    </w:p>
    <w:p w14:paraId="776101E1"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73EED2B7" w14:textId="30EB68E0" w:rsidR="009A7545" w:rsidRPr="008B6A91" w:rsidRDefault="00F12CE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Will CIC Health</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provide the standing order for COVID-19 testing?</w:t>
      </w:r>
    </w:p>
    <w:p w14:paraId="49DAA0C4" w14:textId="12EC5FF2" w:rsidR="00FE0017" w:rsidRPr="008B6A91" w:rsidRDefault="00FE0017"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w:t>
      </w:r>
      <w:r w:rsidR="000A2C75" w:rsidRPr="008B6A91">
        <w:rPr>
          <w:rFonts w:ascii="Times New Roman" w:hAnsi="Times New Roman" w:cs="Times New Roman"/>
          <w:sz w:val="24"/>
          <w:szCs w:val="24"/>
        </w:rPr>
        <w:t>CIC Health will provide and manage any standing order required for COVID-19 testing.</w:t>
      </w:r>
    </w:p>
    <w:p w14:paraId="16839F26" w14:textId="77777777" w:rsidR="00D97B0D" w:rsidRPr="008B6A91" w:rsidRDefault="00D97B0D" w:rsidP="008B6A91">
      <w:pPr>
        <w:tabs>
          <w:tab w:val="left" w:pos="6840"/>
        </w:tabs>
        <w:spacing w:after="0" w:line="240" w:lineRule="auto"/>
        <w:rPr>
          <w:rFonts w:ascii="Times New Roman" w:hAnsi="Times New Roman" w:cs="Times New Roman"/>
          <w:b/>
          <w:bCs/>
          <w:sz w:val="24"/>
          <w:szCs w:val="24"/>
          <w:u w:val="single"/>
        </w:rPr>
      </w:pPr>
      <w:bookmarkStart w:id="4" w:name="consent"/>
      <w:bookmarkEnd w:id="4"/>
    </w:p>
    <w:p w14:paraId="00DE6306" w14:textId="77777777" w:rsidR="00DE04AD" w:rsidRDefault="00DE04AD" w:rsidP="008B6A91">
      <w:pPr>
        <w:tabs>
          <w:tab w:val="left" w:pos="6840"/>
        </w:tabs>
        <w:spacing w:after="0" w:line="240" w:lineRule="auto"/>
        <w:rPr>
          <w:rFonts w:ascii="Times New Roman" w:hAnsi="Times New Roman" w:cs="Times New Roman"/>
          <w:b/>
          <w:bCs/>
          <w:sz w:val="24"/>
          <w:szCs w:val="24"/>
          <w:u w:val="single"/>
        </w:rPr>
      </w:pPr>
    </w:p>
    <w:p w14:paraId="7FBE31F6" w14:textId="46B7DC1A" w:rsidR="001D563F" w:rsidRPr="008B6A91" w:rsidRDefault="001D563F" w:rsidP="008B6A91">
      <w:pPr>
        <w:tabs>
          <w:tab w:val="left" w:pos="6840"/>
        </w:tabs>
        <w:spacing w:after="0" w:line="240" w:lineRule="auto"/>
        <w:rPr>
          <w:rFonts w:ascii="Times New Roman" w:hAnsi="Times New Roman" w:cs="Times New Roman"/>
          <w:b/>
          <w:bCs/>
          <w:sz w:val="24"/>
          <w:szCs w:val="24"/>
          <w:u w:val="single"/>
        </w:rPr>
      </w:pPr>
      <w:r w:rsidRPr="008B6A91">
        <w:rPr>
          <w:rFonts w:ascii="Times New Roman" w:hAnsi="Times New Roman" w:cs="Times New Roman"/>
          <w:b/>
          <w:bCs/>
          <w:sz w:val="24"/>
          <w:szCs w:val="24"/>
          <w:u w:val="single"/>
        </w:rPr>
        <w:t>Consent</w:t>
      </w:r>
    </w:p>
    <w:p w14:paraId="71AB4833" w14:textId="23AC0FA2" w:rsidR="00F34F7C" w:rsidRPr="008B6A91" w:rsidRDefault="00F12CE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How does DESE</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recommend that schools/districts acquire consent?</w:t>
      </w:r>
      <w:r w:rsidR="00F34F7C" w:rsidRPr="008B6A91">
        <w:rPr>
          <w:rFonts w:ascii="Times New Roman" w:hAnsi="Times New Roman" w:cs="Times New Roman"/>
          <w:b/>
          <w:bCs/>
          <w:sz w:val="24"/>
          <w:szCs w:val="24"/>
        </w:rPr>
        <w:t xml:space="preserve"> </w:t>
      </w:r>
    </w:p>
    <w:p w14:paraId="46544C4C" w14:textId="06367BBF" w:rsidR="00D31551" w:rsidRDefault="0075093A"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DESE strongly recommends sending consent form</w:t>
      </w:r>
      <w:r w:rsidR="000A2C75" w:rsidRPr="008B6A91">
        <w:rPr>
          <w:rFonts w:ascii="Times New Roman" w:hAnsi="Times New Roman" w:cs="Times New Roman"/>
          <w:sz w:val="24"/>
          <w:szCs w:val="24"/>
        </w:rPr>
        <w:t>s</w:t>
      </w:r>
      <w:r w:rsidRPr="008B6A91">
        <w:rPr>
          <w:rFonts w:ascii="Times New Roman" w:hAnsi="Times New Roman" w:cs="Times New Roman"/>
          <w:sz w:val="24"/>
          <w:szCs w:val="24"/>
        </w:rPr>
        <w:t xml:space="preserve"> </w:t>
      </w:r>
      <w:r w:rsidR="002553C5" w:rsidRPr="008B6A91">
        <w:rPr>
          <w:rFonts w:ascii="Times New Roman" w:hAnsi="Times New Roman" w:cs="Times New Roman"/>
          <w:sz w:val="24"/>
          <w:szCs w:val="24"/>
        </w:rPr>
        <w:t xml:space="preserve">electronically. Additionally, </w:t>
      </w:r>
      <w:r w:rsidR="008B1E14" w:rsidRPr="008B6A91">
        <w:rPr>
          <w:rFonts w:ascii="Times New Roman" w:hAnsi="Times New Roman" w:cs="Times New Roman"/>
          <w:sz w:val="24"/>
          <w:szCs w:val="24"/>
        </w:rPr>
        <w:t xml:space="preserve">DESE recommends that the consent form for </w:t>
      </w:r>
      <w:r w:rsidR="008A58C6" w:rsidRPr="008B6A91">
        <w:rPr>
          <w:rFonts w:ascii="Times New Roman" w:hAnsi="Times New Roman" w:cs="Times New Roman"/>
          <w:sz w:val="24"/>
          <w:szCs w:val="24"/>
        </w:rPr>
        <w:t>testing</w:t>
      </w:r>
      <w:r w:rsidR="002B581D" w:rsidRPr="008B6A91">
        <w:rPr>
          <w:rFonts w:ascii="Times New Roman" w:hAnsi="Times New Roman" w:cs="Times New Roman"/>
          <w:sz w:val="24"/>
          <w:szCs w:val="24"/>
        </w:rPr>
        <w:t xml:space="preserve"> and </w:t>
      </w:r>
      <w:r w:rsidR="00BA6F33" w:rsidRPr="008B6A91">
        <w:rPr>
          <w:rFonts w:ascii="Times New Roman" w:hAnsi="Times New Roman" w:cs="Times New Roman"/>
          <w:sz w:val="24"/>
          <w:szCs w:val="24"/>
        </w:rPr>
        <w:t>sample parent letter</w:t>
      </w:r>
      <w:r w:rsidR="008A58C6" w:rsidRPr="008B6A91">
        <w:rPr>
          <w:rFonts w:ascii="Times New Roman" w:hAnsi="Times New Roman" w:cs="Times New Roman"/>
          <w:sz w:val="24"/>
          <w:szCs w:val="24"/>
        </w:rPr>
        <w:t xml:space="preserve"> is included with </w:t>
      </w:r>
      <w:r w:rsidRPr="008B6A91">
        <w:rPr>
          <w:rFonts w:ascii="Times New Roman" w:hAnsi="Times New Roman" w:cs="Times New Roman"/>
          <w:sz w:val="24"/>
          <w:szCs w:val="24"/>
        </w:rPr>
        <w:t xml:space="preserve">other back-to-school materials </w:t>
      </w:r>
      <w:r w:rsidR="002553C5" w:rsidRPr="008B6A91">
        <w:rPr>
          <w:rFonts w:ascii="Times New Roman" w:hAnsi="Times New Roman" w:cs="Times New Roman"/>
          <w:sz w:val="24"/>
          <w:szCs w:val="24"/>
        </w:rPr>
        <w:t xml:space="preserve">that must be </w:t>
      </w:r>
      <w:r w:rsidR="005623B0" w:rsidRPr="008B6A91">
        <w:rPr>
          <w:rFonts w:ascii="Times New Roman" w:hAnsi="Times New Roman" w:cs="Times New Roman"/>
          <w:sz w:val="24"/>
          <w:szCs w:val="24"/>
        </w:rPr>
        <w:t>signed by caregivers prior to the school year.</w:t>
      </w:r>
      <w:r w:rsidR="00BA6F33" w:rsidRPr="008B6A91">
        <w:rPr>
          <w:rFonts w:ascii="Times New Roman" w:hAnsi="Times New Roman" w:cs="Times New Roman"/>
          <w:sz w:val="24"/>
          <w:szCs w:val="24"/>
        </w:rPr>
        <w:t xml:space="preserve"> All templates</w:t>
      </w:r>
      <w:r w:rsidR="000A2C75" w:rsidRPr="008B6A91">
        <w:rPr>
          <w:rFonts w:ascii="Times New Roman" w:hAnsi="Times New Roman" w:cs="Times New Roman"/>
          <w:sz w:val="24"/>
          <w:szCs w:val="24"/>
        </w:rPr>
        <w:t xml:space="preserve"> (English and translated copies) for consent forms and parent letters </w:t>
      </w:r>
      <w:r w:rsidR="00BA6F33" w:rsidRPr="008B6A91">
        <w:rPr>
          <w:rFonts w:ascii="Times New Roman" w:hAnsi="Times New Roman" w:cs="Times New Roman"/>
          <w:sz w:val="24"/>
          <w:szCs w:val="24"/>
        </w:rPr>
        <w:t xml:space="preserve">can be found on the </w:t>
      </w:r>
      <w:hyperlink r:id="rId27" w:history="1">
        <w:r w:rsidR="00BA6F33" w:rsidRPr="008B6A91">
          <w:rPr>
            <w:rStyle w:val="Hyperlink"/>
            <w:rFonts w:ascii="Times New Roman" w:hAnsi="Times New Roman" w:cs="Times New Roman"/>
            <w:sz w:val="24"/>
            <w:szCs w:val="24"/>
          </w:rPr>
          <w:t>COVID-19 Testing Program</w:t>
        </w:r>
      </w:hyperlink>
      <w:r w:rsidR="00BA6F33" w:rsidRPr="008B6A91">
        <w:rPr>
          <w:rFonts w:ascii="Times New Roman" w:hAnsi="Times New Roman" w:cs="Times New Roman"/>
          <w:sz w:val="24"/>
          <w:szCs w:val="24"/>
        </w:rPr>
        <w:t xml:space="preserve"> section of the DESE website. </w:t>
      </w:r>
    </w:p>
    <w:p w14:paraId="3081D78E"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41719A2D" w14:textId="429C27B7" w:rsidR="00F34F7C" w:rsidRPr="008B6A91" w:rsidRDefault="00BE2D20"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Are the consent forms</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 xml:space="preserve">for the SY21-22 </w:t>
      </w:r>
      <w:r w:rsidR="007A1C53" w:rsidRPr="008B6A91">
        <w:rPr>
          <w:rFonts w:ascii="Times New Roman" w:hAnsi="Times New Roman" w:cs="Times New Roman"/>
          <w:b/>
          <w:bCs/>
          <w:sz w:val="24"/>
          <w:szCs w:val="24"/>
        </w:rPr>
        <w:t xml:space="preserve">DESE </w:t>
      </w:r>
      <w:r w:rsidRPr="008B6A91">
        <w:rPr>
          <w:rFonts w:ascii="Times New Roman" w:hAnsi="Times New Roman" w:cs="Times New Roman"/>
          <w:b/>
          <w:bCs/>
          <w:sz w:val="24"/>
          <w:szCs w:val="24"/>
        </w:rPr>
        <w:t>testing program the same as the ones used for SY20-21?</w:t>
      </w:r>
    </w:p>
    <w:p w14:paraId="2E723B46" w14:textId="3B15E05D" w:rsidR="007A1C53" w:rsidRDefault="007A1C53"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No. The consent forms for SY21-22 are different, and all</w:t>
      </w:r>
      <w:r w:rsidR="000A2C75" w:rsidRPr="008B6A91">
        <w:rPr>
          <w:rFonts w:ascii="Times New Roman" w:hAnsi="Times New Roman" w:cs="Times New Roman"/>
          <w:sz w:val="24"/>
          <w:szCs w:val="24"/>
        </w:rPr>
        <w:t xml:space="preserve"> individuals</w:t>
      </w:r>
      <w:r w:rsidR="002467C4" w:rsidRPr="008B6A91">
        <w:rPr>
          <w:rFonts w:ascii="Times New Roman" w:hAnsi="Times New Roman" w:cs="Times New Roman"/>
          <w:sz w:val="24"/>
          <w:szCs w:val="24"/>
        </w:rPr>
        <w:t xml:space="preserve"> will need to re-consent to testing for the upcoming school year. The new consent form allow</w:t>
      </w:r>
      <w:r w:rsidR="000A2C75" w:rsidRPr="008B6A91">
        <w:rPr>
          <w:rFonts w:ascii="Times New Roman" w:hAnsi="Times New Roman" w:cs="Times New Roman"/>
          <w:sz w:val="24"/>
          <w:szCs w:val="24"/>
        </w:rPr>
        <w:t>s</w:t>
      </w:r>
      <w:r w:rsidR="002467C4" w:rsidRPr="008B6A91">
        <w:rPr>
          <w:rFonts w:ascii="Times New Roman" w:hAnsi="Times New Roman" w:cs="Times New Roman"/>
          <w:sz w:val="24"/>
          <w:szCs w:val="24"/>
        </w:rPr>
        <w:t xml:space="preserve"> for schools</w:t>
      </w:r>
      <w:r w:rsidR="00631DF5" w:rsidRPr="008B6A91">
        <w:rPr>
          <w:rFonts w:ascii="Times New Roman" w:hAnsi="Times New Roman" w:cs="Times New Roman"/>
          <w:sz w:val="24"/>
          <w:szCs w:val="24"/>
        </w:rPr>
        <w:t xml:space="preserve">/districts </w:t>
      </w:r>
      <w:r w:rsidR="002467C4" w:rsidRPr="008B6A91">
        <w:rPr>
          <w:rFonts w:ascii="Times New Roman" w:hAnsi="Times New Roman" w:cs="Times New Roman"/>
          <w:sz w:val="24"/>
          <w:szCs w:val="24"/>
        </w:rPr>
        <w:t xml:space="preserve">to acquire consent for all three modes of testing – symptomatic, test and stay, and routine </w:t>
      </w:r>
      <w:r w:rsidR="00BB24CD" w:rsidRPr="008B6A91">
        <w:rPr>
          <w:rFonts w:ascii="Times New Roman" w:hAnsi="Times New Roman" w:cs="Times New Roman"/>
          <w:sz w:val="24"/>
          <w:szCs w:val="24"/>
        </w:rPr>
        <w:t xml:space="preserve">COVID </w:t>
      </w:r>
      <w:r w:rsidR="002467C4" w:rsidRPr="008B6A91">
        <w:rPr>
          <w:rFonts w:ascii="Times New Roman" w:hAnsi="Times New Roman" w:cs="Times New Roman"/>
          <w:sz w:val="24"/>
          <w:szCs w:val="24"/>
        </w:rPr>
        <w:t xml:space="preserve">pooled </w:t>
      </w:r>
      <w:r w:rsidR="004B5D3F" w:rsidRPr="008B6A91">
        <w:rPr>
          <w:rFonts w:ascii="Times New Roman" w:hAnsi="Times New Roman" w:cs="Times New Roman"/>
          <w:sz w:val="24"/>
          <w:szCs w:val="24"/>
        </w:rPr>
        <w:t>testing – through one form</w:t>
      </w:r>
      <w:r w:rsidR="00CC28DA" w:rsidRPr="008B6A91">
        <w:rPr>
          <w:rFonts w:ascii="Times New Roman" w:hAnsi="Times New Roman" w:cs="Times New Roman"/>
          <w:sz w:val="24"/>
          <w:szCs w:val="24"/>
        </w:rPr>
        <w:t>.</w:t>
      </w:r>
    </w:p>
    <w:p w14:paraId="6271EF21"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3E8E8192" w14:textId="56DD22E3" w:rsidR="00F34F7C" w:rsidRPr="008B6A91" w:rsidRDefault="00BE2D20"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If parents/guardians</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consented to testing for the previous school year, does a school/district need to re-acquire consent for SY21-22?</w:t>
      </w:r>
    </w:p>
    <w:p w14:paraId="416DC7A4" w14:textId="04F27CD9" w:rsidR="004B5D3F" w:rsidRDefault="004B5D3F"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A school/district </w:t>
      </w:r>
      <w:r w:rsidRPr="008B6A91">
        <w:rPr>
          <w:rFonts w:ascii="Times New Roman" w:hAnsi="Times New Roman" w:cs="Times New Roman"/>
          <w:sz w:val="24"/>
          <w:szCs w:val="24"/>
          <w:u w:val="single"/>
        </w:rPr>
        <w:t>must</w:t>
      </w:r>
      <w:r w:rsidRPr="008B6A91">
        <w:rPr>
          <w:rFonts w:ascii="Times New Roman" w:hAnsi="Times New Roman" w:cs="Times New Roman"/>
          <w:sz w:val="24"/>
          <w:szCs w:val="24"/>
        </w:rPr>
        <w:t xml:space="preserve"> re-acquire consent for SY21-22. </w:t>
      </w:r>
    </w:p>
    <w:p w14:paraId="65AC4F8C" w14:textId="1E7488F9" w:rsidR="006F192F" w:rsidRDefault="006F192F" w:rsidP="008B6A91">
      <w:pPr>
        <w:pStyle w:val="ListParagraph"/>
        <w:tabs>
          <w:tab w:val="left" w:pos="6840"/>
        </w:tabs>
        <w:spacing w:after="0" w:line="240" w:lineRule="auto"/>
        <w:contextualSpacing w:val="0"/>
        <w:rPr>
          <w:rFonts w:ascii="Times New Roman" w:hAnsi="Times New Roman" w:cs="Times New Roman"/>
          <w:sz w:val="24"/>
          <w:szCs w:val="24"/>
        </w:rPr>
      </w:pPr>
    </w:p>
    <w:p w14:paraId="77B78D7F" w14:textId="77777777" w:rsidR="006F192F" w:rsidRDefault="006F192F" w:rsidP="008B6A91">
      <w:pPr>
        <w:pStyle w:val="ListParagraph"/>
        <w:tabs>
          <w:tab w:val="left" w:pos="6840"/>
        </w:tabs>
        <w:spacing w:after="0" w:line="240" w:lineRule="auto"/>
        <w:contextualSpacing w:val="0"/>
        <w:rPr>
          <w:rFonts w:ascii="Times New Roman" w:hAnsi="Times New Roman" w:cs="Times New Roman"/>
          <w:sz w:val="24"/>
          <w:szCs w:val="24"/>
        </w:rPr>
      </w:pPr>
    </w:p>
    <w:p w14:paraId="51D7A69A"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56A2F0BD" w14:textId="0B523197" w:rsidR="00F34F7C" w:rsidRPr="008B6A91" w:rsidRDefault="001D563F"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lastRenderedPageBreak/>
        <w:t>Do we have to seek</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 xml:space="preserve">parental consent every time we administer </w:t>
      </w:r>
      <w:r w:rsidR="00BE2D20" w:rsidRPr="008B6A91">
        <w:rPr>
          <w:rFonts w:ascii="Times New Roman" w:hAnsi="Times New Roman" w:cs="Times New Roman"/>
          <w:b/>
          <w:bCs/>
          <w:sz w:val="24"/>
          <w:szCs w:val="24"/>
        </w:rPr>
        <w:t>a component of the COVID-19 testing program</w:t>
      </w:r>
      <w:r w:rsidRPr="008B6A91">
        <w:rPr>
          <w:rFonts w:ascii="Times New Roman" w:hAnsi="Times New Roman" w:cs="Times New Roman"/>
          <w:b/>
          <w:bCs/>
          <w:sz w:val="24"/>
          <w:szCs w:val="24"/>
        </w:rPr>
        <w:t>?</w:t>
      </w:r>
    </w:p>
    <w:p w14:paraId="10B595EF" w14:textId="6A0B9E55" w:rsidR="004B5D3F" w:rsidRDefault="004B5D3F"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No. </w:t>
      </w:r>
      <w:r w:rsidR="002C7F6C" w:rsidRPr="008B6A91">
        <w:rPr>
          <w:rFonts w:ascii="Times New Roman" w:hAnsi="Times New Roman" w:cs="Times New Roman"/>
          <w:sz w:val="24"/>
          <w:szCs w:val="24"/>
        </w:rPr>
        <w:t>Schools/districts must only acquire consent once for all testing conducted through the DESE testing program.</w:t>
      </w:r>
    </w:p>
    <w:p w14:paraId="218CB9EE"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1D5D544F" w14:textId="770B4E8D" w:rsidR="00F34F7C" w:rsidRPr="008B6A91" w:rsidRDefault="00BE2D20"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Can the consent forms</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be complete</w:t>
      </w:r>
      <w:r w:rsidR="001548CF" w:rsidRPr="008B6A91">
        <w:rPr>
          <w:rFonts w:ascii="Times New Roman" w:hAnsi="Times New Roman" w:cs="Times New Roman"/>
          <w:b/>
          <w:bCs/>
          <w:sz w:val="24"/>
          <w:szCs w:val="24"/>
        </w:rPr>
        <w:t>d</w:t>
      </w:r>
      <w:r w:rsidRPr="008B6A91">
        <w:rPr>
          <w:rFonts w:ascii="Times New Roman" w:hAnsi="Times New Roman" w:cs="Times New Roman"/>
          <w:b/>
          <w:bCs/>
          <w:sz w:val="24"/>
          <w:szCs w:val="24"/>
        </w:rPr>
        <w:t xml:space="preserve"> electronically?</w:t>
      </w:r>
    </w:p>
    <w:p w14:paraId="7034E9BB" w14:textId="3D9A9A4C" w:rsidR="00DE04AD" w:rsidRPr="00E81D70" w:rsidRDefault="008946A2" w:rsidP="00E81D70">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Yes. Consent forms may be completed electronically</w:t>
      </w:r>
      <w:r w:rsidR="000B67E2" w:rsidRPr="008B6A91">
        <w:rPr>
          <w:rFonts w:ascii="Times New Roman" w:hAnsi="Times New Roman" w:cs="Times New Roman"/>
          <w:sz w:val="24"/>
          <w:szCs w:val="24"/>
        </w:rPr>
        <w:t xml:space="preserve"> through </w:t>
      </w:r>
      <w:r w:rsidR="00905C2F" w:rsidRPr="008B6A91">
        <w:rPr>
          <w:rFonts w:ascii="Times New Roman" w:hAnsi="Times New Roman" w:cs="Times New Roman"/>
          <w:sz w:val="24"/>
          <w:szCs w:val="24"/>
        </w:rPr>
        <w:t xml:space="preserve">an electronic platform managed by the school </w:t>
      </w:r>
      <w:r w:rsidR="0030494C" w:rsidRPr="008B6A91">
        <w:rPr>
          <w:rFonts w:ascii="Times New Roman" w:hAnsi="Times New Roman" w:cs="Times New Roman"/>
          <w:sz w:val="24"/>
          <w:szCs w:val="24"/>
        </w:rPr>
        <w:t xml:space="preserve">(e.g., the school’s student information system or other similar program) </w:t>
      </w:r>
      <w:r w:rsidR="00905C2F" w:rsidRPr="008B6A91">
        <w:rPr>
          <w:rFonts w:ascii="Times New Roman" w:hAnsi="Times New Roman" w:cs="Times New Roman"/>
          <w:sz w:val="24"/>
          <w:szCs w:val="24"/>
        </w:rPr>
        <w:t xml:space="preserve">or through the </w:t>
      </w:r>
      <w:r w:rsidR="0030494C" w:rsidRPr="008B6A91">
        <w:rPr>
          <w:rFonts w:ascii="Times New Roman" w:hAnsi="Times New Roman" w:cs="Times New Roman"/>
          <w:sz w:val="24"/>
          <w:szCs w:val="24"/>
        </w:rPr>
        <w:t xml:space="preserve">software </w:t>
      </w:r>
      <w:r w:rsidR="00905C2F" w:rsidRPr="008B6A91">
        <w:rPr>
          <w:rFonts w:ascii="Times New Roman" w:hAnsi="Times New Roman" w:cs="Times New Roman"/>
          <w:sz w:val="24"/>
          <w:szCs w:val="24"/>
        </w:rPr>
        <w:t>platform provided by CIC Health.</w:t>
      </w:r>
      <w:r w:rsidR="0030494C" w:rsidRPr="008B6A91">
        <w:rPr>
          <w:rFonts w:ascii="Times New Roman" w:hAnsi="Times New Roman" w:cs="Times New Roman"/>
          <w:sz w:val="24"/>
          <w:szCs w:val="24"/>
        </w:rPr>
        <w:t xml:space="preserve"> District and school</w:t>
      </w:r>
      <w:r w:rsidR="001E2DDF" w:rsidRPr="008B6A91">
        <w:rPr>
          <w:rFonts w:ascii="Times New Roman" w:hAnsi="Times New Roman" w:cs="Times New Roman"/>
          <w:sz w:val="24"/>
          <w:szCs w:val="24"/>
        </w:rPr>
        <w:t>s should use the sample parent</w:t>
      </w:r>
      <w:r w:rsidR="00303831" w:rsidRPr="008B6A91">
        <w:rPr>
          <w:rFonts w:ascii="Times New Roman" w:hAnsi="Times New Roman" w:cs="Times New Roman"/>
          <w:sz w:val="24"/>
          <w:szCs w:val="24"/>
        </w:rPr>
        <w:t xml:space="preserve">/guardian </w:t>
      </w:r>
      <w:r w:rsidR="001E2DDF" w:rsidRPr="008B6A91">
        <w:rPr>
          <w:rFonts w:ascii="Times New Roman" w:hAnsi="Times New Roman" w:cs="Times New Roman"/>
          <w:sz w:val="24"/>
          <w:szCs w:val="24"/>
        </w:rPr>
        <w:t xml:space="preserve">letter found on the </w:t>
      </w:r>
      <w:hyperlink r:id="rId28" w:history="1">
        <w:r w:rsidR="001E2DDF" w:rsidRPr="008B6A91">
          <w:rPr>
            <w:rStyle w:val="Hyperlink"/>
            <w:rFonts w:ascii="Times New Roman" w:hAnsi="Times New Roman" w:cs="Times New Roman"/>
            <w:sz w:val="24"/>
            <w:szCs w:val="24"/>
          </w:rPr>
          <w:t>COVID-19 Testing Program</w:t>
        </w:r>
      </w:hyperlink>
      <w:r w:rsidR="001E2DDF" w:rsidRPr="008B6A91">
        <w:rPr>
          <w:rFonts w:ascii="Times New Roman" w:hAnsi="Times New Roman" w:cs="Times New Roman"/>
          <w:sz w:val="24"/>
          <w:szCs w:val="24"/>
        </w:rPr>
        <w:t xml:space="preserve"> section of the DESE website to communi</w:t>
      </w:r>
      <w:r w:rsidR="00303831" w:rsidRPr="008B6A91">
        <w:rPr>
          <w:rFonts w:ascii="Times New Roman" w:hAnsi="Times New Roman" w:cs="Times New Roman"/>
          <w:sz w:val="24"/>
          <w:szCs w:val="24"/>
        </w:rPr>
        <w:t xml:space="preserve">cate the opportunity to families. </w:t>
      </w:r>
    </w:p>
    <w:p w14:paraId="0F703AD8"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4E9182C2" w14:textId="702B4CB5" w:rsidR="00F34F7C" w:rsidRPr="008B6A91" w:rsidRDefault="001D563F"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Is there a consent form</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for staff to participate in testing?</w:t>
      </w:r>
    </w:p>
    <w:p w14:paraId="2837C56B" w14:textId="25DAF2A9" w:rsidR="00FF12E9" w:rsidRDefault="00FF12E9"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Staff consent forms may be found on the </w:t>
      </w:r>
      <w:hyperlink r:id="rId29" w:history="1">
        <w:r w:rsidRPr="008B6A91">
          <w:rPr>
            <w:rStyle w:val="Hyperlink"/>
            <w:rFonts w:ascii="Times New Roman" w:hAnsi="Times New Roman" w:cs="Times New Roman"/>
            <w:sz w:val="24"/>
            <w:szCs w:val="24"/>
          </w:rPr>
          <w:t>DESE testing website</w:t>
        </w:r>
      </w:hyperlink>
      <w:r w:rsidRPr="008B6A91">
        <w:rPr>
          <w:rFonts w:ascii="Times New Roman" w:hAnsi="Times New Roman" w:cs="Times New Roman"/>
          <w:sz w:val="24"/>
          <w:szCs w:val="24"/>
        </w:rPr>
        <w:t xml:space="preserve">. </w:t>
      </w:r>
    </w:p>
    <w:p w14:paraId="6E9AC354"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0C4B8075" w14:textId="374DEA2F" w:rsidR="0031317C" w:rsidRPr="008B6A91" w:rsidRDefault="001548CF"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Can consent </w:t>
      </w:r>
      <w:r w:rsidR="0089599A" w:rsidRPr="008B6A91">
        <w:rPr>
          <w:rFonts w:ascii="Times New Roman" w:hAnsi="Times New Roman" w:cs="Times New Roman"/>
          <w:b/>
          <w:bCs/>
          <w:sz w:val="24"/>
          <w:szCs w:val="24"/>
        </w:rPr>
        <w:t xml:space="preserve">be </w:t>
      </w:r>
      <w:r w:rsidRPr="008B6A91">
        <w:rPr>
          <w:rFonts w:ascii="Times New Roman" w:hAnsi="Times New Roman" w:cs="Times New Roman"/>
          <w:b/>
          <w:bCs/>
          <w:sz w:val="24"/>
          <w:szCs w:val="24"/>
        </w:rPr>
        <w:t>“opt</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out”</w:t>
      </w:r>
      <w:r w:rsidR="0089599A" w:rsidRPr="008B6A91">
        <w:rPr>
          <w:rFonts w:ascii="Times New Roman" w:hAnsi="Times New Roman" w:cs="Times New Roman"/>
          <w:b/>
          <w:bCs/>
          <w:sz w:val="24"/>
          <w:szCs w:val="24"/>
        </w:rPr>
        <w:t xml:space="preserve"> – that is, all students are automatically consented and parent/guardians must actively retract their consent?</w:t>
      </w:r>
    </w:p>
    <w:p w14:paraId="34DC684D" w14:textId="26D4323E" w:rsidR="00D85F81" w:rsidRDefault="00D85F81" w:rsidP="008B6A91">
      <w:pPr>
        <w:tabs>
          <w:tab w:val="left" w:pos="6840"/>
        </w:tabs>
        <w:spacing w:after="0" w:line="240" w:lineRule="auto"/>
        <w:ind w:left="720"/>
        <w:rPr>
          <w:rFonts w:ascii="Times New Roman" w:hAnsi="Times New Roman" w:cs="Times New Roman"/>
          <w:sz w:val="24"/>
          <w:szCs w:val="24"/>
        </w:rPr>
      </w:pPr>
      <w:r w:rsidRPr="008B6A91">
        <w:rPr>
          <w:rFonts w:ascii="Times New Roman" w:hAnsi="Times New Roman" w:cs="Times New Roman"/>
          <w:sz w:val="24"/>
          <w:szCs w:val="24"/>
        </w:rPr>
        <w:t xml:space="preserve">No, parent/guardians must actively consent to participate in testing. </w:t>
      </w:r>
      <w:r w:rsidR="00C16896" w:rsidRPr="008B6A91">
        <w:rPr>
          <w:rFonts w:ascii="Times New Roman" w:hAnsi="Times New Roman" w:cs="Times New Roman"/>
          <w:sz w:val="24"/>
          <w:szCs w:val="24"/>
        </w:rPr>
        <w:t xml:space="preserve">Since the process involves collecting a sample directly from individuals, parents/guardians must provide informed consent for all testing. </w:t>
      </w:r>
    </w:p>
    <w:p w14:paraId="5496F002" w14:textId="77777777" w:rsidR="00DE04AD" w:rsidRPr="008B6A91" w:rsidRDefault="00DE04AD" w:rsidP="008B6A91">
      <w:pPr>
        <w:tabs>
          <w:tab w:val="left" w:pos="6840"/>
        </w:tabs>
        <w:spacing w:after="0" w:line="240" w:lineRule="auto"/>
        <w:ind w:left="720"/>
        <w:rPr>
          <w:rFonts w:ascii="Times New Roman" w:hAnsi="Times New Roman" w:cs="Times New Roman"/>
          <w:sz w:val="24"/>
          <w:szCs w:val="24"/>
        </w:rPr>
      </w:pPr>
    </w:p>
    <w:p w14:paraId="21B9C346" w14:textId="6B3F270D" w:rsidR="0031317C" w:rsidRPr="008B6A91" w:rsidRDefault="0089599A"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 xml:space="preserve">Can consent </w:t>
      </w:r>
      <w:r w:rsidR="001A6512" w:rsidRPr="008B6A91">
        <w:rPr>
          <w:rFonts w:ascii="Times New Roman" w:hAnsi="Times New Roman" w:cs="Times New Roman"/>
          <w:b/>
          <w:bCs/>
          <w:sz w:val="24"/>
          <w:szCs w:val="24"/>
        </w:rPr>
        <w:t>be</w:t>
      </w:r>
      <w:r w:rsidR="00825619" w:rsidRPr="008B6A91">
        <w:rPr>
          <w:rFonts w:ascii="Times New Roman" w:hAnsi="Times New Roman" w:cs="Times New Roman"/>
          <w:b/>
          <w:bCs/>
          <w:sz w:val="24"/>
          <w:szCs w:val="24"/>
        </w:rPr>
        <w:t xml:space="preserve"> </w:t>
      </w:r>
      <w:r w:rsidR="001A6512" w:rsidRPr="008B6A91">
        <w:rPr>
          <w:rFonts w:ascii="Times New Roman" w:hAnsi="Times New Roman" w:cs="Times New Roman"/>
          <w:b/>
          <w:bCs/>
          <w:sz w:val="24"/>
          <w:szCs w:val="24"/>
        </w:rPr>
        <w:t>acquired at any time, or only at the beginning of the school year?</w:t>
      </w:r>
    </w:p>
    <w:p w14:paraId="728CE1A7" w14:textId="3FFEAA21" w:rsidR="0031317C" w:rsidRDefault="001A6512"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Consent may be acquired at any point in the school year. DESE strongly recommends sending this consent form home with other back-to-school materials to acquire consent as early as possible.</w:t>
      </w:r>
    </w:p>
    <w:p w14:paraId="4E425333"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735BB7D2" w14:textId="12755B18" w:rsidR="001D563F" w:rsidRPr="008B6A91" w:rsidRDefault="003356FA"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Can CIC support</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services support the retrieval and management of consent?</w:t>
      </w:r>
    </w:p>
    <w:p w14:paraId="2DA24B08" w14:textId="634FE148" w:rsidR="001A6512" w:rsidRDefault="001A6512"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Yes. CIC Health’s support services, particularly the district program coordinator position, can support the retrieval and management of consent. Schools/districts should</w:t>
      </w:r>
      <w:r w:rsidR="00482416" w:rsidRPr="008B6A91">
        <w:rPr>
          <w:rFonts w:ascii="Times New Roman" w:hAnsi="Times New Roman" w:cs="Times New Roman"/>
          <w:sz w:val="24"/>
          <w:szCs w:val="24"/>
        </w:rPr>
        <w:t xml:space="preserve"> coordinate with their CIC Health </w:t>
      </w:r>
      <w:r w:rsidR="00EC0A9E" w:rsidRPr="008B6A91">
        <w:rPr>
          <w:rFonts w:ascii="Times New Roman" w:hAnsi="Times New Roman" w:cs="Times New Roman"/>
          <w:sz w:val="24"/>
          <w:szCs w:val="24"/>
        </w:rPr>
        <w:t>program coordinator</w:t>
      </w:r>
      <w:r w:rsidR="00482416" w:rsidRPr="008B6A91">
        <w:rPr>
          <w:rFonts w:ascii="Times New Roman" w:hAnsi="Times New Roman" w:cs="Times New Roman"/>
          <w:sz w:val="24"/>
          <w:szCs w:val="24"/>
        </w:rPr>
        <w:t xml:space="preserve"> to ensure that this service is provided to their school/district.</w:t>
      </w:r>
    </w:p>
    <w:p w14:paraId="2CCB7EDE" w14:textId="77777777" w:rsidR="00E81D70" w:rsidRPr="008B6A91" w:rsidRDefault="00E81D70" w:rsidP="008B6A91">
      <w:pPr>
        <w:pStyle w:val="ListParagraph"/>
        <w:tabs>
          <w:tab w:val="left" w:pos="6840"/>
        </w:tabs>
        <w:spacing w:after="0" w:line="240" w:lineRule="auto"/>
        <w:contextualSpacing w:val="0"/>
        <w:rPr>
          <w:rFonts w:ascii="Times New Roman" w:hAnsi="Times New Roman" w:cs="Times New Roman"/>
          <w:sz w:val="24"/>
          <w:szCs w:val="24"/>
        </w:rPr>
      </w:pPr>
    </w:p>
    <w:p w14:paraId="49E2905B" w14:textId="20A0BBF5" w:rsidR="00E81D70" w:rsidRPr="00DE04AD" w:rsidRDefault="00E81D70" w:rsidP="00E81D70">
      <w:pPr>
        <w:pStyle w:val="ListParagraph"/>
        <w:numPr>
          <w:ilvl w:val="0"/>
          <w:numId w:val="1"/>
        </w:numPr>
        <w:tabs>
          <w:tab w:val="left" w:pos="6840"/>
        </w:tabs>
        <w:spacing w:after="0" w:line="240" w:lineRule="auto"/>
        <w:contextualSpacing w:val="0"/>
        <w:rPr>
          <w:rFonts w:ascii="Times New Roman" w:hAnsi="Times New Roman" w:cs="Times New Roman"/>
          <w:sz w:val="24"/>
          <w:szCs w:val="24"/>
        </w:rPr>
      </w:pPr>
      <w:bookmarkStart w:id="5" w:name="onlineplatform"/>
      <w:bookmarkEnd w:id="5"/>
      <w:r w:rsidRPr="008B6A91">
        <w:rPr>
          <w:rFonts w:ascii="Times New Roman" w:hAnsi="Times New Roman" w:cs="Times New Roman"/>
          <w:b/>
          <w:bCs/>
          <w:sz w:val="24"/>
          <w:szCs w:val="24"/>
        </w:rPr>
        <w:t xml:space="preserve">Is there an option for parents to consent to only one mode of testing, rather than all three? </w:t>
      </w:r>
      <w:r w:rsidRPr="00DE04AD">
        <w:rPr>
          <w:rFonts w:ascii="Times New Roman" w:hAnsi="Times New Roman" w:cs="Times New Roman"/>
          <w:i/>
          <w:iCs/>
          <w:sz w:val="24"/>
          <w:szCs w:val="24"/>
        </w:rPr>
        <w:t>(</w:t>
      </w:r>
      <w:r w:rsidRPr="0012337B">
        <w:rPr>
          <w:rFonts w:ascii="Times New Roman" w:hAnsi="Times New Roman" w:cs="Times New Roman"/>
          <w:i/>
          <w:iCs/>
          <w:sz w:val="24"/>
          <w:szCs w:val="24"/>
        </w:rPr>
        <w:t>Updated 9/</w:t>
      </w:r>
      <w:r w:rsidR="008E0DD3" w:rsidRPr="0012337B">
        <w:rPr>
          <w:rFonts w:ascii="Times New Roman" w:hAnsi="Times New Roman" w:cs="Times New Roman"/>
          <w:i/>
          <w:iCs/>
          <w:sz w:val="24"/>
          <w:szCs w:val="24"/>
        </w:rPr>
        <w:t>22</w:t>
      </w:r>
      <w:r w:rsidRPr="0012337B">
        <w:rPr>
          <w:rFonts w:ascii="Times New Roman" w:hAnsi="Times New Roman" w:cs="Times New Roman"/>
          <w:i/>
          <w:iCs/>
          <w:sz w:val="24"/>
          <w:szCs w:val="24"/>
        </w:rPr>
        <w:t>/21</w:t>
      </w:r>
      <w:r w:rsidRPr="00DE04AD">
        <w:rPr>
          <w:rFonts w:ascii="Times New Roman" w:hAnsi="Times New Roman" w:cs="Times New Roman"/>
          <w:i/>
          <w:iCs/>
          <w:sz w:val="24"/>
          <w:szCs w:val="24"/>
        </w:rPr>
        <w:t>)</w:t>
      </w:r>
    </w:p>
    <w:p w14:paraId="13C8DD16" w14:textId="77777777" w:rsidR="00E81D70" w:rsidRPr="008B6A91" w:rsidRDefault="00E81D70" w:rsidP="00E81D70">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DESE encourages schools/districts to acquire consent for all three modes of testing, rather than just one or two. In the event that a school/district decides to add a component of the DESE COVID-19 testing program at a later date, the school will not need to acquire additional consent. </w:t>
      </w:r>
    </w:p>
    <w:p w14:paraId="1BD6494B" w14:textId="77777777" w:rsidR="00E81D70" w:rsidRDefault="00E81D70" w:rsidP="00E81D70">
      <w:pPr>
        <w:pStyle w:val="ListParagraph"/>
        <w:tabs>
          <w:tab w:val="left" w:pos="6840"/>
        </w:tabs>
        <w:spacing w:after="0" w:line="240" w:lineRule="auto"/>
        <w:contextualSpacing w:val="0"/>
        <w:rPr>
          <w:rFonts w:ascii="Times New Roman" w:hAnsi="Times New Roman" w:cs="Times New Roman"/>
          <w:sz w:val="24"/>
          <w:szCs w:val="24"/>
        </w:rPr>
      </w:pPr>
    </w:p>
    <w:p w14:paraId="06C693D9" w14:textId="709AB94A" w:rsidR="00E81D70" w:rsidRDefault="00E81D70" w:rsidP="00E81D70">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If a district/school would like to allow individuals to select specific testing modes, then the district must collect a paper-based consent (as the CIC software platform does not allow for this option), and the district/school must track the selected testing modes locally. </w:t>
      </w:r>
      <w:r>
        <w:rPr>
          <w:rFonts w:ascii="Times New Roman" w:hAnsi="Times New Roman" w:cs="Times New Roman"/>
          <w:sz w:val="24"/>
          <w:szCs w:val="24"/>
        </w:rPr>
        <w:t xml:space="preserve">It is not the responsibility of the testing provider or specimen collectors to maintain this list. </w:t>
      </w:r>
    </w:p>
    <w:p w14:paraId="7AC3342F" w14:textId="28F33BAD" w:rsidR="006312FF" w:rsidRDefault="006312FF" w:rsidP="006312FF">
      <w:pPr>
        <w:tabs>
          <w:tab w:val="left" w:pos="6840"/>
        </w:tabs>
        <w:spacing w:after="0" w:line="240" w:lineRule="auto"/>
        <w:rPr>
          <w:rFonts w:ascii="Times New Roman" w:hAnsi="Times New Roman" w:cs="Times New Roman"/>
          <w:sz w:val="24"/>
          <w:szCs w:val="24"/>
        </w:rPr>
      </w:pPr>
    </w:p>
    <w:p w14:paraId="6806803B" w14:textId="73B08118" w:rsidR="006312FF" w:rsidRPr="006312FF" w:rsidRDefault="006312FF" w:rsidP="006312FF">
      <w:pPr>
        <w:pStyle w:val="ListParagraph"/>
        <w:numPr>
          <w:ilvl w:val="0"/>
          <w:numId w:val="1"/>
        </w:numPr>
        <w:rPr>
          <w:rFonts w:ascii="Times New Roman" w:hAnsi="Times New Roman" w:cs="Times New Roman"/>
          <w:sz w:val="24"/>
          <w:szCs w:val="24"/>
        </w:rPr>
      </w:pPr>
      <w:r w:rsidRPr="007F3259">
        <w:rPr>
          <w:rFonts w:ascii="Times New Roman" w:hAnsi="Times New Roman" w:cs="Times New Roman"/>
          <w:b/>
          <w:bCs/>
          <w:sz w:val="24"/>
          <w:szCs w:val="24"/>
        </w:rPr>
        <w:lastRenderedPageBreak/>
        <w:t>Can schools and districts obtain verbal consent to administer COVID-19 testing?</w:t>
      </w:r>
      <w:r w:rsidRPr="006312FF">
        <w:rPr>
          <w:rFonts w:ascii="Times New Roman" w:hAnsi="Times New Roman" w:cs="Times New Roman"/>
          <w:sz w:val="24"/>
          <w:szCs w:val="24"/>
        </w:rPr>
        <w:t xml:space="preserve"> (</w:t>
      </w:r>
      <w:r w:rsidRPr="006312FF">
        <w:rPr>
          <w:rFonts w:ascii="Times New Roman" w:hAnsi="Times New Roman" w:cs="Times New Roman"/>
          <w:i/>
          <w:iCs/>
          <w:sz w:val="24"/>
          <w:szCs w:val="24"/>
          <w:highlight w:val="yellow"/>
        </w:rPr>
        <w:t>New 10/22/21</w:t>
      </w:r>
      <w:r w:rsidRPr="006312FF">
        <w:rPr>
          <w:rFonts w:ascii="Times New Roman" w:hAnsi="Times New Roman" w:cs="Times New Roman"/>
          <w:sz w:val="24"/>
          <w:szCs w:val="24"/>
        </w:rPr>
        <w:t>)</w:t>
      </w:r>
    </w:p>
    <w:p w14:paraId="5C723697" w14:textId="77777777" w:rsidR="006312FF" w:rsidRPr="006312FF" w:rsidRDefault="006312FF" w:rsidP="006312FF">
      <w:pPr>
        <w:pStyle w:val="ListParagraph"/>
        <w:spacing w:after="0" w:line="240" w:lineRule="auto"/>
        <w:rPr>
          <w:rFonts w:ascii="Times New Roman" w:eastAsia="Times New Roman" w:hAnsi="Times New Roman" w:cs="Times New Roman"/>
          <w:sz w:val="24"/>
          <w:szCs w:val="24"/>
        </w:rPr>
      </w:pPr>
      <w:r w:rsidRPr="006312FF">
        <w:rPr>
          <w:rFonts w:ascii="Times New Roman" w:eastAsia="Times New Roman" w:hAnsi="Times New Roman" w:cs="Times New Roman"/>
          <w:sz w:val="24"/>
          <w:szCs w:val="24"/>
          <w:lang w:val="de-DE"/>
        </w:rPr>
        <w:t xml:space="preserve">No. Participation in COVID-19 testing requires the school to disclose a student’s identity, demographic, and contact information from education records to the testing provider and requires the school to disclose a student’s identity, demographic, and contact information from education records to the Massachusetts Department of Public Health. Pursuant to FERPA, 34 CFR 99.30, consent to disclose test results and family/demographic/contact info that accompanies it requires a signed and dated </w:t>
      </w:r>
      <w:r w:rsidRPr="006312FF">
        <w:rPr>
          <w:rFonts w:ascii="Times New Roman" w:eastAsia="Times New Roman" w:hAnsi="Times New Roman" w:cs="Times New Roman"/>
          <w:sz w:val="24"/>
          <w:szCs w:val="24"/>
          <w:u w:val="single"/>
          <w:lang w:val="de-DE"/>
        </w:rPr>
        <w:t>written</w:t>
      </w:r>
      <w:r w:rsidRPr="006312FF">
        <w:rPr>
          <w:rFonts w:ascii="Times New Roman" w:eastAsia="Times New Roman" w:hAnsi="Times New Roman" w:cs="Times New Roman"/>
          <w:sz w:val="24"/>
          <w:szCs w:val="24"/>
          <w:lang w:val="de-DE"/>
        </w:rPr>
        <w:t xml:space="preserve"> consent. </w:t>
      </w:r>
    </w:p>
    <w:p w14:paraId="16452D3A" w14:textId="688110AF" w:rsidR="006312FF" w:rsidRPr="006312FF" w:rsidRDefault="006312FF" w:rsidP="006312FF">
      <w:pPr>
        <w:pStyle w:val="ListParagraph"/>
        <w:tabs>
          <w:tab w:val="left" w:pos="6840"/>
        </w:tabs>
        <w:spacing w:after="0" w:line="240" w:lineRule="auto"/>
        <w:rPr>
          <w:rFonts w:ascii="Times New Roman" w:hAnsi="Times New Roman" w:cs="Times New Roman"/>
          <w:sz w:val="24"/>
          <w:szCs w:val="24"/>
        </w:rPr>
      </w:pPr>
    </w:p>
    <w:p w14:paraId="513948BA" w14:textId="77777777" w:rsidR="00DE04AD" w:rsidRDefault="00DE04AD" w:rsidP="008B6A91">
      <w:pPr>
        <w:tabs>
          <w:tab w:val="left" w:pos="6840"/>
        </w:tabs>
        <w:spacing w:after="0" w:line="240" w:lineRule="auto"/>
        <w:rPr>
          <w:rFonts w:ascii="Times New Roman" w:hAnsi="Times New Roman" w:cs="Times New Roman"/>
          <w:b/>
          <w:bCs/>
          <w:sz w:val="24"/>
          <w:szCs w:val="24"/>
          <w:u w:val="single"/>
        </w:rPr>
      </w:pPr>
    </w:p>
    <w:p w14:paraId="33433D89" w14:textId="527D3624" w:rsidR="00A00965" w:rsidRPr="008B6A91" w:rsidRDefault="000539E9" w:rsidP="008B6A91">
      <w:pPr>
        <w:tabs>
          <w:tab w:val="left" w:pos="6840"/>
        </w:tabs>
        <w:spacing w:after="0" w:line="240" w:lineRule="auto"/>
        <w:rPr>
          <w:rFonts w:ascii="Times New Roman" w:hAnsi="Times New Roman" w:cs="Times New Roman"/>
          <w:b/>
          <w:bCs/>
          <w:sz w:val="24"/>
          <w:szCs w:val="24"/>
          <w:u w:val="single"/>
        </w:rPr>
      </w:pPr>
      <w:r w:rsidRPr="008B6A91">
        <w:rPr>
          <w:rFonts w:ascii="Times New Roman" w:hAnsi="Times New Roman" w:cs="Times New Roman"/>
          <w:b/>
          <w:bCs/>
          <w:sz w:val="24"/>
          <w:szCs w:val="24"/>
          <w:u w:val="single"/>
        </w:rPr>
        <w:t>Online platform</w:t>
      </w:r>
    </w:p>
    <w:p w14:paraId="494A1A88" w14:textId="4E5AC91B" w:rsidR="00A508A8" w:rsidRPr="00DE04AD" w:rsidRDefault="00FA1586" w:rsidP="008B6A91">
      <w:pPr>
        <w:pStyle w:val="ListParagraph"/>
        <w:numPr>
          <w:ilvl w:val="0"/>
          <w:numId w:val="1"/>
        </w:numPr>
        <w:tabs>
          <w:tab w:val="left" w:pos="6840"/>
        </w:tabs>
        <w:spacing w:after="0" w:line="240" w:lineRule="auto"/>
        <w:contextualSpacing w:val="0"/>
        <w:rPr>
          <w:rFonts w:ascii="Times New Roman" w:hAnsi="Times New Roman" w:cs="Times New Roman"/>
          <w:b/>
          <w:sz w:val="24"/>
          <w:szCs w:val="24"/>
        </w:rPr>
      </w:pPr>
      <w:r w:rsidRPr="008B6A91">
        <w:rPr>
          <w:rFonts w:ascii="Times New Roman" w:hAnsi="Times New Roman" w:cs="Times New Roman"/>
          <w:b/>
          <w:sz w:val="24"/>
          <w:szCs w:val="24"/>
        </w:rPr>
        <w:t xml:space="preserve">What </w:t>
      </w:r>
      <w:r w:rsidR="004F1800" w:rsidRPr="008B6A91">
        <w:rPr>
          <w:rFonts w:ascii="Times New Roman" w:hAnsi="Times New Roman" w:cs="Times New Roman"/>
          <w:b/>
          <w:sz w:val="24"/>
          <w:szCs w:val="24"/>
        </w:rPr>
        <w:t xml:space="preserve">online </w:t>
      </w:r>
      <w:r w:rsidRPr="008B6A91">
        <w:rPr>
          <w:rFonts w:ascii="Times New Roman" w:hAnsi="Times New Roman" w:cs="Times New Roman"/>
          <w:b/>
          <w:sz w:val="24"/>
          <w:szCs w:val="24"/>
        </w:rPr>
        <w:t>platform</w:t>
      </w:r>
      <w:r w:rsidR="00825619" w:rsidRPr="008B6A91">
        <w:rPr>
          <w:rFonts w:ascii="Times New Roman" w:hAnsi="Times New Roman" w:cs="Times New Roman"/>
          <w:b/>
          <w:sz w:val="24"/>
          <w:szCs w:val="24"/>
        </w:rPr>
        <w:t xml:space="preserve"> </w:t>
      </w:r>
      <w:r w:rsidRPr="008B6A91">
        <w:rPr>
          <w:rFonts w:ascii="Times New Roman" w:hAnsi="Times New Roman" w:cs="Times New Roman"/>
          <w:b/>
          <w:sz w:val="24"/>
          <w:szCs w:val="24"/>
        </w:rPr>
        <w:t>does CIC Health offer for</w:t>
      </w:r>
      <w:r w:rsidR="003F7CAA" w:rsidRPr="008B6A91">
        <w:rPr>
          <w:rFonts w:ascii="Times New Roman" w:hAnsi="Times New Roman" w:cs="Times New Roman"/>
          <w:b/>
          <w:sz w:val="24"/>
          <w:szCs w:val="24"/>
        </w:rPr>
        <w:t xml:space="preserve"> is testing services?</w:t>
      </w:r>
      <w:r w:rsidR="005A62E0" w:rsidRPr="008B6A91">
        <w:rPr>
          <w:rFonts w:ascii="Times New Roman" w:hAnsi="Times New Roman" w:cs="Times New Roman"/>
          <w:b/>
          <w:sz w:val="24"/>
          <w:szCs w:val="24"/>
        </w:rPr>
        <w:t xml:space="preserve"> If a school/district utilized a platform </w:t>
      </w:r>
      <w:r w:rsidR="004F1800" w:rsidRPr="008B6A91">
        <w:rPr>
          <w:rFonts w:ascii="Times New Roman" w:hAnsi="Times New Roman" w:cs="Times New Roman"/>
          <w:b/>
          <w:sz w:val="24"/>
          <w:szCs w:val="24"/>
        </w:rPr>
        <w:t>through a different vendor during SY20-21, can it continue to use that platform?</w:t>
      </w:r>
      <w:r w:rsidR="00802625">
        <w:br/>
      </w:r>
      <w:r w:rsidR="00C20CE7" w:rsidRPr="008B6A91">
        <w:rPr>
          <w:rFonts w:ascii="Times New Roman" w:hAnsi="Times New Roman" w:cs="Times New Roman"/>
          <w:sz w:val="24"/>
          <w:szCs w:val="24"/>
        </w:rPr>
        <w:t>This will depend on the platform that schools were using in SY20-21, and which type</w:t>
      </w:r>
      <w:r w:rsidR="00D7179F" w:rsidRPr="008B6A91">
        <w:rPr>
          <w:rFonts w:ascii="Times New Roman" w:hAnsi="Times New Roman" w:cs="Times New Roman"/>
          <w:sz w:val="24"/>
          <w:szCs w:val="24"/>
        </w:rPr>
        <w:t>(s)</w:t>
      </w:r>
      <w:r w:rsidR="00C20CE7" w:rsidRPr="008B6A91">
        <w:rPr>
          <w:rFonts w:ascii="Times New Roman" w:hAnsi="Times New Roman" w:cs="Times New Roman"/>
          <w:sz w:val="24"/>
          <w:szCs w:val="24"/>
        </w:rPr>
        <w:t xml:space="preserve"> of testing (e.g. in-lab deconvolution with saliva versus </w:t>
      </w:r>
      <w:r w:rsidR="00A327F4" w:rsidRPr="008B6A91">
        <w:rPr>
          <w:rFonts w:ascii="Times New Roman" w:hAnsi="Times New Roman" w:cs="Times New Roman"/>
          <w:sz w:val="24"/>
          <w:szCs w:val="24"/>
        </w:rPr>
        <w:t xml:space="preserve">double swabs, etc.) </w:t>
      </w:r>
      <w:r w:rsidR="00F73C29" w:rsidRPr="008B6A91">
        <w:rPr>
          <w:rFonts w:ascii="Times New Roman" w:hAnsi="Times New Roman" w:cs="Times New Roman"/>
          <w:sz w:val="24"/>
          <w:szCs w:val="24"/>
        </w:rPr>
        <w:t xml:space="preserve">the district wants to do in SY21-22. </w:t>
      </w:r>
      <w:r w:rsidR="00AC21D2" w:rsidRPr="008B6A91">
        <w:rPr>
          <w:rFonts w:ascii="Times New Roman" w:hAnsi="Times New Roman" w:cs="Times New Roman"/>
          <w:sz w:val="24"/>
          <w:szCs w:val="24"/>
        </w:rPr>
        <w:t>Not all online platforms support all types of testing, and schools that were using Concentric by Ginkgo will not be able to use that platform</w:t>
      </w:r>
      <w:r w:rsidR="00714855" w:rsidRPr="008B6A91">
        <w:rPr>
          <w:rFonts w:ascii="Times New Roman" w:hAnsi="Times New Roman" w:cs="Times New Roman"/>
          <w:sz w:val="24"/>
          <w:szCs w:val="24"/>
        </w:rPr>
        <w:t xml:space="preserve"> in </w:t>
      </w:r>
      <w:r w:rsidR="002D0507" w:rsidRPr="008B6A91">
        <w:rPr>
          <w:rFonts w:ascii="Times New Roman" w:hAnsi="Times New Roman" w:cs="Times New Roman"/>
          <w:sz w:val="24"/>
          <w:szCs w:val="24"/>
        </w:rPr>
        <w:t xml:space="preserve">SY21-22 </w:t>
      </w:r>
      <w:r w:rsidR="0010310D" w:rsidRPr="008B6A91">
        <w:rPr>
          <w:rFonts w:ascii="Times New Roman" w:hAnsi="Times New Roman" w:cs="Times New Roman"/>
          <w:sz w:val="24"/>
          <w:szCs w:val="24"/>
        </w:rPr>
        <w:t>if participating in the DESE program.</w:t>
      </w:r>
    </w:p>
    <w:p w14:paraId="4DA75D7F" w14:textId="77777777" w:rsidR="00DE04AD" w:rsidRPr="008B6A91" w:rsidRDefault="00DE04AD" w:rsidP="00DE04AD">
      <w:pPr>
        <w:pStyle w:val="ListParagraph"/>
        <w:tabs>
          <w:tab w:val="left" w:pos="6840"/>
        </w:tabs>
        <w:spacing w:after="0" w:line="240" w:lineRule="auto"/>
        <w:contextualSpacing w:val="0"/>
        <w:rPr>
          <w:rFonts w:ascii="Times New Roman" w:hAnsi="Times New Roman" w:cs="Times New Roman"/>
          <w:b/>
          <w:sz w:val="24"/>
          <w:szCs w:val="24"/>
        </w:rPr>
      </w:pPr>
    </w:p>
    <w:p w14:paraId="1BCDEF8A" w14:textId="0AC9AA1E" w:rsidR="00DE04AD" w:rsidRPr="00010A2D" w:rsidRDefault="003F7CAA" w:rsidP="008B6A91">
      <w:pPr>
        <w:pStyle w:val="ListParagraph"/>
        <w:numPr>
          <w:ilvl w:val="0"/>
          <w:numId w:val="1"/>
        </w:numPr>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b/>
          <w:bCs/>
          <w:sz w:val="24"/>
          <w:szCs w:val="24"/>
        </w:rPr>
        <w:t xml:space="preserve">If you participate in </w:t>
      </w:r>
      <w:r w:rsidR="005A62E0" w:rsidRPr="008B6A91">
        <w:rPr>
          <w:rFonts w:ascii="Times New Roman" w:hAnsi="Times New Roman" w:cs="Times New Roman"/>
          <w:b/>
          <w:bCs/>
          <w:sz w:val="24"/>
          <w:szCs w:val="24"/>
        </w:rPr>
        <w:t>all</w:t>
      </w:r>
      <w:r w:rsidR="00825619" w:rsidRPr="008B6A91">
        <w:rPr>
          <w:rFonts w:ascii="Times New Roman" w:hAnsi="Times New Roman" w:cs="Times New Roman"/>
          <w:b/>
          <w:bCs/>
          <w:sz w:val="24"/>
          <w:szCs w:val="24"/>
        </w:rPr>
        <w:t xml:space="preserve"> </w:t>
      </w:r>
      <w:r w:rsidR="005A62E0" w:rsidRPr="008B6A91">
        <w:rPr>
          <w:rFonts w:ascii="Times New Roman" w:hAnsi="Times New Roman" w:cs="Times New Roman"/>
          <w:b/>
          <w:bCs/>
          <w:sz w:val="24"/>
          <w:szCs w:val="24"/>
        </w:rPr>
        <w:t xml:space="preserve">three modes of the DESE testing program, will there be three separate </w:t>
      </w:r>
      <w:r w:rsidR="004F1800" w:rsidRPr="008B6A91">
        <w:rPr>
          <w:rFonts w:ascii="Times New Roman" w:hAnsi="Times New Roman" w:cs="Times New Roman"/>
          <w:b/>
          <w:bCs/>
          <w:sz w:val="24"/>
          <w:szCs w:val="24"/>
        </w:rPr>
        <w:t>online platforms</w:t>
      </w:r>
      <w:r w:rsidR="005A62E0" w:rsidRPr="008B6A91">
        <w:rPr>
          <w:rFonts w:ascii="Times New Roman" w:hAnsi="Times New Roman" w:cs="Times New Roman"/>
          <w:b/>
          <w:bCs/>
          <w:sz w:val="24"/>
          <w:szCs w:val="24"/>
        </w:rPr>
        <w:t>?</w:t>
      </w:r>
      <w:r w:rsidR="0010310D">
        <w:br/>
      </w:r>
      <w:r w:rsidR="006558D2" w:rsidRPr="008B6A91">
        <w:rPr>
          <w:rFonts w:ascii="Times New Roman" w:hAnsi="Times New Roman" w:cs="Times New Roman"/>
          <w:sz w:val="24"/>
          <w:szCs w:val="24"/>
        </w:rPr>
        <w:t>Most</w:t>
      </w:r>
      <w:r w:rsidR="00291C70" w:rsidRPr="008B6A91">
        <w:rPr>
          <w:rFonts w:ascii="Times New Roman" w:hAnsi="Times New Roman" w:cs="Times New Roman"/>
          <w:sz w:val="24"/>
          <w:szCs w:val="24"/>
        </w:rPr>
        <w:t xml:space="preserve"> schools will be able to use a single platform</w:t>
      </w:r>
      <w:r w:rsidR="00517B57" w:rsidRPr="008B6A91">
        <w:rPr>
          <w:rFonts w:ascii="Times New Roman" w:hAnsi="Times New Roman" w:cs="Times New Roman"/>
          <w:sz w:val="24"/>
          <w:szCs w:val="24"/>
        </w:rPr>
        <w:t xml:space="preserve">. </w:t>
      </w:r>
      <w:r w:rsidR="00F667A5" w:rsidRPr="008B6A91">
        <w:rPr>
          <w:rFonts w:ascii="Times New Roman" w:hAnsi="Times New Roman" w:cs="Times New Roman"/>
          <w:sz w:val="24"/>
          <w:szCs w:val="24"/>
        </w:rPr>
        <w:t>In rare occasions, some schools</w:t>
      </w:r>
      <w:r w:rsidR="00517B57" w:rsidRPr="008B6A91">
        <w:rPr>
          <w:rFonts w:ascii="Times New Roman" w:hAnsi="Times New Roman" w:cs="Times New Roman"/>
          <w:sz w:val="24"/>
          <w:szCs w:val="24"/>
        </w:rPr>
        <w:t xml:space="preserve"> may need to </w:t>
      </w:r>
      <w:r w:rsidR="00927523" w:rsidRPr="008B6A91">
        <w:rPr>
          <w:rFonts w:ascii="Times New Roman" w:hAnsi="Times New Roman" w:cs="Times New Roman"/>
          <w:sz w:val="24"/>
          <w:szCs w:val="24"/>
        </w:rPr>
        <w:t xml:space="preserve">use two different platforms, </w:t>
      </w:r>
      <w:r w:rsidR="00FE6470" w:rsidRPr="008B6A91">
        <w:rPr>
          <w:rFonts w:ascii="Times New Roman" w:hAnsi="Times New Roman" w:cs="Times New Roman"/>
          <w:sz w:val="24"/>
          <w:szCs w:val="24"/>
        </w:rPr>
        <w:t>depending on which type(s) of testing (e.g. in-lab deconvolution with saliva versus double swabs, etc.) the district wants to do in SY21-22.</w:t>
      </w:r>
      <w:bookmarkStart w:id="6" w:name="vaccineclinics"/>
      <w:bookmarkEnd w:id="6"/>
    </w:p>
    <w:p w14:paraId="6AAFB0A8" w14:textId="7C85A8C8" w:rsidR="00DC0298" w:rsidRPr="008B6A91" w:rsidRDefault="00DC0298" w:rsidP="008B6A91">
      <w:pPr>
        <w:tabs>
          <w:tab w:val="left" w:pos="6840"/>
        </w:tabs>
        <w:spacing w:after="0" w:line="240" w:lineRule="auto"/>
        <w:rPr>
          <w:rFonts w:ascii="Times New Roman" w:hAnsi="Times New Roman" w:cs="Times New Roman"/>
          <w:b/>
          <w:bCs/>
          <w:sz w:val="24"/>
          <w:szCs w:val="24"/>
          <w:u w:val="single"/>
        </w:rPr>
      </w:pPr>
      <w:r w:rsidRPr="008B6A91">
        <w:rPr>
          <w:rFonts w:ascii="Times New Roman" w:hAnsi="Times New Roman" w:cs="Times New Roman"/>
          <w:b/>
          <w:bCs/>
          <w:sz w:val="24"/>
          <w:szCs w:val="24"/>
          <w:u w:val="single"/>
        </w:rPr>
        <w:t>Vaccine clinics</w:t>
      </w:r>
    </w:p>
    <w:p w14:paraId="5C7DF192" w14:textId="608A6A48" w:rsidR="00CC4A0E" w:rsidRPr="008B6A91" w:rsidRDefault="00192C83"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Will mobile vaccine</w:t>
      </w:r>
      <w:r w:rsidR="00825619" w:rsidRPr="008B6A91">
        <w:rPr>
          <w:rFonts w:ascii="Times New Roman" w:hAnsi="Times New Roman" w:cs="Times New Roman"/>
          <w:b/>
          <w:bCs/>
          <w:sz w:val="24"/>
          <w:szCs w:val="24"/>
        </w:rPr>
        <w:t xml:space="preserve"> </w:t>
      </w:r>
      <w:r w:rsidR="00BB19BD" w:rsidRPr="008B6A91">
        <w:rPr>
          <w:rFonts w:ascii="Times New Roman" w:hAnsi="Times New Roman" w:cs="Times New Roman"/>
          <w:b/>
          <w:bCs/>
          <w:sz w:val="24"/>
          <w:szCs w:val="24"/>
        </w:rPr>
        <w:t>clinics</w:t>
      </w:r>
      <w:r w:rsidRPr="008B6A91">
        <w:rPr>
          <w:rFonts w:ascii="Times New Roman" w:hAnsi="Times New Roman" w:cs="Times New Roman"/>
          <w:b/>
          <w:bCs/>
          <w:sz w:val="24"/>
          <w:szCs w:val="24"/>
        </w:rPr>
        <w:t xml:space="preserve"> be a</w:t>
      </w:r>
      <w:r w:rsidR="00936E7D" w:rsidRPr="008B6A91">
        <w:rPr>
          <w:rFonts w:ascii="Times New Roman" w:hAnsi="Times New Roman" w:cs="Times New Roman"/>
          <w:b/>
          <w:bCs/>
          <w:sz w:val="24"/>
          <w:szCs w:val="24"/>
        </w:rPr>
        <w:t>vailable when the 0-11 population (or a subset) becomes eligible for the vaccine?</w:t>
      </w:r>
    </w:p>
    <w:p w14:paraId="3DF1046E" w14:textId="55CDC265" w:rsidR="00336208" w:rsidRDefault="00336208"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w:t>
      </w:r>
      <w:r w:rsidR="00192C83" w:rsidRPr="008B6A91">
        <w:rPr>
          <w:rFonts w:ascii="Times New Roman" w:hAnsi="Times New Roman" w:cs="Times New Roman"/>
          <w:sz w:val="24"/>
          <w:szCs w:val="24"/>
        </w:rPr>
        <w:t>DESE/EOHHS anticipate continued availability of mobile vaccination units, especially as additional populations become eligible for the vaccine.</w:t>
      </w:r>
    </w:p>
    <w:p w14:paraId="1AD3AA94"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45D64664" w14:textId="086BD37E" w:rsidR="00CC4A0E" w:rsidRPr="008B6A91" w:rsidRDefault="00DC029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Can we offer the</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student's eligible household members the vaccine as well?</w:t>
      </w:r>
    </w:p>
    <w:p w14:paraId="3D88F1F8" w14:textId="788E2818" w:rsidR="00936E7D" w:rsidRDefault="00936E7D"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Yes. DESE/EOHHS encourage any unvaccinated household members to receive a vaccine through a school-based clinic</w:t>
      </w:r>
      <w:r w:rsidR="00DA1253" w:rsidRPr="008B6A91">
        <w:rPr>
          <w:rFonts w:ascii="Times New Roman" w:hAnsi="Times New Roman" w:cs="Times New Roman"/>
          <w:sz w:val="24"/>
          <w:szCs w:val="24"/>
        </w:rPr>
        <w:t xml:space="preserve"> if they wish to do so</w:t>
      </w:r>
      <w:r w:rsidRPr="008B6A91">
        <w:rPr>
          <w:rFonts w:ascii="Times New Roman" w:hAnsi="Times New Roman" w:cs="Times New Roman"/>
          <w:sz w:val="24"/>
          <w:szCs w:val="24"/>
        </w:rPr>
        <w:t xml:space="preserve">. </w:t>
      </w:r>
    </w:p>
    <w:p w14:paraId="5013A519"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6A9C3604" w14:textId="4B004AB4" w:rsidR="00CC4A0E" w:rsidRPr="008B6A91" w:rsidRDefault="000F46E5"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Who staffs the vaccine</w:t>
      </w:r>
      <w:r w:rsidR="00825619" w:rsidRPr="008B6A91">
        <w:rPr>
          <w:rFonts w:ascii="Times New Roman" w:hAnsi="Times New Roman" w:cs="Times New Roman"/>
          <w:b/>
          <w:bCs/>
          <w:sz w:val="24"/>
          <w:szCs w:val="24"/>
        </w:rPr>
        <w:t xml:space="preserve"> </w:t>
      </w:r>
      <w:r w:rsidR="00C616ED" w:rsidRPr="008B6A91">
        <w:rPr>
          <w:rFonts w:ascii="Times New Roman" w:hAnsi="Times New Roman" w:cs="Times New Roman"/>
          <w:b/>
          <w:bCs/>
          <w:sz w:val="24"/>
          <w:szCs w:val="24"/>
        </w:rPr>
        <w:t>clinics</w:t>
      </w:r>
      <w:r w:rsidRPr="008B6A91">
        <w:rPr>
          <w:rFonts w:ascii="Times New Roman" w:hAnsi="Times New Roman" w:cs="Times New Roman"/>
          <w:b/>
          <w:bCs/>
          <w:sz w:val="24"/>
          <w:szCs w:val="24"/>
        </w:rPr>
        <w:t xml:space="preserve">? </w:t>
      </w:r>
    </w:p>
    <w:p w14:paraId="6E212E03" w14:textId="3974D9F8" w:rsidR="00936E7D" w:rsidRDefault="005D1923"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The </w:t>
      </w:r>
      <w:r w:rsidR="00BB19BD" w:rsidRPr="008B6A91">
        <w:rPr>
          <w:rFonts w:ascii="Times New Roman" w:hAnsi="Times New Roman" w:cs="Times New Roman"/>
          <w:sz w:val="24"/>
          <w:szCs w:val="24"/>
        </w:rPr>
        <w:t>v</w:t>
      </w:r>
      <w:r w:rsidRPr="008B6A91">
        <w:rPr>
          <w:rFonts w:ascii="Times New Roman" w:hAnsi="Times New Roman" w:cs="Times New Roman"/>
          <w:sz w:val="24"/>
          <w:szCs w:val="24"/>
        </w:rPr>
        <w:t xml:space="preserve">accine </w:t>
      </w:r>
      <w:r w:rsidR="00BB19BD" w:rsidRPr="008B6A91">
        <w:rPr>
          <w:rFonts w:ascii="Times New Roman" w:hAnsi="Times New Roman" w:cs="Times New Roman"/>
          <w:sz w:val="24"/>
          <w:szCs w:val="24"/>
        </w:rPr>
        <w:t>c</w:t>
      </w:r>
      <w:r w:rsidRPr="008B6A91">
        <w:rPr>
          <w:rFonts w:ascii="Times New Roman" w:hAnsi="Times New Roman" w:cs="Times New Roman"/>
          <w:sz w:val="24"/>
          <w:szCs w:val="24"/>
        </w:rPr>
        <w:t xml:space="preserve">linics are staffed by providers </w:t>
      </w:r>
      <w:r w:rsidR="0047223C" w:rsidRPr="008B6A91">
        <w:rPr>
          <w:rFonts w:ascii="Times New Roman" w:hAnsi="Times New Roman" w:cs="Times New Roman"/>
          <w:sz w:val="24"/>
          <w:szCs w:val="24"/>
        </w:rPr>
        <w:t xml:space="preserve">contracted by the </w:t>
      </w:r>
      <w:r w:rsidR="00A128AA" w:rsidRPr="008B6A91">
        <w:rPr>
          <w:rFonts w:ascii="Times New Roman" w:hAnsi="Times New Roman" w:cs="Times New Roman"/>
          <w:sz w:val="24"/>
          <w:szCs w:val="24"/>
        </w:rPr>
        <w:t>S</w:t>
      </w:r>
      <w:r w:rsidR="0047223C" w:rsidRPr="008B6A91">
        <w:rPr>
          <w:rFonts w:ascii="Times New Roman" w:hAnsi="Times New Roman" w:cs="Times New Roman"/>
          <w:sz w:val="24"/>
          <w:szCs w:val="24"/>
        </w:rPr>
        <w:t xml:space="preserve">tate to perform vaccine administration.  </w:t>
      </w:r>
    </w:p>
    <w:p w14:paraId="63A001E9"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1DB5EEF5" w14:textId="349E28DF" w:rsidR="00CC4A0E" w:rsidRPr="008B6A91" w:rsidRDefault="00DC029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If we have already</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hosted a vaccine clinic and would like to schedule another one, should we complete the application process again?</w:t>
      </w:r>
    </w:p>
    <w:p w14:paraId="25279B53" w14:textId="67657B30" w:rsidR="0047223C" w:rsidRDefault="0047223C"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Please complete the application process again to conduct an additional vaccine clinic. If you previously conducted a clinic and enjoyed your experience with a specific provider, please note this in the application. </w:t>
      </w:r>
    </w:p>
    <w:p w14:paraId="2E8A1A35" w14:textId="6A94487B" w:rsidR="00DE04AD"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55AD77B7" w14:textId="77777777" w:rsidR="006F192F" w:rsidRPr="008B6A91" w:rsidRDefault="006F192F" w:rsidP="008B6A91">
      <w:pPr>
        <w:pStyle w:val="ListParagraph"/>
        <w:tabs>
          <w:tab w:val="left" w:pos="6840"/>
        </w:tabs>
        <w:spacing w:after="0" w:line="240" w:lineRule="auto"/>
        <w:contextualSpacing w:val="0"/>
        <w:rPr>
          <w:rFonts w:ascii="Times New Roman" w:hAnsi="Times New Roman" w:cs="Times New Roman"/>
          <w:sz w:val="24"/>
          <w:szCs w:val="24"/>
        </w:rPr>
      </w:pPr>
    </w:p>
    <w:p w14:paraId="5FCF49DE" w14:textId="413A61DD" w:rsidR="00CC4A0E" w:rsidRPr="008B6A91" w:rsidRDefault="00DC029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lastRenderedPageBreak/>
        <w:t>Is there a minimum</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number of people needed to host a vaccine clinic?</w:t>
      </w:r>
    </w:p>
    <w:p w14:paraId="119A4FF5" w14:textId="02686266" w:rsidR="0074214B" w:rsidRDefault="00981981"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There is no minimum number of people need to host a vaccine clinic. </w:t>
      </w:r>
    </w:p>
    <w:p w14:paraId="6A89541C"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0924C0DD" w14:textId="7D443B94" w:rsidR="00CC4A0E" w:rsidRPr="008B6A91" w:rsidRDefault="00DC029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How long does it usually</w:t>
      </w:r>
      <w:r w:rsidR="00825619"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 xml:space="preserve">take for the mobile vaccine clinic to get back to you? </w:t>
      </w:r>
    </w:p>
    <w:p w14:paraId="5D03DA79" w14:textId="49EDCAAE" w:rsidR="00EA1CED" w:rsidRDefault="00EA1CED"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Response time varies by the </w:t>
      </w:r>
      <w:r w:rsidR="00886A3F" w:rsidRPr="008B6A91">
        <w:rPr>
          <w:rFonts w:ascii="Times New Roman" w:hAnsi="Times New Roman" w:cs="Times New Roman"/>
          <w:sz w:val="24"/>
          <w:szCs w:val="24"/>
        </w:rPr>
        <w:t xml:space="preserve">current request demand. DESE/EOHHS recommend submitting a request at least one week prior to the proposed clinic date. </w:t>
      </w:r>
    </w:p>
    <w:p w14:paraId="2DD200C6" w14:textId="77777777" w:rsidR="00DE04AD" w:rsidRPr="008B6A91" w:rsidRDefault="00DE04AD" w:rsidP="008B6A91">
      <w:pPr>
        <w:pStyle w:val="ListParagraph"/>
        <w:tabs>
          <w:tab w:val="left" w:pos="6840"/>
        </w:tabs>
        <w:spacing w:after="0" w:line="240" w:lineRule="auto"/>
        <w:contextualSpacing w:val="0"/>
        <w:rPr>
          <w:rFonts w:ascii="Times New Roman" w:hAnsi="Times New Roman" w:cs="Times New Roman"/>
          <w:sz w:val="24"/>
          <w:szCs w:val="24"/>
        </w:rPr>
      </w:pPr>
    </w:p>
    <w:p w14:paraId="789FEB71" w14:textId="25CD6463" w:rsidR="00F12CE8" w:rsidRPr="008B6A91" w:rsidRDefault="00DC0298" w:rsidP="008B6A91">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8B6A91">
        <w:rPr>
          <w:rFonts w:ascii="Times New Roman" w:hAnsi="Times New Roman" w:cs="Times New Roman"/>
          <w:b/>
          <w:bCs/>
          <w:sz w:val="24"/>
          <w:szCs w:val="24"/>
        </w:rPr>
        <w:t>If a mobile vaccine clinic is requested</w:t>
      </w:r>
      <w:r w:rsidR="00886A3F" w:rsidRPr="008B6A91">
        <w:rPr>
          <w:rFonts w:ascii="Times New Roman" w:hAnsi="Times New Roman" w:cs="Times New Roman"/>
          <w:b/>
          <w:bCs/>
          <w:sz w:val="24"/>
          <w:szCs w:val="24"/>
        </w:rPr>
        <w:t xml:space="preserve"> </w:t>
      </w:r>
      <w:r w:rsidRPr="008B6A91">
        <w:rPr>
          <w:rFonts w:ascii="Times New Roman" w:hAnsi="Times New Roman" w:cs="Times New Roman"/>
          <w:b/>
          <w:bCs/>
          <w:sz w:val="24"/>
          <w:szCs w:val="24"/>
        </w:rPr>
        <w:t xml:space="preserve">and Pfizer is </w:t>
      </w:r>
      <w:r w:rsidR="00886A3F" w:rsidRPr="008B6A91">
        <w:rPr>
          <w:rFonts w:ascii="Times New Roman" w:hAnsi="Times New Roman" w:cs="Times New Roman"/>
          <w:b/>
          <w:bCs/>
          <w:sz w:val="24"/>
          <w:szCs w:val="24"/>
        </w:rPr>
        <w:t>provided</w:t>
      </w:r>
      <w:r w:rsidRPr="008B6A91">
        <w:rPr>
          <w:rFonts w:ascii="Times New Roman" w:hAnsi="Times New Roman" w:cs="Times New Roman"/>
          <w:b/>
          <w:bCs/>
          <w:sz w:val="24"/>
          <w:szCs w:val="24"/>
        </w:rPr>
        <w:t xml:space="preserve">, are two dates set up in advance to provide both doses? </w:t>
      </w:r>
    </w:p>
    <w:p w14:paraId="19B7BC80" w14:textId="4F848D6C" w:rsidR="00C41540" w:rsidRPr="008B6A91" w:rsidRDefault="00886A3F" w:rsidP="008B6A91">
      <w:pPr>
        <w:pStyle w:val="ListParagraph"/>
        <w:tabs>
          <w:tab w:val="left" w:pos="6840"/>
        </w:tabs>
        <w:spacing w:after="0" w:line="240" w:lineRule="auto"/>
        <w:contextualSpacing w:val="0"/>
        <w:rPr>
          <w:rFonts w:ascii="Times New Roman" w:hAnsi="Times New Roman" w:cs="Times New Roman"/>
          <w:sz w:val="24"/>
          <w:szCs w:val="24"/>
        </w:rPr>
      </w:pPr>
      <w:r w:rsidRPr="008B6A91">
        <w:rPr>
          <w:rFonts w:ascii="Times New Roman" w:hAnsi="Times New Roman" w:cs="Times New Roman"/>
          <w:sz w:val="24"/>
          <w:szCs w:val="24"/>
        </w:rPr>
        <w:t xml:space="preserve">Yes. A date will be scheduled </w:t>
      </w:r>
      <w:r w:rsidR="00372390" w:rsidRPr="008B6A91">
        <w:rPr>
          <w:rFonts w:ascii="Times New Roman" w:hAnsi="Times New Roman" w:cs="Times New Roman"/>
          <w:sz w:val="24"/>
          <w:szCs w:val="24"/>
        </w:rPr>
        <w:t xml:space="preserve">for the mobile vaccine team to return to provide second doses. </w:t>
      </w:r>
    </w:p>
    <w:p w14:paraId="1AF22A98" w14:textId="77777777" w:rsidR="005C1031" w:rsidRPr="008B6A91" w:rsidRDefault="005C1031" w:rsidP="008B6A91">
      <w:pPr>
        <w:tabs>
          <w:tab w:val="left" w:pos="6840"/>
        </w:tabs>
        <w:spacing w:after="0" w:line="240" w:lineRule="auto"/>
        <w:rPr>
          <w:rFonts w:ascii="Times New Roman" w:hAnsi="Times New Roman" w:cs="Times New Roman"/>
          <w:b/>
          <w:sz w:val="24"/>
          <w:szCs w:val="24"/>
          <w:u w:val="single"/>
        </w:rPr>
      </w:pPr>
    </w:p>
    <w:p w14:paraId="4B0F0154" w14:textId="77777777" w:rsidR="00DE04AD" w:rsidRDefault="00DE04AD" w:rsidP="008B6A91">
      <w:pPr>
        <w:tabs>
          <w:tab w:val="left" w:pos="6840"/>
        </w:tabs>
        <w:spacing w:after="0" w:line="240" w:lineRule="auto"/>
        <w:rPr>
          <w:rFonts w:ascii="Times New Roman" w:hAnsi="Times New Roman" w:cs="Times New Roman"/>
          <w:b/>
          <w:sz w:val="24"/>
          <w:szCs w:val="24"/>
          <w:u w:val="single"/>
        </w:rPr>
      </w:pPr>
    </w:p>
    <w:p w14:paraId="7FD298B3" w14:textId="69FC9BCE" w:rsidR="00F12CE8" w:rsidRPr="008B6A91" w:rsidRDefault="00F32779" w:rsidP="008B6A91">
      <w:pPr>
        <w:tabs>
          <w:tab w:val="left" w:pos="6840"/>
        </w:tabs>
        <w:spacing w:after="0" w:line="240" w:lineRule="auto"/>
        <w:rPr>
          <w:rFonts w:ascii="Times New Roman" w:hAnsi="Times New Roman" w:cs="Times New Roman"/>
          <w:b/>
          <w:sz w:val="24"/>
          <w:szCs w:val="24"/>
          <w:u w:val="single"/>
        </w:rPr>
      </w:pPr>
      <w:bookmarkStart w:id="7" w:name="reporting"/>
      <w:bookmarkEnd w:id="7"/>
      <w:r w:rsidRPr="008B6A91">
        <w:rPr>
          <w:rFonts w:ascii="Times New Roman" w:hAnsi="Times New Roman" w:cs="Times New Roman"/>
          <w:b/>
          <w:sz w:val="24"/>
          <w:szCs w:val="24"/>
          <w:u w:val="single"/>
        </w:rPr>
        <w:t>Reporting</w:t>
      </w:r>
    </w:p>
    <w:p w14:paraId="6EA2EFD9" w14:textId="5AE7DF3E" w:rsidR="00F32779" w:rsidRPr="008B6A91" w:rsidRDefault="00F32779" w:rsidP="008B6A91">
      <w:pPr>
        <w:pStyle w:val="ListParagraph"/>
        <w:numPr>
          <w:ilvl w:val="0"/>
          <w:numId w:val="1"/>
        </w:numPr>
        <w:tabs>
          <w:tab w:val="left" w:pos="6840"/>
        </w:tabs>
        <w:spacing w:after="0" w:line="240" w:lineRule="auto"/>
        <w:rPr>
          <w:rFonts w:ascii="Times New Roman" w:hAnsi="Times New Roman" w:cs="Times New Roman"/>
          <w:b/>
          <w:bCs/>
          <w:sz w:val="24"/>
          <w:szCs w:val="24"/>
        </w:rPr>
      </w:pPr>
      <w:r w:rsidRPr="008B6A91">
        <w:rPr>
          <w:rFonts w:ascii="Times New Roman" w:hAnsi="Times New Roman" w:cs="Times New Roman"/>
          <w:b/>
          <w:bCs/>
          <w:sz w:val="24"/>
          <w:szCs w:val="24"/>
        </w:rPr>
        <w:t xml:space="preserve">How do districts report </w:t>
      </w:r>
      <w:r w:rsidR="00D92A09" w:rsidRPr="008B6A91">
        <w:rPr>
          <w:rFonts w:ascii="Times New Roman" w:hAnsi="Times New Roman" w:cs="Times New Roman"/>
          <w:b/>
          <w:bCs/>
          <w:sz w:val="24"/>
          <w:szCs w:val="24"/>
        </w:rPr>
        <w:t>pos</w:t>
      </w:r>
      <w:r w:rsidR="009F41BD" w:rsidRPr="008B6A91">
        <w:rPr>
          <w:rFonts w:ascii="Times New Roman" w:hAnsi="Times New Roman" w:cs="Times New Roman"/>
          <w:b/>
          <w:bCs/>
          <w:sz w:val="24"/>
          <w:szCs w:val="24"/>
        </w:rPr>
        <w:t xml:space="preserve">itive </w:t>
      </w:r>
      <w:r w:rsidRPr="008B6A91">
        <w:rPr>
          <w:rFonts w:ascii="Times New Roman" w:hAnsi="Times New Roman" w:cs="Times New Roman"/>
          <w:b/>
          <w:bCs/>
          <w:sz w:val="24"/>
          <w:szCs w:val="24"/>
        </w:rPr>
        <w:t>cases each week?</w:t>
      </w:r>
      <w:r w:rsidR="002A4C75" w:rsidRPr="008B6A91">
        <w:rPr>
          <w:rFonts w:ascii="Times New Roman" w:hAnsi="Times New Roman" w:cs="Times New Roman"/>
          <w:sz w:val="24"/>
          <w:szCs w:val="24"/>
        </w:rPr>
        <w:t xml:space="preserve"> </w:t>
      </w:r>
      <w:r w:rsidR="002A4C75"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002A4C75" w:rsidRPr="0012337B">
        <w:rPr>
          <w:rFonts w:ascii="Times New Roman" w:hAnsi="Times New Roman" w:cs="Times New Roman"/>
          <w:i/>
          <w:iCs/>
          <w:sz w:val="24"/>
          <w:szCs w:val="24"/>
        </w:rPr>
        <w:t>/21)</w:t>
      </w:r>
    </w:p>
    <w:p w14:paraId="7BD85256" w14:textId="6452BA95" w:rsidR="00F32779" w:rsidRDefault="00F32779" w:rsidP="008B6A91">
      <w:pPr>
        <w:tabs>
          <w:tab w:val="left" w:pos="6840"/>
        </w:tabs>
        <w:spacing w:after="0" w:line="240" w:lineRule="auto"/>
        <w:ind w:left="720"/>
        <w:rPr>
          <w:rFonts w:ascii="Times New Roman" w:hAnsi="Times New Roman" w:cs="Times New Roman"/>
          <w:sz w:val="24"/>
          <w:szCs w:val="24"/>
        </w:rPr>
      </w:pPr>
      <w:r w:rsidRPr="008B6A91">
        <w:rPr>
          <w:rFonts w:ascii="Times New Roman" w:hAnsi="Times New Roman" w:cs="Times New Roman"/>
          <w:sz w:val="24"/>
          <w:szCs w:val="24"/>
        </w:rPr>
        <w:t xml:space="preserve">Districts should report </w:t>
      </w:r>
      <w:r w:rsidR="003E18D0">
        <w:rPr>
          <w:rFonts w:ascii="Times New Roman" w:hAnsi="Times New Roman" w:cs="Times New Roman"/>
          <w:sz w:val="24"/>
          <w:szCs w:val="24"/>
        </w:rPr>
        <w:t xml:space="preserve">positive individual </w:t>
      </w:r>
      <w:r w:rsidRPr="008B6A91">
        <w:rPr>
          <w:rFonts w:ascii="Times New Roman" w:hAnsi="Times New Roman" w:cs="Times New Roman"/>
          <w:sz w:val="24"/>
          <w:szCs w:val="24"/>
        </w:rPr>
        <w:t>tests using the Security Portal collection application. The directory administrator for a given school/district has access to the Security Portal. Schools must report the following information: name of school, number of student cases, and number of staff cases.</w:t>
      </w:r>
    </w:p>
    <w:p w14:paraId="1D70C17D" w14:textId="77777777" w:rsidR="003E18D0" w:rsidRPr="008B6A91" w:rsidRDefault="003E18D0" w:rsidP="008B6A91">
      <w:pPr>
        <w:tabs>
          <w:tab w:val="left" w:pos="6840"/>
        </w:tabs>
        <w:spacing w:after="0" w:line="240" w:lineRule="auto"/>
        <w:ind w:left="720"/>
        <w:rPr>
          <w:rFonts w:ascii="Times New Roman" w:hAnsi="Times New Roman" w:cs="Times New Roman"/>
          <w:sz w:val="24"/>
          <w:szCs w:val="24"/>
        </w:rPr>
      </w:pPr>
    </w:p>
    <w:p w14:paraId="34DBACD9" w14:textId="3061FC17" w:rsidR="00F32779" w:rsidRPr="008B6A91" w:rsidRDefault="00F32779" w:rsidP="008B6A91">
      <w:pPr>
        <w:pStyle w:val="ListParagraph"/>
        <w:numPr>
          <w:ilvl w:val="0"/>
          <w:numId w:val="1"/>
        </w:numPr>
        <w:tabs>
          <w:tab w:val="left" w:pos="6840"/>
        </w:tabs>
        <w:spacing w:after="0" w:line="240" w:lineRule="auto"/>
        <w:rPr>
          <w:rFonts w:ascii="Times New Roman" w:hAnsi="Times New Roman" w:cs="Times New Roman"/>
          <w:b/>
          <w:bCs/>
          <w:sz w:val="24"/>
          <w:szCs w:val="24"/>
        </w:rPr>
      </w:pPr>
      <w:r w:rsidRPr="008B6A91">
        <w:rPr>
          <w:rFonts w:ascii="Times New Roman" w:hAnsi="Times New Roman" w:cs="Times New Roman"/>
          <w:b/>
          <w:bCs/>
          <w:sz w:val="24"/>
          <w:szCs w:val="24"/>
        </w:rPr>
        <w:t>May the district-level directory administrator provide access to other staff members to report cases?</w:t>
      </w:r>
      <w:r w:rsidR="002A4C75" w:rsidRPr="008B6A91">
        <w:rPr>
          <w:rFonts w:ascii="Times New Roman" w:hAnsi="Times New Roman" w:cs="Times New Roman"/>
          <w:b/>
          <w:bCs/>
          <w:sz w:val="24"/>
          <w:szCs w:val="24"/>
        </w:rPr>
        <w:t xml:space="preserve"> </w:t>
      </w:r>
      <w:r w:rsidR="002A4C75"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002A4C75" w:rsidRPr="0012337B">
        <w:rPr>
          <w:rFonts w:ascii="Times New Roman" w:hAnsi="Times New Roman" w:cs="Times New Roman"/>
          <w:i/>
          <w:iCs/>
          <w:sz w:val="24"/>
          <w:szCs w:val="24"/>
        </w:rPr>
        <w:t>/21</w:t>
      </w:r>
      <w:r w:rsidR="002A4C75" w:rsidRPr="008B6A91">
        <w:rPr>
          <w:rFonts w:ascii="Times New Roman" w:hAnsi="Times New Roman" w:cs="Times New Roman"/>
          <w:i/>
          <w:iCs/>
          <w:sz w:val="24"/>
          <w:szCs w:val="24"/>
        </w:rPr>
        <w:t>)</w:t>
      </w:r>
    </w:p>
    <w:p w14:paraId="6A82C131" w14:textId="77777777" w:rsidR="00F32779" w:rsidRDefault="00F32779" w:rsidP="008B6A91">
      <w:pPr>
        <w:tabs>
          <w:tab w:val="left" w:pos="6840"/>
        </w:tabs>
        <w:spacing w:after="0" w:line="240" w:lineRule="auto"/>
        <w:ind w:left="720"/>
        <w:rPr>
          <w:rFonts w:ascii="Times New Roman" w:hAnsi="Times New Roman" w:cs="Times New Roman"/>
          <w:sz w:val="24"/>
          <w:szCs w:val="24"/>
        </w:rPr>
      </w:pPr>
      <w:r w:rsidRPr="008B6A91">
        <w:rPr>
          <w:rFonts w:ascii="Times New Roman" w:hAnsi="Times New Roman" w:cs="Times New Roman"/>
          <w:sz w:val="24"/>
          <w:szCs w:val="24"/>
        </w:rPr>
        <w:t xml:space="preserve">Yes. Assignment of access to the application is a district responsibility and DESE will not assign on behalf of a district. </w:t>
      </w:r>
    </w:p>
    <w:p w14:paraId="7A7FF91C" w14:textId="77777777" w:rsidR="00DE04AD" w:rsidRDefault="00DE04AD" w:rsidP="008B6A91">
      <w:pPr>
        <w:tabs>
          <w:tab w:val="left" w:pos="6840"/>
        </w:tabs>
        <w:spacing w:after="0" w:line="240" w:lineRule="auto"/>
        <w:ind w:left="720"/>
        <w:rPr>
          <w:rFonts w:ascii="Times New Roman" w:hAnsi="Times New Roman" w:cs="Times New Roman"/>
          <w:sz w:val="24"/>
          <w:szCs w:val="24"/>
        </w:rPr>
      </w:pPr>
    </w:p>
    <w:p w14:paraId="4EE62324" w14:textId="77777777" w:rsidR="0089274C" w:rsidRPr="008B6A91" w:rsidRDefault="0089274C" w:rsidP="008B6A91">
      <w:pPr>
        <w:tabs>
          <w:tab w:val="left" w:pos="6840"/>
        </w:tabs>
        <w:spacing w:after="0" w:line="240" w:lineRule="auto"/>
        <w:ind w:left="720"/>
        <w:rPr>
          <w:rFonts w:ascii="Times New Roman" w:hAnsi="Times New Roman" w:cs="Times New Roman"/>
          <w:sz w:val="24"/>
          <w:szCs w:val="24"/>
        </w:rPr>
      </w:pPr>
    </w:p>
    <w:p w14:paraId="353A7621" w14:textId="322ED441" w:rsidR="00F32779" w:rsidRPr="008B6A91" w:rsidRDefault="00F32779" w:rsidP="008B6A91">
      <w:pPr>
        <w:pStyle w:val="ListParagraph"/>
        <w:numPr>
          <w:ilvl w:val="0"/>
          <w:numId w:val="1"/>
        </w:numPr>
        <w:tabs>
          <w:tab w:val="left" w:pos="6840"/>
        </w:tabs>
        <w:spacing w:after="0" w:line="240" w:lineRule="auto"/>
        <w:rPr>
          <w:rFonts w:ascii="Times New Roman" w:hAnsi="Times New Roman" w:cs="Times New Roman"/>
          <w:b/>
          <w:sz w:val="24"/>
          <w:szCs w:val="24"/>
        </w:rPr>
      </w:pPr>
      <w:r w:rsidRPr="008B6A91">
        <w:rPr>
          <w:rFonts w:ascii="Times New Roman" w:hAnsi="Times New Roman" w:cs="Times New Roman"/>
          <w:b/>
          <w:sz w:val="24"/>
          <w:szCs w:val="24"/>
        </w:rPr>
        <w:t>Are private parochial schools required to report cases to DESE?</w:t>
      </w:r>
      <w:r w:rsidR="002A4C75" w:rsidRPr="008B6A91">
        <w:rPr>
          <w:rFonts w:ascii="Times New Roman" w:hAnsi="Times New Roman" w:cs="Times New Roman"/>
          <w:b/>
          <w:bCs/>
          <w:sz w:val="24"/>
          <w:szCs w:val="24"/>
        </w:rPr>
        <w:t xml:space="preserve"> </w:t>
      </w:r>
      <w:r w:rsidR="002A4C75" w:rsidRPr="008B6A91">
        <w:rPr>
          <w:rFonts w:ascii="Times New Roman" w:hAnsi="Times New Roman" w:cs="Times New Roman"/>
          <w:i/>
          <w:iCs/>
          <w:sz w:val="24"/>
          <w:szCs w:val="24"/>
        </w:rPr>
        <w:t>(</w:t>
      </w:r>
      <w:r w:rsidR="002A4C75"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002A4C75" w:rsidRPr="0012337B">
        <w:rPr>
          <w:rFonts w:ascii="Times New Roman" w:hAnsi="Times New Roman" w:cs="Times New Roman"/>
          <w:i/>
          <w:iCs/>
          <w:sz w:val="24"/>
          <w:szCs w:val="24"/>
        </w:rPr>
        <w:t>/21)</w:t>
      </w:r>
    </w:p>
    <w:p w14:paraId="1ED29719" w14:textId="77777777" w:rsidR="00F32779" w:rsidRDefault="00F32779" w:rsidP="008B6A91">
      <w:pPr>
        <w:tabs>
          <w:tab w:val="left" w:pos="6840"/>
        </w:tabs>
        <w:spacing w:after="0" w:line="240" w:lineRule="auto"/>
        <w:ind w:left="720"/>
        <w:rPr>
          <w:rFonts w:ascii="Times New Roman" w:hAnsi="Times New Roman" w:cs="Times New Roman"/>
          <w:sz w:val="24"/>
          <w:szCs w:val="24"/>
        </w:rPr>
      </w:pPr>
      <w:r w:rsidRPr="008B6A91">
        <w:rPr>
          <w:rFonts w:ascii="Times New Roman" w:hAnsi="Times New Roman" w:cs="Times New Roman"/>
          <w:sz w:val="24"/>
          <w:szCs w:val="24"/>
        </w:rPr>
        <w:t>No. Only public school districts, charter school districts, approved special education schools, and education collaboratives are required to report cases to DESE.</w:t>
      </w:r>
    </w:p>
    <w:p w14:paraId="6ADFC49B" w14:textId="77777777" w:rsidR="00DE04AD" w:rsidRPr="008B6A91" w:rsidRDefault="00DE04AD" w:rsidP="008B6A91">
      <w:pPr>
        <w:tabs>
          <w:tab w:val="left" w:pos="6840"/>
        </w:tabs>
        <w:spacing w:after="0" w:line="240" w:lineRule="auto"/>
        <w:ind w:left="720"/>
        <w:rPr>
          <w:rFonts w:ascii="Times New Roman" w:hAnsi="Times New Roman" w:cs="Times New Roman"/>
          <w:sz w:val="24"/>
          <w:szCs w:val="24"/>
        </w:rPr>
      </w:pPr>
    </w:p>
    <w:p w14:paraId="0FFB5C06" w14:textId="6E00711C" w:rsidR="00F32779" w:rsidRPr="008B6A91" w:rsidRDefault="00F32779" w:rsidP="008B6A91">
      <w:pPr>
        <w:pStyle w:val="ListParagraph"/>
        <w:numPr>
          <w:ilvl w:val="0"/>
          <w:numId w:val="1"/>
        </w:numPr>
        <w:tabs>
          <w:tab w:val="left" w:pos="6840"/>
        </w:tabs>
        <w:spacing w:after="0" w:line="240" w:lineRule="auto"/>
        <w:rPr>
          <w:rFonts w:ascii="Times New Roman" w:hAnsi="Times New Roman" w:cs="Times New Roman"/>
          <w:b/>
          <w:sz w:val="24"/>
          <w:szCs w:val="24"/>
        </w:rPr>
      </w:pPr>
      <w:r w:rsidRPr="008B6A91">
        <w:rPr>
          <w:rFonts w:ascii="Times New Roman" w:hAnsi="Times New Roman" w:cs="Times New Roman"/>
          <w:b/>
          <w:sz w:val="24"/>
          <w:szCs w:val="24"/>
        </w:rPr>
        <w:t>If a school/district does not have positive cases during a reporting period, must they still report to DESE?</w:t>
      </w:r>
      <w:r w:rsidR="002A4C75" w:rsidRPr="008B6A91">
        <w:rPr>
          <w:rFonts w:ascii="Times New Roman" w:hAnsi="Times New Roman" w:cs="Times New Roman"/>
          <w:b/>
          <w:bCs/>
          <w:sz w:val="24"/>
          <w:szCs w:val="24"/>
        </w:rPr>
        <w:t xml:space="preserve"> </w:t>
      </w:r>
      <w:r w:rsidR="002A4C75" w:rsidRPr="008B6A91">
        <w:rPr>
          <w:rFonts w:ascii="Times New Roman" w:hAnsi="Times New Roman" w:cs="Times New Roman"/>
          <w:i/>
          <w:iCs/>
          <w:sz w:val="24"/>
          <w:szCs w:val="24"/>
        </w:rPr>
        <w:t>(</w:t>
      </w:r>
      <w:r w:rsidR="002A4C75"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002A4C75" w:rsidRPr="0012337B">
        <w:rPr>
          <w:rFonts w:ascii="Times New Roman" w:hAnsi="Times New Roman" w:cs="Times New Roman"/>
          <w:i/>
          <w:iCs/>
          <w:sz w:val="24"/>
          <w:szCs w:val="24"/>
        </w:rPr>
        <w:t>/21)</w:t>
      </w:r>
    </w:p>
    <w:p w14:paraId="7ABFC391" w14:textId="3905FFA9" w:rsidR="00F12CE8" w:rsidRPr="008B6A91" w:rsidRDefault="00F32779" w:rsidP="008B6A91">
      <w:pPr>
        <w:tabs>
          <w:tab w:val="left" w:pos="6840"/>
        </w:tabs>
        <w:spacing w:after="0" w:line="240" w:lineRule="auto"/>
        <w:ind w:left="720"/>
        <w:rPr>
          <w:rFonts w:ascii="Times New Roman" w:hAnsi="Times New Roman" w:cs="Times New Roman"/>
          <w:sz w:val="24"/>
          <w:szCs w:val="24"/>
        </w:rPr>
      </w:pPr>
      <w:r w:rsidRPr="008B6A91">
        <w:rPr>
          <w:rFonts w:ascii="Times New Roman" w:hAnsi="Times New Roman" w:cs="Times New Roman"/>
          <w:sz w:val="24"/>
          <w:szCs w:val="24"/>
        </w:rPr>
        <w:t>No. A school with zero cases does not need to report to DESE. Any school/district that does not report their case count will be assumed to have zero cases during the reporting period.</w:t>
      </w:r>
    </w:p>
    <w:p w14:paraId="3AD3D47C" w14:textId="3276BB24" w:rsidR="003D6537" w:rsidRPr="003D6537" w:rsidRDefault="003D6537" w:rsidP="003D6537">
      <w:pPr>
        <w:tabs>
          <w:tab w:val="left" w:pos="6840"/>
        </w:tabs>
        <w:spacing w:after="0" w:line="240" w:lineRule="auto"/>
        <w:ind w:left="720"/>
        <w:rPr>
          <w:rFonts w:ascii="Times New Roman" w:hAnsi="Times New Roman" w:cs="Times New Roman"/>
          <w:sz w:val="24"/>
          <w:szCs w:val="24"/>
        </w:rPr>
      </w:pPr>
    </w:p>
    <w:p w14:paraId="1380D19A" w14:textId="502EC33F" w:rsidR="461B64D9" w:rsidRPr="003F66D7" w:rsidRDefault="003F66D7" w:rsidP="194AC81B">
      <w:pPr>
        <w:tabs>
          <w:tab w:val="left" w:pos="6840"/>
        </w:tabs>
        <w:spacing w:after="120" w:line="240" w:lineRule="auto"/>
        <w:rPr>
          <w:rFonts w:ascii="Times New Roman" w:hAnsi="Times New Roman" w:cs="Times New Roman"/>
          <w:b/>
          <w:bCs/>
          <w:sz w:val="24"/>
          <w:szCs w:val="24"/>
          <w:u w:val="single"/>
        </w:rPr>
      </w:pPr>
      <w:bookmarkStart w:id="8" w:name="emed"/>
      <w:bookmarkEnd w:id="8"/>
      <w:r w:rsidRPr="003F66D7">
        <w:rPr>
          <w:rFonts w:ascii="Times New Roman" w:hAnsi="Times New Roman" w:cs="Times New Roman"/>
          <w:b/>
          <w:bCs/>
          <w:sz w:val="24"/>
          <w:szCs w:val="24"/>
          <w:u w:val="single"/>
        </w:rPr>
        <w:t>At-Home e</w:t>
      </w:r>
      <w:r w:rsidR="461B64D9" w:rsidRPr="003F66D7">
        <w:rPr>
          <w:rFonts w:ascii="Times New Roman" w:hAnsi="Times New Roman" w:cs="Times New Roman"/>
          <w:b/>
          <w:bCs/>
          <w:sz w:val="24"/>
          <w:szCs w:val="24"/>
          <w:u w:val="single"/>
        </w:rPr>
        <w:t>Med</w:t>
      </w:r>
      <w:r w:rsidR="3A693F0B" w:rsidRPr="003F66D7">
        <w:rPr>
          <w:rFonts w:ascii="Times New Roman" w:hAnsi="Times New Roman" w:cs="Times New Roman"/>
          <w:b/>
          <w:bCs/>
          <w:sz w:val="24"/>
          <w:szCs w:val="24"/>
          <w:u w:val="single"/>
        </w:rPr>
        <w:t xml:space="preserve"> </w:t>
      </w:r>
      <w:r w:rsidRPr="003F66D7">
        <w:rPr>
          <w:rFonts w:ascii="Times New Roman" w:hAnsi="Times New Roman" w:cs="Times New Roman"/>
          <w:b/>
          <w:bCs/>
          <w:sz w:val="24"/>
          <w:szCs w:val="24"/>
          <w:u w:val="single"/>
        </w:rPr>
        <w:t>Tests</w:t>
      </w:r>
    </w:p>
    <w:p w14:paraId="1184619B" w14:textId="3CAC1678" w:rsidR="3A693F0B" w:rsidRPr="003F66D7" w:rsidRDefault="3A693F0B" w:rsidP="505C3278">
      <w:pPr>
        <w:tabs>
          <w:tab w:val="left" w:pos="6840"/>
        </w:tabs>
        <w:spacing w:after="0" w:line="240" w:lineRule="auto"/>
        <w:rPr>
          <w:rFonts w:ascii="Times New Roman" w:hAnsi="Times New Roman" w:cs="Times New Roman"/>
          <w:i/>
          <w:iCs/>
          <w:sz w:val="24"/>
          <w:szCs w:val="24"/>
        </w:rPr>
      </w:pPr>
      <w:r w:rsidRPr="0012337B">
        <w:rPr>
          <w:rFonts w:ascii="Times New Roman" w:hAnsi="Times New Roman" w:cs="Times New Roman"/>
          <w:i/>
          <w:sz w:val="24"/>
          <w:szCs w:val="24"/>
        </w:rPr>
        <w:t xml:space="preserve">This section previously appeared in the </w:t>
      </w:r>
      <w:r w:rsidRPr="0012337B">
        <w:rPr>
          <w:rFonts w:ascii="Times New Roman" w:hAnsi="Times New Roman" w:cs="Times New Roman"/>
          <w:i/>
          <w:iCs/>
          <w:sz w:val="24"/>
          <w:szCs w:val="24"/>
        </w:rPr>
        <w:t>standalone</w:t>
      </w:r>
      <w:r w:rsidRPr="0012337B">
        <w:rPr>
          <w:rFonts w:ascii="Times New Roman" w:hAnsi="Times New Roman" w:cs="Times New Roman"/>
          <w:i/>
          <w:sz w:val="24"/>
          <w:szCs w:val="24"/>
        </w:rPr>
        <w:t xml:space="preserve"> eMed FAQ</w:t>
      </w:r>
      <w:r w:rsidRPr="0012337B">
        <w:rPr>
          <w:rFonts w:ascii="Times New Roman" w:hAnsi="Times New Roman" w:cs="Times New Roman"/>
          <w:i/>
          <w:iCs/>
          <w:sz w:val="24"/>
          <w:szCs w:val="24"/>
        </w:rPr>
        <w:t xml:space="preserve"> but has now been included here for completeness.</w:t>
      </w:r>
    </w:p>
    <w:p w14:paraId="52504C6B" w14:textId="77777777" w:rsidR="003F66D7" w:rsidRPr="003F66D7" w:rsidRDefault="003F66D7" w:rsidP="505C3278">
      <w:pPr>
        <w:tabs>
          <w:tab w:val="left" w:pos="6840"/>
        </w:tabs>
        <w:spacing w:after="0" w:line="240" w:lineRule="auto"/>
        <w:rPr>
          <w:rFonts w:ascii="Times New Roman" w:hAnsi="Times New Roman" w:cs="Times New Roman"/>
          <w:i/>
          <w:sz w:val="24"/>
          <w:szCs w:val="24"/>
        </w:rPr>
      </w:pPr>
    </w:p>
    <w:p w14:paraId="2EC19A27" w14:textId="77777777" w:rsidR="003F66D7" w:rsidRPr="003F66D7" w:rsidRDefault="003F66D7" w:rsidP="003F66D7">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3F66D7">
        <w:rPr>
          <w:rFonts w:ascii="Times New Roman" w:hAnsi="Times New Roman" w:cs="Times New Roman"/>
          <w:b/>
          <w:bCs/>
          <w:sz w:val="24"/>
          <w:szCs w:val="24"/>
        </w:rPr>
        <w:t>Can the eMed at-home BinaxNOW tests be used for Test and Stay?</w:t>
      </w:r>
    </w:p>
    <w:p w14:paraId="5443934C" w14:textId="77777777" w:rsidR="003F66D7" w:rsidRPr="003F66D7" w:rsidRDefault="003F66D7" w:rsidP="003F66D7">
      <w:pPr>
        <w:pStyle w:val="ListParagraph"/>
        <w:tabs>
          <w:tab w:val="left" w:pos="6840"/>
        </w:tabs>
        <w:spacing w:after="0" w:line="240" w:lineRule="auto"/>
        <w:contextualSpacing w:val="0"/>
        <w:rPr>
          <w:rFonts w:ascii="Times New Roman" w:hAnsi="Times New Roman" w:cs="Times New Roman"/>
          <w:sz w:val="24"/>
          <w:szCs w:val="24"/>
        </w:rPr>
      </w:pPr>
      <w:r w:rsidRPr="003F66D7">
        <w:rPr>
          <w:rFonts w:ascii="Times New Roman" w:hAnsi="Times New Roman" w:cs="Times New Roman"/>
          <w:sz w:val="24"/>
          <w:szCs w:val="24"/>
        </w:rPr>
        <w:t xml:space="preserve">EMed tests may be utilized </w:t>
      </w:r>
      <w:r w:rsidRPr="003F66D7">
        <w:rPr>
          <w:rFonts w:ascii="Times New Roman" w:hAnsi="Times New Roman" w:cs="Times New Roman"/>
          <w:b/>
          <w:bCs/>
          <w:sz w:val="24"/>
          <w:szCs w:val="24"/>
        </w:rPr>
        <w:t>only</w:t>
      </w:r>
      <w:r w:rsidRPr="003F66D7">
        <w:rPr>
          <w:rFonts w:ascii="Times New Roman" w:hAnsi="Times New Roman" w:cs="Times New Roman"/>
          <w:sz w:val="24"/>
          <w:szCs w:val="24"/>
        </w:rPr>
        <w:t xml:space="preserve"> if an individual who is currently in the Test and Stay protocol is participating in an athletic or extracurricular activity on a weekend or non-school day. In this case, the individual should receive one eMed test kit to take home on the last day of school prior to the activity, and take the test on the same day as, but prior to arriving at, the event. If the test is negative the individual should show the negative </w:t>
      </w:r>
      <w:r w:rsidRPr="003F66D7">
        <w:rPr>
          <w:rFonts w:ascii="Times New Roman" w:hAnsi="Times New Roman" w:cs="Times New Roman"/>
          <w:sz w:val="24"/>
          <w:szCs w:val="24"/>
        </w:rPr>
        <w:lastRenderedPageBreak/>
        <w:t xml:space="preserve">result to school staff (coaches, etc) at the event, and is cleared to participate. The individual should remain masked. If the test is positive, the individual should be treated as a positive case. A school or district should request the eMed tests through their program coordinator at CIC Health. </w:t>
      </w:r>
      <w:r w:rsidRPr="003F66D7">
        <w:rPr>
          <w:rFonts w:ascii="Times New Roman" w:hAnsi="Times New Roman" w:cs="Times New Roman"/>
          <w:sz w:val="24"/>
          <w:szCs w:val="24"/>
        </w:rPr>
        <w:br/>
      </w:r>
    </w:p>
    <w:p w14:paraId="3F76AF3D" w14:textId="7B5BBC59" w:rsidR="003F66D7" w:rsidRPr="003F66D7" w:rsidRDefault="003F66D7" w:rsidP="003F66D7">
      <w:pPr>
        <w:pStyle w:val="ListParagraph"/>
        <w:numPr>
          <w:ilvl w:val="0"/>
          <w:numId w:val="1"/>
        </w:numPr>
        <w:tabs>
          <w:tab w:val="left" w:pos="6840"/>
        </w:tabs>
        <w:spacing w:after="0" w:line="240" w:lineRule="auto"/>
        <w:contextualSpacing w:val="0"/>
        <w:rPr>
          <w:rFonts w:ascii="Times New Roman" w:hAnsi="Times New Roman" w:cs="Times New Roman"/>
          <w:b/>
          <w:bCs/>
          <w:sz w:val="24"/>
          <w:szCs w:val="24"/>
        </w:rPr>
      </w:pPr>
      <w:r w:rsidRPr="003F66D7">
        <w:rPr>
          <w:rFonts w:ascii="Times New Roman" w:hAnsi="Times New Roman" w:cs="Times New Roman"/>
          <w:b/>
          <w:bCs/>
          <w:sz w:val="24"/>
          <w:szCs w:val="24"/>
        </w:rPr>
        <w:t xml:space="preserve">Who is responsible for distributing the eMed test to a student and ensuring that the protocol is followed on a weekend? </w:t>
      </w:r>
      <w:r w:rsidRPr="003F66D7">
        <w:rPr>
          <w:rFonts w:ascii="Times New Roman" w:hAnsi="Times New Roman" w:cs="Times New Roman"/>
          <w:i/>
          <w:iCs/>
          <w:sz w:val="24"/>
          <w:szCs w:val="24"/>
        </w:rPr>
        <w:t>(</w:t>
      </w:r>
      <w:r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Pr="0012337B">
        <w:rPr>
          <w:rFonts w:ascii="Times New Roman" w:hAnsi="Times New Roman" w:cs="Times New Roman"/>
          <w:i/>
          <w:iCs/>
          <w:sz w:val="24"/>
          <w:szCs w:val="24"/>
        </w:rPr>
        <w:t>/21</w:t>
      </w:r>
      <w:r w:rsidRPr="003F66D7">
        <w:rPr>
          <w:rFonts w:ascii="Times New Roman" w:hAnsi="Times New Roman" w:cs="Times New Roman"/>
          <w:i/>
          <w:iCs/>
          <w:sz w:val="24"/>
          <w:szCs w:val="24"/>
        </w:rPr>
        <w:t>)</w:t>
      </w:r>
    </w:p>
    <w:p w14:paraId="33A3D225" w14:textId="6D29FABA" w:rsidR="003F66D7" w:rsidRDefault="003F66D7" w:rsidP="00010A2D">
      <w:pPr>
        <w:pStyle w:val="ListParagraph"/>
        <w:tabs>
          <w:tab w:val="left" w:pos="6840"/>
        </w:tabs>
        <w:spacing w:after="0" w:line="240" w:lineRule="auto"/>
        <w:contextualSpacing w:val="0"/>
        <w:rPr>
          <w:rFonts w:ascii="Times New Roman" w:hAnsi="Times New Roman" w:cs="Times New Roman"/>
          <w:sz w:val="24"/>
          <w:szCs w:val="24"/>
        </w:rPr>
      </w:pPr>
      <w:r w:rsidRPr="003F66D7">
        <w:rPr>
          <w:rFonts w:ascii="Times New Roman" w:hAnsi="Times New Roman" w:cs="Times New Roman"/>
          <w:sz w:val="24"/>
          <w:szCs w:val="24"/>
        </w:rPr>
        <w:t>If a school/district chooses to utilize eMed for weekend test and stay, it is the responsibility of the school to distribute the eMed test to the individual participating in test and stay and ensuring that protocols are followed.</w:t>
      </w:r>
    </w:p>
    <w:p w14:paraId="3FD096DA" w14:textId="77777777" w:rsidR="00010A2D" w:rsidRPr="00010A2D" w:rsidRDefault="00010A2D" w:rsidP="00010A2D">
      <w:pPr>
        <w:pStyle w:val="ListParagraph"/>
        <w:tabs>
          <w:tab w:val="left" w:pos="6840"/>
        </w:tabs>
        <w:spacing w:after="0" w:line="240" w:lineRule="auto"/>
        <w:contextualSpacing w:val="0"/>
        <w:rPr>
          <w:rFonts w:ascii="Times New Roman" w:hAnsi="Times New Roman" w:cs="Times New Roman"/>
          <w:sz w:val="24"/>
          <w:szCs w:val="24"/>
        </w:rPr>
      </w:pPr>
    </w:p>
    <w:p w14:paraId="570E9D36" w14:textId="61347E70" w:rsidR="1B39A314" w:rsidRPr="003F66D7" w:rsidRDefault="461B64D9" w:rsidP="70BB0734">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t>How do schools or districts receive eMed BinaxNOW tests? How many eMed BinaxNOW tests can a school or district receive?</w:t>
      </w:r>
    </w:p>
    <w:p w14:paraId="29B5D618" w14:textId="7AD689EF" w:rsidR="0089274C" w:rsidRDefault="461B64D9" w:rsidP="006F192F">
      <w:pPr>
        <w:tabs>
          <w:tab w:val="left" w:pos="6840"/>
        </w:tabs>
        <w:spacing w:after="0" w:line="257" w:lineRule="auto"/>
        <w:ind w:left="720"/>
        <w:rPr>
          <w:rFonts w:ascii="Times New Roman" w:eastAsia="Times New Roman" w:hAnsi="Times New Roman" w:cs="Times New Roman"/>
          <w:sz w:val="24"/>
          <w:szCs w:val="24"/>
        </w:rPr>
      </w:pPr>
      <w:r w:rsidRPr="003F66D7">
        <w:rPr>
          <w:rFonts w:ascii="Times New Roman" w:eastAsia="Times New Roman" w:hAnsi="Times New Roman" w:cs="Times New Roman"/>
          <w:sz w:val="24"/>
          <w:szCs w:val="24"/>
        </w:rPr>
        <w:t>Schools/districts should request eMed BinaxNOW kits through CIC Health. Unlike last year, schools/districts will not fill out the distribution request on DESE’s website to request eMed BinaxNOW testing kits. Schools will receive an electronic form in their welcome email from CIC Health, through which they may request eMed BinaxNOW tests. If needed, the CIC Health program coordinator may complete the distribution request form on behalf of the school/district. The number of kits that a school may receive will be determined by DPH. A school may request additional eMed BinaxNOW test kits through their program coordinator at CIC Health.</w:t>
      </w:r>
    </w:p>
    <w:p w14:paraId="0843C137" w14:textId="77777777" w:rsidR="0089274C" w:rsidRPr="003F66D7" w:rsidRDefault="0089274C" w:rsidP="00010A2D">
      <w:pPr>
        <w:tabs>
          <w:tab w:val="left" w:pos="6840"/>
        </w:tabs>
        <w:spacing w:after="0" w:line="257" w:lineRule="auto"/>
        <w:ind w:left="720"/>
        <w:rPr>
          <w:rFonts w:ascii="Times New Roman" w:eastAsia="Times New Roman" w:hAnsi="Times New Roman" w:cs="Times New Roman"/>
          <w:sz w:val="24"/>
          <w:szCs w:val="24"/>
        </w:rPr>
      </w:pPr>
    </w:p>
    <w:p w14:paraId="6B56A4D0" w14:textId="3A13706E" w:rsidR="1B39A314" w:rsidRPr="003F66D7" w:rsidRDefault="461B64D9" w:rsidP="00010A2D">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t xml:space="preserve">Who is the proctor for the eMed At-home test? </w:t>
      </w:r>
    </w:p>
    <w:p w14:paraId="179802EE" w14:textId="06D433A2" w:rsidR="1B39A314" w:rsidRPr="003F66D7" w:rsidRDefault="461B64D9" w:rsidP="2AED47D7">
      <w:pPr>
        <w:spacing w:line="257" w:lineRule="auto"/>
        <w:ind w:left="720"/>
        <w:rPr>
          <w:rFonts w:ascii="Times New Roman" w:eastAsia="Times New Roman" w:hAnsi="Times New Roman" w:cs="Times New Roman"/>
          <w:sz w:val="24"/>
          <w:szCs w:val="24"/>
        </w:rPr>
      </w:pPr>
      <w:r w:rsidRPr="003F66D7">
        <w:rPr>
          <w:rFonts w:ascii="Times New Roman" w:eastAsia="Times New Roman" w:hAnsi="Times New Roman" w:cs="Times New Roman"/>
          <w:sz w:val="24"/>
          <w:szCs w:val="24"/>
        </w:rPr>
        <w:t>The eMed Certified Guide, who receives a rigorous training and testing certification in the testing process, the terminology, testing administration, and the flow of the Abbott BinaxNOW Covid-19 Ag Home Test.</w:t>
      </w:r>
    </w:p>
    <w:p w14:paraId="035314BA" w14:textId="68CFEF4E" w:rsidR="1B39A314" w:rsidRPr="003F66D7" w:rsidRDefault="461B64D9" w:rsidP="70BB0734">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t>How soon after the eMed At-home test are results available?</w:t>
      </w:r>
    </w:p>
    <w:p w14:paraId="64E74FBA" w14:textId="45C19507" w:rsidR="1B39A314" w:rsidRPr="003F66D7" w:rsidRDefault="461B64D9" w:rsidP="0A484D3C">
      <w:pPr>
        <w:spacing w:line="257" w:lineRule="auto"/>
        <w:ind w:left="720"/>
        <w:rPr>
          <w:rFonts w:ascii="Times New Roman" w:eastAsia="Times New Roman" w:hAnsi="Times New Roman" w:cs="Times New Roman"/>
          <w:sz w:val="24"/>
          <w:szCs w:val="24"/>
        </w:rPr>
      </w:pPr>
      <w:r w:rsidRPr="003F66D7">
        <w:rPr>
          <w:rFonts w:ascii="Times New Roman" w:eastAsia="Times New Roman" w:hAnsi="Times New Roman" w:cs="Times New Roman"/>
          <w:sz w:val="24"/>
          <w:szCs w:val="24"/>
        </w:rPr>
        <w:t>Results are available approximately 15 minutes after completion of the test.</w:t>
      </w:r>
    </w:p>
    <w:p w14:paraId="3B327428" w14:textId="73C70E10" w:rsidR="1B39A314" w:rsidRPr="003F66D7" w:rsidRDefault="461B64D9" w:rsidP="70BB0734">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t>How do parents submit consent for the eMed At-Home test? Do schools have to manage the consent process?</w:t>
      </w:r>
    </w:p>
    <w:p w14:paraId="1FE32455" w14:textId="7EC414EF" w:rsidR="1B39A314" w:rsidRPr="003F66D7" w:rsidRDefault="461B64D9" w:rsidP="0A484D3C">
      <w:pPr>
        <w:spacing w:line="257" w:lineRule="auto"/>
        <w:ind w:left="720"/>
        <w:rPr>
          <w:rFonts w:ascii="Times New Roman" w:eastAsia="Times New Roman" w:hAnsi="Times New Roman" w:cs="Times New Roman"/>
          <w:sz w:val="24"/>
          <w:szCs w:val="24"/>
        </w:rPr>
      </w:pPr>
      <w:r w:rsidRPr="003F66D7">
        <w:rPr>
          <w:rFonts w:ascii="Times New Roman" w:eastAsia="Times New Roman" w:hAnsi="Times New Roman" w:cs="Times New Roman"/>
          <w:sz w:val="24"/>
          <w:szCs w:val="24"/>
        </w:rPr>
        <w:t>Parents submit consent for the eMed At-home test directly within the application that accompanies the test. Before beginning the test taking process, the individual or their guardian must provide consent. Unlike with pooled testing and symptomatic testing, schools do not need to manage the consent process.</w:t>
      </w:r>
    </w:p>
    <w:p w14:paraId="783BFB60" w14:textId="4F097A6F" w:rsidR="1B39A314" w:rsidRPr="003F66D7" w:rsidRDefault="461B64D9" w:rsidP="70BB0734">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t>How do schools obtain a valid record indicating that an individual’s test was negative?</w:t>
      </w:r>
    </w:p>
    <w:p w14:paraId="50E6FF00" w14:textId="34857C48" w:rsidR="1B39A314" w:rsidRPr="003F66D7" w:rsidRDefault="461B64D9" w:rsidP="5E79C856">
      <w:pPr>
        <w:spacing w:line="257" w:lineRule="auto"/>
        <w:ind w:left="720"/>
        <w:rPr>
          <w:rFonts w:ascii="Times New Roman" w:eastAsia="Times New Roman" w:hAnsi="Times New Roman" w:cs="Times New Roman"/>
          <w:sz w:val="24"/>
          <w:szCs w:val="24"/>
        </w:rPr>
      </w:pPr>
      <w:r w:rsidRPr="003F66D7">
        <w:rPr>
          <w:rFonts w:ascii="Times New Roman" w:eastAsia="Times New Roman" w:hAnsi="Times New Roman" w:cs="Times New Roman"/>
          <w:sz w:val="24"/>
          <w:szCs w:val="24"/>
        </w:rPr>
        <w:t xml:space="preserve">After completing the test, eMed provides a certificate indicating the test result (positive, negative, invalid) via email to the test taker’s email address. DESE recommends that schools require individuals to show the certificate demonstrating the test result prior to participating in an activity on a non-school day.  </w:t>
      </w:r>
    </w:p>
    <w:p w14:paraId="23D6E0B6" w14:textId="15E57BA2" w:rsidR="1B39A314" w:rsidRPr="003F66D7" w:rsidRDefault="461B64D9" w:rsidP="70BB0734">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t>How are results from the eMed At-home tests reported to DPH?</w:t>
      </w:r>
    </w:p>
    <w:p w14:paraId="534E825B" w14:textId="4EEA784B" w:rsidR="1B39A314" w:rsidRPr="003F66D7" w:rsidRDefault="461B64D9" w:rsidP="5E79C856">
      <w:pPr>
        <w:spacing w:line="257" w:lineRule="auto"/>
        <w:ind w:left="720"/>
        <w:rPr>
          <w:rFonts w:ascii="Times New Roman" w:eastAsia="Times New Roman" w:hAnsi="Times New Roman" w:cs="Times New Roman"/>
          <w:sz w:val="24"/>
          <w:szCs w:val="24"/>
        </w:rPr>
      </w:pPr>
      <w:r w:rsidRPr="003F66D7">
        <w:rPr>
          <w:rFonts w:ascii="Times New Roman" w:eastAsia="Times New Roman" w:hAnsi="Times New Roman" w:cs="Times New Roman"/>
          <w:sz w:val="24"/>
          <w:szCs w:val="24"/>
        </w:rPr>
        <w:t>After the test taker completes their test with the online proctor, eMed will report the results to the Massachusetts Department of Public Health.</w:t>
      </w:r>
    </w:p>
    <w:p w14:paraId="56FDBFCE" w14:textId="23C724F7" w:rsidR="1B39A314" w:rsidRPr="003F66D7" w:rsidRDefault="461B64D9" w:rsidP="70BB0734">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lastRenderedPageBreak/>
        <w:t>When will the eMed At-home tests expire?</w:t>
      </w:r>
    </w:p>
    <w:p w14:paraId="00D983A6" w14:textId="7222A8DE" w:rsidR="1B39A314" w:rsidRPr="003F66D7" w:rsidRDefault="461B64D9" w:rsidP="794F6F7F">
      <w:pPr>
        <w:spacing w:line="257" w:lineRule="auto"/>
        <w:ind w:left="720"/>
        <w:rPr>
          <w:rFonts w:ascii="Times New Roman" w:eastAsia="Times New Roman" w:hAnsi="Times New Roman" w:cs="Times New Roman"/>
          <w:sz w:val="24"/>
          <w:szCs w:val="24"/>
        </w:rPr>
      </w:pPr>
      <w:r w:rsidRPr="003F66D7">
        <w:rPr>
          <w:rFonts w:ascii="Times New Roman" w:eastAsia="Times New Roman" w:hAnsi="Times New Roman" w:cs="Times New Roman"/>
          <w:sz w:val="24"/>
          <w:szCs w:val="24"/>
        </w:rPr>
        <w:t>On April 6, 2021, the FDA granted a 12-month shelf life to the BinaxNOW COVID-19 Home Test, which includes the eMed At-home test. This means the expiration date printed on test kits has been extended an additional three (3) months. For example, a test kit with an expiration date of 2021-09-27 (Sept. 27, 2021) will now expire 2021-12-27 (Dec. 27, 2021).</w:t>
      </w:r>
    </w:p>
    <w:p w14:paraId="3C076046" w14:textId="5D58E2DA" w:rsidR="1B39A314" w:rsidRPr="003F66D7" w:rsidRDefault="461B64D9" w:rsidP="70BB0734">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t>Are there additional instructions and directions available for downloading the application that supports eMed at-home tests?</w:t>
      </w:r>
      <w:r w:rsidR="620D0C16" w:rsidRPr="003F66D7">
        <w:rPr>
          <w:rFonts w:ascii="Times New Roman" w:eastAsia="Times New Roman" w:hAnsi="Times New Roman" w:cs="Times New Roman"/>
          <w:b/>
          <w:bCs/>
          <w:sz w:val="24"/>
          <w:szCs w:val="24"/>
        </w:rPr>
        <w:t xml:space="preserve"> </w:t>
      </w:r>
      <w:r w:rsidR="620D0C16" w:rsidRPr="003F66D7">
        <w:rPr>
          <w:rFonts w:ascii="Times New Roman" w:hAnsi="Times New Roman" w:cs="Times New Roman"/>
          <w:i/>
          <w:iCs/>
          <w:sz w:val="24"/>
          <w:szCs w:val="24"/>
        </w:rPr>
        <w:t>(</w:t>
      </w:r>
      <w:r w:rsidR="620D0C16"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620D0C16" w:rsidRPr="0012337B">
        <w:rPr>
          <w:rFonts w:ascii="Times New Roman" w:hAnsi="Times New Roman" w:cs="Times New Roman"/>
          <w:i/>
          <w:iCs/>
          <w:sz w:val="24"/>
          <w:szCs w:val="24"/>
        </w:rPr>
        <w:t>/21</w:t>
      </w:r>
      <w:r w:rsidR="620D0C16" w:rsidRPr="003F66D7">
        <w:rPr>
          <w:rFonts w:ascii="Times New Roman" w:hAnsi="Times New Roman" w:cs="Times New Roman"/>
          <w:i/>
          <w:iCs/>
          <w:sz w:val="24"/>
          <w:szCs w:val="24"/>
        </w:rPr>
        <w:t>)</w:t>
      </w:r>
    </w:p>
    <w:p w14:paraId="77D81032" w14:textId="04F4B2C8" w:rsidR="1B39A314" w:rsidRPr="003F66D7" w:rsidRDefault="461B64D9" w:rsidP="794F6F7F">
      <w:pPr>
        <w:spacing w:after="0" w:line="257" w:lineRule="auto"/>
        <w:ind w:left="720"/>
        <w:rPr>
          <w:rFonts w:ascii="Times New Roman" w:eastAsia="Times New Roman" w:hAnsi="Times New Roman" w:cs="Times New Roman"/>
          <w:sz w:val="24"/>
          <w:szCs w:val="24"/>
        </w:rPr>
      </w:pPr>
      <w:r w:rsidRPr="003F66D7">
        <w:rPr>
          <w:rFonts w:ascii="Times New Roman" w:eastAsia="Times New Roman" w:hAnsi="Times New Roman" w:cs="Times New Roman"/>
          <w:sz w:val="24"/>
          <w:szCs w:val="24"/>
        </w:rPr>
        <w:t xml:space="preserve">Yes. Additional information, including an informational video, may be found at the link </w:t>
      </w:r>
      <w:hyperlink r:id="rId30">
        <w:r w:rsidRPr="003F66D7">
          <w:rPr>
            <w:rStyle w:val="Hyperlink"/>
            <w:rFonts w:ascii="Times New Roman" w:eastAsia="Times New Roman" w:hAnsi="Times New Roman" w:cs="Times New Roman"/>
            <w:sz w:val="24"/>
            <w:szCs w:val="24"/>
          </w:rPr>
          <w:t>here</w:t>
        </w:r>
      </w:hyperlink>
      <w:r w:rsidRPr="003F66D7">
        <w:rPr>
          <w:rFonts w:ascii="Times New Roman" w:eastAsia="Times New Roman" w:hAnsi="Times New Roman" w:cs="Times New Roman"/>
          <w:sz w:val="24"/>
          <w:szCs w:val="24"/>
        </w:rPr>
        <w:t xml:space="preserve">. </w:t>
      </w:r>
    </w:p>
    <w:p w14:paraId="1EC71BA8" w14:textId="647C8423" w:rsidR="00E631EB" w:rsidRPr="003F66D7" w:rsidRDefault="00E631EB" w:rsidP="794F6F7F">
      <w:pPr>
        <w:spacing w:after="0" w:line="257" w:lineRule="auto"/>
        <w:ind w:left="720"/>
        <w:rPr>
          <w:rFonts w:ascii="Times New Roman" w:eastAsia="Times New Roman" w:hAnsi="Times New Roman" w:cs="Times New Roman"/>
          <w:sz w:val="24"/>
          <w:szCs w:val="24"/>
        </w:rPr>
      </w:pPr>
    </w:p>
    <w:p w14:paraId="60B18021" w14:textId="18EEB011" w:rsidR="1B39A314" w:rsidRPr="0012337B" w:rsidRDefault="461B64D9" w:rsidP="70BB0734">
      <w:pPr>
        <w:pStyle w:val="ListParagraph"/>
        <w:numPr>
          <w:ilvl w:val="0"/>
          <w:numId w:val="1"/>
        </w:numPr>
        <w:spacing w:after="0" w:line="240" w:lineRule="auto"/>
        <w:rPr>
          <w:rFonts w:ascii="Times New Roman" w:eastAsiaTheme="minorEastAsia" w:hAnsi="Times New Roman" w:cs="Times New Roman"/>
          <w:b/>
          <w:bCs/>
          <w:sz w:val="24"/>
          <w:szCs w:val="24"/>
        </w:rPr>
      </w:pPr>
      <w:r w:rsidRPr="003F66D7">
        <w:rPr>
          <w:rFonts w:ascii="Times New Roman" w:eastAsia="Times New Roman" w:hAnsi="Times New Roman" w:cs="Times New Roman"/>
          <w:b/>
          <w:bCs/>
          <w:sz w:val="24"/>
          <w:szCs w:val="24"/>
        </w:rPr>
        <w:t>DESE refers to the at-home tests distributed through the program as “eMed” tests, but the tests do not say “eMed”, but rather “BinaxNOW COVID-19 Home Test.” Are these the same tests?</w:t>
      </w:r>
      <w:r w:rsidR="4094288C" w:rsidRPr="003F66D7">
        <w:rPr>
          <w:rFonts w:ascii="Times New Roman" w:eastAsia="Times New Roman" w:hAnsi="Times New Roman" w:cs="Times New Roman"/>
          <w:b/>
          <w:bCs/>
          <w:sz w:val="24"/>
          <w:szCs w:val="24"/>
        </w:rPr>
        <w:t xml:space="preserve"> </w:t>
      </w:r>
      <w:r w:rsidR="4094288C" w:rsidRPr="0012337B">
        <w:rPr>
          <w:rFonts w:ascii="Times New Roman" w:hAnsi="Times New Roman" w:cs="Times New Roman"/>
          <w:i/>
          <w:iCs/>
          <w:sz w:val="24"/>
          <w:szCs w:val="24"/>
        </w:rPr>
        <w:t xml:space="preserve">(new </w:t>
      </w:r>
      <w:r w:rsidR="00FB0B53" w:rsidRPr="0012337B">
        <w:rPr>
          <w:rFonts w:ascii="Times New Roman" w:hAnsi="Times New Roman" w:cs="Times New Roman"/>
          <w:i/>
          <w:iCs/>
          <w:sz w:val="24"/>
          <w:szCs w:val="24"/>
        </w:rPr>
        <w:t>9/22</w:t>
      </w:r>
      <w:r w:rsidR="4094288C" w:rsidRPr="0012337B">
        <w:rPr>
          <w:rFonts w:ascii="Times New Roman" w:hAnsi="Times New Roman" w:cs="Times New Roman"/>
          <w:i/>
          <w:iCs/>
          <w:sz w:val="24"/>
          <w:szCs w:val="24"/>
        </w:rPr>
        <w:t>/21)</w:t>
      </w:r>
    </w:p>
    <w:p w14:paraId="7854F534" w14:textId="4F64C07A" w:rsidR="1B39A314" w:rsidRPr="003F66D7" w:rsidRDefault="0089274C" w:rsidP="71A64529">
      <w:pPr>
        <w:spacing w:after="0" w:line="257" w:lineRule="auto"/>
        <w:ind w:left="720"/>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52F9120D" wp14:editId="6738D86B">
            <wp:simplePos x="0" y="0"/>
            <wp:positionH relativeFrom="margin">
              <wp:align>center</wp:align>
            </wp:positionH>
            <wp:positionV relativeFrom="paragraph">
              <wp:posOffset>353695</wp:posOffset>
            </wp:positionV>
            <wp:extent cx="2508250" cy="1484643"/>
            <wp:effectExtent l="0" t="0" r="6350" b="1270"/>
            <wp:wrapNone/>
            <wp:docPr id="440590477" name="Picture 440590477" descr="Photo of COVID 19 Ag Card Home test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90477" name="Picture 440590477" descr="Photo of COVID 19 Ag Card Home test kit"/>
                    <pic:cNvPicPr/>
                  </pic:nvPicPr>
                  <pic:blipFill>
                    <a:blip r:embed="rId31">
                      <a:extLst>
                        <a:ext uri="{28A0092B-C50C-407E-A947-70E740481C1C}">
                          <a14:useLocalDpi xmlns:a14="http://schemas.microsoft.com/office/drawing/2010/main" val="0"/>
                        </a:ext>
                      </a:extLst>
                    </a:blip>
                    <a:stretch>
                      <a:fillRect/>
                    </a:stretch>
                  </pic:blipFill>
                  <pic:spPr>
                    <a:xfrm>
                      <a:off x="0" y="0"/>
                      <a:ext cx="2508250" cy="1484643"/>
                    </a:xfrm>
                    <a:prstGeom prst="rect">
                      <a:avLst/>
                    </a:prstGeom>
                  </pic:spPr>
                </pic:pic>
              </a:graphicData>
            </a:graphic>
            <wp14:sizeRelH relativeFrom="margin">
              <wp14:pctWidth>0</wp14:pctWidth>
            </wp14:sizeRelH>
            <wp14:sizeRelV relativeFrom="margin">
              <wp14:pctHeight>0</wp14:pctHeight>
            </wp14:sizeRelV>
          </wp:anchor>
        </w:drawing>
      </w:r>
      <w:r w:rsidR="461B64D9" w:rsidRPr="003F66D7">
        <w:rPr>
          <w:rFonts w:ascii="Times New Roman" w:eastAsia="Times New Roman" w:hAnsi="Times New Roman" w:cs="Times New Roman"/>
          <w:sz w:val="24"/>
          <w:szCs w:val="24"/>
        </w:rPr>
        <w:t>Yes, these are the same tests. An example of the text appearing on the eMed tests may be found below.</w:t>
      </w:r>
    </w:p>
    <w:p w14:paraId="7DDDDF9E" w14:textId="260CAD65" w:rsidR="00684B35" w:rsidRDefault="00684B35" w:rsidP="44A78B60">
      <w:pPr>
        <w:spacing w:line="257" w:lineRule="auto"/>
      </w:pPr>
    </w:p>
    <w:sectPr w:rsidR="00684B35">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810B5" w14:textId="77777777" w:rsidR="00ED0BA8" w:rsidRDefault="00ED0BA8" w:rsidP="00DE0890">
      <w:pPr>
        <w:spacing w:after="0" w:line="240" w:lineRule="auto"/>
      </w:pPr>
      <w:r>
        <w:separator/>
      </w:r>
    </w:p>
  </w:endnote>
  <w:endnote w:type="continuationSeparator" w:id="0">
    <w:p w14:paraId="77668A5C" w14:textId="77777777" w:rsidR="00ED0BA8" w:rsidRDefault="00ED0BA8" w:rsidP="00DE0890">
      <w:pPr>
        <w:spacing w:after="0" w:line="240" w:lineRule="auto"/>
      </w:pPr>
      <w:r>
        <w:continuationSeparator/>
      </w:r>
    </w:p>
  </w:endnote>
  <w:endnote w:type="continuationNotice" w:id="1">
    <w:p w14:paraId="54B5E67E" w14:textId="77777777" w:rsidR="00ED0BA8" w:rsidRDefault="00ED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39502"/>
      <w:docPartObj>
        <w:docPartGallery w:val="Page Numbers (Bottom of Page)"/>
        <w:docPartUnique/>
      </w:docPartObj>
    </w:sdtPr>
    <w:sdtEndPr>
      <w:rPr>
        <w:noProof/>
      </w:rPr>
    </w:sdtEndPr>
    <w:sdtContent>
      <w:p w14:paraId="7B459CF6" w14:textId="024DF181" w:rsidR="00DE0890" w:rsidRDefault="00DE0890" w:rsidP="00DE08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3BAE4" w14:textId="77777777" w:rsidR="00ED0BA8" w:rsidRDefault="00ED0BA8" w:rsidP="00DE0890">
      <w:pPr>
        <w:spacing w:after="0" w:line="240" w:lineRule="auto"/>
      </w:pPr>
      <w:r>
        <w:separator/>
      </w:r>
    </w:p>
  </w:footnote>
  <w:footnote w:type="continuationSeparator" w:id="0">
    <w:p w14:paraId="5ADA63E5" w14:textId="77777777" w:rsidR="00ED0BA8" w:rsidRDefault="00ED0BA8" w:rsidP="00DE0890">
      <w:pPr>
        <w:spacing w:after="0" w:line="240" w:lineRule="auto"/>
      </w:pPr>
      <w:r>
        <w:continuationSeparator/>
      </w:r>
    </w:p>
  </w:footnote>
  <w:footnote w:type="continuationNotice" w:id="1">
    <w:p w14:paraId="69BC9798" w14:textId="77777777" w:rsidR="00ED0BA8" w:rsidRDefault="00ED0B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7304"/>
    <w:multiLevelType w:val="hybridMultilevel"/>
    <w:tmpl w:val="AEB83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26724"/>
    <w:multiLevelType w:val="hybridMultilevel"/>
    <w:tmpl w:val="31D29A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A077CC"/>
    <w:multiLevelType w:val="hybridMultilevel"/>
    <w:tmpl w:val="216A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F7FD7"/>
    <w:multiLevelType w:val="multilevel"/>
    <w:tmpl w:val="49B2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9563EA"/>
    <w:multiLevelType w:val="hybridMultilevel"/>
    <w:tmpl w:val="AEB83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F5331"/>
    <w:multiLevelType w:val="multilevel"/>
    <w:tmpl w:val="730E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D0DB5"/>
    <w:multiLevelType w:val="hybridMultilevel"/>
    <w:tmpl w:val="A50C5086"/>
    <w:lvl w:ilvl="0" w:tplc="B02E8848">
      <w:start w:val="1"/>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52616"/>
    <w:multiLevelType w:val="hybridMultilevel"/>
    <w:tmpl w:val="8C96F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461ED2"/>
    <w:multiLevelType w:val="hybridMultilevel"/>
    <w:tmpl w:val="A960479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EC5488"/>
    <w:multiLevelType w:val="hybridMultilevel"/>
    <w:tmpl w:val="0FE6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318C2"/>
    <w:multiLevelType w:val="hybridMultilevel"/>
    <w:tmpl w:val="0134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DB4975"/>
    <w:multiLevelType w:val="hybridMultilevel"/>
    <w:tmpl w:val="3738CB00"/>
    <w:lvl w:ilvl="0" w:tplc="63F8B104">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7"/>
  </w:num>
  <w:num w:numId="4">
    <w:abstractNumId w:val="4"/>
  </w:num>
  <w:num w:numId="5">
    <w:abstractNumId w:val="1"/>
  </w:num>
  <w:num w:numId="6">
    <w:abstractNumId w:val="0"/>
  </w:num>
  <w:num w:numId="7">
    <w:abstractNumId w:val="2"/>
  </w:num>
  <w:num w:numId="8">
    <w:abstractNumId w:val="10"/>
  </w:num>
  <w:num w:numId="9">
    <w:abstractNumId w:val="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3F"/>
    <w:rsid w:val="00000538"/>
    <w:rsid w:val="00002337"/>
    <w:rsid w:val="00005FA0"/>
    <w:rsid w:val="00010A2D"/>
    <w:rsid w:val="000128ED"/>
    <w:rsid w:val="00013AA7"/>
    <w:rsid w:val="0001523A"/>
    <w:rsid w:val="000221B4"/>
    <w:rsid w:val="00023DEC"/>
    <w:rsid w:val="000256D7"/>
    <w:rsid w:val="00026E9B"/>
    <w:rsid w:val="00033A2E"/>
    <w:rsid w:val="00035C20"/>
    <w:rsid w:val="00040160"/>
    <w:rsid w:val="00041706"/>
    <w:rsid w:val="00041A78"/>
    <w:rsid w:val="00041C52"/>
    <w:rsid w:val="00041DF4"/>
    <w:rsid w:val="0004740E"/>
    <w:rsid w:val="00047C75"/>
    <w:rsid w:val="00053681"/>
    <w:rsid w:val="000539E9"/>
    <w:rsid w:val="00056CFA"/>
    <w:rsid w:val="00057C75"/>
    <w:rsid w:val="00062F7F"/>
    <w:rsid w:val="000717AD"/>
    <w:rsid w:val="00073B4E"/>
    <w:rsid w:val="00077C5D"/>
    <w:rsid w:val="00096AAC"/>
    <w:rsid w:val="000A2590"/>
    <w:rsid w:val="000A2C75"/>
    <w:rsid w:val="000A7DE3"/>
    <w:rsid w:val="000A7DF4"/>
    <w:rsid w:val="000B07A4"/>
    <w:rsid w:val="000B5BD3"/>
    <w:rsid w:val="000B65D5"/>
    <w:rsid w:val="000B67E2"/>
    <w:rsid w:val="000C2C91"/>
    <w:rsid w:val="000C7C74"/>
    <w:rsid w:val="000D51DB"/>
    <w:rsid w:val="000D7D3D"/>
    <w:rsid w:val="000E1109"/>
    <w:rsid w:val="000E2576"/>
    <w:rsid w:val="000E34D2"/>
    <w:rsid w:val="000E4E9F"/>
    <w:rsid w:val="000E54BB"/>
    <w:rsid w:val="000F06CC"/>
    <w:rsid w:val="000F3BA7"/>
    <w:rsid w:val="000F46E5"/>
    <w:rsid w:val="000F7C00"/>
    <w:rsid w:val="0010310D"/>
    <w:rsid w:val="00105220"/>
    <w:rsid w:val="00112632"/>
    <w:rsid w:val="00113A76"/>
    <w:rsid w:val="0012337B"/>
    <w:rsid w:val="001245CD"/>
    <w:rsid w:val="001260A2"/>
    <w:rsid w:val="00131EF4"/>
    <w:rsid w:val="00136B49"/>
    <w:rsid w:val="00136FFE"/>
    <w:rsid w:val="00141866"/>
    <w:rsid w:val="00144FC5"/>
    <w:rsid w:val="00145FE9"/>
    <w:rsid w:val="0015298C"/>
    <w:rsid w:val="00153B61"/>
    <w:rsid w:val="001548CF"/>
    <w:rsid w:val="00157C5D"/>
    <w:rsid w:val="00160ECD"/>
    <w:rsid w:val="001671C8"/>
    <w:rsid w:val="001708A6"/>
    <w:rsid w:val="00170D3B"/>
    <w:rsid w:val="00173666"/>
    <w:rsid w:val="00182742"/>
    <w:rsid w:val="0018454D"/>
    <w:rsid w:val="00191529"/>
    <w:rsid w:val="00191DDD"/>
    <w:rsid w:val="00192C83"/>
    <w:rsid w:val="001A1CDA"/>
    <w:rsid w:val="001A3E6B"/>
    <w:rsid w:val="001A4465"/>
    <w:rsid w:val="001A6512"/>
    <w:rsid w:val="001A745E"/>
    <w:rsid w:val="001B2CFD"/>
    <w:rsid w:val="001B44E5"/>
    <w:rsid w:val="001C6C7A"/>
    <w:rsid w:val="001C7B78"/>
    <w:rsid w:val="001D43F9"/>
    <w:rsid w:val="001D563F"/>
    <w:rsid w:val="001D5E67"/>
    <w:rsid w:val="001D7187"/>
    <w:rsid w:val="001E2DDF"/>
    <w:rsid w:val="001E47C8"/>
    <w:rsid w:val="001F1BF7"/>
    <w:rsid w:val="001F5432"/>
    <w:rsid w:val="001F6E43"/>
    <w:rsid w:val="001F785B"/>
    <w:rsid w:val="0020275B"/>
    <w:rsid w:val="002167F5"/>
    <w:rsid w:val="00217829"/>
    <w:rsid w:val="002309B4"/>
    <w:rsid w:val="0023383A"/>
    <w:rsid w:val="00235D19"/>
    <w:rsid w:val="0024030E"/>
    <w:rsid w:val="00243B25"/>
    <w:rsid w:val="002467C4"/>
    <w:rsid w:val="002538A3"/>
    <w:rsid w:val="002553C5"/>
    <w:rsid w:val="00256105"/>
    <w:rsid w:val="00263574"/>
    <w:rsid w:val="00263A18"/>
    <w:rsid w:val="002733A4"/>
    <w:rsid w:val="00275492"/>
    <w:rsid w:val="00275A13"/>
    <w:rsid w:val="00282C63"/>
    <w:rsid w:val="0028378D"/>
    <w:rsid w:val="00290BE5"/>
    <w:rsid w:val="00291C70"/>
    <w:rsid w:val="002A1430"/>
    <w:rsid w:val="002A1A5D"/>
    <w:rsid w:val="002A1BFE"/>
    <w:rsid w:val="002A1D88"/>
    <w:rsid w:val="002A2845"/>
    <w:rsid w:val="002A4C75"/>
    <w:rsid w:val="002A5676"/>
    <w:rsid w:val="002B581D"/>
    <w:rsid w:val="002C27C3"/>
    <w:rsid w:val="002C3F2D"/>
    <w:rsid w:val="002C7F6C"/>
    <w:rsid w:val="002D0507"/>
    <w:rsid w:val="002D3DF4"/>
    <w:rsid w:val="002D401D"/>
    <w:rsid w:val="002D49E8"/>
    <w:rsid w:val="002E1597"/>
    <w:rsid w:val="002E2565"/>
    <w:rsid w:val="002E36AB"/>
    <w:rsid w:val="002E4496"/>
    <w:rsid w:val="002E50DD"/>
    <w:rsid w:val="00302E93"/>
    <w:rsid w:val="00303653"/>
    <w:rsid w:val="00303831"/>
    <w:rsid w:val="0030404F"/>
    <w:rsid w:val="0030494C"/>
    <w:rsid w:val="0031005F"/>
    <w:rsid w:val="00310C9F"/>
    <w:rsid w:val="00310E09"/>
    <w:rsid w:val="0031317C"/>
    <w:rsid w:val="0031354A"/>
    <w:rsid w:val="00313672"/>
    <w:rsid w:val="0031603D"/>
    <w:rsid w:val="00317120"/>
    <w:rsid w:val="00322C3E"/>
    <w:rsid w:val="00323FF0"/>
    <w:rsid w:val="003356FA"/>
    <w:rsid w:val="00335986"/>
    <w:rsid w:val="00336208"/>
    <w:rsid w:val="00344410"/>
    <w:rsid w:val="00346C44"/>
    <w:rsid w:val="003502B6"/>
    <w:rsid w:val="003526A2"/>
    <w:rsid w:val="00352A97"/>
    <w:rsid w:val="00353B22"/>
    <w:rsid w:val="00353E4E"/>
    <w:rsid w:val="003566C1"/>
    <w:rsid w:val="00363378"/>
    <w:rsid w:val="003642FD"/>
    <w:rsid w:val="00364CB7"/>
    <w:rsid w:val="00372390"/>
    <w:rsid w:val="0037424C"/>
    <w:rsid w:val="00375CD1"/>
    <w:rsid w:val="00385556"/>
    <w:rsid w:val="00385DAB"/>
    <w:rsid w:val="00392EBE"/>
    <w:rsid w:val="003A04B8"/>
    <w:rsid w:val="003A2A13"/>
    <w:rsid w:val="003A2F77"/>
    <w:rsid w:val="003A563A"/>
    <w:rsid w:val="003B2A32"/>
    <w:rsid w:val="003B4F05"/>
    <w:rsid w:val="003B78AE"/>
    <w:rsid w:val="003B7920"/>
    <w:rsid w:val="003C636C"/>
    <w:rsid w:val="003C654C"/>
    <w:rsid w:val="003C6686"/>
    <w:rsid w:val="003D12D4"/>
    <w:rsid w:val="003D234A"/>
    <w:rsid w:val="003D5974"/>
    <w:rsid w:val="003D5FF4"/>
    <w:rsid w:val="003D6537"/>
    <w:rsid w:val="003D6690"/>
    <w:rsid w:val="003D7141"/>
    <w:rsid w:val="003E18D0"/>
    <w:rsid w:val="003E48DC"/>
    <w:rsid w:val="003E4C22"/>
    <w:rsid w:val="003F1145"/>
    <w:rsid w:val="003F66D7"/>
    <w:rsid w:val="003F7CAA"/>
    <w:rsid w:val="00402F5E"/>
    <w:rsid w:val="00420476"/>
    <w:rsid w:val="00423718"/>
    <w:rsid w:val="004257DF"/>
    <w:rsid w:val="00426B45"/>
    <w:rsid w:val="004358A6"/>
    <w:rsid w:val="00435E41"/>
    <w:rsid w:val="004418AA"/>
    <w:rsid w:val="00443C27"/>
    <w:rsid w:val="00451CA8"/>
    <w:rsid w:val="00460170"/>
    <w:rsid w:val="004626D9"/>
    <w:rsid w:val="00463EAD"/>
    <w:rsid w:val="00465B52"/>
    <w:rsid w:val="0047148C"/>
    <w:rsid w:val="0047223C"/>
    <w:rsid w:val="00482416"/>
    <w:rsid w:val="004852CB"/>
    <w:rsid w:val="004938E7"/>
    <w:rsid w:val="00493AD9"/>
    <w:rsid w:val="00494969"/>
    <w:rsid w:val="004A3C9D"/>
    <w:rsid w:val="004A7A78"/>
    <w:rsid w:val="004A7E73"/>
    <w:rsid w:val="004B567D"/>
    <w:rsid w:val="004B5D3F"/>
    <w:rsid w:val="004B7904"/>
    <w:rsid w:val="004C1AF5"/>
    <w:rsid w:val="004D0BEE"/>
    <w:rsid w:val="004D12F6"/>
    <w:rsid w:val="004D696D"/>
    <w:rsid w:val="004E40F4"/>
    <w:rsid w:val="004E4637"/>
    <w:rsid w:val="004F1800"/>
    <w:rsid w:val="004F708A"/>
    <w:rsid w:val="005015E9"/>
    <w:rsid w:val="005035D1"/>
    <w:rsid w:val="00510CA7"/>
    <w:rsid w:val="00514D41"/>
    <w:rsid w:val="0051675C"/>
    <w:rsid w:val="00517B57"/>
    <w:rsid w:val="0052081D"/>
    <w:rsid w:val="005254C0"/>
    <w:rsid w:val="00525ACD"/>
    <w:rsid w:val="005264E8"/>
    <w:rsid w:val="00527945"/>
    <w:rsid w:val="0053172D"/>
    <w:rsid w:val="00533D77"/>
    <w:rsid w:val="00534195"/>
    <w:rsid w:val="0053500B"/>
    <w:rsid w:val="00535B7C"/>
    <w:rsid w:val="00536DF1"/>
    <w:rsid w:val="00545536"/>
    <w:rsid w:val="00547CFE"/>
    <w:rsid w:val="00550ECE"/>
    <w:rsid w:val="005517AD"/>
    <w:rsid w:val="005623B0"/>
    <w:rsid w:val="00562616"/>
    <w:rsid w:val="005631B0"/>
    <w:rsid w:val="00564311"/>
    <w:rsid w:val="00565844"/>
    <w:rsid w:val="0056704A"/>
    <w:rsid w:val="00567FBE"/>
    <w:rsid w:val="0057260F"/>
    <w:rsid w:val="00577041"/>
    <w:rsid w:val="0058346C"/>
    <w:rsid w:val="00586444"/>
    <w:rsid w:val="00587C80"/>
    <w:rsid w:val="00591598"/>
    <w:rsid w:val="0059222D"/>
    <w:rsid w:val="00597E41"/>
    <w:rsid w:val="005A18D5"/>
    <w:rsid w:val="005A437E"/>
    <w:rsid w:val="005A454E"/>
    <w:rsid w:val="005A62E0"/>
    <w:rsid w:val="005B5687"/>
    <w:rsid w:val="005B6FF8"/>
    <w:rsid w:val="005C1031"/>
    <w:rsid w:val="005C1880"/>
    <w:rsid w:val="005D1923"/>
    <w:rsid w:val="005D3832"/>
    <w:rsid w:val="005E0C27"/>
    <w:rsid w:val="005E173C"/>
    <w:rsid w:val="005E1FF2"/>
    <w:rsid w:val="005F2B4A"/>
    <w:rsid w:val="005F344B"/>
    <w:rsid w:val="005F3762"/>
    <w:rsid w:val="005F47B3"/>
    <w:rsid w:val="005F63B3"/>
    <w:rsid w:val="005F6C27"/>
    <w:rsid w:val="005F7160"/>
    <w:rsid w:val="00600F86"/>
    <w:rsid w:val="006221F9"/>
    <w:rsid w:val="00625AAD"/>
    <w:rsid w:val="006312FF"/>
    <w:rsid w:val="00631DF5"/>
    <w:rsid w:val="006327BF"/>
    <w:rsid w:val="0063684B"/>
    <w:rsid w:val="00636FF1"/>
    <w:rsid w:val="006420E4"/>
    <w:rsid w:val="00644788"/>
    <w:rsid w:val="00646BBE"/>
    <w:rsid w:val="006513D1"/>
    <w:rsid w:val="00655034"/>
    <w:rsid w:val="006555A9"/>
    <w:rsid w:val="006558D2"/>
    <w:rsid w:val="00657141"/>
    <w:rsid w:val="006601D1"/>
    <w:rsid w:val="0066126E"/>
    <w:rsid w:val="00664A07"/>
    <w:rsid w:val="00670A92"/>
    <w:rsid w:val="006761AA"/>
    <w:rsid w:val="0068144B"/>
    <w:rsid w:val="00681FF6"/>
    <w:rsid w:val="0068344B"/>
    <w:rsid w:val="00684B35"/>
    <w:rsid w:val="006854EE"/>
    <w:rsid w:val="0069160B"/>
    <w:rsid w:val="00694887"/>
    <w:rsid w:val="00697EE4"/>
    <w:rsid w:val="006A25B6"/>
    <w:rsid w:val="006B1CE4"/>
    <w:rsid w:val="006B31FF"/>
    <w:rsid w:val="006B528A"/>
    <w:rsid w:val="006B5AB9"/>
    <w:rsid w:val="006B70AB"/>
    <w:rsid w:val="006B7A25"/>
    <w:rsid w:val="006B7CE6"/>
    <w:rsid w:val="006C7218"/>
    <w:rsid w:val="006D7A2A"/>
    <w:rsid w:val="006E495A"/>
    <w:rsid w:val="006E7CDC"/>
    <w:rsid w:val="006E7DBC"/>
    <w:rsid w:val="006F192F"/>
    <w:rsid w:val="006F3BB3"/>
    <w:rsid w:val="006F3D8B"/>
    <w:rsid w:val="00703776"/>
    <w:rsid w:val="007061D7"/>
    <w:rsid w:val="00710225"/>
    <w:rsid w:val="00711353"/>
    <w:rsid w:val="00711BFA"/>
    <w:rsid w:val="00713BA4"/>
    <w:rsid w:val="00714855"/>
    <w:rsid w:val="00720B55"/>
    <w:rsid w:val="00724217"/>
    <w:rsid w:val="00725163"/>
    <w:rsid w:val="007333D0"/>
    <w:rsid w:val="007340B2"/>
    <w:rsid w:val="00734C9C"/>
    <w:rsid w:val="00734D23"/>
    <w:rsid w:val="007356FF"/>
    <w:rsid w:val="007368EF"/>
    <w:rsid w:val="00737780"/>
    <w:rsid w:val="00741DB9"/>
    <w:rsid w:val="0074214B"/>
    <w:rsid w:val="00744147"/>
    <w:rsid w:val="007443C3"/>
    <w:rsid w:val="00746643"/>
    <w:rsid w:val="0075093A"/>
    <w:rsid w:val="00750D4D"/>
    <w:rsid w:val="00754517"/>
    <w:rsid w:val="00761048"/>
    <w:rsid w:val="00763EB4"/>
    <w:rsid w:val="007647D4"/>
    <w:rsid w:val="00766017"/>
    <w:rsid w:val="00766218"/>
    <w:rsid w:val="007728EA"/>
    <w:rsid w:val="007763A3"/>
    <w:rsid w:val="00776B75"/>
    <w:rsid w:val="00777836"/>
    <w:rsid w:val="00777EFB"/>
    <w:rsid w:val="007847D6"/>
    <w:rsid w:val="007857DA"/>
    <w:rsid w:val="00790E99"/>
    <w:rsid w:val="00793C80"/>
    <w:rsid w:val="00795DDC"/>
    <w:rsid w:val="007A1C53"/>
    <w:rsid w:val="007A5003"/>
    <w:rsid w:val="007A6D07"/>
    <w:rsid w:val="007A7F5D"/>
    <w:rsid w:val="007B3BA3"/>
    <w:rsid w:val="007B7619"/>
    <w:rsid w:val="007B7F5C"/>
    <w:rsid w:val="007C01E5"/>
    <w:rsid w:val="007C2A6A"/>
    <w:rsid w:val="007C7A83"/>
    <w:rsid w:val="007D179A"/>
    <w:rsid w:val="007D7662"/>
    <w:rsid w:val="007D7730"/>
    <w:rsid w:val="007D77E7"/>
    <w:rsid w:val="007E182E"/>
    <w:rsid w:val="007E432E"/>
    <w:rsid w:val="007E4991"/>
    <w:rsid w:val="007F0140"/>
    <w:rsid w:val="007F0CAD"/>
    <w:rsid w:val="007F3259"/>
    <w:rsid w:val="007F6D3E"/>
    <w:rsid w:val="008014F6"/>
    <w:rsid w:val="00802625"/>
    <w:rsid w:val="0080369F"/>
    <w:rsid w:val="00803CD4"/>
    <w:rsid w:val="00804CC2"/>
    <w:rsid w:val="00810C1C"/>
    <w:rsid w:val="00811091"/>
    <w:rsid w:val="00811FAD"/>
    <w:rsid w:val="00813146"/>
    <w:rsid w:val="00816385"/>
    <w:rsid w:val="00825619"/>
    <w:rsid w:val="00826FAF"/>
    <w:rsid w:val="00826FBC"/>
    <w:rsid w:val="008274E8"/>
    <w:rsid w:val="008325FC"/>
    <w:rsid w:val="00833229"/>
    <w:rsid w:val="008468C3"/>
    <w:rsid w:val="00850704"/>
    <w:rsid w:val="00855562"/>
    <w:rsid w:val="0085713B"/>
    <w:rsid w:val="00857527"/>
    <w:rsid w:val="00866B89"/>
    <w:rsid w:val="00873F50"/>
    <w:rsid w:val="008745B9"/>
    <w:rsid w:val="00877AC6"/>
    <w:rsid w:val="008806A6"/>
    <w:rsid w:val="00881DC4"/>
    <w:rsid w:val="008831C6"/>
    <w:rsid w:val="00886A3F"/>
    <w:rsid w:val="00890952"/>
    <w:rsid w:val="0089274C"/>
    <w:rsid w:val="008946A2"/>
    <w:rsid w:val="0089599A"/>
    <w:rsid w:val="00896B55"/>
    <w:rsid w:val="008A097F"/>
    <w:rsid w:val="008A23DE"/>
    <w:rsid w:val="008A58C6"/>
    <w:rsid w:val="008A7B59"/>
    <w:rsid w:val="008B196E"/>
    <w:rsid w:val="008B1E14"/>
    <w:rsid w:val="008B6A91"/>
    <w:rsid w:val="008C3FCD"/>
    <w:rsid w:val="008C4935"/>
    <w:rsid w:val="008C4B7B"/>
    <w:rsid w:val="008D1F91"/>
    <w:rsid w:val="008D2A6E"/>
    <w:rsid w:val="008D5EA0"/>
    <w:rsid w:val="008D679C"/>
    <w:rsid w:val="008E0DD3"/>
    <w:rsid w:val="008E185B"/>
    <w:rsid w:val="008F185B"/>
    <w:rsid w:val="008F1A73"/>
    <w:rsid w:val="008F2C87"/>
    <w:rsid w:val="008F5BB6"/>
    <w:rsid w:val="008F796B"/>
    <w:rsid w:val="00900F2F"/>
    <w:rsid w:val="00902147"/>
    <w:rsid w:val="00902B87"/>
    <w:rsid w:val="00905C2F"/>
    <w:rsid w:val="009107F4"/>
    <w:rsid w:val="00912558"/>
    <w:rsid w:val="00912FDD"/>
    <w:rsid w:val="00913826"/>
    <w:rsid w:val="0091408D"/>
    <w:rsid w:val="00915F3E"/>
    <w:rsid w:val="00920622"/>
    <w:rsid w:val="009212B5"/>
    <w:rsid w:val="00923341"/>
    <w:rsid w:val="0092717C"/>
    <w:rsid w:val="00927225"/>
    <w:rsid w:val="00927523"/>
    <w:rsid w:val="00932C82"/>
    <w:rsid w:val="00936226"/>
    <w:rsid w:val="00936E7D"/>
    <w:rsid w:val="00943431"/>
    <w:rsid w:val="0094518F"/>
    <w:rsid w:val="009509B5"/>
    <w:rsid w:val="00961C07"/>
    <w:rsid w:val="0096227E"/>
    <w:rsid w:val="00963D1E"/>
    <w:rsid w:val="00963E30"/>
    <w:rsid w:val="00963FC8"/>
    <w:rsid w:val="00967779"/>
    <w:rsid w:val="00970B07"/>
    <w:rsid w:val="00972AC3"/>
    <w:rsid w:val="00981981"/>
    <w:rsid w:val="009831E6"/>
    <w:rsid w:val="00987503"/>
    <w:rsid w:val="009877AA"/>
    <w:rsid w:val="009937A3"/>
    <w:rsid w:val="00995C63"/>
    <w:rsid w:val="009A15D5"/>
    <w:rsid w:val="009A5981"/>
    <w:rsid w:val="009A6730"/>
    <w:rsid w:val="009A6C61"/>
    <w:rsid w:val="009A7545"/>
    <w:rsid w:val="009B25A5"/>
    <w:rsid w:val="009B6BF6"/>
    <w:rsid w:val="009B6D32"/>
    <w:rsid w:val="009C1DD1"/>
    <w:rsid w:val="009C421B"/>
    <w:rsid w:val="009D4846"/>
    <w:rsid w:val="009D551C"/>
    <w:rsid w:val="009D6D0B"/>
    <w:rsid w:val="009E5FC3"/>
    <w:rsid w:val="009F41BD"/>
    <w:rsid w:val="009F544E"/>
    <w:rsid w:val="009F7844"/>
    <w:rsid w:val="009F7F04"/>
    <w:rsid w:val="00A00965"/>
    <w:rsid w:val="00A016D7"/>
    <w:rsid w:val="00A06F90"/>
    <w:rsid w:val="00A128AA"/>
    <w:rsid w:val="00A14AF9"/>
    <w:rsid w:val="00A16097"/>
    <w:rsid w:val="00A17D35"/>
    <w:rsid w:val="00A26594"/>
    <w:rsid w:val="00A327F4"/>
    <w:rsid w:val="00A32DD4"/>
    <w:rsid w:val="00A36BC0"/>
    <w:rsid w:val="00A423A1"/>
    <w:rsid w:val="00A4427D"/>
    <w:rsid w:val="00A508A8"/>
    <w:rsid w:val="00A541A2"/>
    <w:rsid w:val="00A6303B"/>
    <w:rsid w:val="00A63916"/>
    <w:rsid w:val="00A66F6B"/>
    <w:rsid w:val="00A70D64"/>
    <w:rsid w:val="00A82561"/>
    <w:rsid w:val="00A83BC9"/>
    <w:rsid w:val="00A85721"/>
    <w:rsid w:val="00A87C02"/>
    <w:rsid w:val="00A90475"/>
    <w:rsid w:val="00A91A63"/>
    <w:rsid w:val="00A92432"/>
    <w:rsid w:val="00A927E9"/>
    <w:rsid w:val="00A92BCC"/>
    <w:rsid w:val="00AA4F4F"/>
    <w:rsid w:val="00AA6B90"/>
    <w:rsid w:val="00AA7140"/>
    <w:rsid w:val="00AB2EB3"/>
    <w:rsid w:val="00AB4CC9"/>
    <w:rsid w:val="00AC21D2"/>
    <w:rsid w:val="00AC2399"/>
    <w:rsid w:val="00AD0EC4"/>
    <w:rsid w:val="00AD17A6"/>
    <w:rsid w:val="00AD3262"/>
    <w:rsid w:val="00AE4E61"/>
    <w:rsid w:val="00AF39A2"/>
    <w:rsid w:val="00AF68D9"/>
    <w:rsid w:val="00AF6DA0"/>
    <w:rsid w:val="00AF79F2"/>
    <w:rsid w:val="00B0506C"/>
    <w:rsid w:val="00B06394"/>
    <w:rsid w:val="00B076FC"/>
    <w:rsid w:val="00B10D87"/>
    <w:rsid w:val="00B13813"/>
    <w:rsid w:val="00B15441"/>
    <w:rsid w:val="00B161D1"/>
    <w:rsid w:val="00B26D73"/>
    <w:rsid w:val="00B3076A"/>
    <w:rsid w:val="00B348D2"/>
    <w:rsid w:val="00B34970"/>
    <w:rsid w:val="00B3783D"/>
    <w:rsid w:val="00B46405"/>
    <w:rsid w:val="00B46A1F"/>
    <w:rsid w:val="00B47D9D"/>
    <w:rsid w:val="00B50DEE"/>
    <w:rsid w:val="00B53271"/>
    <w:rsid w:val="00B543DB"/>
    <w:rsid w:val="00B55D2F"/>
    <w:rsid w:val="00B60044"/>
    <w:rsid w:val="00B608C6"/>
    <w:rsid w:val="00B61CBA"/>
    <w:rsid w:val="00B63E8C"/>
    <w:rsid w:val="00B642ED"/>
    <w:rsid w:val="00B65AD2"/>
    <w:rsid w:val="00B70512"/>
    <w:rsid w:val="00B70BE5"/>
    <w:rsid w:val="00B7117B"/>
    <w:rsid w:val="00B722E3"/>
    <w:rsid w:val="00B747CD"/>
    <w:rsid w:val="00B8178E"/>
    <w:rsid w:val="00B8190A"/>
    <w:rsid w:val="00B82D93"/>
    <w:rsid w:val="00B8336C"/>
    <w:rsid w:val="00B85C17"/>
    <w:rsid w:val="00B951CA"/>
    <w:rsid w:val="00B95A45"/>
    <w:rsid w:val="00BA12AD"/>
    <w:rsid w:val="00BA3F71"/>
    <w:rsid w:val="00BA6F33"/>
    <w:rsid w:val="00BA7EF7"/>
    <w:rsid w:val="00BB19BD"/>
    <w:rsid w:val="00BB24CD"/>
    <w:rsid w:val="00BB2862"/>
    <w:rsid w:val="00BB51C2"/>
    <w:rsid w:val="00BC1AE6"/>
    <w:rsid w:val="00BC20F1"/>
    <w:rsid w:val="00BC3AEC"/>
    <w:rsid w:val="00BC7647"/>
    <w:rsid w:val="00BC7AC9"/>
    <w:rsid w:val="00BD5240"/>
    <w:rsid w:val="00BD5FC0"/>
    <w:rsid w:val="00BD7ACE"/>
    <w:rsid w:val="00BE2D20"/>
    <w:rsid w:val="00BE2F5C"/>
    <w:rsid w:val="00BE5FB2"/>
    <w:rsid w:val="00BF001B"/>
    <w:rsid w:val="00BF3FE9"/>
    <w:rsid w:val="00C14F0C"/>
    <w:rsid w:val="00C16896"/>
    <w:rsid w:val="00C1793F"/>
    <w:rsid w:val="00C20CE7"/>
    <w:rsid w:val="00C26D16"/>
    <w:rsid w:val="00C30830"/>
    <w:rsid w:val="00C30921"/>
    <w:rsid w:val="00C33798"/>
    <w:rsid w:val="00C33DEF"/>
    <w:rsid w:val="00C41540"/>
    <w:rsid w:val="00C4271F"/>
    <w:rsid w:val="00C45DB5"/>
    <w:rsid w:val="00C53D02"/>
    <w:rsid w:val="00C560EC"/>
    <w:rsid w:val="00C572D9"/>
    <w:rsid w:val="00C616ED"/>
    <w:rsid w:val="00C653A7"/>
    <w:rsid w:val="00C65A22"/>
    <w:rsid w:val="00C65EFD"/>
    <w:rsid w:val="00C66A77"/>
    <w:rsid w:val="00C70B49"/>
    <w:rsid w:val="00C70F45"/>
    <w:rsid w:val="00C84379"/>
    <w:rsid w:val="00C91FA2"/>
    <w:rsid w:val="00C93BDC"/>
    <w:rsid w:val="00CA0F21"/>
    <w:rsid w:val="00CA39BA"/>
    <w:rsid w:val="00CA46EB"/>
    <w:rsid w:val="00CA6719"/>
    <w:rsid w:val="00CB0EF1"/>
    <w:rsid w:val="00CC28DA"/>
    <w:rsid w:val="00CC4A0E"/>
    <w:rsid w:val="00CC5A21"/>
    <w:rsid w:val="00CC7F97"/>
    <w:rsid w:val="00CD2E85"/>
    <w:rsid w:val="00CE23F0"/>
    <w:rsid w:val="00CE52FE"/>
    <w:rsid w:val="00CE5558"/>
    <w:rsid w:val="00CE656F"/>
    <w:rsid w:val="00CE7EB8"/>
    <w:rsid w:val="00CE7ECC"/>
    <w:rsid w:val="00CF0C6E"/>
    <w:rsid w:val="00CF3BB2"/>
    <w:rsid w:val="00CF7F0F"/>
    <w:rsid w:val="00D0218C"/>
    <w:rsid w:val="00D06073"/>
    <w:rsid w:val="00D13626"/>
    <w:rsid w:val="00D17411"/>
    <w:rsid w:val="00D221F7"/>
    <w:rsid w:val="00D31403"/>
    <w:rsid w:val="00D31551"/>
    <w:rsid w:val="00D42A6F"/>
    <w:rsid w:val="00D442BC"/>
    <w:rsid w:val="00D51848"/>
    <w:rsid w:val="00D5270D"/>
    <w:rsid w:val="00D54E5D"/>
    <w:rsid w:val="00D61773"/>
    <w:rsid w:val="00D64DEA"/>
    <w:rsid w:val="00D657EB"/>
    <w:rsid w:val="00D67556"/>
    <w:rsid w:val="00D6776B"/>
    <w:rsid w:val="00D67E41"/>
    <w:rsid w:val="00D715C9"/>
    <w:rsid w:val="00D7179F"/>
    <w:rsid w:val="00D72D10"/>
    <w:rsid w:val="00D7320D"/>
    <w:rsid w:val="00D749D3"/>
    <w:rsid w:val="00D77726"/>
    <w:rsid w:val="00D83CB9"/>
    <w:rsid w:val="00D85F81"/>
    <w:rsid w:val="00D92A09"/>
    <w:rsid w:val="00D97B0D"/>
    <w:rsid w:val="00DA1253"/>
    <w:rsid w:val="00DA4880"/>
    <w:rsid w:val="00DA7D61"/>
    <w:rsid w:val="00DB41C1"/>
    <w:rsid w:val="00DB4ECE"/>
    <w:rsid w:val="00DB5BF3"/>
    <w:rsid w:val="00DB73AD"/>
    <w:rsid w:val="00DB7CA0"/>
    <w:rsid w:val="00DB7EFA"/>
    <w:rsid w:val="00DB7F34"/>
    <w:rsid w:val="00DC0281"/>
    <w:rsid w:val="00DC0298"/>
    <w:rsid w:val="00DC1C30"/>
    <w:rsid w:val="00DC41C1"/>
    <w:rsid w:val="00DC5C6E"/>
    <w:rsid w:val="00DD414C"/>
    <w:rsid w:val="00DE04AD"/>
    <w:rsid w:val="00DE0890"/>
    <w:rsid w:val="00DE54F1"/>
    <w:rsid w:val="00DE721F"/>
    <w:rsid w:val="00DF147A"/>
    <w:rsid w:val="00DF518A"/>
    <w:rsid w:val="00DF6397"/>
    <w:rsid w:val="00E00090"/>
    <w:rsid w:val="00E02F56"/>
    <w:rsid w:val="00E05D22"/>
    <w:rsid w:val="00E061A5"/>
    <w:rsid w:val="00E10390"/>
    <w:rsid w:val="00E11D9A"/>
    <w:rsid w:val="00E16CC2"/>
    <w:rsid w:val="00E20F69"/>
    <w:rsid w:val="00E330D3"/>
    <w:rsid w:val="00E33539"/>
    <w:rsid w:val="00E33D74"/>
    <w:rsid w:val="00E35B73"/>
    <w:rsid w:val="00E377D1"/>
    <w:rsid w:val="00E42030"/>
    <w:rsid w:val="00E421E8"/>
    <w:rsid w:val="00E42919"/>
    <w:rsid w:val="00E43F23"/>
    <w:rsid w:val="00E4496E"/>
    <w:rsid w:val="00E44DEB"/>
    <w:rsid w:val="00E46187"/>
    <w:rsid w:val="00E4787D"/>
    <w:rsid w:val="00E52CF3"/>
    <w:rsid w:val="00E557CC"/>
    <w:rsid w:val="00E5799A"/>
    <w:rsid w:val="00E60F53"/>
    <w:rsid w:val="00E63022"/>
    <w:rsid w:val="00E631EB"/>
    <w:rsid w:val="00E632A0"/>
    <w:rsid w:val="00E7216A"/>
    <w:rsid w:val="00E72C2C"/>
    <w:rsid w:val="00E750FB"/>
    <w:rsid w:val="00E8184D"/>
    <w:rsid w:val="00E81D70"/>
    <w:rsid w:val="00E85400"/>
    <w:rsid w:val="00E92F7F"/>
    <w:rsid w:val="00E93726"/>
    <w:rsid w:val="00E93807"/>
    <w:rsid w:val="00E95BAA"/>
    <w:rsid w:val="00EA13FD"/>
    <w:rsid w:val="00EA1CED"/>
    <w:rsid w:val="00EA4809"/>
    <w:rsid w:val="00EA5D9C"/>
    <w:rsid w:val="00EA70D2"/>
    <w:rsid w:val="00EA7FB4"/>
    <w:rsid w:val="00EB09ED"/>
    <w:rsid w:val="00EB41DF"/>
    <w:rsid w:val="00EC0A9E"/>
    <w:rsid w:val="00EC0E4C"/>
    <w:rsid w:val="00EC2383"/>
    <w:rsid w:val="00EC49DF"/>
    <w:rsid w:val="00EC4D41"/>
    <w:rsid w:val="00EC5587"/>
    <w:rsid w:val="00ED0BA8"/>
    <w:rsid w:val="00ED1D25"/>
    <w:rsid w:val="00EE0FAB"/>
    <w:rsid w:val="00EE5BC8"/>
    <w:rsid w:val="00EE61D2"/>
    <w:rsid w:val="00EE7722"/>
    <w:rsid w:val="00EF0CE8"/>
    <w:rsid w:val="00EF39A0"/>
    <w:rsid w:val="00F01D1F"/>
    <w:rsid w:val="00F0444D"/>
    <w:rsid w:val="00F05B2D"/>
    <w:rsid w:val="00F12CE8"/>
    <w:rsid w:val="00F17A30"/>
    <w:rsid w:val="00F201B7"/>
    <w:rsid w:val="00F24D40"/>
    <w:rsid w:val="00F26C80"/>
    <w:rsid w:val="00F32779"/>
    <w:rsid w:val="00F34F7C"/>
    <w:rsid w:val="00F366F8"/>
    <w:rsid w:val="00F376BF"/>
    <w:rsid w:val="00F4345C"/>
    <w:rsid w:val="00F46537"/>
    <w:rsid w:val="00F512A3"/>
    <w:rsid w:val="00F52E04"/>
    <w:rsid w:val="00F56353"/>
    <w:rsid w:val="00F60725"/>
    <w:rsid w:val="00F64698"/>
    <w:rsid w:val="00F666E8"/>
    <w:rsid w:val="00F667A5"/>
    <w:rsid w:val="00F73C29"/>
    <w:rsid w:val="00F809D9"/>
    <w:rsid w:val="00F81040"/>
    <w:rsid w:val="00F825ED"/>
    <w:rsid w:val="00F82D63"/>
    <w:rsid w:val="00F83E0A"/>
    <w:rsid w:val="00F8482D"/>
    <w:rsid w:val="00F91FDA"/>
    <w:rsid w:val="00F9277A"/>
    <w:rsid w:val="00F93F31"/>
    <w:rsid w:val="00F9661D"/>
    <w:rsid w:val="00FA01CC"/>
    <w:rsid w:val="00FA1586"/>
    <w:rsid w:val="00FA56F6"/>
    <w:rsid w:val="00FB020C"/>
    <w:rsid w:val="00FB0B53"/>
    <w:rsid w:val="00FB15FD"/>
    <w:rsid w:val="00FC598A"/>
    <w:rsid w:val="00FD5B62"/>
    <w:rsid w:val="00FD6388"/>
    <w:rsid w:val="00FD7074"/>
    <w:rsid w:val="00FE0017"/>
    <w:rsid w:val="00FE36F9"/>
    <w:rsid w:val="00FE6470"/>
    <w:rsid w:val="00FF12E9"/>
    <w:rsid w:val="00FF16E9"/>
    <w:rsid w:val="00FF24B3"/>
    <w:rsid w:val="011F9CD0"/>
    <w:rsid w:val="01E06F3E"/>
    <w:rsid w:val="0259EB93"/>
    <w:rsid w:val="0271E500"/>
    <w:rsid w:val="03FF7D75"/>
    <w:rsid w:val="048D8AAA"/>
    <w:rsid w:val="05206C4A"/>
    <w:rsid w:val="06F18FD0"/>
    <w:rsid w:val="099AD654"/>
    <w:rsid w:val="0A484D3C"/>
    <w:rsid w:val="0A8D442B"/>
    <w:rsid w:val="0AA95CEF"/>
    <w:rsid w:val="0AD65A71"/>
    <w:rsid w:val="0BA8A7CB"/>
    <w:rsid w:val="0CF52844"/>
    <w:rsid w:val="0D0D21B1"/>
    <w:rsid w:val="0D3A5F97"/>
    <w:rsid w:val="0E91D081"/>
    <w:rsid w:val="0FA243B0"/>
    <w:rsid w:val="0FFF340C"/>
    <w:rsid w:val="11C11183"/>
    <w:rsid w:val="121AD9B6"/>
    <w:rsid w:val="12F14667"/>
    <w:rsid w:val="1309B309"/>
    <w:rsid w:val="138676BE"/>
    <w:rsid w:val="13AB9A54"/>
    <w:rsid w:val="140D1D3C"/>
    <w:rsid w:val="14563382"/>
    <w:rsid w:val="159E61D3"/>
    <w:rsid w:val="17BD2FA6"/>
    <w:rsid w:val="190B1F4C"/>
    <w:rsid w:val="194AC81B"/>
    <w:rsid w:val="1A27992A"/>
    <w:rsid w:val="1A3D8061"/>
    <w:rsid w:val="1A5579CE"/>
    <w:rsid w:val="1B39A314"/>
    <w:rsid w:val="1DB6581D"/>
    <w:rsid w:val="1E05FF6D"/>
    <w:rsid w:val="1FF4A795"/>
    <w:rsid w:val="20A611DD"/>
    <w:rsid w:val="20CB4717"/>
    <w:rsid w:val="20F3F271"/>
    <w:rsid w:val="21557559"/>
    <w:rsid w:val="220C2DE8"/>
    <w:rsid w:val="24065E10"/>
    <w:rsid w:val="247DF402"/>
    <w:rsid w:val="251DF465"/>
    <w:rsid w:val="27968A6B"/>
    <w:rsid w:val="28E1AFBA"/>
    <w:rsid w:val="297480A6"/>
    <w:rsid w:val="2A5B5EE0"/>
    <w:rsid w:val="2AED47D7"/>
    <w:rsid w:val="2B2EA368"/>
    <w:rsid w:val="2B492E4A"/>
    <w:rsid w:val="2BA81FBD"/>
    <w:rsid w:val="2C39C850"/>
    <w:rsid w:val="2C669301"/>
    <w:rsid w:val="2D2BF59B"/>
    <w:rsid w:val="2E651BD1"/>
    <w:rsid w:val="2E8560D4"/>
    <w:rsid w:val="2E9DCD76"/>
    <w:rsid w:val="2EFABDD2"/>
    <w:rsid w:val="2F06D04B"/>
    <w:rsid w:val="2FA0C474"/>
    <w:rsid w:val="32AB4371"/>
    <w:rsid w:val="32D7CDBE"/>
    <w:rsid w:val="34EA8732"/>
    <w:rsid w:val="34FCB638"/>
    <w:rsid w:val="375F3343"/>
    <w:rsid w:val="380539E5"/>
    <w:rsid w:val="3815EBD2"/>
    <w:rsid w:val="39356EC9"/>
    <w:rsid w:val="3A693F0B"/>
    <w:rsid w:val="3D5B5166"/>
    <w:rsid w:val="3EA7D1DF"/>
    <w:rsid w:val="3EBFCB4C"/>
    <w:rsid w:val="3F3947A1"/>
    <w:rsid w:val="4094288C"/>
    <w:rsid w:val="41386152"/>
    <w:rsid w:val="42A07696"/>
    <w:rsid w:val="44A78B60"/>
    <w:rsid w:val="45FBFEFB"/>
    <w:rsid w:val="461B64D9"/>
    <w:rsid w:val="4650FC35"/>
    <w:rsid w:val="46F7433B"/>
    <w:rsid w:val="4B1CE574"/>
    <w:rsid w:val="4BF029FC"/>
    <w:rsid w:val="4D414889"/>
    <w:rsid w:val="4FB8A908"/>
    <w:rsid w:val="503DDFE2"/>
    <w:rsid w:val="505C3278"/>
    <w:rsid w:val="51D776DB"/>
    <w:rsid w:val="546FC103"/>
    <w:rsid w:val="548072F0"/>
    <w:rsid w:val="54B18FC9"/>
    <w:rsid w:val="552E3447"/>
    <w:rsid w:val="56A2576C"/>
    <w:rsid w:val="5700C3AB"/>
    <w:rsid w:val="5713C690"/>
    <w:rsid w:val="599D2D2A"/>
    <w:rsid w:val="59ADDF17"/>
    <w:rsid w:val="5A4FC662"/>
    <w:rsid w:val="5AB1494A"/>
    <w:rsid w:val="5AC942B7"/>
    <w:rsid w:val="5AFA5F90"/>
    <w:rsid w:val="5C15C330"/>
    <w:rsid w:val="5D45F814"/>
    <w:rsid w:val="5E79C856"/>
    <w:rsid w:val="5E8E5936"/>
    <w:rsid w:val="61F9E7E6"/>
    <w:rsid w:val="620D0C16"/>
    <w:rsid w:val="639F79C8"/>
    <w:rsid w:val="648A7759"/>
    <w:rsid w:val="64E79937"/>
    <w:rsid w:val="65C266F2"/>
    <w:rsid w:val="68E996D4"/>
    <w:rsid w:val="68FC9865"/>
    <w:rsid w:val="6929D64B"/>
    <w:rsid w:val="6C33A1AF"/>
    <w:rsid w:val="6DA11964"/>
    <w:rsid w:val="6E6EFB7B"/>
    <w:rsid w:val="6F00713D"/>
    <w:rsid w:val="6F5A3970"/>
    <w:rsid w:val="7059844C"/>
    <w:rsid w:val="70BB0734"/>
    <w:rsid w:val="70BF268B"/>
    <w:rsid w:val="71A64529"/>
    <w:rsid w:val="741B0647"/>
    <w:rsid w:val="74532031"/>
    <w:rsid w:val="765D5D24"/>
    <w:rsid w:val="794F6F7F"/>
    <w:rsid w:val="798C34C1"/>
    <w:rsid w:val="7C75C6DC"/>
    <w:rsid w:val="7CE7887C"/>
    <w:rsid w:val="7D79310F"/>
    <w:rsid w:val="7DA1DC69"/>
    <w:rsid w:val="7E604FAD"/>
    <w:rsid w:val="7FF20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B3CE"/>
  <w15:chartTrackingRefBased/>
  <w15:docId w15:val="{92205BCC-09C1-4C49-B162-6E363A2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35D1"/>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6FA"/>
    <w:rPr>
      <w:sz w:val="16"/>
      <w:szCs w:val="16"/>
    </w:rPr>
  </w:style>
  <w:style w:type="paragraph" w:styleId="CommentText">
    <w:name w:val="annotation text"/>
    <w:basedOn w:val="Normal"/>
    <w:link w:val="CommentTextChar"/>
    <w:uiPriority w:val="99"/>
    <w:semiHidden/>
    <w:unhideWhenUsed/>
    <w:rsid w:val="003356FA"/>
    <w:pPr>
      <w:spacing w:line="240" w:lineRule="auto"/>
    </w:pPr>
    <w:rPr>
      <w:sz w:val="20"/>
      <w:szCs w:val="20"/>
    </w:rPr>
  </w:style>
  <w:style w:type="character" w:customStyle="1" w:styleId="CommentTextChar">
    <w:name w:val="Comment Text Char"/>
    <w:basedOn w:val="DefaultParagraphFont"/>
    <w:link w:val="CommentText"/>
    <w:uiPriority w:val="99"/>
    <w:semiHidden/>
    <w:rsid w:val="003356FA"/>
    <w:rPr>
      <w:sz w:val="20"/>
      <w:szCs w:val="20"/>
    </w:rPr>
  </w:style>
  <w:style w:type="paragraph" w:styleId="CommentSubject">
    <w:name w:val="annotation subject"/>
    <w:basedOn w:val="CommentText"/>
    <w:next w:val="CommentText"/>
    <w:link w:val="CommentSubjectChar"/>
    <w:uiPriority w:val="99"/>
    <w:semiHidden/>
    <w:unhideWhenUsed/>
    <w:rsid w:val="003356FA"/>
    <w:rPr>
      <w:b/>
      <w:bCs/>
    </w:rPr>
  </w:style>
  <w:style w:type="character" w:customStyle="1" w:styleId="CommentSubjectChar">
    <w:name w:val="Comment Subject Char"/>
    <w:basedOn w:val="CommentTextChar"/>
    <w:link w:val="CommentSubject"/>
    <w:uiPriority w:val="99"/>
    <w:semiHidden/>
    <w:rsid w:val="003356FA"/>
    <w:rPr>
      <w:b/>
      <w:bCs/>
      <w:sz w:val="20"/>
      <w:szCs w:val="20"/>
    </w:rPr>
  </w:style>
  <w:style w:type="paragraph" w:styleId="ListParagraph">
    <w:name w:val="List Paragraph"/>
    <w:basedOn w:val="Normal"/>
    <w:link w:val="ListParagraphChar"/>
    <w:uiPriority w:val="34"/>
    <w:qFormat/>
    <w:rsid w:val="007D77E7"/>
    <w:pPr>
      <w:ind w:left="720"/>
      <w:contextualSpacing/>
    </w:pPr>
  </w:style>
  <w:style w:type="character" w:styleId="Hyperlink">
    <w:name w:val="Hyperlink"/>
    <w:basedOn w:val="DefaultParagraphFont"/>
    <w:uiPriority w:val="99"/>
    <w:unhideWhenUsed/>
    <w:rsid w:val="008946A2"/>
    <w:rPr>
      <w:color w:val="0563C1" w:themeColor="hyperlink"/>
      <w:u w:val="single"/>
    </w:rPr>
  </w:style>
  <w:style w:type="character" w:styleId="UnresolvedMention">
    <w:name w:val="Unresolved Mention"/>
    <w:basedOn w:val="DefaultParagraphFont"/>
    <w:uiPriority w:val="99"/>
    <w:unhideWhenUsed/>
    <w:rsid w:val="008946A2"/>
    <w:rPr>
      <w:color w:val="605E5C"/>
      <w:shd w:val="clear" w:color="auto" w:fill="E1DFDD"/>
    </w:rPr>
  </w:style>
  <w:style w:type="table" w:styleId="TableGrid">
    <w:name w:val="Table Grid"/>
    <w:basedOn w:val="TableNormal"/>
    <w:uiPriority w:val="39"/>
    <w:rsid w:val="0049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30921"/>
    <w:rPr>
      <w:color w:val="2B579A"/>
      <w:shd w:val="clear" w:color="auto" w:fill="E1DFDD"/>
    </w:rPr>
  </w:style>
  <w:style w:type="character" w:customStyle="1" w:styleId="Heading2Char">
    <w:name w:val="Heading 2 Char"/>
    <w:basedOn w:val="DefaultParagraphFont"/>
    <w:link w:val="Heading2"/>
    <w:uiPriority w:val="9"/>
    <w:rsid w:val="005035D1"/>
    <w:rPr>
      <w:rFonts w:asciiTheme="majorHAnsi" w:eastAsiaTheme="majorEastAsia" w:hAnsiTheme="majorHAnsi" w:cstheme="majorBidi"/>
      <w:color w:val="2F5496" w:themeColor="accent1" w:themeShade="BF"/>
      <w:sz w:val="26"/>
      <w:szCs w:val="26"/>
      <w:lang w:bidi="en-US"/>
    </w:rPr>
  </w:style>
  <w:style w:type="paragraph" w:styleId="Header">
    <w:name w:val="header"/>
    <w:basedOn w:val="Normal"/>
    <w:link w:val="HeaderChar"/>
    <w:uiPriority w:val="99"/>
    <w:unhideWhenUsed/>
    <w:rsid w:val="00DE0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890"/>
  </w:style>
  <w:style w:type="paragraph" w:styleId="Footer">
    <w:name w:val="footer"/>
    <w:basedOn w:val="Normal"/>
    <w:link w:val="FooterChar"/>
    <w:uiPriority w:val="99"/>
    <w:unhideWhenUsed/>
    <w:rsid w:val="00DE0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890"/>
  </w:style>
  <w:style w:type="character" w:styleId="FollowedHyperlink">
    <w:name w:val="FollowedHyperlink"/>
    <w:basedOn w:val="DefaultParagraphFont"/>
    <w:uiPriority w:val="99"/>
    <w:semiHidden/>
    <w:unhideWhenUsed/>
    <w:rsid w:val="00587C80"/>
    <w:rPr>
      <w:color w:val="954F72" w:themeColor="followedHyperlink"/>
      <w:u w:val="single"/>
    </w:rPr>
  </w:style>
  <w:style w:type="paragraph" w:styleId="NormalWeb">
    <w:name w:val="Normal (Web)"/>
    <w:basedOn w:val="Normal"/>
    <w:uiPriority w:val="99"/>
    <w:unhideWhenUsed/>
    <w:rsid w:val="00E72C2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4343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43431"/>
    <w:rPr>
      <w:rFonts w:ascii="Calibri" w:hAnsi="Calibri" w:cs="Calibri"/>
    </w:rPr>
  </w:style>
  <w:style w:type="character" w:customStyle="1" w:styleId="ListParagraphChar">
    <w:name w:val="List Paragraph Char"/>
    <w:link w:val="ListParagraph"/>
    <w:uiPriority w:val="34"/>
    <w:locked/>
    <w:rsid w:val="006F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5046">
      <w:bodyDiv w:val="1"/>
      <w:marLeft w:val="0"/>
      <w:marRight w:val="0"/>
      <w:marTop w:val="0"/>
      <w:marBottom w:val="0"/>
      <w:divBdr>
        <w:top w:val="none" w:sz="0" w:space="0" w:color="auto"/>
        <w:left w:val="none" w:sz="0" w:space="0" w:color="auto"/>
        <w:bottom w:val="none" w:sz="0" w:space="0" w:color="auto"/>
        <w:right w:val="none" w:sz="0" w:space="0" w:color="auto"/>
      </w:divBdr>
    </w:div>
    <w:div w:id="91053224">
      <w:bodyDiv w:val="1"/>
      <w:marLeft w:val="0"/>
      <w:marRight w:val="0"/>
      <w:marTop w:val="0"/>
      <w:marBottom w:val="0"/>
      <w:divBdr>
        <w:top w:val="none" w:sz="0" w:space="0" w:color="auto"/>
        <w:left w:val="none" w:sz="0" w:space="0" w:color="auto"/>
        <w:bottom w:val="none" w:sz="0" w:space="0" w:color="auto"/>
        <w:right w:val="none" w:sz="0" w:space="0" w:color="auto"/>
      </w:divBdr>
      <w:divsChild>
        <w:div w:id="693992937">
          <w:marLeft w:val="0"/>
          <w:marRight w:val="0"/>
          <w:marTop w:val="0"/>
          <w:marBottom w:val="0"/>
          <w:divBdr>
            <w:top w:val="none" w:sz="0" w:space="0" w:color="auto"/>
            <w:left w:val="none" w:sz="0" w:space="0" w:color="auto"/>
            <w:bottom w:val="none" w:sz="0" w:space="0" w:color="auto"/>
            <w:right w:val="none" w:sz="0" w:space="0" w:color="auto"/>
          </w:divBdr>
        </w:div>
      </w:divsChild>
    </w:div>
    <w:div w:id="153843100">
      <w:bodyDiv w:val="1"/>
      <w:marLeft w:val="0"/>
      <w:marRight w:val="0"/>
      <w:marTop w:val="0"/>
      <w:marBottom w:val="0"/>
      <w:divBdr>
        <w:top w:val="none" w:sz="0" w:space="0" w:color="auto"/>
        <w:left w:val="none" w:sz="0" w:space="0" w:color="auto"/>
        <w:bottom w:val="none" w:sz="0" w:space="0" w:color="auto"/>
        <w:right w:val="none" w:sz="0" w:space="0" w:color="auto"/>
      </w:divBdr>
    </w:div>
    <w:div w:id="190652371">
      <w:bodyDiv w:val="1"/>
      <w:marLeft w:val="0"/>
      <w:marRight w:val="0"/>
      <w:marTop w:val="0"/>
      <w:marBottom w:val="0"/>
      <w:divBdr>
        <w:top w:val="none" w:sz="0" w:space="0" w:color="auto"/>
        <w:left w:val="none" w:sz="0" w:space="0" w:color="auto"/>
        <w:bottom w:val="none" w:sz="0" w:space="0" w:color="auto"/>
        <w:right w:val="none" w:sz="0" w:space="0" w:color="auto"/>
      </w:divBdr>
    </w:div>
    <w:div w:id="367485515">
      <w:bodyDiv w:val="1"/>
      <w:marLeft w:val="0"/>
      <w:marRight w:val="0"/>
      <w:marTop w:val="0"/>
      <w:marBottom w:val="0"/>
      <w:divBdr>
        <w:top w:val="none" w:sz="0" w:space="0" w:color="auto"/>
        <w:left w:val="none" w:sz="0" w:space="0" w:color="auto"/>
        <w:bottom w:val="none" w:sz="0" w:space="0" w:color="auto"/>
        <w:right w:val="none" w:sz="0" w:space="0" w:color="auto"/>
      </w:divBdr>
    </w:div>
    <w:div w:id="407848601">
      <w:bodyDiv w:val="1"/>
      <w:marLeft w:val="0"/>
      <w:marRight w:val="0"/>
      <w:marTop w:val="0"/>
      <w:marBottom w:val="0"/>
      <w:divBdr>
        <w:top w:val="none" w:sz="0" w:space="0" w:color="auto"/>
        <w:left w:val="none" w:sz="0" w:space="0" w:color="auto"/>
        <w:bottom w:val="none" w:sz="0" w:space="0" w:color="auto"/>
        <w:right w:val="none" w:sz="0" w:space="0" w:color="auto"/>
      </w:divBdr>
    </w:div>
    <w:div w:id="589895092">
      <w:bodyDiv w:val="1"/>
      <w:marLeft w:val="0"/>
      <w:marRight w:val="0"/>
      <w:marTop w:val="0"/>
      <w:marBottom w:val="0"/>
      <w:divBdr>
        <w:top w:val="none" w:sz="0" w:space="0" w:color="auto"/>
        <w:left w:val="none" w:sz="0" w:space="0" w:color="auto"/>
        <w:bottom w:val="none" w:sz="0" w:space="0" w:color="auto"/>
        <w:right w:val="none" w:sz="0" w:space="0" w:color="auto"/>
      </w:divBdr>
    </w:div>
    <w:div w:id="635335229">
      <w:bodyDiv w:val="1"/>
      <w:marLeft w:val="0"/>
      <w:marRight w:val="0"/>
      <w:marTop w:val="0"/>
      <w:marBottom w:val="0"/>
      <w:divBdr>
        <w:top w:val="none" w:sz="0" w:space="0" w:color="auto"/>
        <w:left w:val="none" w:sz="0" w:space="0" w:color="auto"/>
        <w:bottom w:val="none" w:sz="0" w:space="0" w:color="auto"/>
        <w:right w:val="none" w:sz="0" w:space="0" w:color="auto"/>
      </w:divBdr>
      <w:divsChild>
        <w:div w:id="1375035116">
          <w:marLeft w:val="0"/>
          <w:marRight w:val="0"/>
          <w:marTop w:val="0"/>
          <w:marBottom w:val="0"/>
          <w:divBdr>
            <w:top w:val="none" w:sz="0" w:space="0" w:color="auto"/>
            <w:left w:val="none" w:sz="0" w:space="0" w:color="auto"/>
            <w:bottom w:val="none" w:sz="0" w:space="0" w:color="auto"/>
            <w:right w:val="none" w:sz="0" w:space="0" w:color="auto"/>
          </w:divBdr>
        </w:div>
      </w:divsChild>
    </w:div>
    <w:div w:id="700326378">
      <w:bodyDiv w:val="1"/>
      <w:marLeft w:val="0"/>
      <w:marRight w:val="0"/>
      <w:marTop w:val="0"/>
      <w:marBottom w:val="0"/>
      <w:divBdr>
        <w:top w:val="none" w:sz="0" w:space="0" w:color="auto"/>
        <w:left w:val="none" w:sz="0" w:space="0" w:color="auto"/>
        <w:bottom w:val="none" w:sz="0" w:space="0" w:color="auto"/>
        <w:right w:val="none" w:sz="0" w:space="0" w:color="auto"/>
      </w:divBdr>
      <w:divsChild>
        <w:div w:id="1008558511">
          <w:marLeft w:val="0"/>
          <w:marRight w:val="0"/>
          <w:marTop w:val="0"/>
          <w:marBottom w:val="0"/>
          <w:divBdr>
            <w:top w:val="none" w:sz="0" w:space="0" w:color="auto"/>
            <w:left w:val="none" w:sz="0" w:space="0" w:color="auto"/>
            <w:bottom w:val="none" w:sz="0" w:space="0" w:color="auto"/>
            <w:right w:val="none" w:sz="0" w:space="0" w:color="auto"/>
          </w:divBdr>
        </w:div>
      </w:divsChild>
    </w:div>
    <w:div w:id="725879756">
      <w:bodyDiv w:val="1"/>
      <w:marLeft w:val="0"/>
      <w:marRight w:val="0"/>
      <w:marTop w:val="0"/>
      <w:marBottom w:val="0"/>
      <w:divBdr>
        <w:top w:val="none" w:sz="0" w:space="0" w:color="auto"/>
        <w:left w:val="none" w:sz="0" w:space="0" w:color="auto"/>
        <w:bottom w:val="none" w:sz="0" w:space="0" w:color="auto"/>
        <w:right w:val="none" w:sz="0" w:space="0" w:color="auto"/>
      </w:divBdr>
    </w:div>
    <w:div w:id="849955077">
      <w:bodyDiv w:val="1"/>
      <w:marLeft w:val="0"/>
      <w:marRight w:val="0"/>
      <w:marTop w:val="0"/>
      <w:marBottom w:val="0"/>
      <w:divBdr>
        <w:top w:val="none" w:sz="0" w:space="0" w:color="auto"/>
        <w:left w:val="none" w:sz="0" w:space="0" w:color="auto"/>
        <w:bottom w:val="none" w:sz="0" w:space="0" w:color="auto"/>
        <w:right w:val="none" w:sz="0" w:space="0" w:color="auto"/>
      </w:divBdr>
    </w:div>
    <w:div w:id="943996244">
      <w:bodyDiv w:val="1"/>
      <w:marLeft w:val="0"/>
      <w:marRight w:val="0"/>
      <w:marTop w:val="0"/>
      <w:marBottom w:val="0"/>
      <w:divBdr>
        <w:top w:val="none" w:sz="0" w:space="0" w:color="auto"/>
        <w:left w:val="none" w:sz="0" w:space="0" w:color="auto"/>
        <w:bottom w:val="none" w:sz="0" w:space="0" w:color="auto"/>
        <w:right w:val="none" w:sz="0" w:space="0" w:color="auto"/>
      </w:divBdr>
    </w:div>
    <w:div w:id="978261484">
      <w:bodyDiv w:val="1"/>
      <w:marLeft w:val="0"/>
      <w:marRight w:val="0"/>
      <w:marTop w:val="0"/>
      <w:marBottom w:val="0"/>
      <w:divBdr>
        <w:top w:val="none" w:sz="0" w:space="0" w:color="auto"/>
        <w:left w:val="none" w:sz="0" w:space="0" w:color="auto"/>
        <w:bottom w:val="none" w:sz="0" w:space="0" w:color="auto"/>
        <w:right w:val="none" w:sz="0" w:space="0" w:color="auto"/>
      </w:divBdr>
      <w:divsChild>
        <w:div w:id="936251676">
          <w:marLeft w:val="360"/>
          <w:marRight w:val="0"/>
          <w:marTop w:val="200"/>
          <w:marBottom w:val="0"/>
          <w:divBdr>
            <w:top w:val="none" w:sz="0" w:space="0" w:color="auto"/>
            <w:left w:val="none" w:sz="0" w:space="0" w:color="auto"/>
            <w:bottom w:val="none" w:sz="0" w:space="0" w:color="auto"/>
            <w:right w:val="none" w:sz="0" w:space="0" w:color="auto"/>
          </w:divBdr>
        </w:div>
        <w:div w:id="696928522">
          <w:marLeft w:val="1166"/>
          <w:marRight w:val="0"/>
          <w:marTop w:val="100"/>
          <w:marBottom w:val="0"/>
          <w:divBdr>
            <w:top w:val="none" w:sz="0" w:space="0" w:color="auto"/>
            <w:left w:val="none" w:sz="0" w:space="0" w:color="auto"/>
            <w:bottom w:val="none" w:sz="0" w:space="0" w:color="auto"/>
            <w:right w:val="none" w:sz="0" w:space="0" w:color="auto"/>
          </w:divBdr>
        </w:div>
        <w:div w:id="1058821130">
          <w:marLeft w:val="360"/>
          <w:marRight w:val="0"/>
          <w:marTop w:val="200"/>
          <w:marBottom w:val="0"/>
          <w:divBdr>
            <w:top w:val="none" w:sz="0" w:space="0" w:color="auto"/>
            <w:left w:val="none" w:sz="0" w:space="0" w:color="auto"/>
            <w:bottom w:val="none" w:sz="0" w:space="0" w:color="auto"/>
            <w:right w:val="none" w:sz="0" w:space="0" w:color="auto"/>
          </w:divBdr>
        </w:div>
        <w:div w:id="1146704747">
          <w:marLeft w:val="1166"/>
          <w:marRight w:val="0"/>
          <w:marTop w:val="100"/>
          <w:marBottom w:val="0"/>
          <w:divBdr>
            <w:top w:val="none" w:sz="0" w:space="0" w:color="auto"/>
            <w:left w:val="none" w:sz="0" w:space="0" w:color="auto"/>
            <w:bottom w:val="none" w:sz="0" w:space="0" w:color="auto"/>
            <w:right w:val="none" w:sz="0" w:space="0" w:color="auto"/>
          </w:divBdr>
        </w:div>
        <w:div w:id="288633382">
          <w:marLeft w:val="1166"/>
          <w:marRight w:val="0"/>
          <w:marTop w:val="100"/>
          <w:marBottom w:val="0"/>
          <w:divBdr>
            <w:top w:val="none" w:sz="0" w:space="0" w:color="auto"/>
            <w:left w:val="none" w:sz="0" w:space="0" w:color="auto"/>
            <w:bottom w:val="none" w:sz="0" w:space="0" w:color="auto"/>
            <w:right w:val="none" w:sz="0" w:space="0" w:color="auto"/>
          </w:divBdr>
        </w:div>
        <w:div w:id="1360735778">
          <w:marLeft w:val="1800"/>
          <w:marRight w:val="0"/>
          <w:marTop w:val="100"/>
          <w:marBottom w:val="0"/>
          <w:divBdr>
            <w:top w:val="none" w:sz="0" w:space="0" w:color="auto"/>
            <w:left w:val="none" w:sz="0" w:space="0" w:color="auto"/>
            <w:bottom w:val="none" w:sz="0" w:space="0" w:color="auto"/>
            <w:right w:val="none" w:sz="0" w:space="0" w:color="auto"/>
          </w:divBdr>
        </w:div>
        <w:div w:id="1272738752">
          <w:marLeft w:val="1800"/>
          <w:marRight w:val="0"/>
          <w:marTop w:val="100"/>
          <w:marBottom w:val="0"/>
          <w:divBdr>
            <w:top w:val="none" w:sz="0" w:space="0" w:color="auto"/>
            <w:left w:val="none" w:sz="0" w:space="0" w:color="auto"/>
            <w:bottom w:val="none" w:sz="0" w:space="0" w:color="auto"/>
            <w:right w:val="none" w:sz="0" w:space="0" w:color="auto"/>
          </w:divBdr>
        </w:div>
      </w:divsChild>
    </w:div>
    <w:div w:id="1068697863">
      <w:bodyDiv w:val="1"/>
      <w:marLeft w:val="0"/>
      <w:marRight w:val="0"/>
      <w:marTop w:val="0"/>
      <w:marBottom w:val="0"/>
      <w:divBdr>
        <w:top w:val="none" w:sz="0" w:space="0" w:color="auto"/>
        <w:left w:val="none" w:sz="0" w:space="0" w:color="auto"/>
        <w:bottom w:val="none" w:sz="0" w:space="0" w:color="auto"/>
        <w:right w:val="none" w:sz="0" w:space="0" w:color="auto"/>
      </w:divBdr>
    </w:div>
    <w:div w:id="1070888825">
      <w:bodyDiv w:val="1"/>
      <w:marLeft w:val="0"/>
      <w:marRight w:val="0"/>
      <w:marTop w:val="0"/>
      <w:marBottom w:val="0"/>
      <w:divBdr>
        <w:top w:val="none" w:sz="0" w:space="0" w:color="auto"/>
        <w:left w:val="none" w:sz="0" w:space="0" w:color="auto"/>
        <w:bottom w:val="none" w:sz="0" w:space="0" w:color="auto"/>
        <w:right w:val="none" w:sz="0" w:space="0" w:color="auto"/>
      </w:divBdr>
    </w:div>
    <w:div w:id="1237739240">
      <w:bodyDiv w:val="1"/>
      <w:marLeft w:val="0"/>
      <w:marRight w:val="0"/>
      <w:marTop w:val="0"/>
      <w:marBottom w:val="0"/>
      <w:divBdr>
        <w:top w:val="none" w:sz="0" w:space="0" w:color="auto"/>
        <w:left w:val="none" w:sz="0" w:space="0" w:color="auto"/>
        <w:bottom w:val="none" w:sz="0" w:space="0" w:color="auto"/>
        <w:right w:val="none" w:sz="0" w:space="0" w:color="auto"/>
      </w:divBdr>
    </w:div>
    <w:div w:id="1298992050">
      <w:bodyDiv w:val="1"/>
      <w:marLeft w:val="0"/>
      <w:marRight w:val="0"/>
      <w:marTop w:val="0"/>
      <w:marBottom w:val="0"/>
      <w:divBdr>
        <w:top w:val="none" w:sz="0" w:space="0" w:color="auto"/>
        <w:left w:val="none" w:sz="0" w:space="0" w:color="auto"/>
        <w:bottom w:val="none" w:sz="0" w:space="0" w:color="auto"/>
        <w:right w:val="none" w:sz="0" w:space="0" w:color="auto"/>
      </w:divBdr>
    </w:div>
    <w:div w:id="1331324580">
      <w:bodyDiv w:val="1"/>
      <w:marLeft w:val="0"/>
      <w:marRight w:val="0"/>
      <w:marTop w:val="0"/>
      <w:marBottom w:val="0"/>
      <w:divBdr>
        <w:top w:val="none" w:sz="0" w:space="0" w:color="auto"/>
        <w:left w:val="none" w:sz="0" w:space="0" w:color="auto"/>
        <w:bottom w:val="none" w:sz="0" w:space="0" w:color="auto"/>
        <w:right w:val="none" w:sz="0" w:space="0" w:color="auto"/>
      </w:divBdr>
    </w:div>
    <w:div w:id="1336877143">
      <w:bodyDiv w:val="1"/>
      <w:marLeft w:val="0"/>
      <w:marRight w:val="0"/>
      <w:marTop w:val="0"/>
      <w:marBottom w:val="0"/>
      <w:divBdr>
        <w:top w:val="none" w:sz="0" w:space="0" w:color="auto"/>
        <w:left w:val="none" w:sz="0" w:space="0" w:color="auto"/>
        <w:bottom w:val="none" w:sz="0" w:space="0" w:color="auto"/>
        <w:right w:val="none" w:sz="0" w:space="0" w:color="auto"/>
      </w:divBdr>
    </w:div>
    <w:div w:id="1392000895">
      <w:bodyDiv w:val="1"/>
      <w:marLeft w:val="0"/>
      <w:marRight w:val="0"/>
      <w:marTop w:val="0"/>
      <w:marBottom w:val="0"/>
      <w:divBdr>
        <w:top w:val="none" w:sz="0" w:space="0" w:color="auto"/>
        <w:left w:val="none" w:sz="0" w:space="0" w:color="auto"/>
        <w:bottom w:val="none" w:sz="0" w:space="0" w:color="auto"/>
        <w:right w:val="none" w:sz="0" w:space="0" w:color="auto"/>
      </w:divBdr>
    </w:div>
    <w:div w:id="1505780781">
      <w:bodyDiv w:val="1"/>
      <w:marLeft w:val="0"/>
      <w:marRight w:val="0"/>
      <w:marTop w:val="0"/>
      <w:marBottom w:val="0"/>
      <w:divBdr>
        <w:top w:val="none" w:sz="0" w:space="0" w:color="auto"/>
        <w:left w:val="none" w:sz="0" w:space="0" w:color="auto"/>
        <w:bottom w:val="none" w:sz="0" w:space="0" w:color="auto"/>
        <w:right w:val="none" w:sz="0" w:space="0" w:color="auto"/>
      </w:divBdr>
    </w:div>
    <w:div w:id="1547061752">
      <w:bodyDiv w:val="1"/>
      <w:marLeft w:val="0"/>
      <w:marRight w:val="0"/>
      <w:marTop w:val="0"/>
      <w:marBottom w:val="0"/>
      <w:divBdr>
        <w:top w:val="none" w:sz="0" w:space="0" w:color="auto"/>
        <w:left w:val="none" w:sz="0" w:space="0" w:color="auto"/>
        <w:bottom w:val="none" w:sz="0" w:space="0" w:color="auto"/>
        <w:right w:val="none" w:sz="0" w:space="0" w:color="auto"/>
      </w:divBdr>
    </w:div>
    <w:div w:id="1551182751">
      <w:bodyDiv w:val="1"/>
      <w:marLeft w:val="0"/>
      <w:marRight w:val="0"/>
      <w:marTop w:val="0"/>
      <w:marBottom w:val="0"/>
      <w:divBdr>
        <w:top w:val="none" w:sz="0" w:space="0" w:color="auto"/>
        <w:left w:val="none" w:sz="0" w:space="0" w:color="auto"/>
        <w:bottom w:val="none" w:sz="0" w:space="0" w:color="auto"/>
        <w:right w:val="none" w:sz="0" w:space="0" w:color="auto"/>
      </w:divBdr>
    </w:div>
    <w:div w:id="1558198511">
      <w:bodyDiv w:val="1"/>
      <w:marLeft w:val="0"/>
      <w:marRight w:val="0"/>
      <w:marTop w:val="0"/>
      <w:marBottom w:val="0"/>
      <w:divBdr>
        <w:top w:val="none" w:sz="0" w:space="0" w:color="auto"/>
        <w:left w:val="none" w:sz="0" w:space="0" w:color="auto"/>
        <w:bottom w:val="none" w:sz="0" w:space="0" w:color="auto"/>
        <w:right w:val="none" w:sz="0" w:space="0" w:color="auto"/>
      </w:divBdr>
    </w:div>
    <w:div w:id="1689063728">
      <w:bodyDiv w:val="1"/>
      <w:marLeft w:val="0"/>
      <w:marRight w:val="0"/>
      <w:marTop w:val="0"/>
      <w:marBottom w:val="0"/>
      <w:divBdr>
        <w:top w:val="none" w:sz="0" w:space="0" w:color="auto"/>
        <w:left w:val="none" w:sz="0" w:space="0" w:color="auto"/>
        <w:bottom w:val="none" w:sz="0" w:space="0" w:color="auto"/>
        <w:right w:val="none" w:sz="0" w:space="0" w:color="auto"/>
      </w:divBdr>
    </w:div>
    <w:div w:id="1703164820">
      <w:bodyDiv w:val="1"/>
      <w:marLeft w:val="0"/>
      <w:marRight w:val="0"/>
      <w:marTop w:val="0"/>
      <w:marBottom w:val="0"/>
      <w:divBdr>
        <w:top w:val="none" w:sz="0" w:space="0" w:color="auto"/>
        <w:left w:val="none" w:sz="0" w:space="0" w:color="auto"/>
        <w:bottom w:val="none" w:sz="0" w:space="0" w:color="auto"/>
        <w:right w:val="none" w:sz="0" w:space="0" w:color="auto"/>
      </w:divBdr>
    </w:div>
    <w:div w:id="1729453118">
      <w:bodyDiv w:val="1"/>
      <w:marLeft w:val="0"/>
      <w:marRight w:val="0"/>
      <w:marTop w:val="0"/>
      <w:marBottom w:val="0"/>
      <w:divBdr>
        <w:top w:val="none" w:sz="0" w:space="0" w:color="auto"/>
        <w:left w:val="none" w:sz="0" w:space="0" w:color="auto"/>
        <w:bottom w:val="none" w:sz="0" w:space="0" w:color="auto"/>
        <w:right w:val="none" w:sz="0" w:space="0" w:color="auto"/>
      </w:divBdr>
    </w:div>
    <w:div w:id="1905525162">
      <w:bodyDiv w:val="1"/>
      <w:marLeft w:val="0"/>
      <w:marRight w:val="0"/>
      <w:marTop w:val="0"/>
      <w:marBottom w:val="0"/>
      <w:divBdr>
        <w:top w:val="none" w:sz="0" w:space="0" w:color="auto"/>
        <w:left w:val="none" w:sz="0" w:space="0" w:color="auto"/>
        <w:bottom w:val="none" w:sz="0" w:space="0" w:color="auto"/>
        <w:right w:val="none" w:sz="0" w:space="0" w:color="auto"/>
      </w:divBdr>
    </w:div>
    <w:div w:id="19877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covid19/testing/2021-0811covid19-testing-pogram.pdf" TargetMode="External"/><Relationship Id="rId18" Type="http://schemas.openxmlformats.org/officeDocument/2006/relationships/hyperlink" Target="https://www.fema.gov/fact-sheet/fema-funding-covid-19-testing" TargetMode="External"/><Relationship Id="rId26" Type="http://schemas.openxmlformats.org/officeDocument/2006/relationships/hyperlink" Target="mailto:k12covid19testing@mass.gov" TargetMode="External"/><Relationship Id="rId3" Type="http://schemas.openxmlformats.org/officeDocument/2006/relationships/customXml" Target="../customXml/item3.xml"/><Relationship Id="rId21" Type="http://schemas.openxmlformats.org/officeDocument/2006/relationships/hyperlink" Target="https://survey.alchemer.com/s3/6158268/Application-for-coverage-under-a-statewide-CLIA-Certificate-of-Waive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oe.mass.edu/covid19/testing/default.html" TargetMode="External"/><Relationship Id="rId17" Type="http://schemas.openxmlformats.org/officeDocument/2006/relationships/hyperlink" Target="https://www.doe.mass.edu/covid19/testing/" TargetMode="External"/><Relationship Id="rId25" Type="http://schemas.openxmlformats.org/officeDocument/2006/relationships/hyperlink" Target="https://pubmed.ncbi.nlm.nih.gov/3362276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lobalpointofcare.abbott/en/support/product-installation-training/navica-brand/navica-binaxnow-ag-training.html" TargetMode="External"/><Relationship Id="rId20" Type="http://schemas.openxmlformats.org/officeDocument/2006/relationships/hyperlink" Target="mailto:Disaster.recovery@mass.gov" TargetMode="External"/><Relationship Id="rId29" Type="http://schemas.openxmlformats.org/officeDocument/2006/relationships/hyperlink" Target="https://www.doe.mass.edu/covid19/tes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covid19/testing/binaxnow-extension-2021-may.pdf"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oe.mass.edu/covid19/testing/" TargetMode="External"/><Relationship Id="rId23" Type="http://schemas.openxmlformats.org/officeDocument/2006/relationships/hyperlink" Target="https://content.veeabb.com/1d09429b-8373-419f-8f1a-d28f9586863a/678e2269-44b7-4c6d-8fa9-0a55a40f30f7/678e2269-44b7-4c6d-8fa9-0a55a40f30f7_source__v.pdf" TargetMode="External"/><Relationship Id="rId28" Type="http://schemas.openxmlformats.org/officeDocument/2006/relationships/hyperlink" Target="https://www.doe.mass.edu/covid19/testing/" TargetMode="External"/><Relationship Id="rId10" Type="http://schemas.openxmlformats.org/officeDocument/2006/relationships/footnotes" Target="footnotes.xml"/><Relationship Id="rId19" Type="http://schemas.openxmlformats.org/officeDocument/2006/relationships/hyperlink" Target="https://www.mass.gov/info-details/webinars-for-dr-4496-covid-19-federal-disaster-declaration-in-massachusetts"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covid19/testing/2021-0811webinar-slides.pptx" TargetMode="External"/><Relationship Id="rId22" Type="http://schemas.openxmlformats.org/officeDocument/2006/relationships/hyperlink" Target="https://www.doe.mass.edu/covid19/testing/" TargetMode="External"/><Relationship Id="rId27" Type="http://schemas.openxmlformats.org/officeDocument/2006/relationships/hyperlink" Target="https://www.doe.mass.edu/covid19/testing/" TargetMode="External"/><Relationship Id="rId30" Type="http://schemas.openxmlformats.org/officeDocument/2006/relationships/hyperlink" Target="https://www.globalpointofcare.abbott/en/product-details/navica-binaxnow-covid-19-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DESE-231-74639</_dlc_DocId>
    <_dlc_DocIdUrl xmlns="733efe1c-5bbe-4968-87dc-d400e65c879f">
      <Url>https://sharepoint.doemass.org/ese/webteam/cps/_layouts/DocIdRedir.aspx?ID=DESE-231-74639</Url>
      <Description>DESE-231-74639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ECC3-1203-452B-AC17-2FB4A3734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7D18C-7FBA-4E02-A1EA-AAC05B5702D9}">
  <ds:schemaRefs>
    <ds:schemaRef ds:uri="http://schemas.microsoft.com/sharepoint/events"/>
  </ds:schemaRefs>
</ds:datastoreItem>
</file>

<file path=customXml/itemProps3.xml><?xml version="1.0" encoding="utf-8"?>
<ds:datastoreItem xmlns:ds="http://schemas.openxmlformats.org/officeDocument/2006/customXml" ds:itemID="{55DED4AA-44FA-43E8-8950-27B761359C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3E1C287-3AA9-47BE-94AE-FD9950FCA2CF}">
  <ds:schemaRefs>
    <ds:schemaRef ds:uri="http://schemas.microsoft.com/sharepoint/v3/contenttype/forms"/>
  </ds:schemaRefs>
</ds:datastoreItem>
</file>

<file path=customXml/itemProps5.xml><?xml version="1.0" encoding="utf-8"?>
<ds:datastoreItem xmlns:ds="http://schemas.openxmlformats.org/officeDocument/2006/customXml" ds:itemID="{F434068A-4F8F-442B-B82C-541B21A5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4977</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Frequently Asked Questions for the COVID-19 Testing Program &amp; Reporting Positive Results to DESE, August 24, 2021, updated September 22, October 7, and October 22, 2021</vt:lpstr>
    </vt:vector>
  </TitlesOfParts>
  <Company/>
  <LinksUpToDate>false</LinksUpToDate>
  <CharactersWithSpaces>33285</CharactersWithSpaces>
  <SharedDoc>false</SharedDoc>
  <HLinks>
    <vt:vector size="168" baseType="variant">
      <vt:variant>
        <vt:i4>5832792</vt:i4>
      </vt:variant>
      <vt:variant>
        <vt:i4>81</vt:i4>
      </vt:variant>
      <vt:variant>
        <vt:i4>0</vt:i4>
      </vt:variant>
      <vt:variant>
        <vt:i4>5</vt:i4>
      </vt:variant>
      <vt:variant>
        <vt:lpwstr>https://www.globalpointofcare.abbott/en/product-details/navica-binaxnow-covid-19-us.html</vt:lpwstr>
      </vt:variant>
      <vt:variant>
        <vt:lpwstr/>
      </vt:variant>
      <vt:variant>
        <vt:i4>4849757</vt:i4>
      </vt:variant>
      <vt:variant>
        <vt:i4>78</vt:i4>
      </vt:variant>
      <vt:variant>
        <vt:i4>0</vt:i4>
      </vt:variant>
      <vt:variant>
        <vt:i4>5</vt:i4>
      </vt:variant>
      <vt:variant>
        <vt:lpwstr>https://www.doe.mass.edu/covid19/testing/</vt:lpwstr>
      </vt:variant>
      <vt:variant>
        <vt:lpwstr/>
      </vt:variant>
      <vt:variant>
        <vt:i4>4849757</vt:i4>
      </vt:variant>
      <vt:variant>
        <vt:i4>75</vt:i4>
      </vt:variant>
      <vt:variant>
        <vt:i4>0</vt:i4>
      </vt:variant>
      <vt:variant>
        <vt:i4>5</vt:i4>
      </vt:variant>
      <vt:variant>
        <vt:lpwstr>https://www.doe.mass.edu/covid19/testing/</vt:lpwstr>
      </vt:variant>
      <vt:variant>
        <vt:lpwstr/>
      </vt:variant>
      <vt:variant>
        <vt:i4>4849757</vt:i4>
      </vt:variant>
      <vt:variant>
        <vt:i4>72</vt:i4>
      </vt:variant>
      <vt:variant>
        <vt:i4>0</vt:i4>
      </vt:variant>
      <vt:variant>
        <vt:i4>5</vt:i4>
      </vt:variant>
      <vt:variant>
        <vt:lpwstr>https://www.doe.mass.edu/covid19/testing/</vt:lpwstr>
      </vt:variant>
      <vt:variant>
        <vt:lpwstr/>
      </vt:variant>
      <vt:variant>
        <vt:i4>5898361</vt:i4>
      </vt:variant>
      <vt:variant>
        <vt:i4>69</vt:i4>
      </vt:variant>
      <vt:variant>
        <vt:i4>0</vt:i4>
      </vt:variant>
      <vt:variant>
        <vt:i4>5</vt:i4>
      </vt:variant>
      <vt:variant>
        <vt:lpwstr>mailto:k12covid19testing@mass.gov</vt:lpwstr>
      </vt:variant>
      <vt:variant>
        <vt:lpwstr/>
      </vt:variant>
      <vt:variant>
        <vt:i4>262150</vt:i4>
      </vt:variant>
      <vt:variant>
        <vt:i4>66</vt:i4>
      </vt:variant>
      <vt:variant>
        <vt:i4>0</vt:i4>
      </vt:variant>
      <vt:variant>
        <vt:i4>5</vt:i4>
      </vt:variant>
      <vt:variant>
        <vt:lpwstr>https://pubmed.ncbi.nlm.nih.gov/33622768/</vt:lpwstr>
      </vt:variant>
      <vt:variant>
        <vt:lpwstr/>
      </vt:variant>
      <vt:variant>
        <vt:i4>5439517</vt:i4>
      </vt:variant>
      <vt:variant>
        <vt:i4>63</vt:i4>
      </vt:variant>
      <vt:variant>
        <vt:i4>0</vt:i4>
      </vt:variant>
      <vt:variant>
        <vt:i4>5</vt:i4>
      </vt:variant>
      <vt:variant>
        <vt:lpwstr>https://www.doe.mass.edu/covid19/testing/binaxnow-extension-2021-may.pdf</vt:lpwstr>
      </vt:variant>
      <vt:variant>
        <vt:lpwstr/>
      </vt:variant>
      <vt:variant>
        <vt:i4>6946825</vt:i4>
      </vt:variant>
      <vt:variant>
        <vt:i4>60</vt:i4>
      </vt:variant>
      <vt:variant>
        <vt:i4>0</vt:i4>
      </vt:variant>
      <vt:variant>
        <vt:i4>5</vt:i4>
      </vt:variant>
      <vt:variant>
        <vt:lpwstr>https://content.veeabb.com/1d09429b-8373-419f-8f1a-d28f9586863a/678e2269-44b7-4c6d-8fa9-0a55a40f30f7/678e2269-44b7-4c6d-8fa9-0a55a40f30f7_source__v.pdf</vt:lpwstr>
      </vt:variant>
      <vt:variant>
        <vt:lpwstr/>
      </vt:variant>
      <vt:variant>
        <vt:i4>4849757</vt:i4>
      </vt:variant>
      <vt:variant>
        <vt:i4>57</vt:i4>
      </vt:variant>
      <vt:variant>
        <vt:i4>0</vt:i4>
      </vt:variant>
      <vt:variant>
        <vt:i4>5</vt:i4>
      </vt:variant>
      <vt:variant>
        <vt:lpwstr>https://www.doe.mass.edu/covid19/testing/</vt:lpwstr>
      </vt:variant>
      <vt:variant>
        <vt:lpwstr/>
      </vt:variant>
      <vt:variant>
        <vt:i4>1048664</vt:i4>
      </vt:variant>
      <vt:variant>
        <vt:i4>54</vt:i4>
      </vt:variant>
      <vt:variant>
        <vt:i4>0</vt:i4>
      </vt:variant>
      <vt:variant>
        <vt:i4>5</vt:i4>
      </vt:variant>
      <vt:variant>
        <vt:lpwstr>https://survey.alchemer.com/s3/6158268/Application-for-coverage-under-a-statewide-CLIA-Certificate-of-Waiver</vt:lpwstr>
      </vt:variant>
      <vt:variant>
        <vt:lpwstr/>
      </vt:variant>
      <vt:variant>
        <vt:i4>262244</vt:i4>
      </vt:variant>
      <vt:variant>
        <vt:i4>51</vt:i4>
      </vt:variant>
      <vt:variant>
        <vt:i4>0</vt:i4>
      </vt:variant>
      <vt:variant>
        <vt:i4>5</vt:i4>
      </vt:variant>
      <vt:variant>
        <vt:lpwstr>mailto:Disaster.recovery@mass.gov</vt:lpwstr>
      </vt:variant>
      <vt:variant>
        <vt:lpwstr/>
      </vt:variant>
      <vt:variant>
        <vt:i4>1114142</vt:i4>
      </vt:variant>
      <vt:variant>
        <vt:i4>48</vt:i4>
      </vt:variant>
      <vt:variant>
        <vt:i4>0</vt:i4>
      </vt:variant>
      <vt:variant>
        <vt:i4>5</vt:i4>
      </vt:variant>
      <vt:variant>
        <vt:lpwstr>https://www.mass.gov/info-details/webinars-for-dr-4496-covid-19-federal-disaster-declaration-in-massachusetts</vt:lpwstr>
      </vt:variant>
      <vt:variant>
        <vt:lpwstr/>
      </vt:variant>
      <vt:variant>
        <vt:i4>4653146</vt:i4>
      </vt:variant>
      <vt:variant>
        <vt:i4>45</vt:i4>
      </vt:variant>
      <vt:variant>
        <vt:i4>0</vt:i4>
      </vt:variant>
      <vt:variant>
        <vt:i4>5</vt:i4>
      </vt:variant>
      <vt:variant>
        <vt:lpwstr>https://www.fema.gov/fact-sheet/fema-funding-covid-19-testing</vt:lpwstr>
      </vt:variant>
      <vt:variant>
        <vt:lpwstr/>
      </vt:variant>
      <vt:variant>
        <vt:i4>4849757</vt:i4>
      </vt:variant>
      <vt:variant>
        <vt:i4>42</vt:i4>
      </vt:variant>
      <vt:variant>
        <vt:i4>0</vt:i4>
      </vt:variant>
      <vt:variant>
        <vt:i4>5</vt:i4>
      </vt:variant>
      <vt:variant>
        <vt:lpwstr>https://www.doe.mass.edu/covid19/testing/</vt:lpwstr>
      </vt:variant>
      <vt:variant>
        <vt:lpwstr/>
      </vt:variant>
      <vt:variant>
        <vt:i4>7798832</vt:i4>
      </vt:variant>
      <vt:variant>
        <vt:i4>39</vt:i4>
      </vt:variant>
      <vt:variant>
        <vt:i4>0</vt:i4>
      </vt:variant>
      <vt:variant>
        <vt:i4>5</vt:i4>
      </vt:variant>
      <vt:variant>
        <vt:lpwstr>https://www.globalpointofcare.abbott/en/support/product-installation-training/navica-brand/navica-binaxnow-ag-training.html</vt:lpwstr>
      </vt:variant>
      <vt:variant>
        <vt:lpwstr/>
      </vt:variant>
      <vt:variant>
        <vt:i4>4849757</vt:i4>
      </vt:variant>
      <vt:variant>
        <vt:i4>36</vt:i4>
      </vt:variant>
      <vt:variant>
        <vt:i4>0</vt:i4>
      </vt:variant>
      <vt:variant>
        <vt:i4>5</vt:i4>
      </vt:variant>
      <vt:variant>
        <vt:lpwstr>https://www.doe.mass.edu/covid19/testing/</vt:lpwstr>
      </vt:variant>
      <vt:variant>
        <vt:lpwstr/>
      </vt:variant>
      <vt:variant>
        <vt:i4>5308506</vt:i4>
      </vt:variant>
      <vt:variant>
        <vt:i4>33</vt:i4>
      </vt:variant>
      <vt:variant>
        <vt:i4>0</vt:i4>
      </vt:variant>
      <vt:variant>
        <vt:i4>5</vt:i4>
      </vt:variant>
      <vt:variant>
        <vt:lpwstr>https://www.doe.mass.edu/covid19/testing/2021-0811webinar-slides.pptx</vt:lpwstr>
      </vt:variant>
      <vt:variant>
        <vt:lpwstr/>
      </vt:variant>
      <vt:variant>
        <vt:i4>5505033</vt:i4>
      </vt:variant>
      <vt:variant>
        <vt:i4>30</vt:i4>
      </vt:variant>
      <vt:variant>
        <vt:i4>0</vt:i4>
      </vt:variant>
      <vt:variant>
        <vt:i4>5</vt:i4>
      </vt:variant>
      <vt:variant>
        <vt:lpwstr>C:\Users\lxw.MSD\AppData\Local\Microsoft\Windows\INetCache\Content.Outlook\8BQVBVLV\SY22 COVID-19 Testing Program Memo, August 11, 2021</vt:lpwstr>
      </vt:variant>
      <vt:variant>
        <vt:lpwstr/>
      </vt:variant>
      <vt:variant>
        <vt:i4>5505033</vt:i4>
      </vt:variant>
      <vt:variant>
        <vt:i4>27</vt:i4>
      </vt:variant>
      <vt:variant>
        <vt:i4>0</vt:i4>
      </vt:variant>
      <vt:variant>
        <vt:i4>5</vt:i4>
      </vt:variant>
      <vt:variant>
        <vt:lpwstr>C:\Users\lxw.MSD\AppData\Local\Microsoft\Windows\INetCache\Content.Outlook\8BQVBVLV\SY22 COVID-19 Testing Program Memo, August 11, 2021</vt:lpwstr>
      </vt:variant>
      <vt:variant>
        <vt:lpwstr/>
      </vt:variant>
      <vt:variant>
        <vt:i4>589824</vt:i4>
      </vt:variant>
      <vt:variant>
        <vt:i4>24</vt:i4>
      </vt:variant>
      <vt:variant>
        <vt:i4>0</vt:i4>
      </vt:variant>
      <vt:variant>
        <vt:i4>5</vt:i4>
      </vt:variant>
      <vt:variant>
        <vt:lpwstr/>
      </vt:variant>
      <vt:variant>
        <vt:lpwstr>emed</vt:lpwstr>
      </vt:variant>
      <vt:variant>
        <vt:i4>1048601</vt:i4>
      </vt:variant>
      <vt:variant>
        <vt:i4>21</vt:i4>
      </vt:variant>
      <vt:variant>
        <vt:i4>0</vt:i4>
      </vt:variant>
      <vt:variant>
        <vt:i4>5</vt:i4>
      </vt:variant>
      <vt:variant>
        <vt:lpwstr/>
      </vt:variant>
      <vt:variant>
        <vt:lpwstr>reporting</vt:lpwstr>
      </vt:variant>
      <vt:variant>
        <vt:i4>8126584</vt:i4>
      </vt:variant>
      <vt:variant>
        <vt:i4>18</vt:i4>
      </vt:variant>
      <vt:variant>
        <vt:i4>0</vt:i4>
      </vt:variant>
      <vt:variant>
        <vt:i4>5</vt:i4>
      </vt:variant>
      <vt:variant>
        <vt:lpwstr/>
      </vt:variant>
      <vt:variant>
        <vt:lpwstr>vaccineclinics</vt:lpwstr>
      </vt:variant>
      <vt:variant>
        <vt:i4>7864424</vt:i4>
      </vt:variant>
      <vt:variant>
        <vt:i4>15</vt:i4>
      </vt:variant>
      <vt:variant>
        <vt:i4>0</vt:i4>
      </vt:variant>
      <vt:variant>
        <vt:i4>5</vt:i4>
      </vt:variant>
      <vt:variant>
        <vt:lpwstr/>
      </vt:variant>
      <vt:variant>
        <vt:lpwstr>onlineplatform</vt:lpwstr>
      </vt:variant>
      <vt:variant>
        <vt:i4>7471208</vt:i4>
      </vt:variant>
      <vt:variant>
        <vt:i4>12</vt:i4>
      </vt:variant>
      <vt:variant>
        <vt:i4>0</vt:i4>
      </vt:variant>
      <vt:variant>
        <vt:i4>5</vt:i4>
      </vt:variant>
      <vt:variant>
        <vt:lpwstr/>
      </vt:variant>
      <vt:variant>
        <vt:lpwstr>consent</vt:lpwstr>
      </vt:variant>
      <vt:variant>
        <vt:i4>1638417</vt:i4>
      </vt:variant>
      <vt:variant>
        <vt:i4>9</vt:i4>
      </vt:variant>
      <vt:variant>
        <vt:i4>0</vt:i4>
      </vt:variant>
      <vt:variant>
        <vt:i4>5</vt:i4>
      </vt:variant>
      <vt:variant>
        <vt:lpwstr/>
      </vt:variant>
      <vt:variant>
        <vt:lpwstr>cichealthservices</vt:lpwstr>
      </vt:variant>
      <vt:variant>
        <vt:i4>1835033</vt:i4>
      </vt:variant>
      <vt:variant>
        <vt:i4>6</vt:i4>
      </vt:variant>
      <vt:variant>
        <vt:i4>0</vt:i4>
      </vt:variant>
      <vt:variant>
        <vt:i4>5</vt:i4>
      </vt:variant>
      <vt:variant>
        <vt:lpwstr/>
      </vt:variant>
      <vt:variant>
        <vt:lpwstr>routinecovidpooledtesting</vt:lpwstr>
      </vt:variant>
      <vt:variant>
        <vt:i4>1114139</vt:i4>
      </vt:variant>
      <vt:variant>
        <vt:i4>3</vt:i4>
      </vt:variant>
      <vt:variant>
        <vt:i4>0</vt:i4>
      </vt:variant>
      <vt:variant>
        <vt:i4>5</vt:i4>
      </vt:variant>
      <vt:variant>
        <vt:lpwstr/>
      </vt:variant>
      <vt:variant>
        <vt:lpwstr>binaxnow</vt:lpwstr>
      </vt:variant>
      <vt:variant>
        <vt:i4>6357115</vt:i4>
      </vt:variant>
      <vt:variant>
        <vt:i4>0</vt:i4>
      </vt:variant>
      <vt:variant>
        <vt:i4>0</vt:i4>
      </vt:variant>
      <vt:variant>
        <vt:i4>5</vt:i4>
      </vt:variant>
      <vt:variant>
        <vt:lpwstr/>
      </vt:variant>
      <vt:variant>
        <vt:lpwstr>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the COVID-19 Testing Program &amp; Reporting Positive Results to DESE, August 24, 2021, updated September 22, October 7, and October 22, 2021</dc:title>
  <dc:subject/>
  <dc:creator>DESE</dc:creator>
  <cp:keywords/>
  <dc:description/>
  <cp:lastModifiedBy>Zou, Dong (EOE)</cp:lastModifiedBy>
  <cp:revision>3</cp:revision>
  <dcterms:created xsi:type="dcterms:W3CDTF">2021-10-25T13:11:00Z</dcterms:created>
  <dcterms:modified xsi:type="dcterms:W3CDTF">2021-10-25T13:19:00Z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2021</vt:lpwstr>
  </property>
</Properties>
</file>