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B9A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8854001" wp14:editId="7C15E76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2DE066F1" w:rsidRPr="6BB9BD03">
        <w:rPr>
          <w:rFonts w:ascii="Arial" w:hAnsi="Arial"/>
          <w:b/>
          <w:bCs/>
          <w:i/>
          <w:iCs/>
          <w:sz w:val="40"/>
          <w:szCs w:val="40"/>
        </w:rPr>
        <w:t>Massachusetts Department of</w:t>
      </w:r>
    </w:p>
    <w:p w14:paraId="024F509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D3C1C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98B0C27" wp14:editId="6F5C14B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52D1EAB"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BD614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949F945" w14:textId="77777777" w:rsidR="00A20194" w:rsidRPr="00C974A6" w:rsidRDefault="00A20194">
      <w:pPr>
        <w:ind w:left="720"/>
        <w:rPr>
          <w:rFonts w:ascii="Arial" w:hAnsi="Arial"/>
          <w:i/>
          <w:sz w:val="16"/>
          <w:szCs w:val="16"/>
        </w:rPr>
      </w:pPr>
    </w:p>
    <w:p w14:paraId="55ECBE68"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76517CA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976331" w14:textId="77777777">
        <w:tc>
          <w:tcPr>
            <w:tcW w:w="2988" w:type="dxa"/>
          </w:tcPr>
          <w:p w14:paraId="2F285A47"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A1C2B7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5BB32C4" w14:textId="77777777" w:rsidR="00C974A6" w:rsidRPr="00C974A6" w:rsidRDefault="00C974A6" w:rsidP="00C974A6">
            <w:pPr>
              <w:jc w:val="center"/>
              <w:rPr>
                <w:rFonts w:ascii="Arial" w:hAnsi="Arial"/>
                <w:i/>
                <w:sz w:val="16"/>
                <w:szCs w:val="16"/>
              </w:rPr>
            </w:pPr>
          </w:p>
        </w:tc>
      </w:tr>
    </w:tbl>
    <w:p w14:paraId="1FC52E69" w14:textId="77777777" w:rsidR="00A20194" w:rsidRDefault="00A20194">
      <w:pPr>
        <w:rPr>
          <w:rFonts w:ascii="Arial" w:hAnsi="Arial"/>
          <w:i/>
          <w:sz w:val="18"/>
        </w:rPr>
      </w:pPr>
    </w:p>
    <w:p w14:paraId="6A92434A"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A404725" w14:textId="5393A225" w:rsidR="00E91A49" w:rsidRDefault="00E228E4" w:rsidP="00E91A49">
      <w:pPr>
        <w:spacing w:line="257" w:lineRule="auto"/>
        <w:jc w:val="center"/>
        <w:rPr>
          <w:b/>
          <w:bCs/>
          <w:szCs w:val="24"/>
        </w:rPr>
      </w:pPr>
      <w:r>
        <w:rPr>
          <w:b/>
          <w:bCs/>
          <w:szCs w:val="24"/>
        </w:rPr>
        <w:t>COVID-19 Testing</w:t>
      </w:r>
      <w:r w:rsidR="00E91A49" w:rsidRPr="00186920">
        <w:rPr>
          <w:b/>
          <w:bCs/>
          <w:szCs w:val="24"/>
        </w:rPr>
        <w:t xml:space="preserve"> Program:  Statement of Assurances</w:t>
      </w:r>
      <w:r w:rsidR="00D76692">
        <w:rPr>
          <w:b/>
          <w:bCs/>
          <w:szCs w:val="24"/>
        </w:rPr>
        <w:br/>
      </w:r>
      <w:r>
        <w:rPr>
          <w:b/>
          <w:bCs/>
          <w:szCs w:val="24"/>
        </w:rPr>
        <w:t xml:space="preserve">School Year 2021-22 </w:t>
      </w:r>
    </w:p>
    <w:p w14:paraId="61C04785" w14:textId="647C72E7" w:rsidR="00FA0C0C" w:rsidRPr="00186920" w:rsidRDefault="00FA0C0C" w:rsidP="00E91A49">
      <w:pPr>
        <w:spacing w:line="257" w:lineRule="auto"/>
        <w:jc w:val="center"/>
        <w:rPr>
          <w:b/>
          <w:bCs/>
          <w:szCs w:val="24"/>
        </w:rPr>
      </w:pPr>
      <w:r>
        <w:rPr>
          <w:b/>
          <w:bCs/>
          <w:szCs w:val="24"/>
        </w:rPr>
        <w:t>Updated January 18, 2022</w:t>
      </w:r>
    </w:p>
    <w:p w14:paraId="3FEC506E" w14:textId="77777777" w:rsidR="00E91A49" w:rsidRPr="00186920" w:rsidRDefault="00E91A49" w:rsidP="00E91A49">
      <w:pPr>
        <w:spacing w:line="257" w:lineRule="auto"/>
        <w:jc w:val="center"/>
        <w:rPr>
          <w:b/>
          <w:bCs/>
          <w:szCs w:val="24"/>
        </w:rPr>
      </w:pPr>
    </w:p>
    <w:p w14:paraId="7EF60E7C" w14:textId="69DAA2B5" w:rsidR="00E91A49" w:rsidRPr="00186920" w:rsidRDefault="003F68D8" w:rsidP="00E91A49">
      <w:pPr>
        <w:spacing w:line="257" w:lineRule="auto"/>
      </w:pPr>
      <w:r w:rsidRPr="5EC186D9">
        <w:t>To</w:t>
      </w:r>
      <w:r w:rsidR="7B10461C" w:rsidRPr="5EC186D9">
        <w:t xml:space="preserve"> reduce transmission of COVID-19 and to support in-person classroom instruction, the Massachusetts Executive Office of Health and Human Safety (EOHHS) and the Massachusetts Department of Elementary and Secondary Education (DESE) are making </w:t>
      </w:r>
      <w:r w:rsidR="00E228E4">
        <w:t>COVID-19 testing</w:t>
      </w:r>
      <w:r w:rsidR="7B10461C" w:rsidRPr="5EC186D9">
        <w:t xml:space="preserve"> available to districts and schools</w:t>
      </w:r>
      <w:r w:rsidR="00E91A49" w:rsidRPr="5EC186D9">
        <w:rPr>
          <w:rStyle w:val="FootnoteReference"/>
          <w:vertAlign w:val="superscript"/>
        </w:rPr>
        <w:footnoteReference w:id="2"/>
      </w:r>
      <w:r w:rsidR="7B10461C" w:rsidRPr="5EC186D9">
        <w:t xml:space="preserve"> that apply at no cost </w:t>
      </w:r>
      <w:r w:rsidR="46EE25F4">
        <w:t>through the end of the 202</w:t>
      </w:r>
      <w:r w:rsidR="00E228E4">
        <w:t>1</w:t>
      </w:r>
      <w:r w:rsidR="46EE25F4">
        <w:t>-2</w:t>
      </w:r>
      <w:r w:rsidR="00E228E4">
        <w:t>2</w:t>
      </w:r>
      <w:r w:rsidR="46EE25F4">
        <w:t xml:space="preserve"> school year</w:t>
      </w:r>
      <w:r w:rsidR="00E228E4">
        <w:t>.</w:t>
      </w:r>
    </w:p>
    <w:p w14:paraId="252F109D" w14:textId="77777777" w:rsidR="00E91A49" w:rsidRPr="00186920" w:rsidRDefault="00E91A49" w:rsidP="00E91A49">
      <w:pPr>
        <w:spacing w:line="257" w:lineRule="auto"/>
        <w:rPr>
          <w:szCs w:val="24"/>
        </w:rPr>
      </w:pPr>
    </w:p>
    <w:p w14:paraId="18E61D72" w14:textId="52EB9BDE" w:rsidR="00A20686" w:rsidRDefault="00A20686" w:rsidP="00A20686">
      <w:pPr>
        <w:autoSpaceDE w:val="0"/>
        <w:autoSpaceDN w:val="0"/>
        <w:adjustRightInd w:val="0"/>
      </w:pPr>
      <w:r>
        <w:rPr>
          <w:szCs w:val="24"/>
        </w:rPr>
        <w:t xml:space="preserve">The SY22 </w:t>
      </w:r>
      <w:r w:rsidR="0033128F">
        <w:rPr>
          <w:szCs w:val="24"/>
        </w:rPr>
        <w:t>COVID-19 Testing Program</w:t>
      </w:r>
      <w:r>
        <w:rPr>
          <w:szCs w:val="24"/>
        </w:rPr>
        <w:t xml:space="preserve"> involves a variety of testing options. </w:t>
      </w:r>
      <w:r>
        <w:t xml:space="preserve">Districts and schools may choose between the below options, and they are welcome to change or add testing options throughout the school year. However, to minimize the impact of quarantining due to exposure to COVID-19, it is </w:t>
      </w:r>
      <w:r w:rsidRPr="001B735E">
        <w:rPr>
          <w:u w:val="single"/>
        </w:rPr>
        <w:t>strongly recommended</w:t>
      </w:r>
      <w:r>
        <w:t xml:space="preserve"> districts participate in the diagnostic components of the </w:t>
      </w:r>
      <w:r w:rsidR="0033128F">
        <w:t>COVID-19 Testing Program</w:t>
      </w:r>
      <w:r>
        <w:t>.</w:t>
      </w:r>
    </w:p>
    <w:p w14:paraId="3FD89FBB" w14:textId="74749283" w:rsidR="00A20686" w:rsidRDefault="00A20686" w:rsidP="00A20686">
      <w:pPr>
        <w:autoSpaceDE w:val="0"/>
        <w:autoSpaceDN w:val="0"/>
        <w:adjustRightInd w:val="0"/>
      </w:pPr>
    </w:p>
    <w:p w14:paraId="379EC623" w14:textId="77777777" w:rsidR="00A20686" w:rsidRPr="0033128F" w:rsidRDefault="00A20686" w:rsidP="00A20686">
      <w:pPr>
        <w:autoSpaceDE w:val="0"/>
        <w:autoSpaceDN w:val="0"/>
        <w:adjustRightInd w:val="0"/>
        <w:rPr>
          <w:i/>
          <w:iCs/>
          <w:szCs w:val="24"/>
        </w:rPr>
      </w:pPr>
      <w:r w:rsidRPr="0033128F">
        <w:rPr>
          <w:i/>
          <w:iCs/>
          <w:szCs w:val="24"/>
        </w:rPr>
        <w:t>Diagnostic Testing:</w:t>
      </w:r>
      <w:r w:rsidRPr="0033128F">
        <w:rPr>
          <w:i/>
          <w:iCs/>
          <w:szCs w:val="24"/>
        </w:rPr>
        <w:br/>
      </w:r>
    </w:p>
    <w:p w14:paraId="6123FD56" w14:textId="77777777" w:rsidR="00A20686" w:rsidRPr="0033128F" w:rsidRDefault="00A20686" w:rsidP="00A20686">
      <w:pPr>
        <w:pStyle w:val="ListParagraph"/>
        <w:numPr>
          <w:ilvl w:val="0"/>
          <w:numId w:val="6"/>
        </w:numPr>
        <w:autoSpaceDE w:val="0"/>
        <w:autoSpaceDN w:val="0"/>
        <w:adjustRightInd w:val="0"/>
        <w:spacing w:after="0" w:line="240" w:lineRule="auto"/>
        <w:contextualSpacing w:val="0"/>
        <w:rPr>
          <w:rFonts w:ascii="Times New Roman" w:hAnsi="Times New Roman" w:cs="Times New Roman"/>
          <w:sz w:val="24"/>
          <w:szCs w:val="24"/>
        </w:rPr>
      </w:pPr>
      <w:r w:rsidRPr="0033128F">
        <w:rPr>
          <w:rFonts w:ascii="Times New Roman" w:hAnsi="Times New Roman" w:cs="Times New Roman"/>
          <w:i/>
          <w:iCs/>
          <w:sz w:val="24"/>
          <w:szCs w:val="24"/>
        </w:rPr>
        <w:t xml:space="preserve">Symptomatic Testing: </w:t>
      </w:r>
      <w:r w:rsidRPr="0033128F">
        <w:rPr>
          <w:rFonts w:ascii="Times New Roman" w:hAnsi="Times New Roman" w:cs="Times New Roman"/>
          <w:sz w:val="24"/>
          <w:szCs w:val="24"/>
        </w:rPr>
        <w:t xml:space="preserve">(for when individuals present symptoms while at school; individuals should not go to school if experiencing symptoms while at home): Shallow nasal swab samples are collected at school using the BinaxNOW rapid antigen test or another approved diagnostic test. </w:t>
      </w:r>
    </w:p>
    <w:p w14:paraId="3CBAB72A" w14:textId="77777777" w:rsidR="00A20686" w:rsidRPr="0033128F" w:rsidRDefault="00A20686" w:rsidP="00A20686">
      <w:pPr>
        <w:pStyle w:val="ListParagraph"/>
        <w:autoSpaceDE w:val="0"/>
        <w:autoSpaceDN w:val="0"/>
        <w:adjustRightInd w:val="0"/>
        <w:rPr>
          <w:rFonts w:ascii="Times New Roman" w:hAnsi="Times New Roman" w:cs="Times New Roman"/>
          <w:i/>
          <w:iCs/>
          <w:sz w:val="24"/>
          <w:szCs w:val="24"/>
        </w:rPr>
      </w:pPr>
    </w:p>
    <w:p w14:paraId="5A5FC36F" w14:textId="06EA8F0D" w:rsidR="00A20686" w:rsidRDefault="00A20686" w:rsidP="00A20686">
      <w:pPr>
        <w:autoSpaceDE w:val="0"/>
        <w:autoSpaceDN w:val="0"/>
        <w:adjustRightInd w:val="0"/>
        <w:rPr>
          <w:i/>
          <w:iCs/>
        </w:rPr>
      </w:pPr>
      <w:r>
        <w:rPr>
          <w:i/>
          <w:iCs/>
        </w:rPr>
        <w:t xml:space="preserve">Routine COVID </w:t>
      </w:r>
      <w:r w:rsidR="000428BD">
        <w:rPr>
          <w:i/>
          <w:iCs/>
        </w:rPr>
        <w:t>Pooled Testing</w:t>
      </w:r>
      <w:r w:rsidR="0033128F">
        <w:rPr>
          <w:i/>
          <w:iCs/>
        </w:rPr>
        <w:t xml:space="preserve"> (previously referred to as “pooled testing”)</w:t>
      </w:r>
      <w:r>
        <w:rPr>
          <w:i/>
          <w:iCs/>
        </w:rPr>
        <w:t>:</w:t>
      </w:r>
      <w:r>
        <w:rPr>
          <w:i/>
          <w:iCs/>
        </w:rPr>
        <w:br/>
      </w:r>
    </w:p>
    <w:p w14:paraId="26D9503E" w14:textId="515BA507" w:rsidR="00A20686" w:rsidRPr="0033128F" w:rsidRDefault="000428BD" w:rsidP="00A20686">
      <w:pPr>
        <w:pStyle w:val="ListParagraph"/>
        <w:numPr>
          <w:ilvl w:val="0"/>
          <w:numId w:val="5"/>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i/>
          <w:iCs/>
          <w:sz w:val="24"/>
          <w:szCs w:val="24"/>
        </w:rPr>
        <w:t>Routine COVID Pooled Testing</w:t>
      </w:r>
      <w:r w:rsidR="0033128F" w:rsidRPr="0033128F">
        <w:rPr>
          <w:rFonts w:ascii="Times New Roman" w:hAnsi="Times New Roman" w:cs="Times New Roman"/>
          <w:i/>
          <w:iCs/>
          <w:sz w:val="24"/>
          <w:szCs w:val="24"/>
        </w:rPr>
        <w:t xml:space="preserve"> </w:t>
      </w:r>
      <w:r w:rsidR="00A20686" w:rsidRPr="0033128F">
        <w:rPr>
          <w:rFonts w:ascii="Times New Roman" w:hAnsi="Times New Roman" w:cs="Times New Roman"/>
          <w:i/>
          <w:iCs/>
          <w:sz w:val="24"/>
          <w:szCs w:val="24"/>
        </w:rPr>
        <w:t xml:space="preserve">and School-Based Follow-Up Testing: </w:t>
      </w:r>
      <w:r w:rsidR="00A20686" w:rsidRPr="0033128F">
        <w:rPr>
          <w:rFonts w:ascii="Times New Roman" w:hAnsi="Times New Roman" w:cs="Times New Roman"/>
          <w:sz w:val="24"/>
          <w:szCs w:val="24"/>
        </w:rPr>
        <w:t xml:space="preserve">Shallow nasal swab samples are collected at school and put into a single tube (maximum of 10 samples per tube). If a group tests positive, individual Follow-Up testing occurs at the school with BinaxNOW and/or individual PCR testing, as necessary. </w:t>
      </w:r>
      <w:r w:rsidR="00A20686" w:rsidRPr="0033128F">
        <w:rPr>
          <w:rFonts w:ascii="Times New Roman" w:hAnsi="Times New Roman" w:cs="Times New Roman"/>
          <w:sz w:val="24"/>
          <w:szCs w:val="24"/>
        </w:rPr>
        <w:br/>
      </w:r>
    </w:p>
    <w:p w14:paraId="3D605EF2" w14:textId="415D5E1C" w:rsidR="00E91A49" w:rsidRPr="00F5520F" w:rsidRDefault="000428BD" w:rsidP="00E91A49">
      <w:pPr>
        <w:pStyle w:val="ListParagraph"/>
        <w:numPr>
          <w:ilvl w:val="0"/>
          <w:numId w:val="5"/>
        </w:numPr>
        <w:autoSpaceDE w:val="0"/>
        <w:autoSpaceDN w:val="0"/>
        <w:adjustRightInd w:val="0"/>
        <w:spacing w:after="0" w:line="257" w:lineRule="auto"/>
        <w:contextualSpacing w:val="0"/>
        <w:rPr>
          <w:szCs w:val="24"/>
        </w:rPr>
      </w:pPr>
      <w:r w:rsidRPr="00F5520F">
        <w:rPr>
          <w:rFonts w:ascii="Times New Roman" w:hAnsi="Times New Roman" w:cs="Times New Roman"/>
          <w:i/>
          <w:iCs/>
          <w:sz w:val="24"/>
          <w:szCs w:val="24"/>
        </w:rPr>
        <w:t>Routine COVID Pooled Testing</w:t>
      </w:r>
      <w:r w:rsidR="0033128F" w:rsidRPr="00F5520F">
        <w:rPr>
          <w:rFonts w:ascii="Times New Roman" w:hAnsi="Times New Roman" w:cs="Times New Roman"/>
          <w:i/>
          <w:iCs/>
          <w:sz w:val="24"/>
          <w:szCs w:val="24"/>
        </w:rPr>
        <w:t xml:space="preserve"> </w:t>
      </w:r>
      <w:r w:rsidR="00A20686" w:rsidRPr="00F5520F">
        <w:rPr>
          <w:rFonts w:ascii="Times New Roman" w:hAnsi="Times New Roman" w:cs="Times New Roman"/>
          <w:i/>
          <w:iCs/>
          <w:sz w:val="24"/>
          <w:szCs w:val="24"/>
        </w:rPr>
        <w:t xml:space="preserve">and Lab-Based Follow-Up Testing: </w:t>
      </w:r>
      <w:r w:rsidR="009B2618" w:rsidRPr="00F5520F">
        <w:rPr>
          <w:rFonts w:ascii="Times New Roman" w:hAnsi="Times New Roman" w:cs="Times New Roman"/>
          <w:sz w:val="24"/>
          <w:szCs w:val="24"/>
        </w:rPr>
        <w:t>Shallow nasal or s</w:t>
      </w:r>
      <w:r w:rsidR="00A20686" w:rsidRPr="00F5520F">
        <w:rPr>
          <w:rFonts w:ascii="Times New Roman" w:hAnsi="Times New Roman" w:cs="Times New Roman"/>
          <w:sz w:val="24"/>
          <w:szCs w:val="24"/>
        </w:rPr>
        <w:t xml:space="preserve">aliva samples are collected and kept separate before being grouped at the lab. If a group </w:t>
      </w:r>
      <w:r w:rsidR="00A20686" w:rsidRPr="00F5520F">
        <w:rPr>
          <w:rFonts w:ascii="Times New Roman" w:hAnsi="Times New Roman" w:cs="Times New Roman"/>
          <w:sz w:val="24"/>
          <w:szCs w:val="24"/>
        </w:rPr>
        <w:lastRenderedPageBreak/>
        <w:t xml:space="preserve">tests positive, individual Follow-Up testing occurs at the lab. Individual test results are reported to the school. </w:t>
      </w:r>
    </w:p>
    <w:p w14:paraId="7D8972F6" w14:textId="77777777" w:rsidR="00F5520F" w:rsidRPr="00F5520F" w:rsidRDefault="00F5520F" w:rsidP="00F5520F">
      <w:pPr>
        <w:pStyle w:val="ListParagraph"/>
        <w:autoSpaceDE w:val="0"/>
        <w:autoSpaceDN w:val="0"/>
        <w:adjustRightInd w:val="0"/>
        <w:spacing w:after="0" w:line="257" w:lineRule="auto"/>
        <w:contextualSpacing w:val="0"/>
        <w:rPr>
          <w:szCs w:val="24"/>
        </w:rPr>
      </w:pPr>
    </w:p>
    <w:p w14:paraId="6E7110CA" w14:textId="5C14029F" w:rsidR="00E91A49" w:rsidRPr="00186920" w:rsidRDefault="00E91A49" w:rsidP="00E91A49">
      <w:pPr>
        <w:spacing w:line="257" w:lineRule="auto"/>
        <w:rPr>
          <w:szCs w:val="24"/>
        </w:rPr>
      </w:pPr>
      <w:r w:rsidRPr="00186920">
        <w:rPr>
          <w:szCs w:val="24"/>
        </w:rPr>
        <w:t xml:space="preserve">No COVID-19 test is perfect, and </w:t>
      </w:r>
      <w:r w:rsidR="00A20686">
        <w:rPr>
          <w:szCs w:val="24"/>
        </w:rPr>
        <w:t>any</w:t>
      </w:r>
      <w:r w:rsidR="00EE6314">
        <w:rPr>
          <w:szCs w:val="24"/>
        </w:rPr>
        <w:t xml:space="preserve"> </w:t>
      </w:r>
      <w:r w:rsidRPr="00186920">
        <w:rPr>
          <w:szCs w:val="24"/>
        </w:rPr>
        <w:t xml:space="preserve">test may produce false positives (i.e., indicate that </w:t>
      </w:r>
      <w:r w:rsidR="00A20686">
        <w:rPr>
          <w:szCs w:val="24"/>
        </w:rPr>
        <w:t>an</w:t>
      </w:r>
      <w:r w:rsidRPr="00186920">
        <w:rPr>
          <w:szCs w:val="24"/>
        </w:rPr>
        <w:t xml:space="preserve"> individual has COVID-19 when </w:t>
      </w:r>
      <w:r w:rsidR="00A20686">
        <w:rPr>
          <w:szCs w:val="24"/>
        </w:rPr>
        <w:t>they do not</w:t>
      </w:r>
      <w:r w:rsidRPr="00186920">
        <w:rPr>
          <w:szCs w:val="24"/>
        </w:rPr>
        <w:t xml:space="preserve">) or false negatives (i.e., indicate that </w:t>
      </w:r>
      <w:r w:rsidR="00A20686">
        <w:rPr>
          <w:szCs w:val="24"/>
        </w:rPr>
        <w:t>an</w:t>
      </w:r>
      <w:r w:rsidR="00A20686" w:rsidRPr="00186920">
        <w:rPr>
          <w:szCs w:val="24"/>
        </w:rPr>
        <w:t xml:space="preserve"> </w:t>
      </w:r>
      <w:r w:rsidRPr="00186920">
        <w:rPr>
          <w:szCs w:val="24"/>
        </w:rPr>
        <w:t xml:space="preserve">individual </w:t>
      </w:r>
      <w:r w:rsidR="00A20686">
        <w:rPr>
          <w:szCs w:val="24"/>
        </w:rPr>
        <w:t>does not have</w:t>
      </w:r>
      <w:r w:rsidRPr="00186920">
        <w:rPr>
          <w:szCs w:val="24"/>
        </w:rPr>
        <w:t xml:space="preserve"> COVID-19 when </w:t>
      </w:r>
      <w:r w:rsidR="00A20686">
        <w:rPr>
          <w:szCs w:val="24"/>
        </w:rPr>
        <w:t xml:space="preserve">they </w:t>
      </w:r>
      <w:r w:rsidR="00EE6314">
        <w:rPr>
          <w:szCs w:val="24"/>
        </w:rPr>
        <w:t>do</w:t>
      </w:r>
      <w:r w:rsidRPr="00186920">
        <w:rPr>
          <w:szCs w:val="24"/>
        </w:rPr>
        <w:t xml:space="preserve">). Notwithstanding the results of any </w:t>
      </w:r>
      <w:r w:rsidR="00A20686">
        <w:rPr>
          <w:szCs w:val="24"/>
        </w:rPr>
        <w:t>COVID-19</w:t>
      </w:r>
      <w:r w:rsidR="00A20686" w:rsidRPr="00186920">
        <w:rPr>
          <w:szCs w:val="24"/>
        </w:rPr>
        <w:t xml:space="preserve"> </w:t>
      </w:r>
      <w:r w:rsidRPr="00186920">
        <w:rPr>
          <w:szCs w:val="24"/>
        </w:rPr>
        <w:t>test, [</w:t>
      </w:r>
      <w:r w:rsidRPr="00186920">
        <w:rPr>
          <w:szCs w:val="24"/>
          <w:highlight w:val="yellow"/>
        </w:rPr>
        <w:t>Applicant district/school</w:t>
      </w:r>
      <w:r w:rsidRPr="00186920">
        <w:rPr>
          <w:szCs w:val="24"/>
        </w:rPr>
        <w:t xml:space="preserve">] should encourage members of the school population to consult their individual health care providers if they have signs or symptoms of COVID-19, or otherwise believe they have been exposed to COVID-19. </w:t>
      </w:r>
    </w:p>
    <w:p w14:paraId="3DA15D52" w14:textId="77777777" w:rsidR="00E91A49" w:rsidRPr="00186920" w:rsidRDefault="00E91A49" w:rsidP="00E91A49">
      <w:pPr>
        <w:spacing w:line="257" w:lineRule="auto"/>
        <w:rPr>
          <w:szCs w:val="24"/>
        </w:rPr>
      </w:pPr>
    </w:p>
    <w:p w14:paraId="029E016F" w14:textId="702A1025" w:rsidR="00E91A49" w:rsidRPr="00186920" w:rsidRDefault="00E91A49" w:rsidP="00E91A49">
      <w:pPr>
        <w:spacing w:line="257" w:lineRule="auto"/>
        <w:rPr>
          <w:szCs w:val="24"/>
        </w:rPr>
      </w:pPr>
      <w:r w:rsidRPr="00186920">
        <w:rPr>
          <w:szCs w:val="24"/>
        </w:rPr>
        <w:t>In the event of a positive test result</w:t>
      </w:r>
      <w:r w:rsidR="00A20686">
        <w:rPr>
          <w:szCs w:val="24"/>
        </w:rPr>
        <w:t xml:space="preserve">, individuals should follow the </w:t>
      </w:r>
      <w:hyperlink r:id="rId14" w:history="1">
        <w:r w:rsidR="00A20686" w:rsidRPr="00FA0C0C">
          <w:rPr>
            <w:rStyle w:val="Hyperlink"/>
            <w:szCs w:val="24"/>
          </w:rPr>
          <w:t>COVID-19 Response Protocols</w:t>
        </w:r>
      </w:hyperlink>
      <w:r w:rsidR="00FA0C0C">
        <w:rPr>
          <w:szCs w:val="24"/>
        </w:rPr>
        <w:t>.</w:t>
      </w:r>
      <w:r w:rsidR="00724E3D" w:rsidRPr="00186920">
        <w:rPr>
          <w:szCs w:val="24"/>
        </w:rPr>
        <w:t xml:space="preserve"> </w:t>
      </w:r>
    </w:p>
    <w:p w14:paraId="1746A8FD" w14:textId="77777777" w:rsidR="00E91A49" w:rsidRPr="00186920" w:rsidRDefault="00E91A49" w:rsidP="00E91A49">
      <w:pPr>
        <w:spacing w:line="257" w:lineRule="auto"/>
        <w:rPr>
          <w:szCs w:val="24"/>
        </w:rPr>
      </w:pPr>
    </w:p>
    <w:p w14:paraId="02A9B01B" w14:textId="5A60DE41" w:rsidR="00E91A49" w:rsidRPr="00186920" w:rsidRDefault="00E91A49" w:rsidP="00E91A49">
      <w:pPr>
        <w:spacing w:line="257" w:lineRule="auto"/>
      </w:pPr>
      <w:r>
        <w:t>Upon approval as an authorized school, [</w:t>
      </w:r>
      <w:r w:rsidRPr="3B60C30F">
        <w:rPr>
          <w:highlight w:val="yellow"/>
        </w:rPr>
        <w:t>Applicant district/school</w:t>
      </w:r>
      <w:r>
        <w:t xml:space="preserve">] will be </w:t>
      </w:r>
      <w:r w:rsidR="00EE6314">
        <w:t>introduced to</w:t>
      </w:r>
      <w:r w:rsidR="000312CB">
        <w:t xml:space="preserve"> CIC Health</w:t>
      </w:r>
      <w:r>
        <w:t xml:space="preserve"> that will provide</w:t>
      </w:r>
      <w:r w:rsidR="000312CB">
        <w:t xml:space="preserve"> </w:t>
      </w:r>
      <w:r w:rsidR="32992706">
        <w:t xml:space="preserve">requested </w:t>
      </w:r>
      <w:r w:rsidR="000312CB">
        <w:t xml:space="preserve">staff (specimen collectors/observers and </w:t>
      </w:r>
      <w:r w:rsidR="00623F48">
        <w:t>program</w:t>
      </w:r>
      <w:r w:rsidR="005511D9">
        <w:t>/testing</w:t>
      </w:r>
      <w:r w:rsidR="000312CB">
        <w:t xml:space="preserve"> coordinator</w:t>
      </w:r>
      <w:r w:rsidR="00623F48">
        <w:t>(s)</w:t>
      </w:r>
      <w:r w:rsidR="000312CB">
        <w:t>)</w:t>
      </w:r>
      <w:r w:rsidR="0033128F">
        <w:t xml:space="preserve">, </w:t>
      </w:r>
      <w:r>
        <w:t>training for on-site program implementation</w:t>
      </w:r>
      <w:r w:rsidR="0033128F">
        <w:t>,</w:t>
      </w:r>
      <w:r>
        <w:t xml:space="preserve"> and a call-in line and/or dedicated email for further support, if needed. Th</w:t>
      </w:r>
      <w:r w:rsidR="000312CB">
        <w:t>e project coordinator</w:t>
      </w:r>
      <w:r w:rsidR="00025643">
        <w:t>(s)</w:t>
      </w:r>
      <w:r w:rsidR="000312CB">
        <w:t xml:space="preserve"> and </w:t>
      </w:r>
      <w:r>
        <w:t xml:space="preserve">call-in telephone line and/or dedicated email will provide on-demand technical assistance support to school staff on topics that include, but are not limited to, delivery issues, specimen collection, labeling tubes, transporting samples, test results, isolation and quarantine protocols, and training. </w:t>
      </w:r>
    </w:p>
    <w:p w14:paraId="4C4DEA99" w14:textId="77777777" w:rsidR="00E91A49" w:rsidRPr="00186920" w:rsidRDefault="00E91A49" w:rsidP="00E91A49">
      <w:pPr>
        <w:spacing w:line="257" w:lineRule="auto"/>
        <w:rPr>
          <w:szCs w:val="24"/>
        </w:rPr>
      </w:pPr>
    </w:p>
    <w:p w14:paraId="42D5B8CD" w14:textId="3679994F" w:rsidR="00E91A49" w:rsidRPr="00186920" w:rsidRDefault="00E91A49" w:rsidP="00E91A49">
      <w:pPr>
        <w:spacing w:line="257" w:lineRule="auto"/>
        <w:rPr>
          <w:szCs w:val="24"/>
        </w:rPr>
      </w:pPr>
      <w:r w:rsidRPr="00186920">
        <w:rPr>
          <w:szCs w:val="24"/>
        </w:rPr>
        <w:t xml:space="preserve">To support the effective administration of </w:t>
      </w:r>
      <w:r w:rsidR="00025643">
        <w:rPr>
          <w:szCs w:val="24"/>
        </w:rPr>
        <w:t>the SY22</w:t>
      </w:r>
      <w:r w:rsidRPr="00186920">
        <w:rPr>
          <w:szCs w:val="24"/>
        </w:rPr>
        <w:t xml:space="preserve"> </w:t>
      </w:r>
      <w:r w:rsidR="0033128F">
        <w:rPr>
          <w:szCs w:val="24"/>
        </w:rPr>
        <w:t>COVID-19 Testing Program</w:t>
      </w:r>
      <w:r w:rsidRPr="00186920">
        <w:rPr>
          <w:szCs w:val="24"/>
        </w:rPr>
        <w:t>, EOHHS and DESE seek assurances from [</w:t>
      </w:r>
      <w:r w:rsidRPr="00186920">
        <w:rPr>
          <w:szCs w:val="24"/>
          <w:highlight w:val="yellow"/>
        </w:rPr>
        <w:t>Applicant district/school</w:t>
      </w:r>
      <w:r w:rsidRPr="00186920">
        <w:rPr>
          <w:szCs w:val="24"/>
        </w:rPr>
        <w:t xml:space="preserve">] before authorizing access to the </w:t>
      </w:r>
      <w:r w:rsidR="000312CB">
        <w:rPr>
          <w:szCs w:val="24"/>
        </w:rPr>
        <w:t>COVID-19</w:t>
      </w:r>
      <w:r w:rsidR="000312CB" w:rsidRPr="00186920">
        <w:rPr>
          <w:szCs w:val="24"/>
        </w:rPr>
        <w:t xml:space="preserve"> </w:t>
      </w:r>
      <w:r w:rsidRPr="00186920">
        <w:rPr>
          <w:szCs w:val="24"/>
        </w:rPr>
        <w:t xml:space="preserve">testing services. Noncompliance with the below assurances may result in the termination of services. Specifically, for access to </w:t>
      </w:r>
      <w:r w:rsidR="0033128F">
        <w:rPr>
          <w:szCs w:val="24"/>
        </w:rPr>
        <w:t>COVID-19 Testing Program</w:t>
      </w:r>
      <w:r w:rsidRPr="00186920">
        <w:rPr>
          <w:szCs w:val="24"/>
        </w:rPr>
        <w:t xml:space="preserve"> services made available by EOHHS and DESE, [</w:t>
      </w:r>
      <w:r w:rsidRPr="00186920">
        <w:rPr>
          <w:szCs w:val="24"/>
          <w:highlight w:val="yellow"/>
        </w:rPr>
        <w:t>Applicant district/school</w:t>
      </w:r>
      <w:r w:rsidRPr="00186920">
        <w:rPr>
          <w:szCs w:val="24"/>
        </w:rPr>
        <w:t>] must agree to:</w:t>
      </w:r>
    </w:p>
    <w:p w14:paraId="4A1F56B8" w14:textId="77777777" w:rsidR="00E91A49" w:rsidRPr="00186920" w:rsidRDefault="00E91A49" w:rsidP="00E91A49">
      <w:pPr>
        <w:spacing w:line="257" w:lineRule="auto"/>
        <w:rPr>
          <w:szCs w:val="24"/>
        </w:rPr>
      </w:pPr>
    </w:p>
    <w:p w14:paraId="5B7CC180" w14:textId="27A5D736" w:rsidR="00724E3D" w:rsidRPr="00724E3D" w:rsidRDefault="00E91A49" w:rsidP="00E91A49">
      <w:pPr>
        <w:pStyle w:val="ListParagraph"/>
        <w:numPr>
          <w:ilvl w:val="0"/>
          <w:numId w:val="2"/>
        </w:numPr>
        <w:rPr>
          <w:szCs w:val="24"/>
        </w:rPr>
      </w:pPr>
      <w:r w:rsidRPr="00724E3D">
        <w:rPr>
          <w:rFonts w:ascii="Times New Roman" w:eastAsia="Times New Roman" w:hAnsi="Times New Roman" w:cs="Times New Roman"/>
          <w:sz w:val="24"/>
          <w:szCs w:val="24"/>
        </w:rPr>
        <w:t xml:space="preserve">Carefully follow all </w:t>
      </w:r>
      <w:r w:rsidR="0033128F" w:rsidRPr="00724E3D">
        <w:rPr>
          <w:rFonts w:ascii="Times New Roman" w:eastAsia="Times New Roman" w:hAnsi="Times New Roman" w:cs="Times New Roman"/>
          <w:sz w:val="24"/>
          <w:szCs w:val="24"/>
        </w:rPr>
        <w:t>COVID-19 Testing Program</w:t>
      </w:r>
      <w:r w:rsidRPr="00724E3D">
        <w:rPr>
          <w:rFonts w:ascii="Times New Roman" w:eastAsia="Times New Roman" w:hAnsi="Times New Roman" w:cs="Times New Roman"/>
          <w:sz w:val="24"/>
          <w:szCs w:val="24"/>
        </w:rPr>
        <w:t xml:space="preserve"> guidance</w:t>
      </w:r>
      <w:r w:rsidR="000312CB" w:rsidRPr="00724E3D">
        <w:rPr>
          <w:rFonts w:ascii="Times New Roman" w:eastAsia="Times New Roman" w:hAnsi="Times New Roman" w:cs="Times New Roman"/>
          <w:sz w:val="24"/>
          <w:szCs w:val="24"/>
        </w:rPr>
        <w:t>, protocols, and</w:t>
      </w:r>
      <w:r w:rsidR="007C4163" w:rsidRPr="00724E3D">
        <w:rPr>
          <w:rFonts w:ascii="Times New Roman" w:eastAsia="Times New Roman" w:hAnsi="Times New Roman" w:cs="Times New Roman"/>
          <w:sz w:val="24"/>
          <w:szCs w:val="24"/>
        </w:rPr>
        <w:t xml:space="preserve"> </w:t>
      </w:r>
      <w:r w:rsidRPr="00724E3D">
        <w:rPr>
          <w:rFonts w:ascii="Times New Roman" w:eastAsia="Times New Roman" w:hAnsi="Times New Roman" w:cs="Times New Roman"/>
          <w:sz w:val="24"/>
          <w:szCs w:val="24"/>
        </w:rPr>
        <w:t>requirements posted by EOHHS, DESE, and the Massachusetts Department of Public Health</w:t>
      </w:r>
      <w:r w:rsidR="00FA0C0C">
        <w:rPr>
          <w:rFonts w:ascii="Times New Roman" w:eastAsia="Times New Roman" w:hAnsi="Times New Roman" w:cs="Times New Roman"/>
          <w:sz w:val="24"/>
          <w:szCs w:val="24"/>
        </w:rPr>
        <w:t xml:space="preserve">: </w:t>
      </w:r>
      <w:hyperlink r:id="rId15" w:history="1">
        <w:r w:rsidR="00FA0C0C" w:rsidRPr="005E4CAF">
          <w:rPr>
            <w:rStyle w:val="Hyperlink"/>
            <w:rFonts w:ascii="Times New Roman" w:eastAsia="Times New Roman" w:hAnsi="Times New Roman" w:cs="Times New Roman"/>
            <w:sz w:val="24"/>
            <w:szCs w:val="24"/>
          </w:rPr>
          <w:t>https://www.doe.mass.edu/covid19/on-desktop/protocols/</w:t>
        </w:r>
      </w:hyperlink>
      <w:r w:rsidR="00FA0C0C">
        <w:rPr>
          <w:rFonts w:ascii="Times New Roman" w:eastAsia="Times New Roman" w:hAnsi="Times New Roman" w:cs="Times New Roman"/>
          <w:sz w:val="24"/>
          <w:szCs w:val="24"/>
        </w:rPr>
        <w:t xml:space="preserve"> </w:t>
      </w:r>
    </w:p>
    <w:p w14:paraId="7EDBE498" w14:textId="5AE698B2" w:rsidR="00E91A49" w:rsidRPr="00724E3D" w:rsidRDefault="00E91A49" w:rsidP="00724E3D">
      <w:pPr>
        <w:rPr>
          <w:szCs w:val="24"/>
        </w:rPr>
      </w:pPr>
      <w:r w:rsidRPr="00724E3D">
        <w:rPr>
          <w:b/>
          <w:bCs/>
          <w:szCs w:val="24"/>
        </w:rPr>
        <w:t>Consent &amp; Privacy</w:t>
      </w:r>
    </w:p>
    <w:p w14:paraId="54DD859E" w14:textId="70457D14" w:rsidR="00E91A49" w:rsidRPr="00186920" w:rsidRDefault="00E91A49" w:rsidP="00E91A49">
      <w:pPr>
        <w:pStyle w:val="ListParagraph"/>
        <w:numPr>
          <w:ilvl w:val="0"/>
          <w:numId w:val="2"/>
        </w:numPr>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Prior to </w:t>
      </w:r>
      <w:r w:rsidR="000312CB">
        <w:rPr>
          <w:rFonts w:ascii="Times New Roman" w:eastAsia="Times New Roman" w:hAnsi="Times New Roman" w:cs="Times New Roman"/>
          <w:sz w:val="24"/>
          <w:szCs w:val="24"/>
        </w:rPr>
        <w:t xml:space="preserve">any </w:t>
      </w:r>
      <w:r w:rsidRPr="00186920">
        <w:rPr>
          <w:rFonts w:ascii="Times New Roman" w:eastAsia="Times New Roman" w:hAnsi="Times New Roman" w:cs="Times New Roman"/>
          <w:sz w:val="24"/>
          <w:szCs w:val="24"/>
        </w:rPr>
        <w:t xml:space="preserve">test administration, collect and maintain all required consent and authorization for the administration of a </w:t>
      </w:r>
      <w:r w:rsidR="000312CB">
        <w:rPr>
          <w:rFonts w:ascii="Times New Roman" w:eastAsia="Times New Roman" w:hAnsi="Times New Roman" w:cs="Times New Roman"/>
          <w:sz w:val="24"/>
          <w:szCs w:val="24"/>
        </w:rPr>
        <w:t xml:space="preserve">COVID-19 test, whether diagnostic or routine COVID </w:t>
      </w:r>
      <w:r w:rsidR="000428BD">
        <w:rPr>
          <w:rFonts w:ascii="Times New Roman" w:eastAsia="Times New Roman" w:hAnsi="Times New Roman" w:cs="Times New Roman"/>
          <w:sz w:val="24"/>
          <w:szCs w:val="24"/>
        </w:rPr>
        <w:t>pooled test</w:t>
      </w:r>
      <w:r w:rsidR="00D026B7">
        <w:rPr>
          <w:rFonts w:ascii="Times New Roman" w:eastAsia="Times New Roman" w:hAnsi="Times New Roman" w:cs="Times New Roman"/>
          <w:sz w:val="24"/>
          <w:szCs w:val="24"/>
        </w:rPr>
        <w:t>s</w:t>
      </w:r>
      <w:r w:rsidR="000312CB">
        <w:rPr>
          <w:rFonts w:ascii="Times New Roman" w:eastAsia="Times New Roman" w:hAnsi="Times New Roman" w:cs="Times New Roman"/>
          <w:sz w:val="24"/>
          <w:szCs w:val="24"/>
        </w:rPr>
        <w:t>,</w:t>
      </w:r>
      <w:r w:rsidR="000312CB" w:rsidRPr="00186920">
        <w:rPr>
          <w:rFonts w:ascii="Times New Roman" w:eastAsia="Times New Roman" w:hAnsi="Times New Roman" w:cs="Times New Roman"/>
          <w:sz w:val="24"/>
          <w:szCs w:val="24"/>
        </w:rPr>
        <w:t xml:space="preserve"> </w:t>
      </w:r>
      <w:r w:rsidRPr="00186920">
        <w:rPr>
          <w:rFonts w:ascii="Times New Roman" w:eastAsia="Times New Roman" w:hAnsi="Times New Roman" w:cs="Times New Roman"/>
          <w:sz w:val="24"/>
          <w:szCs w:val="24"/>
        </w:rPr>
        <w:t xml:space="preserve">from students’ parents/guardians, teachers, staff, and any other person participating in the </w:t>
      </w:r>
      <w:r w:rsidR="0033128F">
        <w:rPr>
          <w:rFonts w:ascii="Times New Roman" w:eastAsia="Times New Roman" w:hAnsi="Times New Roman" w:cs="Times New Roman"/>
          <w:sz w:val="24"/>
          <w:szCs w:val="24"/>
        </w:rPr>
        <w:t>COVID-19 Testing Program</w:t>
      </w:r>
      <w:r w:rsidRPr="00186920">
        <w:rPr>
          <w:rFonts w:ascii="Times New Roman" w:eastAsia="Times New Roman" w:hAnsi="Times New Roman" w:cs="Times New Roman"/>
          <w:sz w:val="24"/>
          <w:szCs w:val="24"/>
        </w:rPr>
        <w:t xml:space="preserve">, using the form furnished by DESE </w:t>
      </w:r>
      <w:r w:rsidR="000312CB">
        <w:rPr>
          <w:rFonts w:ascii="Times New Roman" w:eastAsia="Times New Roman" w:hAnsi="Times New Roman" w:cs="Times New Roman"/>
          <w:sz w:val="24"/>
          <w:szCs w:val="24"/>
        </w:rPr>
        <w:t>and CIC Health</w:t>
      </w:r>
      <w:r w:rsidRPr="00186920">
        <w:rPr>
          <w:rFonts w:ascii="Times New Roman" w:eastAsia="Times New Roman" w:hAnsi="Times New Roman" w:cs="Times New Roman"/>
          <w:sz w:val="24"/>
          <w:szCs w:val="24"/>
        </w:rPr>
        <w:t>;</w:t>
      </w:r>
    </w:p>
    <w:p w14:paraId="515BD58A" w14:textId="30B056F0" w:rsidR="00E91A49" w:rsidRPr="00186920" w:rsidRDefault="7B10461C" w:rsidP="00E91A49">
      <w:pPr>
        <w:pStyle w:val="ListParagraph"/>
        <w:numPr>
          <w:ilvl w:val="0"/>
          <w:numId w:val="2"/>
        </w:numPr>
        <w:rPr>
          <w:rFonts w:ascii="Times New Roman" w:eastAsia="Times New Roman" w:hAnsi="Times New Roman" w:cs="Times New Roman"/>
          <w:sz w:val="24"/>
          <w:szCs w:val="24"/>
        </w:rPr>
      </w:pPr>
      <w:r w:rsidRPr="6BB9BD03">
        <w:rPr>
          <w:rFonts w:ascii="Times New Roman" w:eastAsia="Times New Roman" w:hAnsi="Times New Roman" w:cs="Times New Roman"/>
          <w:sz w:val="24"/>
          <w:szCs w:val="24"/>
        </w:rPr>
        <w:t xml:space="preserve">Protect the privacy of individuals participating in the </w:t>
      </w:r>
      <w:r w:rsidR="0033128F" w:rsidRPr="6A6F2ACA">
        <w:rPr>
          <w:rFonts w:ascii="Times New Roman" w:eastAsia="Times New Roman" w:hAnsi="Times New Roman" w:cs="Times New Roman"/>
          <w:sz w:val="24"/>
          <w:szCs w:val="24"/>
        </w:rPr>
        <w:t>COVID-19 Testing Program</w:t>
      </w:r>
      <w:r w:rsidR="00131190">
        <w:rPr>
          <w:rFonts w:ascii="Times New Roman" w:eastAsia="Times New Roman" w:hAnsi="Times New Roman" w:cs="Times New Roman"/>
          <w:sz w:val="24"/>
          <w:szCs w:val="24"/>
        </w:rPr>
        <w:t>;</w:t>
      </w:r>
      <w:r w:rsidR="00920237" w:rsidRPr="00BC2939">
        <w:rPr>
          <w:rStyle w:val="FootnoteReference"/>
          <w:rFonts w:ascii="Times New Roman" w:eastAsia="Times New Roman" w:hAnsi="Times New Roman" w:cs="Times New Roman"/>
          <w:sz w:val="24"/>
          <w:szCs w:val="24"/>
          <w:vertAlign w:val="superscript"/>
        </w:rPr>
        <w:footnoteReference w:id="3"/>
      </w:r>
      <w:r w:rsidRPr="6BB9BD03">
        <w:rPr>
          <w:rFonts w:ascii="Times New Roman" w:eastAsia="Times New Roman" w:hAnsi="Times New Roman" w:cs="Times New Roman"/>
          <w:sz w:val="24"/>
          <w:szCs w:val="24"/>
        </w:rPr>
        <w:t xml:space="preserve">  disclose personally identifiable information (PII) about students from education records </w:t>
      </w:r>
      <w:r w:rsidRPr="6BB9BD03">
        <w:rPr>
          <w:rFonts w:ascii="Times New Roman" w:eastAsia="Times New Roman" w:hAnsi="Times New Roman" w:cs="Times New Roman"/>
          <w:sz w:val="24"/>
          <w:szCs w:val="24"/>
        </w:rPr>
        <w:lastRenderedPageBreak/>
        <w:t xml:space="preserve">with </w:t>
      </w:r>
      <w:r w:rsidR="000312CB" w:rsidRPr="6A6F2ACA">
        <w:rPr>
          <w:rFonts w:ascii="Times New Roman" w:eastAsia="Times New Roman" w:hAnsi="Times New Roman" w:cs="Times New Roman"/>
          <w:sz w:val="24"/>
          <w:szCs w:val="24"/>
        </w:rPr>
        <w:t>CIC Health</w:t>
      </w:r>
      <w:r w:rsidRPr="6BB9BD03">
        <w:rPr>
          <w:rFonts w:ascii="Times New Roman" w:eastAsia="Times New Roman" w:hAnsi="Times New Roman" w:cs="Times New Roman"/>
          <w:sz w:val="24"/>
          <w:szCs w:val="24"/>
        </w:rPr>
        <w:t xml:space="preserve"> only after parents have consented to testing and sharing results</w:t>
      </w:r>
      <w:r w:rsidR="00585165">
        <w:rPr>
          <w:rFonts w:ascii="Times New Roman" w:eastAsia="Times New Roman" w:hAnsi="Times New Roman" w:cs="Times New Roman"/>
          <w:sz w:val="24"/>
          <w:szCs w:val="24"/>
        </w:rPr>
        <w:t xml:space="preserve"> or as otherwise permitted by the federal Family Educational Rights Privacy Act and the Massachusetts Student Record Regulations.</w:t>
      </w:r>
      <w:r w:rsidR="00137DFF" w:rsidRPr="00CF772D">
        <w:rPr>
          <w:rStyle w:val="FootnoteReference"/>
          <w:rFonts w:ascii="Times New Roman" w:eastAsia="Times New Roman" w:hAnsi="Times New Roman" w:cs="Times New Roman"/>
          <w:sz w:val="24"/>
          <w:szCs w:val="24"/>
          <w:vertAlign w:val="superscript"/>
        </w:rPr>
        <w:footnoteReference w:id="4"/>
      </w:r>
    </w:p>
    <w:p w14:paraId="6C070789" w14:textId="02879D71" w:rsidR="52439AE5" w:rsidRDefault="52439AE5" w:rsidP="6BB9BD03">
      <w:pPr>
        <w:pStyle w:val="ListParagraph"/>
        <w:numPr>
          <w:ilvl w:val="0"/>
          <w:numId w:val="2"/>
        </w:numPr>
        <w:rPr>
          <w:rFonts w:eastAsiaTheme="minorEastAsia"/>
          <w:sz w:val="24"/>
          <w:szCs w:val="24"/>
        </w:rPr>
      </w:pPr>
      <w:r w:rsidRPr="6BB9BD03">
        <w:rPr>
          <w:rFonts w:ascii="Times New Roman" w:eastAsia="Times New Roman" w:hAnsi="Times New Roman" w:cs="Times New Roman"/>
          <w:sz w:val="24"/>
          <w:szCs w:val="24"/>
        </w:rPr>
        <w:t xml:space="preserve">Ensure that students who </w:t>
      </w:r>
      <w:r w:rsidR="00025BD9">
        <w:rPr>
          <w:rFonts w:ascii="Times New Roman" w:eastAsia="Times New Roman" w:hAnsi="Times New Roman" w:cs="Times New Roman"/>
          <w:sz w:val="24"/>
          <w:szCs w:val="24"/>
        </w:rPr>
        <w:t>cannot or refuse to</w:t>
      </w:r>
      <w:r w:rsidRPr="6BB9BD03">
        <w:rPr>
          <w:rFonts w:ascii="Times New Roman" w:eastAsia="Times New Roman" w:hAnsi="Times New Roman" w:cs="Times New Roman"/>
          <w:sz w:val="24"/>
          <w:szCs w:val="24"/>
        </w:rPr>
        <w:t xml:space="preserve"> participate in the </w:t>
      </w:r>
      <w:r w:rsidR="000312CB">
        <w:rPr>
          <w:rFonts w:ascii="Times New Roman" w:eastAsia="Times New Roman" w:hAnsi="Times New Roman" w:cs="Times New Roman"/>
          <w:sz w:val="24"/>
          <w:szCs w:val="24"/>
        </w:rPr>
        <w:t>COVID-19</w:t>
      </w:r>
      <w:r w:rsidR="000312CB" w:rsidRPr="6BB9BD03">
        <w:rPr>
          <w:rFonts w:ascii="Times New Roman" w:eastAsia="Times New Roman" w:hAnsi="Times New Roman" w:cs="Times New Roman"/>
          <w:sz w:val="24"/>
          <w:szCs w:val="24"/>
        </w:rPr>
        <w:t xml:space="preserve"> </w:t>
      </w:r>
      <w:r w:rsidRPr="6BB9BD03">
        <w:rPr>
          <w:rFonts w:ascii="Times New Roman" w:eastAsia="Times New Roman" w:hAnsi="Times New Roman" w:cs="Times New Roman"/>
          <w:sz w:val="24"/>
          <w:szCs w:val="24"/>
        </w:rPr>
        <w:t>Testing Program are not barred from in-person learning opportunities on the basis of that refusal.</w:t>
      </w:r>
    </w:p>
    <w:p w14:paraId="31EDEFD0" w14:textId="27AF96D9" w:rsidR="65B64247" w:rsidRPr="00FC2C8F" w:rsidRDefault="65B64247" w:rsidP="6BB9BD03">
      <w:pPr>
        <w:pStyle w:val="ListParagraph"/>
        <w:numPr>
          <w:ilvl w:val="0"/>
          <w:numId w:val="2"/>
        </w:numPr>
        <w:rPr>
          <w:rFonts w:ascii="Times New Roman" w:hAnsi="Times New Roman" w:cs="Times New Roman"/>
          <w:sz w:val="24"/>
          <w:szCs w:val="24"/>
        </w:rPr>
      </w:pPr>
      <w:r w:rsidRPr="6BB9BD03">
        <w:rPr>
          <w:rFonts w:ascii="Times New Roman" w:eastAsia="Times New Roman" w:hAnsi="Times New Roman" w:cs="Times New Roman"/>
          <w:sz w:val="24"/>
          <w:szCs w:val="24"/>
        </w:rPr>
        <w:t xml:space="preserve">Refrain from charging students, teachers, staff, </w:t>
      </w:r>
      <w:r w:rsidR="00995F18">
        <w:rPr>
          <w:rFonts w:ascii="Times New Roman" w:eastAsia="Times New Roman" w:hAnsi="Times New Roman" w:cs="Times New Roman"/>
          <w:sz w:val="24"/>
          <w:szCs w:val="24"/>
        </w:rPr>
        <w:t>or other member</w:t>
      </w:r>
      <w:r w:rsidR="001E125C">
        <w:rPr>
          <w:rFonts w:ascii="Times New Roman" w:eastAsia="Times New Roman" w:hAnsi="Times New Roman" w:cs="Times New Roman"/>
          <w:sz w:val="24"/>
          <w:szCs w:val="24"/>
        </w:rPr>
        <w:t>s</w:t>
      </w:r>
      <w:r w:rsidR="00995F18">
        <w:rPr>
          <w:rFonts w:ascii="Times New Roman" w:eastAsia="Times New Roman" w:hAnsi="Times New Roman" w:cs="Times New Roman"/>
          <w:sz w:val="24"/>
          <w:szCs w:val="24"/>
        </w:rPr>
        <w:t xml:space="preserve"> of the school community</w:t>
      </w:r>
      <w:r w:rsidRPr="6BB9BD03">
        <w:rPr>
          <w:rFonts w:ascii="Times New Roman" w:eastAsia="Times New Roman" w:hAnsi="Times New Roman" w:cs="Times New Roman"/>
          <w:sz w:val="24"/>
          <w:szCs w:val="24"/>
        </w:rPr>
        <w:t xml:space="preserve"> for any costs associated with participating in the </w:t>
      </w:r>
      <w:r w:rsidR="000312CB">
        <w:rPr>
          <w:rFonts w:ascii="Times New Roman" w:eastAsia="Times New Roman" w:hAnsi="Times New Roman" w:cs="Times New Roman"/>
          <w:sz w:val="24"/>
          <w:szCs w:val="24"/>
        </w:rPr>
        <w:t>COVID-19</w:t>
      </w:r>
      <w:r w:rsidR="000312CB" w:rsidRPr="6BB9BD03">
        <w:rPr>
          <w:rFonts w:ascii="Times New Roman" w:eastAsia="Times New Roman" w:hAnsi="Times New Roman" w:cs="Times New Roman"/>
          <w:sz w:val="24"/>
          <w:szCs w:val="24"/>
        </w:rPr>
        <w:t xml:space="preserve"> </w:t>
      </w:r>
      <w:r w:rsidRPr="6BB9BD03">
        <w:rPr>
          <w:rFonts w:ascii="Times New Roman" w:eastAsia="Times New Roman" w:hAnsi="Times New Roman" w:cs="Times New Roman"/>
          <w:sz w:val="24"/>
          <w:szCs w:val="24"/>
        </w:rPr>
        <w:t xml:space="preserve">Testing </w:t>
      </w:r>
      <w:r w:rsidRPr="00FC2C8F">
        <w:rPr>
          <w:rFonts w:ascii="Times New Roman" w:eastAsia="Times New Roman" w:hAnsi="Times New Roman" w:cs="Times New Roman"/>
          <w:sz w:val="24"/>
          <w:szCs w:val="24"/>
        </w:rPr>
        <w:t>Program.</w:t>
      </w:r>
    </w:p>
    <w:p w14:paraId="4B1BF27D" w14:textId="469C3F87" w:rsidR="00E91A49" w:rsidRPr="00FC2C8F" w:rsidRDefault="002A7534" w:rsidP="00E91A49">
      <w:pPr>
        <w:rPr>
          <w:szCs w:val="24"/>
        </w:rPr>
      </w:pPr>
      <w:r>
        <w:rPr>
          <w:b/>
          <w:bCs/>
          <w:szCs w:val="24"/>
        </w:rPr>
        <w:t xml:space="preserve">COVID-19 </w:t>
      </w:r>
      <w:r w:rsidR="00E91A49" w:rsidRPr="00FC2C8F">
        <w:rPr>
          <w:b/>
          <w:bCs/>
          <w:szCs w:val="24"/>
        </w:rPr>
        <w:t>Testing Protocols</w:t>
      </w:r>
    </w:p>
    <w:p w14:paraId="637F5FC6" w14:textId="12A4FE4B" w:rsidR="00FA0C0C" w:rsidRPr="00FA0C0C" w:rsidRDefault="000312CB" w:rsidP="00F964F4">
      <w:pPr>
        <w:pStyle w:val="ListParagraph"/>
        <w:numPr>
          <w:ilvl w:val="0"/>
          <w:numId w:val="7"/>
        </w:numPr>
        <w:rPr>
          <w:b/>
          <w:bCs/>
          <w:szCs w:val="24"/>
        </w:rPr>
      </w:pPr>
      <w:r w:rsidRPr="00FA0C0C">
        <w:rPr>
          <w:rFonts w:ascii="Times New Roman" w:hAnsi="Times New Roman" w:cs="Times New Roman"/>
          <w:sz w:val="24"/>
          <w:szCs w:val="24"/>
        </w:rPr>
        <w:t xml:space="preserve">Implement </w:t>
      </w:r>
      <w:r w:rsidR="00525BDE" w:rsidRPr="00FA0C0C">
        <w:rPr>
          <w:rFonts w:ascii="Times New Roman" w:hAnsi="Times New Roman" w:cs="Times New Roman"/>
          <w:sz w:val="24"/>
          <w:szCs w:val="24"/>
        </w:rPr>
        <w:t xml:space="preserve">diagnostic and screening </w:t>
      </w:r>
      <w:r w:rsidRPr="00FA0C0C">
        <w:rPr>
          <w:rFonts w:ascii="Times New Roman" w:hAnsi="Times New Roman" w:cs="Times New Roman"/>
          <w:sz w:val="24"/>
          <w:szCs w:val="24"/>
        </w:rPr>
        <w:t xml:space="preserve">testing protocols to all consenting staff and students as described in the </w:t>
      </w:r>
      <w:hyperlink r:id="rId16" w:history="1">
        <w:r w:rsidRPr="00FA0C0C">
          <w:rPr>
            <w:rStyle w:val="Hyperlink"/>
            <w:rFonts w:ascii="Times New Roman" w:hAnsi="Times New Roman" w:cs="Times New Roman"/>
            <w:sz w:val="24"/>
            <w:szCs w:val="24"/>
          </w:rPr>
          <w:t>COVID-19 Response Protocols document</w:t>
        </w:r>
      </w:hyperlink>
      <w:r w:rsidR="00FA0C0C">
        <w:rPr>
          <w:rFonts w:ascii="Times New Roman" w:hAnsi="Times New Roman" w:cs="Times New Roman"/>
          <w:sz w:val="24"/>
          <w:szCs w:val="24"/>
        </w:rPr>
        <w:t>.</w:t>
      </w:r>
    </w:p>
    <w:p w14:paraId="33852BEC" w14:textId="7E998B3B" w:rsidR="00E91A49" w:rsidRPr="00FA0C0C" w:rsidRDefault="00E91A49" w:rsidP="00FA0C0C">
      <w:pPr>
        <w:rPr>
          <w:b/>
          <w:bCs/>
          <w:szCs w:val="24"/>
        </w:rPr>
      </w:pPr>
      <w:r w:rsidRPr="00FA0C0C">
        <w:rPr>
          <w:b/>
          <w:bCs/>
          <w:szCs w:val="24"/>
        </w:rPr>
        <w:t>Isolation, Quarantine, &amp; Contact Tracing</w:t>
      </w:r>
    </w:p>
    <w:p w14:paraId="16F2BDDA" w14:textId="5F582516" w:rsidR="00E91A49" w:rsidRPr="00186920" w:rsidRDefault="000312CB" w:rsidP="00E91A49">
      <w:pPr>
        <w:pStyle w:val="ListParagraph"/>
        <w:numPr>
          <w:ilvl w:val="0"/>
          <w:numId w:val="2"/>
        </w:numPr>
        <w:rPr>
          <w:rFonts w:ascii="Times New Roman" w:hAnsi="Times New Roman" w:cs="Times New Roman"/>
          <w:sz w:val="24"/>
          <w:szCs w:val="24"/>
        </w:rPr>
      </w:pPr>
      <w:r>
        <w:rPr>
          <w:rFonts w:ascii="Times New Roman" w:eastAsia="Times New Roman" w:hAnsi="Times New Roman" w:cs="Times New Roman"/>
          <w:sz w:val="24"/>
          <w:szCs w:val="24"/>
        </w:rPr>
        <w:t>A</w:t>
      </w:r>
      <w:r w:rsidR="7B10461C" w:rsidRPr="6BB9BD03">
        <w:rPr>
          <w:rFonts w:ascii="Times New Roman" w:eastAsia="Times New Roman" w:hAnsi="Times New Roman" w:cs="Times New Roman"/>
          <w:sz w:val="24"/>
          <w:szCs w:val="24"/>
        </w:rPr>
        <w:t xml:space="preserve">uthorized schools must </w:t>
      </w:r>
      <w:r w:rsidR="00CA6E70">
        <w:rPr>
          <w:rFonts w:ascii="Times New Roman" w:eastAsia="Times New Roman" w:hAnsi="Times New Roman" w:cs="Times New Roman"/>
          <w:sz w:val="24"/>
          <w:szCs w:val="24"/>
        </w:rPr>
        <w:t>review and be familiar with the appropriate COVID-19</w:t>
      </w:r>
      <w:r w:rsidR="008F5FD9">
        <w:rPr>
          <w:rFonts w:ascii="Times New Roman" w:eastAsia="Times New Roman" w:hAnsi="Times New Roman" w:cs="Times New Roman"/>
          <w:sz w:val="24"/>
          <w:szCs w:val="24"/>
        </w:rPr>
        <w:t xml:space="preserve"> </w:t>
      </w:r>
      <w:r w:rsidR="004178F7">
        <w:rPr>
          <w:rFonts w:ascii="Times New Roman" w:eastAsia="Times New Roman" w:hAnsi="Times New Roman" w:cs="Times New Roman"/>
          <w:sz w:val="24"/>
          <w:szCs w:val="24"/>
        </w:rPr>
        <w:t>R</w:t>
      </w:r>
      <w:r w:rsidR="008F5FD9">
        <w:rPr>
          <w:rFonts w:ascii="Times New Roman" w:eastAsia="Times New Roman" w:hAnsi="Times New Roman" w:cs="Times New Roman"/>
          <w:sz w:val="24"/>
          <w:szCs w:val="24"/>
        </w:rPr>
        <w:t xml:space="preserve">esponse </w:t>
      </w:r>
      <w:r w:rsidR="004178F7">
        <w:rPr>
          <w:rFonts w:ascii="Times New Roman" w:eastAsia="Times New Roman" w:hAnsi="Times New Roman" w:cs="Times New Roman"/>
          <w:sz w:val="24"/>
          <w:szCs w:val="24"/>
        </w:rPr>
        <w:t>P</w:t>
      </w:r>
      <w:r w:rsidR="008F5FD9">
        <w:rPr>
          <w:rFonts w:ascii="Times New Roman" w:eastAsia="Times New Roman" w:hAnsi="Times New Roman" w:cs="Times New Roman"/>
          <w:sz w:val="24"/>
          <w:szCs w:val="24"/>
        </w:rPr>
        <w:t>rotocols</w:t>
      </w:r>
      <w:r w:rsidR="0033128F">
        <w:rPr>
          <w:rFonts w:ascii="Times New Roman" w:eastAsia="Times New Roman" w:hAnsi="Times New Roman" w:cs="Times New Roman"/>
          <w:sz w:val="24"/>
          <w:szCs w:val="24"/>
        </w:rPr>
        <w:t>, as recommended by DESE,</w:t>
      </w:r>
      <w:r w:rsidR="7B10461C" w:rsidRPr="6BB9BD03">
        <w:rPr>
          <w:rFonts w:ascii="Times New Roman" w:eastAsia="Times New Roman" w:hAnsi="Times New Roman" w:cs="Times New Roman"/>
          <w:sz w:val="24"/>
          <w:szCs w:val="24"/>
        </w:rPr>
        <w:t xml:space="preserve"> to ensure </w:t>
      </w:r>
      <w:r w:rsidR="0305DFB6" w:rsidRPr="6BB9BD03">
        <w:rPr>
          <w:rFonts w:ascii="Times New Roman" w:eastAsia="Times New Roman" w:hAnsi="Times New Roman" w:cs="Times New Roman"/>
          <w:sz w:val="24"/>
          <w:szCs w:val="24"/>
        </w:rPr>
        <w:t>individuals</w:t>
      </w:r>
      <w:r w:rsidR="7B10461C" w:rsidRPr="6BB9BD03">
        <w:rPr>
          <w:rFonts w:ascii="Times New Roman" w:eastAsia="Times New Roman" w:hAnsi="Times New Roman" w:cs="Times New Roman"/>
          <w:sz w:val="24"/>
          <w:szCs w:val="24"/>
        </w:rPr>
        <w:t xml:space="preserve"> stay home from school until it is safe to return, follow isolation and quarantine protocols, </w:t>
      </w:r>
      <w:r w:rsidR="0033128F">
        <w:rPr>
          <w:rFonts w:ascii="Times New Roman" w:eastAsia="Times New Roman" w:hAnsi="Times New Roman" w:cs="Times New Roman"/>
          <w:sz w:val="24"/>
          <w:szCs w:val="24"/>
        </w:rPr>
        <w:t xml:space="preserve">and </w:t>
      </w:r>
      <w:r w:rsidR="7B10461C" w:rsidRPr="6BB9BD03">
        <w:rPr>
          <w:rFonts w:ascii="Times New Roman" w:eastAsia="Times New Roman" w:hAnsi="Times New Roman" w:cs="Times New Roman"/>
          <w:sz w:val="24"/>
          <w:szCs w:val="24"/>
        </w:rPr>
        <w:t>to conduct contact tracing</w:t>
      </w:r>
      <w:r w:rsidR="0033128F">
        <w:rPr>
          <w:rFonts w:ascii="Times New Roman" w:eastAsia="Times New Roman" w:hAnsi="Times New Roman" w:cs="Times New Roman"/>
          <w:sz w:val="24"/>
          <w:szCs w:val="24"/>
        </w:rPr>
        <w:t>,</w:t>
      </w:r>
      <w:r w:rsidR="7B10461C" w:rsidRPr="6BB9BD03">
        <w:rPr>
          <w:rFonts w:ascii="Times New Roman" w:eastAsia="Times New Roman" w:hAnsi="Times New Roman" w:cs="Times New Roman"/>
          <w:sz w:val="24"/>
          <w:szCs w:val="24"/>
        </w:rPr>
        <w:t xml:space="preserve"> if necessary</w:t>
      </w:r>
      <w:r w:rsidR="0033128F">
        <w:rPr>
          <w:rFonts w:ascii="Times New Roman" w:eastAsia="Times New Roman" w:hAnsi="Times New Roman" w:cs="Times New Roman"/>
          <w:sz w:val="24"/>
          <w:szCs w:val="24"/>
        </w:rPr>
        <w:t>.</w:t>
      </w:r>
    </w:p>
    <w:p w14:paraId="796A01C0" w14:textId="77777777" w:rsidR="00E91A49" w:rsidRPr="00186920" w:rsidRDefault="00E91A49" w:rsidP="00E91A49">
      <w:pPr>
        <w:rPr>
          <w:b/>
          <w:bCs/>
          <w:szCs w:val="24"/>
        </w:rPr>
      </w:pPr>
      <w:r w:rsidRPr="00186920">
        <w:rPr>
          <w:b/>
          <w:bCs/>
          <w:szCs w:val="24"/>
        </w:rPr>
        <w:t>Training &amp; Compliance</w:t>
      </w:r>
    </w:p>
    <w:p w14:paraId="72D20D5F" w14:textId="763E0FD4" w:rsidR="00E91A49" w:rsidRPr="00186920" w:rsidRDefault="00E91A49" w:rsidP="00E91A49">
      <w:pPr>
        <w:pStyle w:val="ListParagraph"/>
        <w:numPr>
          <w:ilvl w:val="0"/>
          <w:numId w:val="2"/>
        </w:numPr>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Communicate with teachers, staff, students, and families about th</w:t>
      </w:r>
      <w:r w:rsidR="0033128F">
        <w:rPr>
          <w:rFonts w:ascii="Times New Roman" w:eastAsia="Times New Roman" w:hAnsi="Times New Roman" w:cs="Times New Roman"/>
          <w:sz w:val="24"/>
          <w:szCs w:val="24"/>
        </w:rPr>
        <w:t>e COVID-19 Testing Program</w:t>
      </w:r>
      <w:r w:rsidRPr="00186920">
        <w:rPr>
          <w:rFonts w:ascii="Times New Roman" w:eastAsia="Times New Roman" w:hAnsi="Times New Roman" w:cs="Times New Roman"/>
          <w:sz w:val="24"/>
          <w:szCs w:val="24"/>
        </w:rPr>
        <w:t xml:space="preserve"> on an ongoing basis, monitor it for compliance on-site, and train staff and students to conduct these tests</w:t>
      </w:r>
      <w:r w:rsidR="0033128F">
        <w:rPr>
          <w:rFonts w:ascii="Times New Roman" w:eastAsia="Times New Roman" w:hAnsi="Times New Roman" w:cs="Times New Roman"/>
          <w:sz w:val="24"/>
          <w:szCs w:val="24"/>
        </w:rPr>
        <w:t>, as necessary</w:t>
      </w:r>
      <w:r w:rsidRPr="00186920">
        <w:rPr>
          <w:rFonts w:ascii="Times New Roman" w:eastAsia="Times New Roman" w:hAnsi="Times New Roman" w:cs="Times New Roman"/>
          <w:sz w:val="24"/>
          <w:szCs w:val="24"/>
        </w:rPr>
        <w:t>;</w:t>
      </w:r>
    </w:p>
    <w:p w14:paraId="7F57E1A1" w14:textId="2DA6A267" w:rsidR="00E91A49" w:rsidRPr="00186920" w:rsidRDefault="00E91A49" w:rsidP="00E91A49">
      <w:pPr>
        <w:pStyle w:val="ListParagraph"/>
        <w:numPr>
          <w:ilvl w:val="0"/>
          <w:numId w:val="2"/>
        </w:numPr>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Work with </w:t>
      </w:r>
      <w:r w:rsidR="0033128F">
        <w:rPr>
          <w:rFonts w:ascii="Times New Roman" w:eastAsia="Times New Roman" w:hAnsi="Times New Roman" w:cs="Times New Roman"/>
          <w:sz w:val="24"/>
          <w:szCs w:val="24"/>
        </w:rPr>
        <w:t>CIC Health</w:t>
      </w:r>
      <w:r w:rsidRPr="00186920">
        <w:rPr>
          <w:rFonts w:ascii="Times New Roman" w:eastAsia="Times New Roman" w:hAnsi="Times New Roman" w:cs="Times New Roman"/>
          <w:sz w:val="24"/>
          <w:szCs w:val="24"/>
        </w:rPr>
        <w:t xml:space="preserve">, depending on the support level needed by the authorized school, to promote an effective delivery of this program including following instructions from the </w:t>
      </w:r>
      <w:r w:rsidR="0033128F">
        <w:rPr>
          <w:rFonts w:ascii="Times New Roman" w:eastAsia="Times New Roman" w:hAnsi="Times New Roman" w:cs="Times New Roman"/>
          <w:sz w:val="24"/>
          <w:szCs w:val="24"/>
        </w:rPr>
        <w:t>CIC Health</w:t>
      </w:r>
      <w:r w:rsidRPr="00186920">
        <w:rPr>
          <w:rFonts w:ascii="Times New Roman" w:eastAsia="Times New Roman" w:hAnsi="Times New Roman" w:cs="Times New Roman"/>
          <w:sz w:val="24"/>
          <w:szCs w:val="24"/>
        </w:rPr>
        <w:t>; and</w:t>
      </w:r>
    </w:p>
    <w:p w14:paraId="6977E1E2" w14:textId="77777777" w:rsidR="00E91A49" w:rsidRPr="00186920" w:rsidRDefault="00E91A49" w:rsidP="00E91A49">
      <w:pPr>
        <w:pStyle w:val="ListParagraph"/>
        <w:numPr>
          <w:ilvl w:val="0"/>
          <w:numId w:val="2"/>
        </w:numPr>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Monitor staff and students for compliance with PPE guidance and directives.</w:t>
      </w:r>
    </w:p>
    <w:p w14:paraId="372199CE" w14:textId="77777777" w:rsidR="00E91A49" w:rsidRPr="00186920" w:rsidRDefault="00E91A49" w:rsidP="00FC2C8F">
      <w:pPr>
        <w:rPr>
          <w:b/>
          <w:bCs/>
          <w:szCs w:val="24"/>
        </w:rPr>
      </w:pPr>
      <w:r w:rsidRPr="00186920">
        <w:rPr>
          <w:b/>
          <w:bCs/>
          <w:szCs w:val="24"/>
        </w:rPr>
        <w:t>Platform Terms &amp; Conditions</w:t>
      </w:r>
    </w:p>
    <w:p w14:paraId="1F165399" w14:textId="36117CE6" w:rsidR="00E91A49" w:rsidRPr="00186920" w:rsidRDefault="00E91A49" w:rsidP="00E91A49">
      <w:pPr>
        <w:spacing w:after="240"/>
        <w:rPr>
          <w:szCs w:val="24"/>
        </w:rPr>
      </w:pPr>
      <w:r w:rsidRPr="00186920">
        <w:rPr>
          <w:szCs w:val="24"/>
        </w:rPr>
        <w:t xml:space="preserve">Additionally, </w:t>
      </w:r>
      <w:r w:rsidRPr="00186920">
        <w:rPr>
          <w:szCs w:val="24"/>
          <w:highlight w:val="yellow"/>
        </w:rPr>
        <w:t>[Applicant district/school</w:t>
      </w:r>
      <w:r w:rsidRPr="00186920">
        <w:rPr>
          <w:szCs w:val="24"/>
        </w:rPr>
        <w:t xml:space="preserve">] acknowledges the requirement, for itself and its authorized users, to comply with the following Terms &amp; Conditions of engagement with </w:t>
      </w:r>
      <w:r w:rsidR="0033128F">
        <w:rPr>
          <w:szCs w:val="24"/>
        </w:rPr>
        <w:t>CIC Health</w:t>
      </w:r>
      <w:r w:rsidRPr="00186920">
        <w:rPr>
          <w:szCs w:val="24"/>
        </w:rPr>
        <w:t xml:space="preserve"> under the state’s </w:t>
      </w:r>
      <w:r w:rsidR="0033128F">
        <w:rPr>
          <w:szCs w:val="24"/>
        </w:rPr>
        <w:t>COVID-19 Testing Program</w:t>
      </w:r>
      <w:r w:rsidRPr="00186920">
        <w:rPr>
          <w:szCs w:val="24"/>
        </w:rPr>
        <w:t>:</w:t>
      </w:r>
    </w:p>
    <w:p w14:paraId="3691CD4E" w14:textId="57F1420B" w:rsidR="00E91A49" w:rsidRPr="00186920" w:rsidRDefault="7B10461C" w:rsidP="6BB9BD03">
      <w:pPr>
        <w:pStyle w:val="ListParagraph"/>
        <w:numPr>
          <w:ilvl w:val="0"/>
          <w:numId w:val="3"/>
        </w:numPr>
        <w:spacing w:line="252" w:lineRule="auto"/>
        <w:rPr>
          <w:rFonts w:ascii="Times New Roman" w:eastAsia="Times New Roman" w:hAnsi="Times New Roman" w:cs="Times New Roman"/>
          <w:b/>
          <w:bCs/>
          <w:i/>
          <w:iCs/>
          <w:sz w:val="24"/>
          <w:szCs w:val="24"/>
        </w:rPr>
      </w:pPr>
      <w:r w:rsidRPr="0033128F">
        <w:rPr>
          <w:rFonts w:ascii="Times New Roman" w:eastAsia="Times New Roman" w:hAnsi="Times New Roman" w:cs="Times New Roman"/>
          <w:b/>
          <w:bCs/>
          <w:i/>
          <w:iCs/>
          <w:sz w:val="24"/>
          <w:szCs w:val="24"/>
        </w:rPr>
        <w:t>Access; Restrictions.</w:t>
      </w:r>
      <w:r w:rsidRPr="6BB9BD03">
        <w:rPr>
          <w:rFonts w:ascii="Times New Roman" w:eastAsia="Times New Roman" w:hAnsi="Times New Roman" w:cs="Times New Roman"/>
          <w:b/>
          <w:bCs/>
          <w:i/>
          <w:iCs/>
          <w:sz w:val="24"/>
          <w:szCs w:val="24"/>
        </w:rPr>
        <w:t xml:space="preserve"> </w:t>
      </w:r>
      <w:r w:rsidRPr="6BB9BD03">
        <w:rPr>
          <w:rFonts w:ascii="Times New Roman" w:eastAsia="Times New Roman" w:hAnsi="Times New Roman" w:cs="Times New Roman"/>
          <w:sz w:val="24"/>
          <w:szCs w:val="24"/>
        </w:rPr>
        <w:t xml:space="preserve">The School stated above will access and use </w:t>
      </w:r>
      <w:r w:rsidR="0033128F">
        <w:rPr>
          <w:rFonts w:ascii="Times New Roman" w:eastAsia="Times New Roman" w:hAnsi="Times New Roman" w:cs="Times New Roman"/>
          <w:sz w:val="24"/>
          <w:szCs w:val="24"/>
        </w:rPr>
        <w:t>CIC Health’</w:t>
      </w:r>
      <w:r w:rsidRPr="6BB9BD03">
        <w:rPr>
          <w:rFonts w:ascii="Times New Roman" w:eastAsia="Times New Roman" w:hAnsi="Times New Roman" w:cs="Times New Roman"/>
          <w:sz w:val="24"/>
          <w:szCs w:val="24"/>
        </w:rPr>
        <w:t xml:space="preserve">s online portal and any related software (collectively, the “Platform”) solely for </w:t>
      </w:r>
      <w:r w:rsidR="119B1E06" w:rsidRPr="6BB9BD03">
        <w:rPr>
          <w:rFonts w:ascii="Times New Roman" w:eastAsia="Times New Roman" w:hAnsi="Times New Roman" w:cs="Times New Roman"/>
          <w:sz w:val="24"/>
          <w:szCs w:val="24"/>
        </w:rPr>
        <w:t xml:space="preserve">the </w:t>
      </w:r>
      <w:r w:rsidRPr="6BB9BD03">
        <w:rPr>
          <w:rFonts w:ascii="Times New Roman" w:eastAsia="Times New Roman" w:hAnsi="Times New Roman" w:cs="Times New Roman"/>
          <w:sz w:val="24"/>
          <w:szCs w:val="24"/>
        </w:rPr>
        <w:t xml:space="preserve">school’s internal, non-commercial purposes. The School will not, and will not permit any third party to, directly or indirectly (a) reverse engineer the Platform or attempt to discover or disclose any underlying ideas, algorithms or source code (except to the extent such </w:t>
      </w:r>
      <w:r w:rsidRPr="6BB9BD03">
        <w:rPr>
          <w:rFonts w:ascii="Times New Roman" w:eastAsia="Times New Roman" w:hAnsi="Times New Roman" w:cs="Times New Roman"/>
          <w:sz w:val="24"/>
          <w:szCs w:val="24"/>
        </w:rPr>
        <w:lastRenderedPageBreak/>
        <w:t>restriction is prohibited by law); (b) publish, modify, reproduce or create derivative works based on the Platform or any data contained therein; (c) sell, offer for sale, rent, lease, license, sublicense, or redistribute any or all of the Platform or any data contained therein; (d) circumvent, remove, deactivate or thwart any protections or security measures in the Platform; or (e) otherwise access or use the Platform or any data or information received through the software in a manner inconsistent with this Statement of Assurances (including these Terms &amp; Conditions) or applicable laws, rules and regulations.</w:t>
      </w:r>
    </w:p>
    <w:p w14:paraId="127DF012" w14:textId="77777777" w:rsidR="00E91A49" w:rsidRPr="00186920" w:rsidRDefault="00E91A49" w:rsidP="00E91A49">
      <w:pPr>
        <w:pStyle w:val="ListParagraph"/>
        <w:numPr>
          <w:ilvl w:val="0"/>
          <w:numId w:val="3"/>
        </w:numPr>
        <w:spacing w:line="252" w:lineRule="auto"/>
        <w:rPr>
          <w:rFonts w:ascii="Times New Roman" w:eastAsia="Times New Roman" w:hAnsi="Times New Roman" w:cs="Times New Roman"/>
          <w:b/>
          <w:bCs/>
          <w:i/>
          <w:iCs/>
          <w:sz w:val="24"/>
          <w:szCs w:val="24"/>
        </w:rPr>
      </w:pPr>
      <w:r w:rsidRPr="00186920">
        <w:rPr>
          <w:rFonts w:ascii="Times New Roman" w:eastAsia="Times New Roman" w:hAnsi="Times New Roman" w:cs="Times New Roman"/>
          <w:b/>
          <w:bCs/>
          <w:i/>
          <w:iCs/>
          <w:sz w:val="24"/>
          <w:szCs w:val="24"/>
        </w:rPr>
        <w:t>Confidentiality.</w:t>
      </w:r>
      <w:r w:rsidRPr="00186920">
        <w:rPr>
          <w:rFonts w:ascii="Times New Roman" w:eastAsia="Times New Roman" w:hAnsi="Times New Roman" w:cs="Times New Roman"/>
          <w:sz w:val="24"/>
          <w:szCs w:val="24"/>
        </w:rPr>
        <w:t xml:space="preserve"> The School stated above will hold the Platform and any data or information, including personally identifiable information, received through the Platform in strict confidence and will protect the same with at least the same degree of care with which School protects its own similar confidential information, which protections shall be in compliance with applicable laws, rules and regulations, including, without limitation, those related to privacy and personal information.</w:t>
      </w:r>
    </w:p>
    <w:p w14:paraId="046FA800" w14:textId="77777777" w:rsidR="00E91A49" w:rsidRPr="00186920" w:rsidRDefault="00E91A49" w:rsidP="00E91A49">
      <w:pPr>
        <w:pStyle w:val="ListParagraph"/>
        <w:numPr>
          <w:ilvl w:val="0"/>
          <w:numId w:val="3"/>
        </w:numPr>
        <w:spacing w:line="252" w:lineRule="auto"/>
        <w:rPr>
          <w:rFonts w:ascii="Times New Roman" w:eastAsia="Times New Roman" w:hAnsi="Times New Roman" w:cs="Times New Roman"/>
          <w:b/>
          <w:bCs/>
          <w:i/>
          <w:iCs/>
          <w:sz w:val="24"/>
          <w:szCs w:val="24"/>
        </w:rPr>
      </w:pPr>
      <w:r w:rsidRPr="00186920">
        <w:rPr>
          <w:rFonts w:ascii="Times New Roman" w:eastAsia="Times New Roman" w:hAnsi="Times New Roman" w:cs="Times New Roman"/>
          <w:b/>
          <w:bCs/>
          <w:i/>
          <w:iCs/>
          <w:sz w:val="24"/>
          <w:szCs w:val="24"/>
        </w:rPr>
        <w:t>Representation/Warranty.</w:t>
      </w:r>
      <w:r w:rsidRPr="00186920">
        <w:rPr>
          <w:rFonts w:ascii="Times New Roman" w:eastAsia="Times New Roman" w:hAnsi="Times New Roman" w:cs="Times New Roman"/>
          <w:sz w:val="24"/>
          <w:szCs w:val="24"/>
        </w:rPr>
        <w:t xml:space="preserve"> The School stated above represents, warrants, and covenants that it has and will have the legal authority and all rights and consents necessary to provide the data and information it provides under these Terms &amp; Conditions for the purposes described therein, including, without limitation, any consents as required under this Statement of Assurances.</w:t>
      </w:r>
    </w:p>
    <w:p w14:paraId="4A8CCA16" w14:textId="270B4E5A" w:rsidR="00E91A49" w:rsidRPr="00186920" w:rsidRDefault="00E91A49" w:rsidP="00E91A49">
      <w:pPr>
        <w:pStyle w:val="ListParagraph"/>
        <w:numPr>
          <w:ilvl w:val="0"/>
          <w:numId w:val="3"/>
        </w:numPr>
        <w:spacing w:line="252" w:lineRule="auto"/>
        <w:rPr>
          <w:rFonts w:ascii="Times New Roman" w:hAnsi="Times New Roman" w:cs="Times New Roman"/>
          <w:sz w:val="24"/>
          <w:szCs w:val="24"/>
        </w:rPr>
      </w:pPr>
      <w:r w:rsidRPr="00186920">
        <w:rPr>
          <w:rFonts w:ascii="Times New Roman" w:eastAsia="Times New Roman" w:hAnsi="Times New Roman" w:cs="Times New Roman"/>
          <w:b/>
          <w:bCs/>
          <w:i/>
          <w:iCs/>
          <w:sz w:val="24"/>
          <w:szCs w:val="24"/>
        </w:rPr>
        <w:t xml:space="preserve">Third Party Beneficiary. </w:t>
      </w:r>
      <w:r w:rsidR="00500B8F">
        <w:rPr>
          <w:rFonts w:ascii="Times New Roman" w:eastAsia="Times New Roman" w:hAnsi="Times New Roman" w:cs="Times New Roman"/>
          <w:sz w:val="24"/>
          <w:szCs w:val="24"/>
        </w:rPr>
        <w:t>CIC Health</w:t>
      </w:r>
      <w:r w:rsidRPr="00186920">
        <w:rPr>
          <w:rFonts w:ascii="Times New Roman" w:hAnsi="Times New Roman" w:cs="Times New Roman"/>
          <w:sz w:val="24"/>
          <w:szCs w:val="24"/>
        </w:rPr>
        <w:t xml:space="preserve"> is an intended third-party beneficiary of this Statement of Assurances (including these Terms &amp; Conditions) and is entitled to rely upon the rights and benefits hereunder and may directly enforce the provisions hereof as if it were a party hereto. Any oversight, monitoring or evaluation of the activities of the School by </w:t>
      </w:r>
      <w:r w:rsidR="00500B8F">
        <w:rPr>
          <w:rFonts w:ascii="Times New Roman" w:hAnsi="Times New Roman" w:cs="Times New Roman"/>
          <w:sz w:val="24"/>
          <w:szCs w:val="24"/>
        </w:rPr>
        <w:t>CIC Health</w:t>
      </w:r>
      <w:r w:rsidRPr="00186920">
        <w:rPr>
          <w:rFonts w:ascii="Times New Roman" w:hAnsi="Times New Roman" w:cs="Times New Roman"/>
          <w:sz w:val="24"/>
          <w:szCs w:val="24"/>
        </w:rPr>
        <w:t xml:space="preserve"> or EOHHS shall not diminish or relieve in any way the liability of the School for any of its duties and responsibilities under this Agreement.</w:t>
      </w:r>
    </w:p>
    <w:p w14:paraId="16318FC7" w14:textId="77777777" w:rsidR="00E91A49" w:rsidRPr="00186920" w:rsidRDefault="00E91A49" w:rsidP="00E91A49">
      <w:pPr>
        <w:spacing w:line="257" w:lineRule="auto"/>
        <w:rPr>
          <w:szCs w:val="24"/>
        </w:rPr>
      </w:pPr>
    </w:p>
    <w:p w14:paraId="290F651E" w14:textId="0A557DB5" w:rsidR="00413B50" w:rsidRPr="00186920" w:rsidRDefault="00413B50" w:rsidP="00413B50">
      <w:pPr>
        <w:spacing w:line="257" w:lineRule="auto"/>
        <w:rPr>
          <w:szCs w:val="24"/>
        </w:rPr>
      </w:pPr>
      <w:r w:rsidRPr="00186920">
        <w:rPr>
          <w:szCs w:val="24"/>
        </w:rPr>
        <w:t>Superintendents, charter school leaders, and executive directors: please complete the information and sign below to affirm that you make the above-listed assurances.</w:t>
      </w:r>
    </w:p>
    <w:p w14:paraId="7E134C85" w14:textId="77777777" w:rsidR="00E91A49" w:rsidRPr="00186920" w:rsidRDefault="00E91A49" w:rsidP="00E91A49">
      <w:pPr>
        <w:spacing w:line="257" w:lineRule="auto"/>
        <w:rPr>
          <w:szCs w:val="24"/>
        </w:rPr>
      </w:pPr>
      <w:r w:rsidRPr="00186920">
        <w:rPr>
          <w:szCs w:val="24"/>
        </w:rPr>
        <w:t xml:space="preserve"> </w:t>
      </w:r>
    </w:p>
    <w:p w14:paraId="456B8041" w14:textId="77777777" w:rsidR="00E91A49" w:rsidRPr="00186920" w:rsidRDefault="00E91A49" w:rsidP="00E91A49">
      <w:pPr>
        <w:spacing w:line="257" w:lineRule="auto"/>
        <w:rPr>
          <w:szCs w:val="24"/>
        </w:rPr>
      </w:pPr>
      <w:r w:rsidRPr="00186920">
        <w:rPr>
          <w:szCs w:val="24"/>
        </w:rPr>
        <w:t>________________________________________________________________</w:t>
      </w:r>
    </w:p>
    <w:p w14:paraId="482413DB" w14:textId="77777777" w:rsidR="00E91A49" w:rsidRPr="00186920" w:rsidRDefault="00E91A49" w:rsidP="00E91A49">
      <w:pPr>
        <w:spacing w:line="257" w:lineRule="auto"/>
        <w:rPr>
          <w:szCs w:val="24"/>
        </w:rPr>
      </w:pPr>
      <w:r w:rsidRPr="00186920">
        <w:rPr>
          <w:szCs w:val="24"/>
        </w:rPr>
        <w:t>Name of District or School</w:t>
      </w:r>
    </w:p>
    <w:p w14:paraId="2B1A9506" w14:textId="77777777" w:rsidR="00E91A49" w:rsidRPr="00186920" w:rsidRDefault="00E91A49" w:rsidP="00E91A49">
      <w:pPr>
        <w:spacing w:line="257" w:lineRule="auto"/>
        <w:rPr>
          <w:szCs w:val="24"/>
        </w:rPr>
      </w:pPr>
      <w:r w:rsidRPr="00186920">
        <w:rPr>
          <w:szCs w:val="24"/>
        </w:rPr>
        <w:t xml:space="preserve"> </w:t>
      </w:r>
    </w:p>
    <w:p w14:paraId="35D3C033" w14:textId="77777777" w:rsidR="00E91A49" w:rsidRPr="00186920" w:rsidRDefault="00E91A49" w:rsidP="00E91A49">
      <w:pPr>
        <w:spacing w:line="257" w:lineRule="auto"/>
        <w:rPr>
          <w:szCs w:val="24"/>
        </w:rPr>
      </w:pPr>
      <w:r w:rsidRPr="00186920">
        <w:rPr>
          <w:szCs w:val="24"/>
        </w:rPr>
        <w:t>________________________________________________________________</w:t>
      </w:r>
    </w:p>
    <w:p w14:paraId="17814723" w14:textId="6322F483" w:rsidR="00E91A49" w:rsidRPr="00186920" w:rsidRDefault="004C2B56" w:rsidP="00E91A49">
      <w:pPr>
        <w:spacing w:line="257" w:lineRule="auto"/>
        <w:rPr>
          <w:szCs w:val="24"/>
        </w:rPr>
      </w:pPr>
      <w:r w:rsidRPr="00186920">
        <w:rPr>
          <w:szCs w:val="24"/>
        </w:rPr>
        <w:t xml:space="preserve">Superintendent/Executive Director </w:t>
      </w:r>
      <w:r w:rsidR="00E91A49" w:rsidRPr="00186920">
        <w:rPr>
          <w:szCs w:val="24"/>
        </w:rPr>
        <w:t xml:space="preserve">Name </w:t>
      </w:r>
    </w:p>
    <w:p w14:paraId="233279B1" w14:textId="7A23F7A9" w:rsidR="00E91A49" w:rsidRPr="00186920" w:rsidRDefault="00E91A49" w:rsidP="00E91A49">
      <w:pPr>
        <w:spacing w:line="257" w:lineRule="auto"/>
        <w:rPr>
          <w:szCs w:val="24"/>
        </w:rPr>
      </w:pPr>
    </w:p>
    <w:p w14:paraId="62732DF3" w14:textId="77777777" w:rsidR="00E91A49" w:rsidRPr="00186920" w:rsidRDefault="00E91A49" w:rsidP="00E91A49">
      <w:pPr>
        <w:spacing w:line="257" w:lineRule="auto"/>
        <w:rPr>
          <w:szCs w:val="24"/>
        </w:rPr>
      </w:pPr>
      <w:r w:rsidRPr="00186920">
        <w:rPr>
          <w:szCs w:val="24"/>
        </w:rPr>
        <w:t>________________________________________________________________</w:t>
      </w:r>
    </w:p>
    <w:p w14:paraId="77B6BB62" w14:textId="77777777" w:rsidR="00E91A49" w:rsidRPr="00186920" w:rsidRDefault="00E91A49" w:rsidP="00E91A49">
      <w:pPr>
        <w:spacing w:line="257" w:lineRule="auto"/>
        <w:rPr>
          <w:szCs w:val="24"/>
        </w:rPr>
      </w:pPr>
      <w:r w:rsidRPr="00186920">
        <w:rPr>
          <w:szCs w:val="24"/>
        </w:rPr>
        <w:t>Phone Number</w:t>
      </w:r>
    </w:p>
    <w:p w14:paraId="383FA553" w14:textId="77777777" w:rsidR="00E91A49" w:rsidRPr="00186920" w:rsidRDefault="00E91A49" w:rsidP="00E91A49">
      <w:pPr>
        <w:spacing w:line="257" w:lineRule="auto"/>
        <w:rPr>
          <w:szCs w:val="24"/>
        </w:rPr>
      </w:pPr>
      <w:r w:rsidRPr="00186920">
        <w:rPr>
          <w:szCs w:val="24"/>
        </w:rPr>
        <w:t xml:space="preserve"> </w:t>
      </w:r>
    </w:p>
    <w:p w14:paraId="7CB62B67" w14:textId="77777777" w:rsidR="00E91A49" w:rsidRPr="00186920" w:rsidRDefault="00E91A49" w:rsidP="00E91A49">
      <w:pPr>
        <w:spacing w:line="257" w:lineRule="auto"/>
        <w:rPr>
          <w:szCs w:val="24"/>
        </w:rPr>
      </w:pPr>
      <w:r w:rsidRPr="00186920">
        <w:rPr>
          <w:szCs w:val="24"/>
        </w:rPr>
        <w:t>________________________________________________________________</w:t>
      </w:r>
    </w:p>
    <w:p w14:paraId="73AC0ED8" w14:textId="77777777" w:rsidR="00E91A49" w:rsidRPr="00186920" w:rsidRDefault="00E91A49" w:rsidP="00E91A49">
      <w:pPr>
        <w:spacing w:line="257" w:lineRule="auto"/>
        <w:rPr>
          <w:szCs w:val="24"/>
        </w:rPr>
      </w:pPr>
      <w:r w:rsidRPr="00186920">
        <w:rPr>
          <w:szCs w:val="24"/>
        </w:rPr>
        <w:t>Date</w:t>
      </w:r>
    </w:p>
    <w:p w14:paraId="2AC25B32" w14:textId="77777777" w:rsidR="00E91A49" w:rsidRPr="00186920" w:rsidRDefault="00E91A49" w:rsidP="00E91A49">
      <w:pPr>
        <w:spacing w:line="257" w:lineRule="auto"/>
        <w:rPr>
          <w:szCs w:val="24"/>
        </w:rPr>
      </w:pPr>
      <w:r w:rsidRPr="00186920">
        <w:rPr>
          <w:szCs w:val="24"/>
        </w:rPr>
        <w:t xml:space="preserve"> </w:t>
      </w:r>
    </w:p>
    <w:p w14:paraId="7D316833" w14:textId="77777777" w:rsidR="00E91A49" w:rsidRPr="00186920" w:rsidRDefault="00E91A49" w:rsidP="00E91A49">
      <w:pPr>
        <w:spacing w:line="257" w:lineRule="auto"/>
        <w:rPr>
          <w:szCs w:val="24"/>
        </w:rPr>
      </w:pPr>
      <w:r w:rsidRPr="00186920">
        <w:rPr>
          <w:szCs w:val="24"/>
        </w:rPr>
        <w:t>________________________________________________________________</w:t>
      </w:r>
      <w:r w:rsidRPr="00186920">
        <w:rPr>
          <w:szCs w:val="24"/>
        </w:rPr>
        <w:br/>
      </w:r>
      <w:r w:rsidRPr="00186920">
        <w:rPr>
          <w:szCs w:val="24"/>
        </w:rPr>
        <w:lastRenderedPageBreak/>
        <w:t>Signature</w:t>
      </w:r>
      <w:r w:rsidRPr="00186920">
        <w:rPr>
          <w:szCs w:val="24"/>
        </w:rPr>
        <w:br/>
      </w:r>
    </w:p>
    <w:p w14:paraId="6B7760F7" w14:textId="77777777" w:rsidR="00E91A49" w:rsidRPr="00186920" w:rsidRDefault="00E91A49" w:rsidP="00E91A49">
      <w:pPr>
        <w:spacing w:line="257" w:lineRule="auto"/>
        <w:rPr>
          <w:szCs w:val="24"/>
        </w:rPr>
      </w:pPr>
      <w:r w:rsidRPr="00186920">
        <w:rPr>
          <w:szCs w:val="24"/>
        </w:rPr>
        <w:t>If you are submitting as a district or an organization with multiple schools, please list all individual schools on behalf of which you are submitting this Statement of Assurances:</w:t>
      </w:r>
    </w:p>
    <w:p w14:paraId="5DCFC80F"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073AC9AF"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7557F711"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4AAE45BB"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1AB5E8D5"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4FB1FB4F"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7A02EDEC"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5D6E69F9"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6FE45D61"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26DF4FF8"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600BAF23"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3B4ACDF2"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3FCB9CE6"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014EF12F"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4C875271" w14:textId="77777777" w:rsidR="00E91A49" w:rsidRPr="00186920" w:rsidRDefault="00E91A49" w:rsidP="00E91A49">
      <w:pPr>
        <w:pStyle w:val="ListParagraph"/>
        <w:numPr>
          <w:ilvl w:val="0"/>
          <w:numId w:val="4"/>
        </w:numPr>
        <w:spacing w:line="257" w:lineRule="auto"/>
        <w:rPr>
          <w:rFonts w:ascii="Times New Roman" w:eastAsia="Times New Roman" w:hAnsi="Times New Roman" w:cs="Times New Roman"/>
          <w:sz w:val="24"/>
          <w:szCs w:val="24"/>
        </w:rPr>
      </w:pPr>
      <w:r w:rsidRPr="00186920">
        <w:rPr>
          <w:rFonts w:ascii="Times New Roman" w:eastAsia="Times New Roman" w:hAnsi="Times New Roman" w:cs="Times New Roman"/>
          <w:sz w:val="24"/>
          <w:szCs w:val="24"/>
        </w:rPr>
        <w:t xml:space="preserve"> </w:t>
      </w:r>
    </w:p>
    <w:p w14:paraId="7E72A5FF" w14:textId="77777777" w:rsidR="00E91A49" w:rsidRPr="00186920" w:rsidRDefault="00E91A49" w:rsidP="00E91A49">
      <w:pPr>
        <w:spacing w:line="257" w:lineRule="auto"/>
        <w:rPr>
          <w:szCs w:val="24"/>
        </w:rPr>
      </w:pPr>
      <w:r w:rsidRPr="00186920">
        <w:rPr>
          <w:szCs w:val="24"/>
        </w:rPr>
        <w:t>(Please continue if necessary)</w:t>
      </w:r>
    </w:p>
    <w:p w14:paraId="0F5710FD" w14:textId="77777777" w:rsidR="00E91A49" w:rsidRPr="00186920" w:rsidRDefault="00E91A49" w:rsidP="00E91A49">
      <w:pPr>
        <w:spacing w:line="257" w:lineRule="auto"/>
        <w:rPr>
          <w:szCs w:val="24"/>
        </w:rPr>
      </w:pPr>
    </w:p>
    <w:p w14:paraId="082C6339" w14:textId="77777777" w:rsidR="00201172" w:rsidRPr="00186920" w:rsidRDefault="00201172">
      <w:pPr>
        <w:rPr>
          <w:szCs w:val="24"/>
        </w:rPr>
      </w:pPr>
    </w:p>
    <w:p w14:paraId="29E7466B" w14:textId="77777777" w:rsidR="00201172" w:rsidRPr="00186920" w:rsidRDefault="00201172">
      <w:pPr>
        <w:rPr>
          <w:szCs w:val="24"/>
        </w:rPr>
      </w:pPr>
    </w:p>
    <w:sectPr w:rsidR="00201172" w:rsidRPr="00186920"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C17E8" w14:textId="77777777" w:rsidR="00620D1D" w:rsidRDefault="00620D1D" w:rsidP="00E91A49">
      <w:r>
        <w:separator/>
      </w:r>
    </w:p>
  </w:endnote>
  <w:endnote w:type="continuationSeparator" w:id="0">
    <w:p w14:paraId="64A81050" w14:textId="77777777" w:rsidR="00620D1D" w:rsidRDefault="00620D1D" w:rsidP="00E91A49">
      <w:r>
        <w:continuationSeparator/>
      </w:r>
    </w:p>
  </w:endnote>
  <w:endnote w:type="continuationNotice" w:id="1">
    <w:p w14:paraId="316CBEAF" w14:textId="77777777" w:rsidR="00620D1D" w:rsidRDefault="00620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820399"/>
      <w:docPartObj>
        <w:docPartGallery w:val="Page Numbers (Bottom of Page)"/>
        <w:docPartUnique/>
      </w:docPartObj>
    </w:sdtPr>
    <w:sdtEndPr>
      <w:rPr>
        <w:noProof/>
      </w:rPr>
    </w:sdtEndPr>
    <w:sdtContent>
      <w:p w14:paraId="50181F1B" w14:textId="6019B832" w:rsidR="00E228E4" w:rsidRDefault="00E228E4" w:rsidP="00186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67B3" w14:textId="77777777" w:rsidR="00620D1D" w:rsidRDefault="00620D1D" w:rsidP="00E91A49">
      <w:r>
        <w:separator/>
      </w:r>
    </w:p>
  </w:footnote>
  <w:footnote w:type="continuationSeparator" w:id="0">
    <w:p w14:paraId="486D7796" w14:textId="77777777" w:rsidR="00620D1D" w:rsidRDefault="00620D1D" w:rsidP="00E91A49">
      <w:r>
        <w:continuationSeparator/>
      </w:r>
    </w:p>
  </w:footnote>
  <w:footnote w:type="continuationNotice" w:id="1">
    <w:p w14:paraId="2AF87B4A" w14:textId="77777777" w:rsidR="00620D1D" w:rsidRDefault="00620D1D"/>
  </w:footnote>
  <w:footnote w:id="2">
    <w:p w14:paraId="1A337C60" w14:textId="7102D4BF" w:rsidR="00E228E4" w:rsidRDefault="00E228E4" w:rsidP="00E91A49">
      <w:pPr>
        <w:pStyle w:val="FootnoteText"/>
      </w:pPr>
      <w:r w:rsidRPr="00E91A49">
        <w:rPr>
          <w:rStyle w:val="FootnoteReference"/>
          <w:vertAlign w:val="superscript"/>
        </w:rPr>
        <w:footnoteRef/>
      </w:r>
      <w:r>
        <w:t xml:space="preserve"> </w:t>
      </w:r>
      <w:r w:rsidRPr="002D5871">
        <w:rPr>
          <w:rFonts w:ascii="Times New Roman" w:eastAsia="Times New Roman" w:hAnsi="Times New Roman" w:cs="Times New Roman"/>
        </w:rPr>
        <w:t>The term “districts and schools” in this document refers to a public school district, charter school, approved special education school</w:t>
      </w:r>
      <w:r w:rsidR="00EE6314">
        <w:rPr>
          <w:rFonts w:ascii="Times New Roman" w:eastAsia="Times New Roman" w:hAnsi="Times New Roman" w:cs="Times New Roman"/>
        </w:rPr>
        <w:t xml:space="preserve">, </w:t>
      </w:r>
      <w:r w:rsidRPr="002D5871">
        <w:rPr>
          <w:rFonts w:ascii="Times New Roman" w:eastAsia="Times New Roman" w:hAnsi="Times New Roman" w:cs="Times New Roman"/>
        </w:rPr>
        <w:t>education collaborative</w:t>
      </w:r>
      <w:r>
        <w:rPr>
          <w:rFonts w:ascii="Times New Roman" w:eastAsia="Times New Roman" w:hAnsi="Times New Roman" w:cs="Times New Roman"/>
        </w:rPr>
        <w:t xml:space="preserve">, </w:t>
      </w:r>
      <w:r w:rsidR="00EE6314">
        <w:rPr>
          <w:rFonts w:ascii="Times New Roman" w:eastAsia="Times New Roman" w:hAnsi="Times New Roman" w:cs="Times New Roman"/>
        </w:rPr>
        <w:t>or</w:t>
      </w:r>
      <w:r w:rsidR="00672130">
        <w:rPr>
          <w:rFonts w:ascii="Times New Roman" w:eastAsia="Times New Roman" w:hAnsi="Times New Roman" w:cs="Times New Roman"/>
        </w:rPr>
        <w:t xml:space="preserve"> </w:t>
      </w:r>
      <w:r>
        <w:rPr>
          <w:rFonts w:ascii="Times New Roman" w:eastAsia="Times New Roman" w:hAnsi="Times New Roman" w:cs="Times New Roman"/>
        </w:rPr>
        <w:t>private</w:t>
      </w:r>
      <w:r w:rsidR="00EE6314">
        <w:rPr>
          <w:rFonts w:ascii="Times New Roman" w:eastAsia="Times New Roman" w:hAnsi="Times New Roman" w:cs="Times New Roman"/>
        </w:rPr>
        <w:t>/parochial</w:t>
      </w:r>
      <w:r>
        <w:rPr>
          <w:rFonts w:ascii="Times New Roman" w:eastAsia="Times New Roman" w:hAnsi="Times New Roman" w:cs="Times New Roman"/>
        </w:rPr>
        <w:t xml:space="preserve"> school, </w:t>
      </w:r>
      <w:r w:rsidRPr="002D5871">
        <w:rPr>
          <w:rFonts w:ascii="Times New Roman" w:eastAsia="Times New Roman" w:hAnsi="Times New Roman" w:cs="Times New Roman"/>
        </w:rPr>
        <w:t xml:space="preserve">that seeks to be authorized by the Executive Office of Health and Human Services (acting in consultation with the Department of Elementary and Secondary Education) to receive </w:t>
      </w:r>
      <w:r w:rsidR="00672130">
        <w:rPr>
          <w:rFonts w:ascii="Times New Roman" w:eastAsia="Times New Roman" w:hAnsi="Times New Roman" w:cs="Times New Roman"/>
        </w:rPr>
        <w:t>COVID-19</w:t>
      </w:r>
      <w:r w:rsidR="00672130" w:rsidRPr="002D5871">
        <w:rPr>
          <w:rFonts w:ascii="Times New Roman" w:eastAsia="Times New Roman" w:hAnsi="Times New Roman" w:cs="Times New Roman"/>
        </w:rPr>
        <w:t xml:space="preserve"> </w:t>
      </w:r>
      <w:r w:rsidRPr="002D5871">
        <w:rPr>
          <w:rFonts w:ascii="Times New Roman" w:eastAsia="Times New Roman" w:hAnsi="Times New Roman" w:cs="Times New Roman"/>
        </w:rPr>
        <w:t>Testing Services from a contractor approved by the Executive Office of Health and Human Services.</w:t>
      </w:r>
    </w:p>
  </w:footnote>
  <w:footnote w:id="3">
    <w:p w14:paraId="398B4564" w14:textId="4E9B84CE" w:rsidR="00E228E4" w:rsidRDefault="00E228E4">
      <w:pPr>
        <w:pStyle w:val="FootnoteText"/>
      </w:pPr>
      <w:r w:rsidRPr="00BC2939">
        <w:rPr>
          <w:rStyle w:val="FootnoteReference"/>
          <w:vertAlign w:val="superscript"/>
        </w:rPr>
        <w:footnoteRef/>
      </w:r>
      <w:r>
        <w:t xml:space="preserve"> </w:t>
      </w:r>
      <w:r w:rsidRPr="00E67C7B">
        <w:rPr>
          <w:rFonts w:ascii="Times New Roman" w:hAnsi="Times New Roman" w:cs="Times New Roman"/>
        </w:rPr>
        <w:t xml:space="preserve">For more information about districts responsibilities to protect privacy in connection with Covid-19 testing, the United States Department of Education has issued the following guidance:  </w:t>
      </w:r>
      <w:hyperlink r:id="rId1" w:history="1">
        <w:r w:rsidRPr="00CE0366">
          <w:rPr>
            <w:rStyle w:val="Hyperlink"/>
            <w:rFonts w:ascii="Times New Roman" w:hAnsi="Times New Roman" w:cs="Times New Roman"/>
          </w:rPr>
          <w:t>https://studentprivacy.ed.gov/resources/ferpa-and-coronavirus-disease-2019-covid-19</w:t>
        </w:r>
      </w:hyperlink>
    </w:p>
  </w:footnote>
  <w:footnote w:id="4">
    <w:p w14:paraId="6132C3FE" w14:textId="0F5152B3" w:rsidR="00E228E4" w:rsidRDefault="00E228E4">
      <w:pPr>
        <w:pStyle w:val="FootnoteText"/>
      </w:pPr>
      <w:r w:rsidRPr="00CF772D">
        <w:rPr>
          <w:rStyle w:val="FootnoteReference"/>
          <w:vertAlign w:val="superscript"/>
        </w:rPr>
        <w:footnoteRef/>
      </w:r>
      <w:r>
        <w:t xml:space="preserve"> </w:t>
      </w:r>
      <w:r>
        <w:rPr>
          <w:rFonts w:ascii="Times New Roman" w:hAnsi="Times New Roman" w:cs="Times New Roman"/>
        </w:rPr>
        <w:t>As stated above</w:t>
      </w:r>
      <w:r w:rsidRPr="008524EC">
        <w:rPr>
          <w:rFonts w:ascii="Times New Roman" w:hAnsi="Times New Roman" w:cs="Times New Roman"/>
        </w:rPr>
        <w:t>, the term</w:t>
      </w:r>
      <w:r>
        <w:rPr>
          <w:rFonts w:ascii="Times New Roman" w:hAnsi="Times New Roman" w:cs="Times New Roman"/>
        </w:rPr>
        <w:t>s</w:t>
      </w:r>
      <w:r w:rsidRPr="008524EC">
        <w:rPr>
          <w:rFonts w:ascii="Times New Roman" w:hAnsi="Times New Roman" w:cs="Times New Roman"/>
        </w:rPr>
        <w:t xml:space="preserve"> </w:t>
      </w:r>
      <w:r>
        <w:rPr>
          <w:rFonts w:ascii="Times New Roman" w:hAnsi="Times New Roman" w:cs="Times New Roman"/>
        </w:rPr>
        <w:t xml:space="preserve">“districts” and “schools” </w:t>
      </w:r>
      <w:r w:rsidRPr="008524EC">
        <w:rPr>
          <w:rFonts w:ascii="Times New Roman" w:hAnsi="Times New Roman" w:cs="Times New Roman"/>
        </w:rPr>
        <w:t xml:space="preserve">apply to private schools as well as schools offering recreational and educational programming in the summer.  Irrespective of the degree to which FERPA </w:t>
      </w:r>
      <w:r>
        <w:rPr>
          <w:rFonts w:ascii="Times New Roman" w:hAnsi="Times New Roman" w:cs="Times New Roman"/>
        </w:rPr>
        <w:t xml:space="preserve">or other privacy laws </w:t>
      </w:r>
      <w:r w:rsidRPr="008524EC">
        <w:rPr>
          <w:rFonts w:ascii="Times New Roman" w:hAnsi="Times New Roman" w:cs="Times New Roman"/>
        </w:rPr>
        <w:t>may apply to these schools and</w:t>
      </w:r>
      <w:r>
        <w:rPr>
          <w:rFonts w:ascii="Times New Roman" w:hAnsi="Times New Roman" w:cs="Times New Roman"/>
        </w:rPr>
        <w:t xml:space="preserve"> summer educational or recreational</w:t>
      </w:r>
      <w:r w:rsidRPr="008524EC">
        <w:rPr>
          <w:rFonts w:ascii="Times New Roman" w:hAnsi="Times New Roman" w:cs="Times New Roman"/>
        </w:rPr>
        <w:t xml:space="preserve"> programs, </w:t>
      </w:r>
      <w:r>
        <w:rPr>
          <w:rFonts w:ascii="Times New Roman" w:hAnsi="Times New Roman" w:cs="Times New Roman"/>
        </w:rPr>
        <w:t xml:space="preserve">all schools seeking authorization to participate in the Pooled Testing Program shall protect the privacy of PII about test subjects according to the terms of this Statement of Assurances including, but not limited to, using PII about test subjects only for the purpose of administering the Pooled Testing Program, and disclosing PII about test subjects only with authorized consent or if required by law.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17778"/>
    <w:multiLevelType w:val="hybridMultilevel"/>
    <w:tmpl w:val="D0A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273C3"/>
    <w:multiLevelType w:val="hybridMultilevel"/>
    <w:tmpl w:val="B42A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D1946"/>
    <w:multiLevelType w:val="hybridMultilevel"/>
    <w:tmpl w:val="6A5C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1421A"/>
    <w:multiLevelType w:val="hybridMultilevel"/>
    <w:tmpl w:val="942E47F4"/>
    <w:lvl w:ilvl="0" w:tplc="CB6EC6FE">
      <w:start w:val="1"/>
      <w:numFmt w:val="upperRoman"/>
      <w:lvlText w:val="%1."/>
      <w:lvlJc w:val="left"/>
      <w:pPr>
        <w:ind w:left="720" w:hanging="360"/>
      </w:pPr>
      <w:rPr>
        <w:b/>
        <w:bCs/>
        <w:i/>
        <w:iCs/>
      </w:rPr>
    </w:lvl>
    <w:lvl w:ilvl="1" w:tplc="78968148">
      <w:start w:val="1"/>
      <w:numFmt w:val="lowerLetter"/>
      <w:lvlText w:val="%2."/>
      <w:lvlJc w:val="left"/>
      <w:pPr>
        <w:ind w:left="1440" w:hanging="360"/>
      </w:pPr>
    </w:lvl>
    <w:lvl w:ilvl="2" w:tplc="349A50A4">
      <w:start w:val="1"/>
      <w:numFmt w:val="lowerRoman"/>
      <w:lvlText w:val="%3."/>
      <w:lvlJc w:val="right"/>
      <w:pPr>
        <w:ind w:left="2160" w:hanging="180"/>
      </w:pPr>
    </w:lvl>
    <w:lvl w:ilvl="3" w:tplc="2318B614">
      <w:start w:val="1"/>
      <w:numFmt w:val="decimal"/>
      <w:lvlText w:val="%4."/>
      <w:lvlJc w:val="left"/>
      <w:pPr>
        <w:ind w:left="2880" w:hanging="360"/>
      </w:pPr>
    </w:lvl>
    <w:lvl w:ilvl="4" w:tplc="9484FF5C">
      <w:start w:val="1"/>
      <w:numFmt w:val="lowerLetter"/>
      <w:lvlText w:val="%5."/>
      <w:lvlJc w:val="left"/>
      <w:pPr>
        <w:ind w:left="3600" w:hanging="360"/>
      </w:pPr>
    </w:lvl>
    <w:lvl w:ilvl="5" w:tplc="0E9A6D30">
      <w:start w:val="1"/>
      <w:numFmt w:val="lowerRoman"/>
      <w:lvlText w:val="%6."/>
      <w:lvlJc w:val="right"/>
      <w:pPr>
        <w:ind w:left="4320" w:hanging="180"/>
      </w:pPr>
    </w:lvl>
    <w:lvl w:ilvl="6" w:tplc="4574CAE0">
      <w:start w:val="1"/>
      <w:numFmt w:val="decimal"/>
      <w:lvlText w:val="%7."/>
      <w:lvlJc w:val="left"/>
      <w:pPr>
        <w:ind w:left="5040" w:hanging="360"/>
      </w:pPr>
    </w:lvl>
    <w:lvl w:ilvl="7" w:tplc="74649154">
      <w:start w:val="1"/>
      <w:numFmt w:val="lowerLetter"/>
      <w:lvlText w:val="%8."/>
      <w:lvlJc w:val="left"/>
      <w:pPr>
        <w:ind w:left="5760" w:hanging="360"/>
      </w:pPr>
    </w:lvl>
    <w:lvl w:ilvl="8" w:tplc="A72A90D0">
      <w:start w:val="1"/>
      <w:numFmt w:val="lowerRoman"/>
      <w:lvlText w:val="%9."/>
      <w:lvlJc w:val="right"/>
      <w:pPr>
        <w:ind w:left="6480" w:hanging="180"/>
      </w:pPr>
    </w:lvl>
  </w:abstractNum>
  <w:abstractNum w:abstractNumId="5" w15:restartNumberingAfterBreak="0">
    <w:nsid w:val="5690133E"/>
    <w:multiLevelType w:val="hybridMultilevel"/>
    <w:tmpl w:val="D68AF8EE"/>
    <w:lvl w:ilvl="0" w:tplc="81FC1242">
      <w:start w:val="1"/>
      <w:numFmt w:val="bullet"/>
      <w:lvlText w:val="·"/>
      <w:lvlJc w:val="left"/>
      <w:pPr>
        <w:ind w:left="720" w:hanging="360"/>
      </w:pPr>
      <w:rPr>
        <w:rFonts w:ascii="Symbol" w:hAnsi="Symbol" w:hint="default"/>
      </w:rPr>
    </w:lvl>
    <w:lvl w:ilvl="1" w:tplc="CB8C59E0">
      <w:start w:val="1"/>
      <w:numFmt w:val="bullet"/>
      <w:lvlText w:val="o"/>
      <w:lvlJc w:val="left"/>
      <w:pPr>
        <w:ind w:left="1440" w:hanging="360"/>
      </w:pPr>
      <w:rPr>
        <w:rFonts w:ascii="&quot;Courier New&quot;" w:hAnsi="&quot;Courier New&quot;" w:hint="default"/>
      </w:rPr>
    </w:lvl>
    <w:lvl w:ilvl="2" w:tplc="72EC5232">
      <w:start w:val="1"/>
      <w:numFmt w:val="bullet"/>
      <w:lvlText w:val=""/>
      <w:lvlJc w:val="left"/>
      <w:pPr>
        <w:ind w:left="2160" w:hanging="360"/>
      </w:pPr>
      <w:rPr>
        <w:rFonts w:ascii="Wingdings" w:hAnsi="Wingdings" w:hint="default"/>
      </w:rPr>
    </w:lvl>
    <w:lvl w:ilvl="3" w:tplc="C74AF1F0">
      <w:start w:val="1"/>
      <w:numFmt w:val="bullet"/>
      <w:lvlText w:val=""/>
      <w:lvlJc w:val="left"/>
      <w:pPr>
        <w:ind w:left="2880" w:hanging="360"/>
      </w:pPr>
      <w:rPr>
        <w:rFonts w:ascii="Symbol" w:hAnsi="Symbol" w:hint="default"/>
      </w:rPr>
    </w:lvl>
    <w:lvl w:ilvl="4" w:tplc="472492FE">
      <w:start w:val="1"/>
      <w:numFmt w:val="bullet"/>
      <w:lvlText w:val="o"/>
      <w:lvlJc w:val="left"/>
      <w:pPr>
        <w:ind w:left="3600" w:hanging="360"/>
      </w:pPr>
      <w:rPr>
        <w:rFonts w:ascii="Courier New" w:hAnsi="Courier New" w:hint="default"/>
      </w:rPr>
    </w:lvl>
    <w:lvl w:ilvl="5" w:tplc="C43850AE">
      <w:start w:val="1"/>
      <w:numFmt w:val="bullet"/>
      <w:lvlText w:val=""/>
      <w:lvlJc w:val="left"/>
      <w:pPr>
        <w:ind w:left="4320" w:hanging="360"/>
      </w:pPr>
      <w:rPr>
        <w:rFonts w:ascii="Wingdings" w:hAnsi="Wingdings" w:hint="default"/>
      </w:rPr>
    </w:lvl>
    <w:lvl w:ilvl="6" w:tplc="B92C4568">
      <w:start w:val="1"/>
      <w:numFmt w:val="bullet"/>
      <w:lvlText w:val=""/>
      <w:lvlJc w:val="left"/>
      <w:pPr>
        <w:ind w:left="5040" w:hanging="360"/>
      </w:pPr>
      <w:rPr>
        <w:rFonts w:ascii="Symbol" w:hAnsi="Symbol" w:hint="default"/>
      </w:rPr>
    </w:lvl>
    <w:lvl w:ilvl="7" w:tplc="05CEF6A8">
      <w:start w:val="1"/>
      <w:numFmt w:val="bullet"/>
      <w:lvlText w:val="o"/>
      <w:lvlJc w:val="left"/>
      <w:pPr>
        <w:ind w:left="5760" w:hanging="360"/>
      </w:pPr>
      <w:rPr>
        <w:rFonts w:ascii="Courier New" w:hAnsi="Courier New" w:hint="default"/>
      </w:rPr>
    </w:lvl>
    <w:lvl w:ilvl="8" w:tplc="3BBE428A">
      <w:start w:val="1"/>
      <w:numFmt w:val="bullet"/>
      <w:lvlText w:val=""/>
      <w:lvlJc w:val="left"/>
      <w:pPr>
        <w:ind w:left="6480" w:hanging="360"/>
      </w:pPr>
      <w:rPr>
        <w:rFonts w:ascii="Wingdings" w:hAnsi="Wingdings" w:hint="default"/>
      </w:rPr>
    </w:lvl>
  </w:abstractNum>
  <w:abstractNum w:abstractNumId="6" w15:restartNumberingAfterBreak="0">
    <w:nsid w:val="57175F42"/>
    <w:multiLevelType w:val="hybridMultilevel"/>
    <w:tmpl w:val="7378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7E"/>
    <w:rsid w:val="00025507"/>
    <w:rsid w:val="00025643"/>
    <w:rsid w:val="00025BD9"/>
    <w:rsid w:val="000312CB"/>
    <w:rsid w:val="00041CA1"/>
    <w:rsid w:val="000428BD"/>
    <w:rsid w:val="00043B41"/>
    <w:rsid w:val="00061378"/>
    <w:rsid w:val="00064B63"/>
    <w:rsid w:val="00071770"/>
    <w:rsid w:val="000875C6"/>
    <w:rsid w:val="000925B7"/>
    <w:rsid w:val="00095F7E"/>
    <w:rsid w:val="000A0EA4"/>
    <w:rsid w:val="000D4F65"/>
    <w:rsid w:val="000D6F2D"/>
    <w:rsid w:val="000E0994"/>
    <w:rsid w:val="000F41F8"/>
    <w:rsid w:val="0010186E"/>
    <w:rsid w:val="0012035C"/>
    <w:rsid w:val="00131190"/>
    <w:rsid w:val="00133317"/>
    <w:rsid w:val="00137DFF"/>
    <w:rsid w:val="00142AA7"/>
    <w:rsid w:val="001553CB"/>
    <w:rsid w:val="001642E8"/>
    <w:rsid w:val="0017546F"/>
    <w:rsid w:val="00186920"/>
    <w:rsid w:val="00193558"/>
    <w:rsid w:val="00196DD8"/>
    <w:rsid w:val="001A5C9E"/>
    <w:rsid w:val="001B7B3A"/>
    <w:rsid w:val="001E125C"/>
    <w:rsid w:val="00201172"/>
    <w:rsid w:val="00201FE5"/>
    <w:rsid w:val="00231B50"/>
    <w:rsid w:val="00232D95"/>
    <w:rsid w:val="002359CD"/>
    <w:rsid w:val="00244EC5"/>
    <w:rsid w:val="00281B6C"/>
    <w:rsid w:val="00284FF0"/>
    <w:rsid w:val="002A3E22"/>
    <w:rsid w:val="002A7534"/>
    <w:rsid w:val="002B4B10"/>
    <w:rsid w:val="002B6077"/>
    <w:rsid w:val="002C0CF9"/>
    <w:rsid w:val="002C3C5C"/>
    <w:rsid w:val="002D02B1"/>
    <w:rsid w:val="002F5424"/>
    <w:rsid w:val="0033128F"/>
    <w:rsid w:val="00341F41"/>
    <w:rsid w:val="0036148E"/>
    <w:rsid w:val="00370F35"/>
    <w:rsid w:val="003766DF"/>
    <w:rsid w:val="003953C8"/>
    <w:rsid w:val="003A550D"/>
    <w:rsid w:val="003B40A3"/>
    <w:rsid w:val="003E658B"/>
    <w:rsid w:val="003F68D8"/>
    <w:rsid w:val="0041210C"/>
    <w:rsid w:val="00413B50"/>
    <w:rsid w:val="004178F7"/>
    <w:rsid w:val="004218CD"/>
    <w:rsid w:val="00430746"/>
    <w:rsid w:val="004622E1"/>
    <w:rsid w:val="0049024A"/>
    <w:rsid w:val="004C2B56"/>
    <w:rsid w:val="004E0A90"/>
    <w:rsid w:val="004E5697"/>
    <w:rsid w:val="00500B8F"/>
    <w:rsid w:val="00524624"/>
    <w:rsid w:val="00525BA3"/>
    <w:rsid w:val="00525BDE"/>
    <w:rsid w:val="00532677"/>
    <w:rsid w:val="005430E2"/>
    <w:rsid w:val="00547A34"/>
    <w:rsid w:val="005511D9"/>
    <w:rsid w:val="005569D4"/>
    <w:rsid w:val="00571666"/>
    <w:rsid w:val="00585165"/>
    <w:rsid w:val="00587DA2"/>
    <w:rsid w:val="005904EA"/>
    <w:rsid w:val="0059696E"/>
    <w:rsid w:val="005B2D44"/>
    <w:rsid w:val="005C1013"/>
    <w:rsid w:val="005C4110"/>
    <w:rsid w:val="005E3535"/>
    <w:rsid w:val="005F30C5"/>
    <w:rsid w:val="00620D1D"/>
    <w:rsid w:val="00623CEE"/>
    <w:rsid w:val="00623F48"/>
    <w:rsid w:val="00635070"/>
    <w:rsid w:val="0064172F"/>
    <w:rsid w:val="0064386D"/>
    <w:rsid w:val="00672130"/>
    <w:rsid w:val="006A7C7E"/>
    <w:rsid w:val="006B5B72"/>
    <w:rsid w:val="006D1B16"/>
    <w:rsid w:val="006F6528"/>
    <w:rsid w:val="00700DAF"/>
    <w:rsid w:val="00713B1F"/>
    <w:rsid w:val="00724A80"/>
    <w:rsid w:val="00724E3D"/>
    <w:rsid w:val="00735319"/>
    <w:rsid w:val="00740D60"/>
    <w:rsid w:val="00761E83"/>
    <w:rsid w:val="00761FD8"/>
    <w:rsid w:val="007630E7"/>
    <w:rsid w:val="007710DB"/>
    <w:rsid w:val="007732FB"/>
    <w:rsid w:val="007805D9"/>
    <w:rsid w:val="007A4A46"/>
    <w:rsid w:val="007C2F4F"/>
    <w:rsid w:val="007C4163"/>
    <w:rsid w:val="007C6BE3"/>
    <w:rsid w:val="00806DBF"/>
    <w:rsid w:val="00806FEA"/>
    <w:rsid w:val="0082723F"/>
    <w:rsid w:val="008431AB"/>
    <w:rsid w:val="00851C04"/>
    <w:rsid w:val="008524EC"/>
    <w:rsid w:val="008567B3"/>
    <w:rsid w:val="008B4B91"/>
    <w:rsid w:val="008C238A"/>
    <w:rsid w:val="008F5FD9"/>
    <w:rsid w:val="00920237"/>
    <w:rsid w:val="0093431A"/>
    <w:rsid w:val="009446EB"/>
    <w:rsid w:val="009449B9"/>
    <w:rsid w:val="009507D1"/>
    <w:rsid w:val="00970392"/>
    <w:rsid w:val="009735D7"/>
    <w:rsid w:val="00995F18"/>
    <w:rsid w:val="009A091F"/>
    <w:rsid w:val="009A473E"/>
    <w:rsid w:val="009A4F3C"/>
    <w:rsid w:val="009B2128"/>
    <w:rsid w:val="009B2618"/>
    <w:rsid w:val="009D7EBB"/>
    <w:rsid w:val="009E2531"/>
    <w:rsid w:val="009E58CA"/>
    <w:rsid w:val="00A003C5"/>
    <w:rsid w:val="00A025CC"/>
    <w:rsid w:val="00A049B0"/>
    <w:rsid w:val="00A138BD"/>
    <w:rsid w:val="00A20194"/>
    <w:rsid w:val="00A20686"/>
    <w:rsid w:val="00A21202"/>
    <w:rsid w:val="00A70FE3"/>
    <w:rsid w:val="00A74967"/>
    <w:rsid w:val="00A7681B"/>
    <w:rsid w:val="00AB2480"/>
    <w:rsid w:val="00AE6E7B"/>
    <w:rsid w:val="00B06CBD"/>
    <w:rsid w:val="00B15E7C"/>
    <w:rsid w:val="00B26563"/>
    <w:rsid w:val="00B34968"/>
    <w:rsid w:val="00B45CAE"/>
    <w:rsid w:val="00B52FEE"/>
    <w:rsid w:val="00B547B6"/>
    <w:rsid w:val="00B54CB4"/>
    <w:rsid w:val="00B57459"/>
    <w:rsid w:val="00BC2939"/>
    <w:rsid w:val="00BE621E"/>
    <w:rsid w:val="00BF22F9"/>
    <w:rsid w:val="00C2321B"/>
    <w:rsid w:val="00C66EBA"/>
    <w:rsid w:val="00C873C0"/>
    <w:rsid w:val="00C934A9"/>
    <w:rsid w:val="00C974A6"/>
    <w:rsid w:val="00CA0BDC"/>
    <w:rsid w:val="00CA6E70"/>
    <w:rsid w:val="00CA7EBA"/>
    <w:rsid w:val="00CF772D"/>
    <w:rsid w:val="00D026B7"/>
    <w:rsid w:val="00D12E39"/>
    <w:rsid w:val="00D1782C"/>
    <w:rsid w:val="00D434F6"/>
    <w:rsid w:val="00D456B8"/>
    <w:rsid w:val="00D73B50"/>
    <w:rsid w:val="00D76692"/>
    <w:rsid w:val="00D85AE8"/>
    <w:rsid w:val="00DF43BD"/>
    <w:rsid w:val="00E228E4"/>
    <w:rsid w:val="00E37789"/>
    <w:rsid w:val="00E44EBE"/>
    <w:rsid w:val="00E67C7B"/>
    <w:rsid w:val="00E77FAD"/>
    <w:rsid w:val="00E81114"/>
    <w:rsid w:val="00E82CD8"/>
    <w:rsid w:val="00E91A49"/>
    <w:rsid w:val="00EA5235"/>
    <w:rsid w:val="00EE0A55"/>
    <w:rsid w:val="00EE44CC"/>
    <w:rsid w:val="00EE6314"/>
    <w:rsid w:val="00F00905"/>
    <w:rsid w:val="00F25840"/>
    <w:rsid w:val="00F5520F"/>
    <w:rsid w:val="00F5710C"/>
    <w:rsid w:val="00F76E32"/>
    <w:rsid w:val="00F878C5"/>
    <w:rsid w:val="00F964F4"/>
    <w:rsid w:val="00FA0C0C"/>
    <w:rsid w:val="00FC2C8F"/>
    <w:rsid w:val="0305DFB6"/>
    <w:rsid w:val="07F63993"/>
    <w:rsid w:val="097C0788"/>
    <w:rsid w:val="119B1E06"/>
    <w:rsid w:val="183A57F9"/>
    <w:rsid w:val="1FA72B03"/>
    <w:rsid w:val="217E0689"/>
    <w:rsid w:val="2DE066F1"/>
    <w:rsid w:val="32992706"/>
    <w:rsid w:val="3489BD81"/>
    <w:rsid w:val="3505330F"/>
    <w:rsid w:val="352A75DC"/>
    <w:rsid w:val="39F1B70D"/>
    <w:rsid w:val="3B60C30F"/>
    <w:rsid w:val="42D3831E"/>
    <w:rsid w:val="4551A2A7"/>
    <w:rsid w:val="46EE25F4"/>
    <w:rsid w:val="47CE6692"/>
    <w:rsid w:val="4AC2E0F8"/>
    <w:rsid w:val="4B1C4A4C"/>
    <w:rsid w:val="52439AE5"/>
    <w:rsid w:val="587D235B"/>
    <w:rsid w:val="594B17BB"/>
    <w:rsid w:val="5EC186D9"/>
    <w:rsid w:val="606A7A57"/>
    <w:rsid w:val="608899E7"/>
    <w:rsid w:val="64A38C13"/>
    <w:rsid w:val="65B64247"/>
    <w:rsid w:val="677C93B2"/>
    <w:rsid w:val="6A6F2ACA"/>
    <w:rsid w:val="6BB9BD03"/>
    <w:rsid w:val="747DD564"/>
    <w:rsid w:val="7B104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D0D5C"/>
  <w15:docId w15:val="{A00DB7E9-E1B6-4424-8C1D-056697A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link w:val="ListParagraphChar"/>
    <w:uiPriority w:val="34"/>
    <w:qFormat/>
    <w:rsid w:val="00E91A49"/>
    <w:pPr>
      <w:widowControl/>
      <w:spacing w:after="160" w:line="259" w:lineRule="auto"/>
      <w:ind w:left="720"/>
      <w:contextualSpacing/>
    </w:pPr>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E91A49"/>
    <w:rPr>
      <w:color w:val="0000FF" w:themeColor="hyperlink"/>
      <w:u w:val="single"/>
    </w:rPr>
  </w:style>
  <w:style w:type="paragraph" w:styleId="FootnoteText">
    <w:name w:val="footnote text"/>
    <w:basedOn w:val="Normal"/>
    <w:link w:val="FootnoteTextChar"/>
    <w:uiPriority w:val="99"/>
    <w:semiHidden/>
    <w:unhideWhenUsed/>
    <w:rsid w:val="00E91A49"/>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E91A49"/>
    <w:rPr>
      <w:rFonts w:asciiTheme="minorHAnsi" w:eastAsiaTheme="minorHAnsi" w:hAnsiTheme="minorHAnsi" w:cstheme="minorBidi"/>
    </w:rPr>
  </w:style>
  <w:style w:type="paragraph" w:styleId="Header">
    <w:name w:val="header"/>
    <w:basedOn w:val="Normal"/>
    <w:link w:val="HeaderChar"/>
    <w:unhideWhenUsed/>
    <w:rsid w:val="00186920"/>
    <w:pPr>
      <w:tabs>
        <w:tab w:val="center" w:pos="4680"/>
        <w:tab w:val="right" w:pos="9360"/>
      </w:tabs>
    </w:pPr>
  </w:style>
  <w:style w:type="character" w:customStyle="1" w:styleId="HeaderChar">
    <w:name w:val="Header Char"/>
    <w:basedOn w:val="DefaultParagraphFont"/>
    <w:link w:val="Header"/>
    <w:rsid w:val="00186920"/>
    <w:rPr>
      <w:snapToGrid w:val="0"/>
      <w:sz w:val="24"/>
    </w:rPr>
  </w:style>
  <w:style w:type="paragraph" w:styleId="Footer">
    <w:name w:val="footer"/>
    <w:basedOn w:val="Normal"/>
    <w:link w:val="FooterChar"/>
    <w:uiPriority w:val="99"/>
    <w:unhideWhenUsed/>
    <w:rsid w:val="00186920"/>
    <w:pPr>
      <w:tabs>
        <w:tab w:val="center" w:pos="4680"/>
        <w:tab w:val="right" w:pos="9360"/>
      </w:tabs>
    </w:pPr>
  </w:style>
  <w:style w:type="character" w:customStyle="1" w:styleId="FooterChar">
    <w:name w:val="Footer Char"/>
    <w:basedOn w:val="DefaultParagraphFont"/>
    <w:link w:val="Footer"/>
    <w:uiPriority w:val="99"/>
    <w:rsid w:val="00186920"/>
    <w:rPr>
      <w:snapToGrid w:val="0"/>
      <w:sz w:val="24"/>
    </w:rPr>
  </w:style>
  <w:style w:type="character" w:styleId="CommentReference">
    <w:name w:val="annotation reference"/>
    <w:basedOn w:val="DefaultParagraphFont"/>
    <w:semiHidden/>
    <w:unhideWhenUsed/>
    <w:rsid w:val="002359CD"/>
    <w:rPr>
      <w:sz w:val="16"/>
      <w:szCs w:val="16"/>
    </w:rPr>
  </w:style>
  <w:style w:type="paragraph" w:styleId="CommentText">
    <w:name w:val="annotation text"/>
    <w:basedOn w:val="Normal"/>
    <w:link w:val="CommentTextChar"/>
    <w:semiHidden/>
    <w:unhideWhenUsed/>
    <w:rsid w:val="002359CD"/>
    <w:rPr>
      <w:sz w:val="20"/>
    </w:rPr>
  </w:style>
  <w:style w:type="character" w:customStyle="1" w:styleId="CommentTextChar">
    <w:name w:val="Comment Text Char"/>
    <w:basedOn w:val="DefaultParagraphFont"/>
    <w:link w:val="CommentText"/>
    <w:semiHidden/>
    <w:rsid w:val="002359CD"/>
    <w:rPr>
      <w:snapToGrid w:val="0"/>
    </w:rPr>
  </w:style>
  <w:style w:type="paragraph" w:styleId="CommentSubject">
    <w:name w:val="annotation subject"/>
    <w:basedOn w:val="CommentText"/>
    <w:next w:val="CommentText"/>
    <w:link w:val="CommentSubjectChar"/>
    <w:semiHidden/>
    <w:unhideWhenUsed/>
    <w:rsid w:val="002359CD"/>
    <w:rPr>
      <w:b/>
      <w:bCs/>
    </w:rPr>
  </w:style>
  <w:style w:type="character" w:customStyle="1" w:styleId="CommentSubjectChar">
    <w:name w:val="Comment Subject Char"/>
    <w:basedOn w:val="CommentTextChar"/>
    <w:link w:val="CommentSubject"/>
    <w:semiHidden/>
    <w:rsid w:val="002359CD"/>
    <w:rPr>
      <w:b/>
      <w:bCs/>
      <w:snapToGrid w:val="0"/>
    </w:rPr>
  </w:style>
  <w:style w:type="character" w:styleId="UnresolvedMention">
    <w:name w:val="Unresolved Mention"/>
    <w:basedOn w:val="DefaultParagraphFont"/>
    <w:uiPriority w:val="99"/>
    <w:unhideWhenUsed/>
    <w:rsid w:val="002359CD"/>
    <w:rPr>
      <w:color w:val="605E5C"/>
      <w:shd w:val="clear" w:color="auto" w:fill="E1DFDD"/>
    </w:rPr>
  </w:style>
  <w:style w:type="character" w:styleId="Mention">
    <w:name w:val="Mention"/>
    <w:basedOn w:val="DefaultParagraphFont"/>
    <w:uiPriority w:val="99"/>
    <w:unhideWhenUsed/>
    <w:rsid w:val="002359CD"/>
    <w:rPr>
      <w:color w:val="2B579A"/>
      <w:shd w:val="clear" w:color="auto" w:fill="E1DFDD"/>
    </w:rPr>
  </w:style>
  <w:style w:type="character" w:customStyle="1" w:styleId="ListParagraphChar">
    <w:name w:val="List Paragraph Char"/>
    <w:basedOn w:val="DefaultParagraphFont"/>
    <w:link w:val="ListParagraph"/>
    <w:uiPriority w:val="34"/>
    <w:locked/>
    <w:rsid w:val="00A2068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covid19/on-desktop/protocols/protocol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ovid19/on-desktop/protocol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ovid19/on-desktop/protocols/protocol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udentprivacy.ed.gov/resources/ferpa-and-coronavirus-disease-2019-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DESE-231-76027</_dlc_DocId>
    <_dlc_DocIdUrl xmlns="733efe1c-5bbe-4968-87dc-d400e65c879f">
      <Url>https://sharepoint.doemass.org/ese/webteam/cps/_layouts/DocIdRedir.aspx?ID=DESE-231-76027</Url>
      <Description>DESE-231-76027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EA61-5969-40AD-BF99-4F45E673EE7E}">
  <ds:schemaRefs>
    <ds:schemaRef ds:uri="http://schemas.microsoft.com/sharepoint/events"/>
  </ds:schemaRefs>
</ds:datastoreItem>
</file>

<file path=customXml/itemProps2.xml><?xml version="1.0" encoding="utf-8"?>
<ds:datastoreItem xmlns:ds="http://schemas.openxmlformats.org/officeDocument/2006/customXml" ds:itemID="{1B2B5D09-D7F3-465C-9D30-5E00C2280256}">
  <ds:schemaRefs>
    <ds:schemaRef ds:uri="http://schemas.microsoft.com/sharepoint/v3/contenttype/forms"/>
  </ds:schemaRefs>
</ds:datastoreItem>
</file>

<file path=customXml/itemProps3.xml><?xml version="1.0" encoding="utf-8"?>
<ds:datastoreItem xmlns:ds="http://schemas.openxmlformats.org/officeDocument/2006/customXml" ds:itemID="{4EB6861A-EA17-4CB2-BC4B-A0E080EA7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38E23-49BE-4F51-BDBE-BD1B675571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6C50042-CF4F-43FF-B618-FC8480AA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SY22 COVID-19 Testing Program: Statement of Assurances</vt:lpstr>
    </vt:vector>
  </TitlesOfParts>
  <Company/>
  <LinksUpToDate>false</LinksUpToDate>
  <CharactersWithSpaces>9943</CharactersWithSpaces>
  <SharedDoc>false</SharedDoc>
  <HLinks>
    <vt:vector size="6" baseType="variant">
      <vt:variant>
        <vt:i4>6750305</vt:i4>
      </vt:variant>
      <vt:variant>
        <vt:i4>0</vt:i4>
      </vt:variant>
      <vt:variant>
        <vt:i4>0</vt:i4>
      </vt:variant>
      <vt:variant>
        <vt:i4>5</vt:i4>
      </vt:variant>
      <vt:variant>
        <vt:lpwstr>https://studentprivacy.ed.gov/resources/ferpa-and-coronavirus-disease-2019-covid-19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SY22 COVID-19 Testing Program: Statement of Assurances</dc:title>
  <dc:subject/>
  <dc:creator>DESE</dc:creator>
  <cp:keywords/>
  <cp:lastModifiedBy>Zou, Dong (EOE)</cp:lastModifiedBy>
  <cp:revision>3</cp:revision>
  <cp:lastPrinted>2008-03-05T21:17:00Z</cp:lastPrinted>
  <dcterms:created xsi:type="dcterms:W3CDTF">2022-01-19T18:13:00Z</dcterms:created>
  <dcterms:modified xsi:type="dcterms:W3CDTF">2022-01-19T18:32:00Z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