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F0A8" w14:textId="77777777" w:rsidR="00437F3F" w:rsidRPr="00F47914" w:rsidRDefault="004048E0">
      <w:pPr>
        <w:spacing w:before="300" w:after="0"/>
        <w:rPr>
          <w:sz w:val="24"/>
          <w:szCs w:val="24"/>
        </w:rPr>
      </w:pPr>
      <w:r w:rsidRPr="00F47914">
        <w:rPr>
          <w:sz w:val="24"/>
          <w:szCs w:val="24"/>
        </w:rPr>
        <w:t xml:space="preserve">For each component where you noted a rating less than fully in place, you can access a set of sample planning steps and associated resources in this appendix. </w:t>
      </w:r>
    </w:p>
    <w:p w14:paraId="6F253D29" w14:textId="77777777" w:rsidR="00437F3F" w:rsidRPr="00E1489B" w:rsidRDefault="004048E0">
      <w:pPr>
        <w:pStyle w:val="Heading2"/>
        <w:spacing w:before="300" w:after="0" w:line="360" w:lineRule="auto"/>
        <w:rPr>
          <w:color w:val="407A81"/>
        </w:rPr>
      </w:pPr>
      <w:bookmarkStart w:id="0" w:name="_xhk8pc71vh8k" w:colFirst="0" w:colLast="0"/>
      <w:bookmarkEnd w:id="0"/>
      <w:r w:rsidRPr="00E1489B">
        <w:rPr>
          <w:color w:val="407A81"/>
        </w:rPr>
        <w:t xml:space="preserve">Sample Planning Steps  </w:t>
      </w:r>
    </w:p>
    <w:p w14:paraId="02A84FD3" w14:textId="77777777" w:rsidR="00437F3F" w:rsidRPr="00F47914" w:rsidRDefault="004048E0">
      <w:pPr>
        <w:rPr>
          <w:color w:val="000000" w:themeColor="text1"/>
        </w:rPr>
      </w:pPr>
      <w:r w:rsidRPr="00F47914">
        <w:rPr>
          <w:color w:val="000000" w:themeColor="text1"/>
        </w:rPr>
        <w:t xml:space="preserve">Below is a sample of correlated action steps for the components that are not yet in place. These are not intended to represent all possible action steps but to give you an idea of what kind of action steps might happen as a result of a rating in a particular component. </w:t>
      </w:r>
    </w:p>
    <w:p w14:paraId="0E0B03EF" w14:textId="77777777" w:rsidR="00437F3F" w:rsidRPr="00E1489B" w:rsidRDefault="004048E0">
      <w:pPr>
        <w:pStyle w:val="Heading2"/>
        <w:spacing w:before="300" w:after="0" w:line="360" w:lineRule="auto"/>
        <w:rPr>
          <w:color w:val="407A81"/>
        </w:rPr>
      </w:pPr>
      <w:bookmarkStart w:id="1" w:name="_j0jxskrt0g3j" w:colFirst="0" w:colLast="0"/>
      <w:bookmarkEnd w:id="1"/>
      <w:r w:rsidRPr="00E1489B">
        <w:rPr>
          <w:color w:val="407A81"/>
        </w:rPr>
        <w:t xml:space="preserve">Associated Resources </w:t>
      </w:r>
    </w:p>
    <w:p w14:paraId="57A296BB" w14:textId="77777777" w:rsidR="00437F3F" w:rsidRDefault="004048E0">
      <w:r>
        <w:t xml:space="preserve">This column includes a curated list of associated resources for each component. The list will continue to evolve as additional tools are created. The list was compiled from DESE guidance documents and toolkits so it will include materials linked in guidance such as the Acceleration Roadmap, the MTSS Blueprint, etc. so districts do not have to go into each guidance document, but rather have the resources listed in one place. </w:t>
      </w:r>
    </w:p>
    <w:tbl>
      <w:tblPr>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55"/>
        <w:gridCol w:w="2355"/>
        <w:gridCol w:w="2355"/>
        <w:gridCol w:w="2340"/>
      </w:tblGrid>
      <w:tr w:rsidR="00437F3F" w14:paraId="36CC9C48" w14:textId="77777777">
        <w:trPr>
          <w:tblHeader/>
        </w:trPr>
        <w:tc>
          <w:tcPr>
            <w:tcW w:w="23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37D698A" w14:textId="77777777" w:rsidR="00437F3F" w:rsidRDefault="004048E0">
            <w:pPr>
              <w:widowControl w:val="0"/>
              <w:spacing w:after="0"/>
              <w:rPr>
                <w:b/>
                <w:color w:val="FFFFFF"/>
                <w:sz w:val="24"/>
                <w:szCs w:val="24"/>
              </w:rPr>
            </w:pPr>
            <w:r>
              <w:rPr>
                <w:b/>
                <w:color w:val="FFFFFF"/>
                <w:sz w:val="24"/>
                <w:szCs w:val="24"/>
              </w:rPr>
              <w:t>Vision</w:t>
            </w:r>
          </w:p>
        </w:tc>
        <w:tc>
          <w:tcPr>
            <w:tcW w:w="23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D46924C" w14:textId="77777777" w:rsidR="00437F3F" w:rsidRDefault="004048E0">
            <w:pPr>
              <w:widowControl w:val="0"/>
              <w:spacing w:after="0"/>
              <w:rPr>
                <w:b/>
                <w:color w:val="FFFFFF"/>
                <w:sz w:val="24"/>
                <w:szCs w:val="24"/>
              </w:rPr>
            </w:pPr>
            <w:r>
              <w:rPr>
                <w:b/>
                <w:color w:val="FFFFFF"/>
                <w:sz w:val="24"/>
                <w:szCs w:val="24"/>
              </w:rPr>
              <w:t>Instructional Design</w:t>
            </w:r>
          </w:p>
        </w:tc>
        <w:tc>
          <w:tcPr>
            <w:tcW w:w="23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7674C2C" w14:textId="780A91CE" w:rsidR="00437F3F" w:rsidRDefault="004048E0">
            <w:pPr>
              <w:widowControl w:val="0"/>
              <w:spacing w:after="0"/>
              <w:rPr>
                <w:b/>
                <w:color w:val="FFFFFF"/>
                <w:sz w:val="24"/>
                <w:szCs w:val="24"/>
              </w:rPr>
            </w:pPr>
            <w:r>
              <w:rPr>
                <w:b/>
                <w:color w:val="FFFFFF"/>
                <w:sz w:val="24"/>
                <w:szCs w:val="24"/>
              </w:rPr>
              <w:t>Tiered Supports</w:t>
            </w:r>
          </w:p>
        </w:tc>
        <w:tc>
          <w:tcPr>
            <w:tcW w:w="23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0E1F04D" w14:textId="77777777" w:rsidR="00437F3F" w:rsidRDefault="004048E0">
            <w:pPr>
              <w:widowControl w:val="0"/>
              <w:spacing w:after="0"/>
              <w:rPr>
                <w:b/>
                <w:color w:val="FFFFFF"/>
                <w:sz w:val="24"/>
                <w:szCs w:val="24"/>
              </w:rPr>
            </w:pPr>
            <w:r>
              <w:rPr>
                <w:b/>
                <w:color w:val="FFFFFF"/>
                <w:sz w:val="24"/>
                <w:szCs w:val="24"/>
              </w:rPr>
              <w:t>Leveraging Systems</w:t>
            </w:r>
          </w:p>
        </w:tc>
      </w:tr>
      <w:tr w:rsidR="00437F3F" w14:paraId="6A1DD716" w14:textId="77777777">
        <w:trPr>
          <w:tblHeader/>
        </w:trPr>
        <w:tc>
          <w:tcPr>
            <w:tcW w:w="23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94359E" w14:textId="77777777" w:rsidR="00437F3F" w:rsidRDefault="00D57EE7">
            <w:pPr>
              <w:widowControl w:val="0"/>
              <w:numPr>
                <w:ilvl w:val="0"/>
                <w:numId w:val="33"/>
              </w:numPr>
              <w:rPr>
                <w:b/>
              </w:rPr>
            </w:pPr>
            <w:hyperlink r:id="rId7">
              <w:r w:rsidR="004048E0" w:rsidRPr="00E1489B">
                <w:rPr>
                  <w:b/>
                  <w:color w:val="407A81"/>
                  <w:u w:val="single"/>
                </w:rPr>
                <w:t>Vision</w:t>
              </w:r>
            </w:hyperlink>
          </w:p>
        </w:tc>
        <w:tc>
          <w:tcPr>
            <w:tcW w:w="23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D9E8D4" w14:textId="77777777" w:rsidR="00437F3F" w:rsidRPr="00E1489B" w:rsidRDefault="00D57EE7">
            <w:pPr>
              <w:numPr>
                <w:ilvl w:val="0"/>
                <w:numId w:val="33"/>
              </w:numPr>
              <w:rPr>
                <w:b/>
                <w:color w:val="407A81"/>
              </w:rPr>
            </w:pPr>
            <w:hyperlink w:anchor="_s02j8icma8yl">
              <w:r w:rsidR="004048E0" w:rsidRPr="00E1489B">
                <w:rPr>
                  <w:b/>
                  <w:color w:val="407A81"/>
                  <w:u w:val="single"/>
                </w:rPr>
                <w:t>Curricular Materials</w:t>
              </w:r>
            </w:hyperlink>
          </w:p>
          <w:p w14:paraId="44C60593" w14:textId="77777777" w:rsidR="00437F3F" w:rsidRPr="00E1489B" w:rsidRDefault="00D57EE7">
            <w:pPr>
              <w:numPr>
                <w:ilvl w:val="0"/>
                <w:numId w:val="33"/>
              </w:numPr>
              <w:rPr>
                <w:b/>
                <w:color w:val="407A81"/>
              </w:rPr>
            </w:pPr>
            <w:hyperlink w:anchor="_adfa1f4zjt99">
              <w:r w:rsidR="004048E0" w:rsidRPr="00E1489B">
                <w:rPr>
                  <w:b/>
                  <w:color w:val="407A81"/>
                  <w:u w:val="single"/>
                </w:rPr>
                <w:t>Equitable Practices</w:t>
              </w:r>
            </w:hyperlink>
          </w:p>
          <w:p w14:paraId="7BD0BC47" w14:textId="77777777" w:rsidR="00437F3F" w:rsidRPr="00E1489B" w:rsidRDefault="00D57EE7">
            <w:pPr>
              <w:numPr>
                <w:ilvl w:val="0"/>
                <w:numId w:val="33"/>
              </w:numPr>
              <w:rPr>
                <w:b/>
                <w:color w:val="407A81"/>
              </w:rPr>
            </w:pPr>
            <w:hyperlink w:anchor="_pm07p0neu35l">
              <w:r w:rsidR="004048E0" w:rsidRPr="00E1489B">
                <w:rPr>
                  <w:b/>
                  <w:color w:val="407A81"/>
                  <w:u w:val="single"/>
                </w:rPr>
                <w:t>Pedagogy</w:t>
              </w:r>
            </w:hyperlink>
          </w:p>
          <w:p w14:paraId="11D3F4DE" w14:textId="77777777" w:rsidR="00437F3F" w:rsidRPr="00E1489B" w:rsidRDefault="00D57EE7">
            <w:pPr>
              <w:numPr>
                <w:ilvl w:val="0"/>
                <w:numId w:val="33"/>
              </w:numPr>
              <w:rPr>
                <w:b/>
                <w:color w:val="407A81"/>
              </w:rPr>
            </w:pPr>
            <w:hyperlink w:anchor="_h6rhr9a5agqu">
              <w:r w:rsidR="004048E0" w:rsidRPr="00E1489B">
                <w:rPr>
                  <w:b/>
                  <w:color w:val="407A81"/>
                  <w:u w:val="single"/>
                </w:rPr>
                <w:t>Assessment</w:t>
              </w:r>
            </w:hyperlink>
          </w:p>
          <w:p w14:paraId="0B65B2E8" w14:textId="77777777" w:rsidR="00437F3F" w:rsidRDefault="00D57EE7">
            <w:pPr>
              <w:numPr>
                <w:ilvl w:val="0"/>
                <w:numId w:val="33"/>
              </w:numPr>
              <w:rPr>
                <w:b/>
              </w:rPr>
            </w:pPr>
            <w:hyperlink w:anchor="_gadm6anf12ws">
              <w:r w:rsidR="004048E0" w:rsidRPr="00E1489B">
                <w:rPr>
                  <w:b/>
                  <w:color w:val="407A81"/>
                  <w:u w:val="single"/>
                </w:rPr>
                <w:t>Learning Environment</w:t>
              </w:r>
            </w:hyperlink>
          </w:p>
        </w:tc>
        <w:tc>
          <w:tcPr>
            <w:tcW w:w="23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8D21FB" w14:textId="5BDC7305" w:rsidR="00437F3F" w:rsidRPr="00E1489B" w:rsidRDefault="00D57EE7">
            <w:pPr>
              <w:widowControl w:val="0"/>
              <w:numPr>
                <w:ilvl w:val="0"/>
                <w:numId w:val="33"/>
              </w:numPr>
              <w:rPr>
                <w:b/>
                <w:color w:val="407A81"/>
              </w:rPr>
            </w:pPr>
            <w:hyperlink w:anchor="_z8s2yn1qv57c">
              <w:r w:rsidR="00F47914" w:rsidRPr="00E1489B">
                <w:rPr>
                  <w:b/>
                  <w:color w:val="407A81"/>
                  <w:u w:val="single"/>
                </w:rPr>
                <w:t>Tiered Systems of Support</w:t>
              </w:r>
            </w:hyperlink>
          </w:p>
          <w:p w14:paraId="5C5D80C2" w14:textId="77777777" w:rsidR="00437F3F" w:rsidRPr="00E1489B" w:rsidRDefault="00D57EE7">
            <w:pPr>
              <w:widowControl w:val="0"/>
              <w:numPr>
                <w:ilvl w:val="0"/>
                <w:numId w:val="33"/>
              </w:numPr>
              <w:rPr>
                <w:b/>
                <w:color w:val="407A81"/>
              </w:rPr>
            </w:pPr>
            <w:hyperlink w:anchor="_jhxgaw79klly">
              <w:r w:rsidR="004048E0" w:rsidRPr="00E1489B">
                <w:rPr>
                  <w:b/>
                  <w:color w:val="407A81"/>
                  <w:u w:val="single"/>
                </w:rPr>
                <w:t>Data Systems</w:t>
              </w:r>
            </w:hyperlink>
          </w:p>
          <w:p w14:paraId="0A2185DF" w14:textId="77777777" w:rsidR="00437F3F" w:rsidRDefault="00D57EE7">
            <w:pPr>
              <w:widowControl w:val="0"/>
              <w:numPr>
                <w:ilvl w:val="0"/>
                <w:numId w:val="33"/>
              </w:numPr>
              <w:rPr>
                <w:b/>
              </w:rPr>
            </w:pPr>
            <w:hyperlink w:anchor="_fp1nxzhnr629">
              <w:r w:rsidR="004048E0" w:rsidRPr="00E1489B">
                <w:rPr>
                  <w:b/>
                  <w:color w:val="407A81"/>
                  <w:u w:val="single"/>
                </w:rPr>
                <w:t>Access to Resources</w:t>
              </w:r>
            </w:hyperlink>
          </w:p>
        </w:tc>
        <w:bookmarkStart w:id="2" w:name="_85tyyn7cdwew" w:colFirst="0" w:colLast="0"/>
        <w:bookmarkEnd w:id="2"/>
        <w:tc>
          <w:tcPr>
            <w:tcW w:w="23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1964FF" w14:textId="77777777" w:rsidR="00437F3F" w:rsidRPr="00E1489B" w:rsidRDefault="004048E0">
            <w:pPr>
              <w:pStyle w:val="Heading3"/>
              <w:numPr>
                <w:ilvl w:val="0"/>
                <w:numId w:val="33"/>
              </w:numPr>
              <w:spacing w:before="0" w:after="200"/>
              <w:ind w:right="-30"/>
              <w:rPr>
                <w:b/>
                <w:color w:val="407A81"/>
                <w:sz w:val="22"/>
                <w:szCs w:val="22"/>
              </w:rPr>
            </w:pPr>
            <w:r w:rsidRPr="00E1489B">
              <w:rPr>
                <w:color w:val="407A81"/>
              </w:rPr>
              <w:fldChar w:fldCharType="begin"/>
            </w:r>
            <w:r w:rsidRPr="00E1489B">
              <w:rPr>
                <w:color w:val="407A81"/>
              </w:rPr>
              <w:instrText>HYPERLINK \l "_85tyyn7cdwew" \h</w:instrText>
            </w:r>
            <w:r w:rsidRPr="00E1489B">
              <w:rPr>
                <w:color w:val="407A81"/>
              </w:rPr>
              <w:fldChar w:fldCharType="separate"/>
            </w:r>
            <w:r w:rsidRPr="00E1489B">
              <w:rPr>
                <w:b/>
                <w:color w:val="407A81"/>
                <w:sz w:val="22"/>
                <w:szCs w:val="22"/>
                <w:u w:val="single"/>
              </w:rPr>
              <w:t>Staff Development and Competency</w:t>
            </w:r>
            <w:r w:rsidRPr="00E1489B">
              <w:rPr>
                <w:b/>
                <w:color w:val="407A81"/>
                <w:sz w:val="22"/>
                <w:szCs w:val="22"/>
                <w:u w:val="single"/>
              </w:rPr>
              <w:fldChar w:fldCharType="end"/>
            </w:r>
          </w:p>
          <w:p w14:paraId="40447230" w14:textId="77777777" w:rsidR="00437F3F" w:rsidRPr="00E1489B" w:rsidRDefault="00D57EE7">
            <w:pPr>
              <w:widowControl w:val="0"/>
              <w:numPr>
                <w:ilvl w:val="0"/>
                <w:numId w:val="33"/>
              </w:numPr>
              <w:rPr>
                <w:b/>
                <w:color w:val="407A81"/>
              </w:rPr>
            </w:pPr>
            <w:hyperlink w:anchor="_x8d886fy4cag">
              <w:r w:rsidR="004048E0" w:rsidRPr="00E1489B">
                <w:rPr>
                  <w:b/>
                  <w:color w:val="407A81"/>
                  <w:u w:val="single"/>
                </w:rPr>
                <w:t>Structural Support</w:t>
              </w:r>
            </w:hyperlink>
          </w:p>
          <w:p w14:paraId="1CDD7654" w14:textId="77777777" w:rsidR="00437F3F" w:rsidRPr="00E1489B" w:rsidRDefault="004048E0">
            <w:pPr>
              <w:pStyle w:val="Heading3"/>
              <w:numPr>
                <w:ilvl w:val="0"/>
                <w:numId w:val="33"/>
              </w:numPr>
              <w:spacing w:before="0" w:after="200"/>
              <w:ind w:right="60"/>
              <w:rPr>
                <w:b/>
                <w:color w:val="407A81"/>
                <w:sz w:val="22"/>
                <w:szCs w:val="22"/>
              </w:rPr>
            </w:pPr>
            <w:bookmarkStart w:id="3" w:name="_wkz1fkdy40ms" w:colFirst="0" w:colLast="0"/>
            <w:bookmarkEnd w:id="3"/>
            <w:r w:rsidRPr="00E1489B">
              <w:rPr>
                <w:b/>
                <w:color w:val="407A81"/>
                <w:sz w:val="22"/>
                <w:szCs w:val="22"/>
                <w:u w:val="single"/>
              </w:rPr>
              <w:t>Continuous</w:t>
            </w:r>
            <w:hyperlink w:anchor="_h6ycgw8vgnog">
              <w:r w:rsidRPr="00E1489B">
                <w:rPr>
                  <w:b/>
                  <w:color w:val="407A81"/>
                  <w:sz w:val="22"/>
                  <w:szCs w:val="22"/>
                  <w:u w:val="single"/>
                </w:rPr>
                <w:t xml:space="preserve"> Improvement Cycles</w:t>
              </w:r>
            </w:hyperlink>
          </w:p>
          <w:p w14:paraId="771134A7" w14:textId="77777777" w:rsidR="00437F3F" w:rsidRDefault="00D57EE7">
            <w:pPr>
              <w:widowControl w:val="0"/>
              <w:numPr>
                <w:ilvl w:val="0"/>
                <w:numId w:val="33"/>
              </w:numPr>
              <w:rPr>
                <w:b/>
              </w:rPr>
            </w:pPr>
            <w:hyperlink w:anchor="_5mq1iu3x4pr9">
              <w:r w:rsidR="004048E0" w:rsidRPr="00E1489B">
                <w:rPr>
                  <w:b/>
                  <w:color w:val="407A81"/>
                  <w:u w:val="single"/>
                </w:rPr>
                <w:t>Human Resources</w:t>
              </w:r>
            </w:hyperlink>
          </w:p>
        </w:tc>
      </w:tr>
    </w:tbl>
    <w:p w14:paraId="15D160E7" w14:textId="77777777" w:rsidR="00437F3F" w:rsidRDefault="00437F3F">
      <w:pPr>
        <w:rPr>
          <w:sz w:val="24"/>
          <w:szCs w:val="24"/>
        </w:rPr>
      </w:pPr>
    </w:p>
    <w:p w14:paraId="1C7F45B4" w14:textId="77777777" w:rsidR="00437F3F" w:rsidRDefault="004048E0">
      <w:pPr>
        <w:pStyle w:val="Title"/>
        <w:spacing w:before="400" w:after="120"/>
        <w:rPr>
          <w:color w:val="1A4684"/>
        </w:rPr>
      </w:pPr>
      <w:bookmarkStart w:id="4" w:name="_hbnv5s3zdrn3" w:colFirst="0" w:colLast="0"/>
      <w:bookmarkEnd w:id="4"/>
      <w:r>
        <w:rPr>
          <w:noProof/>
          <w:color w:val="1A4684"/>
        </w:rPr>
        <w:lastRenderedPageBreak/>
        <w:drawing>
          <wp:inline distT="114300" distB="114300" distL="114300" distR="114300" wp14:anchorId="14D28F88" wp14:editId="43425777">
            <wp:extent cx="392112" cy="392112"/>
            <wp:effectExtent l="0" t="0" r="0" b="0"/>
            <wp:docPr id="4" name="image6.png" descr="Yellow lightbulb icon representing the vision component"/>
            <wp:cNvGraphicFramePr/>
            <a:graphic xmlns:a="http://schemas.openxmlformats.org/drawingml/2006/main">
              <a:graphicData uri="http://schemas.openxmlformats.org/drawingml/2006/picture">
                <pic:pic xmlns:pic="http://schemas.openxmlformats.org/drawingml/2006/picture">
                  <pic:nvPicPr>
                    <pic:cNvPr id="4" name="image6.png" descr="Yellow lightbulb icon representing the vision component"/>
                    <pic:cNvPicPr preferRelativeResize="0"/>
                  </pic:nvPicPr>
                  <pic:blipFill>
                    <a:blip r:embed="rId8"/>
                    <a:srcRect/>
                    <a:stretch>
                      <a:fillRect/>
                    </a:stretch>
                  </pic:blipFill>
                  <pic:spPr>
                    <a:xfrm>
                      <a:off x="0" y="0"/>
                      <a:ext cx="392112" cy="392112"/>
                    </a:xfrm>
                    <a:prstGeom prst="rect">
                      <a:avLst/>
                    </a:prstGeom>
                    <a:ln/>
                  </pic:spPr>
                </pic:pic>
              </a:graphicData>
            </a:graphic>
          </wp:inline>
        </w:drawing>
      </w:r>
      <w:r>
        <w:rPr>
          <w:color w:val="1A4684"/>
        </w:rPr>
        <w:t xml:space="preserve">  Vision</w:t>
      </w:r>
    </w:p>
    <w:p w14:paraId="59A1BE51" w14:textId="77777777" w:rsidR="00437F3F" w:rsidRPr="00F47914" w:rsidRDefault="004048E0">
      <w:pPr>
        <w:pStyle w:val="Heading4"/>
        <w:widowControl w:val="0"/>
        <w:spacing w:before="200" w:after="200"/>
        <w:rPr>
          <w:color w:val="000000"/>
          <w:sz w:val="22"/>
          <w:szCs w:val="22"/>
        </w:rPr>
      </w:pPr>
      <w:bookmarkStart w:id="5" w:name="_j2rk01yapvy" w:colFirst="0" w:colLast="0"/>
      <w:bookmarkEnd w:id="5"/>
      <w:r w:rsidRPr="00F47914">
        <w:rPr>
          <w:color w:val="000000"/>
          <w:sz w:val="22"/>
          <w:szCs w:val="22"/>
        </w:rPr>
        <w:t>In this section you will examine your instructional vision and the degree to which it is grounded in deeper learning and equity, and shared across the learning community.</w:t>
      </w:r>
    </w:p>
    <w:p w14:paraId="2D0EFE8C" w14:textId="77777777" w:rsidR="00437F3F" w:rsidRPr="00E1489B" w:rsidRDefault="004048E0">
      <w:pPr>
        <w:pStyle w:val="Heading2"/>
        <w:rPr>
          <w:color w:val="407A81"/>
        </w:rPr>
      </w:pPr>
      <w:bookmarkStart w:id="6" w:name="_pj4hewsxfq81" w:colFirst="0" w:colLast="0"/>
      <w:bookmarkEnd w:id="6"/>
      <w:r w:rsidRPr="00E1489B">
        <w:rPr>
          <w:color w:val="407A81"/>
        </w:rPr>
        <w:t>Vision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0"/>
        <w:gridCol w:w="3120"/>
        <w:gridCol w:w="3120"/>
      </w:tblGrid>
      <w:tr w:rsidR="00437F3F" w14:paraId="3CD1550B" w14:textId="77777777">
        <w:trPr>
          <w:trHeight w:val="420"/>
        </w:trPr>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3480186" w14:textId="77777777" w:rsidR="00437F3F" w:rsidRDefault="004048E0">
            <w:pPr>
              <w:rPr>
                <w:b/>
                <w:color w:val="FFFFFF"/>
              </w:rPr>
            </w:pPr>
            <w:r>
              <w:rPr>
                <w:b/>
                <w:color w:val="FFFFFF"/>
              </w:rPr>
              <w:t>Components</w:t>
            </w:r>
          </w:p>
        </w:tc>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C6F4226" w14:textId="77777777" w:rsidR="00437F3F" w:rsidRDefault="004048E0">
            <w:pPr>
              <w:rPr>
                <w:b/>
                <w:color w:val="FFFFFF"/>
              </w:rPr>
            </w:pPr>
            <w:r>
              <w:rPr>
                <w:b/>
                <w:color w:val="FFFFFF"/>
              </w:rPr>
              <w:t>Sample Action Steps</w:t>
            </w:r>
          </w:p>
        </w:tc>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349AF28" w14:textId="77777777" w:rsidR="00437F3F" w:rsidRDefault="004048E0">
            <w:pPr>
              <w:rPr>
                <w:i/>
                <w:color w:val="FFFFFF"/>
              </w:rPr>
            </w:pPr>
            <w:r>
              <w:rPr>
                <w:b/>
                <w:color w:val="FFFFFF"/>
              </w:rPr>
              <w:t>Resources</w:t>
            </w:r>
          </w:p>
        </w:tc>
      </w:tr>
      <w:tr w:rsidR="00437F3F" w14:paraId="6C994CC6" w14:textId="77777777">
        <w:trPr>
          <w:trHeight w:val="870"/>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B853BA" w14:textId="77777777" w:rsidR="00437F3F" w:rsidRDefault="004048E0">
            <w:pPr>
              <w:shd w:val="clear" w:color="auto" w:fill="FFFFFF"/>
            </w:pPr>
            <w:r>
              <w:rPr>
                <w:b/>
              </w:rPr>
              <w:t>Shared Vision:</w:t>
            </w:r>
            <w:r>
              <w:t xml:space="preserve"> The learning community has a shared understanding of high-quality instruction, which promotes deeper learning for all students.</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70D10C" w14:textId="77777777" w:rsidR="00437F3F" w:rsidRDefault="004048E0">
            <w:r>
              <w:t>Draft a vision rooted in deeper learning.</w:t>
            </w:r>
          </w:p>
          <w:p w14:paraId="4210A854" w14:textId="77777777" w:rsidR="00437F3F" w:rsidRDefault="004048E0">
            <w:r>
              <w:t>Create a plan for the vision to be present in multiple formats and visible to the community (e.g., on the website, embedded in materials such as handbooks,  is part of planning agendas, is referenced in budgeting documents, etc. )</w:t>
            </w:r>
          </w:p>
        </w:tc>
        <w:bookmarkStart w:id="7" w:name="_4z5atfis19kj" w:colFirst="0" w:colLast="0"/>
        <w:bookmarkEnd w:id="7"/>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1678BB" w14:textId="4B220FE1" w:rsidR="00437F3F" w:rsidRPr="00E1489B" w:rsidRDefault="000E56C2">
            <w:pPr>
              <w:pStyle w:val="Heading2"/>
              <w:numPr>
                <w:ilvl w:val="0"/>
                <w:numId w:val="18"/>
              </w:numPr>
              <w:spacing w:before="0" w:after="100"/>
              <w:rPr>
                <w:color w:val="407A81"/>
              </w:rPr>
            </w:pPr>
            <w:r>
              <w:rPr>
                <w:color w:val="407A81"/>
                <w:sz w:val="20"/>
                <w:szCs w:val="20"/>
                <w:u w:val="single"/>
              </w:rPr>
              <w:fldChar w:fldCharType="begin"/>
            </w:r>
            <w:r>
              <w:rPr>
                <w:color w:val="407A81"/>
                <w:sz w:val="20"/>
                <w:szCs w:val="20"/>
                <w:u w:val="single"/>
              </w:rPr>
              <w:instrText xml:space="preserve"> HYPERLINK "https://www.doe.mass.edu/csdp/guidebook/resources/vision-guidance.docx" </w:instrText>
            </w:r>
            <w:r>
              <w:rPr>
                <w:color w:val="407A81"/>
                <w:sz w:val="20"/>
                <w:szCs w:val="20"/>
                <w:u w:val="single"/>
              </w:rPr>
              <w:fldChar w:fldCharType="separate"/>
            </w:r>
            <w:r w:rsidR="004048E0" w:rsidRPr="000E56C2">
              <w:rPr>
                <w:rStyle w:val="Hyperlink"/>
                <w:sz w:val="20"/>
                <w:szCs w:val="20"/>
              </w:rPr>
              <w:t>Vision Guidance</w:t>
            </w:r>
            <w:r>
              <w:rPr>
                <w:color w:val="407A81"/>
                <w:sz w:val="20"/>
                <w:szCs w:val="20"/>
                <w:u w:val="single"/>
              </w:rPr>
              <w:fldChar w:fldCharType="end"/>
            </w:r>
          </w:p>
          <w:bookmarkStart w:id="8" w:name="_8w2mwnnt7w2u" w:colFirst="0" w:colLast="0"/>
          <w:bookmarkEnd w:id="8"/>
          <w:p w14:paraId="3D226C16" w14:textId="2E32C5AF" w:rsidR="00437F3F" w:rsidRPr="00E1489B" w:rsidRDefault="000E56C2">
            <w:pPr>
              <w:pStyle w:val="Heading2"/>
              <w:numPr>
                <w:ilvl w:val="0"/>
                <w:numId w:val="18"/>
              </w:numPr>
              <w:spacing w:before="0" w:after="100"/>
              <w:rPr>
                <w:color w:val="407A81"/>
              </w:rPr>
            </w:pPr>
            <w:r>
              <w:rPr>
                <w:color w:val="407A81"/>
                <w:sz w:val="20"/>
                <w:szCs w:val="20"/>
                <w:u w:val="single"/>
              </w:rPr>
              <w:fldChar w:fldCharType="begin"/>
            </w:r>
            <w:r>
              <w:rPr>
                <w:color w:val="407A81"/>
                <w:sz w:val="20"/>
                <w:szCs w:val="20"/>
                <w:u w:val="single"/>
              </w:rPr>
              <w:instrText xml:space="preserve"> HYPERLINK "https://www.doe.mass.edu/csdp/guidebook/resources/vision-drafting-protocol.docx" </w:instrText>
            </w:r>
            <w:r>
              <w:rPr>
                <w:color w:val="407A81"/>
                <w:sz w:val="20"/>
                <w:szCs w:val="20"/>
                <w:u w:val="single"/>
              </w:rPr>
              <w:fldChar w:fldCharType="separate"/>
            </w:r>
            <w:r w:rsidR="004048E0" w:rsidRPr="000E56C2">
              <w:rPr>
                <w:rStyle w:val="Hyperlink"/>
                <w:sz w:val="20"/>
                <w:szCs w:val="20"/>
              </w:rPr>
              <w:t>Vision Drafting Protocol</w:t>
            </w:r>
            <w:r>
              <w:rPr>
                <w:color w:val="407A81"/>
                <w:sz w:val="20"/>
                <w:szCs w:val="20"/>
                <w:u w:val="single"/>
              </w:rPr>
              <w:fldChar w:fldCharType="end"/>
            </w:r>
          </w:p>
        </w:tc>
      </w:tr>
      <w:tr w:rsidR="00437F3F" w14:paraId="44C3E3CC" w14:textId="77777777">
        <w:trPr>
          <w:trHeight w:val="1050"/>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233E64" w14:textId="77777777" w:rsidR="00437F3F" w:rsidRDefault="004048E0">
            <w:pPr>
              <w:shd w:val="clear" w:color="auto" w:fill="FFFFFF"/>
              <w:rPr>
                <w:color w:val="434343"/>
              </w:rPr>
            </w:pPr>
            <w:r>
              <w:rPr>
                <w:b/>
              </w:rPr>
              <w:t xml:space="preserve">Grounded in Equity: </w:t>
            </w:r>
            <w:r>
              <w:t xml:space="preserve">The instructional vision is grounded in equity, communicates high-expectations, and advances equitable outcomes for all learners. </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1D62E8" w14:textId="77777777" w:rsidR="00437F3F" w:rsidRDefault="004048E0">
            <w:r>
              <w:t xml:space="preserve">Vet the vision statement to ensure that it is grounded in equity. If it is not present, update the vision accordingly. </w:t>
            </w:r>
          </w:p>
        </w:tc>
        <w:bookmarkStart w:id="9" w:name="_b519z7hqvhx0" w:colFirst="0" w:colLast="0"/>
        <w:bookmarkEnd w:id="9"/>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6863A7" w14:textId="5BA20E85" w:rsidR="00437F3F" w:rsidRPr="00E1489B" w:rsidRDefault="000E56C2">
            <w:pPr>
              <w:pStyle w:val="Heading2"/>
              <w:numPr>
                <w:ilvl w:val="0"/>
                <w:numId w:val="18"/>
              </w:numPr>
              <w:spacing w:before="0" w:after="100"/>
              <w:rPr>
                <w:color w:val="407A81"/>
              </w:rPr>
            </w:pPr>
            <w:r>
              <w:rPr>
                <w:color w:val="407A81"/>
                <w:sz w:val="20"/>
                <w:szCs w:val="20"/>
                <w:u w:val="single"/>
              </w:rPr>
              <w:fldChar w:fldCharType="begin"/>
            </w:r>
            <w:r>
              <w:rPr>
                <w:color w:val="407A81"/>
                <w:sz w:val="20"/>
                <w:szCs w:val="20"/>
                <w:u w:val="single"/>
              </w:rPr>
              <w:instrText xml:space="preserve"> HYPERLINK "https://www.doe.mass.edu/csdp/guidebook/resources/vision-drafting-protocol.docx" </w:instrText>
            </w:r>
            <w:r>
              <w:rPr>
                <w:color w:val="407A81"/>
                <w:sz w:val="20"/>
                <w:szCs w:val="20"/>
                <w:u w:val="single"/>
              </w:rPr>
              <w:fldChar w:fldCharType="separate"/>
            </w:r>
            <w:r w:rsidRPr="000E56C2">
              <w:rPr>
                <w:rStyle w:val="Hyperlink"/>
                <w:sz w:val="20"/>
                <w:szCs w:val="20"/>
              </w:rPr>
              <w:t>Vision Drafting Protocol</w:t>
            </w:r>
            <w:r>
              <w:rPr>
                <w:color w:val="407A81"/>
                <w:sz w:val="20"/>
                <w:szCs w:val="20"/>
                <w:u w:val="single"/>
              </w:rPr>
              <w:fldChar w:fldCharType="end"/>
            </w:r>
          </w:p>
        </w:tc>
      </w:tr>
      <w:tr w:rsidR="00437F3F" w14:paraId="30368659" w14:textId="77777777">
        <w:trPr>
          <w:trHeight w:val="1305"/>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06D2B1" w14:textId="77777777" w:rsidR="00437F3F" w:rsidRDefault="004048E0">
            <w:pPr>
              <w:shd w:val="clear" w:color="auto" w:fill="FFFFFF"/>
              <w:rPr>
                <w:b/>
                <w:color w:val="434343"/>
              </w:rPr>
            </w:pPr>
            <w:r>
              <w:rPr>
                <w:b/>
              </w:rPr>
              <w:t xml:space="preserve">Student Experience: </w:t>
            </w:r>
            <w:r>
              <w:t xml:space="preserve">The vision centers around the student experience and creates conditions for student engagement and agency in their own learning. </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D9203" w14:textId="77777777" w:rsidR="00437F3F" w:rsidRDefault="004048E0">
            <w:r>
              <w:t xml:space="preserve">Vet the vision statement to ensure that it centers around the student experience. </w:t>
            </w:r>
          </w:p>
        </w:tc>
        <w:bookmarkStart w:id="10" w:name="_dl60bpf01t86" w:colFirst="0" w:colLast="0"/>
        <w:bookmarkEnd w:id="10"/>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676266" w14:textId="5FF30B86" w:rsidR="00437F3F" w:rsidRPr="00E1489B" w:rsidRDefault="000E56C2">
            <w:pPr>
              <w:pStyle w:val="Heading2"/>
              <w:numPr>
                <w:ilvl w:val="0"/>
                <w:numId w:val="18"/>
              </w:numPr>
              <w:spacing w:before="0" w:after="100"/>
              <w:rPr>
                <w:color w:val="407A81"/>
              </w:rPr>
            </w:pPr>
            <w:r>
              <w:rPr>
                <w:color w:val="407A81"/>
                <w:sz w:val="20"/>
                <w:szCs w:val="20"/>
                <w:u w:val="single"/>
              </w:rPr>
              <w:fldChar w:fldCharType="begin"/>
            </w:r>
            <w:r>
              <w:rPr>
                <w:color w:val="407A81"/>
                <w:sz w:val="20"/>
                <w:szCs w:val="20"/>
                <w:u w:val="single"/>
              </w:rPr>
              <w:instrText xml:space="preserve"> HYPERLINK "https://www.doe.mass.edu/csdp/guidebook/resources/vision-drafting-protocol.docx" </w:instrText>
            </w:r>
            <w:r>
              <w:rPr>
                <w:color w:val="407A81"/>
                <w:sz w:val="20"/>
                <w:szCs w:val="20"/>
                <w:u w:val="single"/>
              </w:rPr>
              <w:fldChar w:fldCharType="separate"/>
            </w:r>
            <w:r w:rsidRPr="000E56C2">
              <w:rPr>
                <w:rStyle w:val="Hyperlink"/>
                <w:sz w:val="20"/>
                <w:szCs w:val="20"/>
              </w:rPr>
              <w:t>Vision Drafting Protocol</w:t>
            </w:r>
            <w:r>
              <w:rPr>
                <w:color w:val="407A81"/>
                <w:sz w:val="20"/>
                <w:szCs w:val="20"/>
                <w:u w:val="single"/>
              </w:rPr>
              <w:fldChar w:fldCharType="end"/>
            </w:r>
          </w:p>
        </w:tc>
      </w:tr>
    </w:tbl>
    <w:p w14:paraId="36CCCD03" w14:textId="77777777" w:rsidR="00437F3F" w:rsidRDefault="00437F3F">
      <w:pPr>
        <w:spacing w:before="200" w:line="360" w:lineRule="auto"/>
        <w:rPr>
          <w:b/>
          <w:color w:val="1A4684"/>
          <w:sz w:val="34"/>
          <w:szCs w:val="34"/>
        </w:rPr>
      </w:pPr>
    </w:p>
    <w:p w14:paraId="69E1CD45" w14:textId="156D92A3" w:rsidR="00437F3F" w:rsidRDefault="00437F3F">
      <w:pPr>
        <w:spacing w:before="200" w:line="360" w:lineRule="auto"/>
        <w:rPr>
          <w:b/>
          <w:color w:val="1A4684"/>
          <w:sz w:val="34"/>
          <w:szCs w:val="34"/>
        </w:rPr>
      </w:pPr>
    </w:p>
    <w:p w14:paraId="279F443E" w14:textId="77777777" w:rsidR="00B910B9" w:rsidRPr="00B910B9" w:rsidRDefault="00B910B9" w:rsidP="00B910B9">
      <w:pPr>
        <w:jc w:val="right"/>
        <w:rPr>
          <w:sz w:val="34"/>
          <w:szCs w:val="34"/>
        </w:rPr>
      </w:pPr>
    </w:p>
    <w:p w14:paraId="168CC076" w14:textId="77777777" w:rsidR="00437F3F" w:rsidRDefault="004048E0">
      <w:pPr>
        <w:pStyle w:val="Heading1"/>
        <w:spacing w:before="200" w:line="360" w:lineRule="auto"/>
      </w:pPr>
      <w:bookmarkStart w:id="11" w:name="_7uytvna0hdct" w:colFirst="0" w:colLast="0"/>
      <w:bookmarkEnd w:id="11"/>
      <w:r>
        <w:rPr>
          <w:noProof/>
        </w:rPr>
        <w:lastRenderedPageBreak/>
        <w:drawing>
          <wp:inline distT="114300" distB="114300" distL="114300" distR="114300" wp14:anchorId="5F49612A" wp14:editId="706ED501">
            <wp:extent cx="428391" cy="442913"/>
            <wp:effectExtent l="0" t="0" r="0" b="0"/>
            <wp:docPr id="9" name="image4.png" descr="Purple book and pencil icon representing the instructional design component"/>
            <wp:cNvGraphicFramePr/>
            <a:graphic xmlns:a="http://schemas.openxmlformats.org/drawingml/2006/main">
              <a:graphicData uri="http://schemas.openxmlformats.org/drawingml/2006/picture">
                <pic:pic xmlns:pic="http://schemas.openxmlformats.org/drawingml/2006/picture">
                  <pic:nvPicPr>
                    <pic:cNvPr id="9" name="image4.png" descr="Purple book and pencil icon representing the instructional design component"/>
                    <pic:cNvPicPr preferRelativeResize="0"/>
                  </pic:nvPicPr>
                  <pic:blipFill>
                    <a:blip r:embed="rId9"/>
                    <a:srcRect/>
                    <a:stretch>
                      <a:fillRect/>
                    </a:stretch>
                  </pic:blipFill>
                  <pic:spPr>
                    <a:xfrm>
                      <a:off x="0" y="0"/>
                      <a:ext cx="428391" cy="442913"/>
                    </a:xfrm>
                    <a:prstGeom prst="rect">
                      <a:avLst/>
                    </a:prstGeom>
                    <a:ln/>
                  </pic:spPr>
                </pic:pic>
              </a:graphicData>
            </a:graphic>
          </wp:inline>
        </w:drawing>
      </w:r>
      <w:r>
        <w:t xml:space="preserve"> Instructional Design</w:t>
      </w:r>
    </w:p>
    <w:p w14:paraId="30C03407" w14:textId="77777777" w:rsidR="00437F3F" w:rsidRDefault="004048E0">
      <w:pPr>
        <w:rPr>
          <w:b/>
          <w:color w:val="1A4684"/>
          <w:sz w:val="12"/>
          <w:szCs w:val="12"/>
        </w:rPr>
      </w:pPr>
      <w:r>
        <w:t>This section includes elements of the learning environment and the implementation of the vision in practice. This section will help you identify ways you might strengthen high-impact components of instructional design, and move closer to instructional practices that embody deeper learning</w:t>
      </w:r>
      <w:r>
        <w:rPr>
          <w:color w:val="666666"/>
        </w:rPr>
        <w:t xml:space="preserve">. </w:t>
      </w:r>
    </w:p>
    <w:p w14:paraId="5898BD1E" w14:textId="77777777" w:rsidR="00437F3F" w:rsidRPr="00E1489B" w:rsidRDefault="004048E0">
      <w:pPr>
        <w:pStyle w:val="Heading2"/>
        <w:rPr>
          <w:color w:val="407A81"/>
          <w:sz w:val="28"/>
          <w:szCs w:val="28"/>
        </w:rPr>
      </w:pPr>
      <w:bookmarkStart w:id="12" w:name="_s02j8icma8yl" w:colFirst="0" w:colLast="0"/>
      <w:bookmarkEnd w:id="12"/>
      <w:r w:rsidRPr="00E1489B">
        <w:rPr>
          <w:color w:val="407A81"/>
        </w:rPr>
        <w:t>Curricular Materials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0"/>
        <w:gridCol w:w="3120"/>
        <w:gridCol w:w="3120"/>
      </w:tblGrid>
      <w:tr w:rsidR="00437F3F" w14:paraId="068A0E66" w14:textId="77777777">
        <w:trPr>
          <w:trHeight w:val="420"/>
        </w:trPr>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69C1A29" w14:textId="77777777" w:rsidR="00437F3F" w:rsidRDefault="004048E0">
            <w:pPr>
              <w:rPr>
                <w:b/>
                <w:color w:val="FFFFFF"/>
              </w:rPr>
            </w:pPr>
            <w:r>
              <w:rPr>
                <w:b/>
                <w:color w:val="FFFFFF"/>
              </w:rPr>
              <w:t>Components</w:t>
            </w:r>
          </w:p>
        </w:tc>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DA4972C" w14:textId="77777777" w:rsidR="00437F3F" w:rsidRDefault="004048E0">
            <w:pPr>
              <w:rPr>
                <w:b/>
                <w:color w:val="FFFFFF"/>
              </w:rPr>
            </w:pPr>
            <w:r>
              <w:rPr>
                <w:b/>
                <w:color w:val="FFFFFF"/>
              </w:rPr>
              <w:t>Sample Action Steps</w:t>
            </w:r>
          </w:p>
        </w:tc>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E484BA1" w14:textId="77777777" w:rsidR="00437F3F" w:rsidRDefault="004048E0">
            <w:pPr>
              <w:rPr>
                <w:i/>
                <w:color w:val="FFFFFF"/>
              </w:rPr>
            </w:pPr>
            <w:r>
              <w:rPr>
                <w:b/>
                <w:color w:val="FFFFFF"/>
              </w:rPr>
              <w:t>Resources</w:t>
            </w:r>
          </w:p>
        </w:tc>
      </w:tr>
      <w:tr w:rsidR="00437F3F" w14:paraId="5918C905" w14:textId="77777777">
        <w:trPr>
          <w:trHeight w:val="870"/>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57074A" w14:textId="77777777" w:rsidR="00437F3F" w:rsidRPr="00F47914" w:rsidRDefault="004048E0">
            <w:pPr>
              <w:shd w:val="clear" w:color="auto" w:fill="FFFFFF"/>
              <w:rPr>
                <w:color w:val="000000" w:themeColor="text1"/>
              </w:rPr>
            </w:pPr>
            <w:r w:rsidRPr="00F47914">
              <w:rPr>
                <w:b/>
                <w:color w:val="000000" w:themeColor="text1"/>
              </w:rPr>
              <w:t xml:space="preserve">High-Quality Instructional Materials: </w:t>
            </w:r>
            <w:r w:rsidRPr="00F47914">
              <w:rPr>
                <w:color w:val="000000" w:themeColor="text1"/>
              </w:rPr>
              <w:t>Materials are bias-free, have empirical evidence of efficacy (high-quality instructional materials/HQIM), engaging content, and are inclusive in design.</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BF907B" w14:textId="77777777" w:rsidR="00437F3F" w:rsidRDefault="004048E0">
            <w:r>
              <w:t>Create a process and form a committee to select high-quality instructional materials.</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16760E" w14:textId="77777777" w:rsidR="00437F3F" w:rsidRPr="00E1489B" w:rsidRDefault="00D57EE7">
            <w:pPr>
              <w:pStyle w:val="Heading2"/>
              <w:keepNext w:val="0"/>
              <w:keepLines w:val="0"/>
              <w:numPr>
                <w:ilvl w:val="0"/>
                <w:numId w:val="18"/>
              </w:numPr>
              <w:spacing w:before="0" w:after="100"/>
              <w:ind w:right="165"/>
              <w:rPr>
                <w:color w:val="407A81"/>
              </w:rPr>
            </w:pPr>
            <w:hyperlink r:id="rId10">
              <w:r w:rsidR="004048E0" w:rsidRPr="00E1489B">
                <w:rPr>
                  <w:color w:val="407A81"/>
                  <w:sz w:val="20"/>
                  <w:szCs w:val="20"/>
                  <w:u w:val="single"/>
                </w:rPr>
                <w:t>Evaluating and Selecting High-Quality Instructional Materials Process</w:t>
              </w:r>
            </w:hyperlink>
          </w:p>
          <w:bookmarkStart w:id="13" w:name="_s2o1mvlvjy4e" w:colFirst="0" w:colLast="0"/>
          <w:bookmarkEnd w:id="13"/>
          <w:p w14:paraId="72BBD9D7" w14:textId="77777777" w:rsidR="00437F3F" w:rsidRPr="00E1489B" w:rsidRDefault="004048E0">
            <w:pPr>
              <w:pStyle w:val="Heading2"/>
              <w:keepNext w:val="0"/>
              <w:keepLines w:val="0"/>
              <w:numPr>
                <w:ilvl w:val="0"/>
                <w:numId w:val="18"/>
              </w:numPr>
              <w:spacing w:before="0" w:after="100"/>
              <w:ind w:right="165"/>
              <w:rPr>
                <w:color w:val="407A81"/>
              </w:rPr>
            </w:pPr>
            <w:r w:rsidRPr="00E1489B">
              <w:rPr>
                <w:color w:val="407A81"/>
              </w:rPr>
              <w:fldChar w:fldCharType="begin"/>
            </w:r>
            <w:r w:rsidRPr="00E1489B">
              <w:rPr>
                <w:color w:val="407A81"/>
              </w:rPr>
              <w:instrText>HYPERLINK "https://www.elsuccessforum.org/" \h</w:instrText>
            </w:r>
            <w:r w:rsidRPr="00E1489B">
              <w:rPr>
                <w:color w:val="407A81"/>
              </w:rPr>
              <w:fldChar w:fldCharType="separate"/>
            </w:r>
            <w:r w:rsidRPr="00E1489B">
              <w:rPr>
                <w:color w:val="407A81"/>
                <w:sz w:val="20"/>
                <w:szCs w:val="20"/>
                <w:u w:val="single"/>
              </w:rPr>
              <w:t>The English Learner Success Forum (ELSF)</w:t>
            </w:r>
            <w:r w:rsidRPr="00E1489B">
              <w:rPr>
                <w:color w:val="407A81"/>
                <w:sz w:val="20"/>
                <w:szCs w:val="20"/>
                <w:u w:val="single"/>
              </w:rPr>
              <w:fldChar w:fldCharType="end"/>
            </w:r>
            <w:r w:rsidRPr="00E1489B">
              <w:rPr>
                <w:color w:val="407A81"/>
                <w:sz w:val="20"/>
                <w:szCs w:val="20"/>
              </w:rPr>
              <w:t>.</w:t>
            </w:r>
          </w:p>
          <w:p w14:paraId="2BA0F662" w14:textId="77777777" w:rsidR="00437F3F" w:rsidRPr="00E1489B" w:rsidRDefault="00437F3F">
            <w:pPr>
              <w:pStyle w:val="Heading2"/>
              <w:keepNext w:val="0"/>
              <w:keepLines w:val="0"/>
              <w:spacing w:before="0" w:after="100"/>
              <w:ind w:right="165"/>
              <w:rPr>
                <w:color w:val="407A81"/>
                <w:sz w:val="20"/>
                <w:szCs w:val="20"/>
              </w:rPr>
            </w:pPr>
            <w:bookmarkStart w:id="14" w:name="_xmlmttd2ii5k" w:colFirst="0" w:colLast="0"/>
            <w:bookmarkEnd w:id="14"/>
          </w:p>
        </w:tc>
      </w:tr>
      <w:tr w:rsidR="00437F3F" w14:paraId="1E522924" w14:textId="77777777">
        <w:trPr>
          <w:trHeight w:val="1050"/>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E4A03B" w14:textId="77777777" w:rsidR="00437F3F" w:rsidRPr="00F47914" w:rsidRDefault="004048E0">
            <w:pPr>
              <w:shd w:val="clear" w:color="auto" w:fill="FFFFFF"/>
              <w:rPr>
                <w:color w:val="000000" w:themeColor="text1"/>
              </w:rPr>
            </w:pPr>
            <w:r w:rsidRPr="00F47914">
              <w:rPr>
                <w:b/>
                <w:color w:val="000000" w:themeColor="text1"/>
              </w:rPr>
              <w:t xml:space="preserve">Coherence: </w:t>
            </w:r>
            <w:r w:rsidRPr="00F47914">
              <w:rPr>
                <w:color w:val="000000" w:themeColor="text1"/>
              </w:rPr>
              <w:t>Materials used across all three tiers exhibit a coherent sequence of target skills and knowledge that advances deeper learning (i.e., vertically and horizontally aligned).</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E3C1FD" w14:textId="77777777" w:rsidR="00437F3F" w:rsidRDefault="004048E0">
            <w:r>
              <w:t xml:space="preserve">Create a schedule for cross-grade teams to meet to review core instructional materials and supplemental intervention resources. </w:t>
            </w:r>
          </w:p>
        </w:tc>
        <w:bookmarkStart w:id="15" w:name="_nrvg4jen0qzv" w:colFirst="0" w:colLast="0"/>
        <w:bookmarkEnd w:id="15"/>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95D67C" w14:textId="77777777" w:rsidR="00437F3F" w:rsidRPr="00E1489B" w:rsidRDefault="004048E0">
            <w:pPr>
              <w:pStyle w:val="Heading2"/>
              <w:keepNext w:val="0"/>
              <w:keepLines w:val="0"/>
              <w:numPr>
                <w:ilvl w:val="0"/>
                <w:numId w:val="18"/>
              </w:numPr>
              <w:spacing w:before="0" w:after="100"/>
              <w:ind w:right="165"/>
              <w:rPr>
                <w:color w:val="407A81"/>
              </w:rPr>
            </w:pPr>
            <w:r w:rsidRPr="00E1489B">
              <w:rPr>
                <w:color w:val="407A81"/>
              </w:rPr>
              <w:fldChar w:fldCharType="begin"/>
            </w:r>
            <w:r w:rsidRPr="00E1489B">
              <w:rPr>
                <w:color w:val="407A81"/>
              </w:rPr>
              <w:instrText>HYPERLINK "https://www.doe.mass.edu/instruction/impd/qrg-ensuring-coherence.pdf" \h</w:instrText>
            </w:r>
            <w:r w:rsidRPr="00E1489B">
              <w:rPr>
                <w:color w:val="407A81"/>
              </w:rPr>
              <w:fldChar w:fldCharType="separate"/>
            </w:r>
            <w:r w:rsidRPr="00E1489B">
              <w:rPr>
                <w:color w:val="407A81"/>
                <w:sz w:val="20"/>
                <w:szCs w:val="20"/>
                <w:u w:val="single"/>
              </w:rPr>
              <w:t>Ensuring Curricular Coherence</w:t>
            </w:r>
            <w:r w:rsidRPr="00E1489B">
              <w:rPr>
                <w:color w:val="407A81"/>
                <w:sz w:val="20"/>
                <w:szCs w:val="20"/>
                <w:u w:val="single"/>
              </w:rPr>
              <w:fldChar w:fldCharType="end"/>
            </w:r>
          </w:p>
        </w:tc>
      </w:tr>
      <w:tr w:rsidR="00437F3F" w14:paraId="123352B2" w14:textId="77777777">
        <w:trPr>
          <w:trHeight w:val="1305"/>
        </w:trPr>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01189A" w14:textId="77777777" w:rsidR="00437F3F" w:rsidRPr="00F47914" w:rsidRDefault="004048E0">
            <w:pPr>
              <w:shd w:val="clear" w:color="auto" w:fill="FFFFFF"/>
              <w:rPr>
                <w:b/>
                <w:color w:val="000000" w:themeColor="text1"/>
              </w:rPr>
            </w:pPr>
            <w:r w:rsidRPr="00F47914">
              <w:rPr>
                <w:b/>
                <w:color w:val="000000" w:themeColor="text1"/>
              </w:rPr>
              <w:t xml:space="preserve">Vision Alignment: </w:t>
            </w:r>
            <w:r w:rsidRPr="00F47914">
              <w:rPr>
                <w:color w:val="000000" w:themeColor="text1"/>
              </w:rPr>
              <w:t xml:space="preserve">The learning community has a system for reviewing curricular materials and adjusting as needed to align to the instructional vision.  </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19B393" w14:textId="77777777" w:rsidR="00437F3F" w:rsidRDefault="004048E0">
            <w:r>
              <w:t xml:space="preserve">Create a process and form a committee to assess current instructional materials to ensure high quality, using existing databases like </w:t>
            </w:r>
            <w:proofErr w:type="spellStart"/>
            <w:r>
              <w:t>CuRATE</w:t>
            </w:r>
            <w:proofErr w:type="spellEnd"/>
            <w:r>
              <w:t xml:space="preserve"> or EdReports.</w:t>
            </w:r>
          </w:p>
        </w:tc>
        <w:bookmarkStart w:id="16" w:name="_vps8y8d432k8" w:colFirst="0" w:colLast="0"/>
        <w:bookmarkEnd w:id="16"/>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0AC9E6" w14:textId="77777777" w:rsidR="00437F3F" w:rsidRPr="00E1489B" w:rsidRDefault="004048E0">
            <w:pPr>
              <w:pStyle w:val="Heading2"/>
              <w:keepNext w:val="0"/>
              <w:keepLines w:val="0"/>
              <w:numPr>
                <w:ilvl w:val="0"/>
                <w:numId w:val="18"/>
              </w:numPr>
              <w:spacing w:before="0" w:after="100"/>
              <w:ind w:right="165"/>
              <w:rPr>
                <w:color w:val="407A81"/>
              </w:rPr>
            </w:pPr>
            <w:r w:rsidRPr="00E1489B">
              <w:rPr>
                <w:color w:val="407A81"/>
              </w:rPr>
              <w:fldChar w:fldCharType="begin"/>
            </w:r>
            <w:r w:rsidRPr="00E1489B">
              <w:rPr>
                <w:color w:val="407A81"/>
              </w:rPr>
              <w:instrText>HYPERLINK "https://www.doe.mass.edu/instruction/impd/qrg-assessing-curriculum.pdf" \h</w:instrText>
            </w:r>
            <w:r w:rsidRPr="00E1489B">
              <w:rPr>
                <w:color w:val="407A81"/>
              </w:rPr>
              <w:fldChar w:fldCharType="separate"/>
            </w:r>
            <w:r w:rsidRPr="00E1489B">
              <w:rPr>
                <w:color w:val="407A81"/>
                <w:sz w:val="20"/>
                <w:szCs w:val="20"/>
                <w:u w:val="single"/>
              </w:rPr>
              <w:t>Assessing Your Curriculum Landscape</w:t>
            </w:r>
            <w:r w:rsidRPr="00E1489B">
              <w:rPr>
                <w:color w:val="407A81"/>
                <w:sz w:val="20"/>
                <w:szCs w:val="20"/>
                <w:u w:val="single"/>
              </w:rPr>
              <w:fldChar w:fldCharType="end"/>
            </w:r>
          </w:p>
          <w:bookmarkStart w:id="17" w:name="_rvidfxkc0lb3" w:colFirst="0" w:colLast="0"/>
          <w:bookmarkEnd w:id="17"/>
          <w:p w14:paraId="7BF03892" w14:textId="77777777" w:rsidR="00437F3F" w:rsidRPr="00E1489B" w:rsidRDefault="004048E0">
            <w:pPr>
              <w:pStyle w:val="Heading2"/>
              <w:keepNext w:val="0"/>
              <w:keepLines w:val="0"/>
              <w:numPr>
                <w:ilvl w:val="0"/>
                <w:numId w:val="18"/>
              </w:numPr>
              <w:spacing w:before="0" w:after="100"/>
              <w:ind w:right="165"/>
              <w:rPr>
                <w:color w:val="407A81"/>
              </w:rPr>
            </w:pPr>
            <w:r w:rsidRPr="00E1489B">
              <w:rPr>
                <w:color w:val="407A81"/>
              </w:rPr>
              <w:fldChar w:fldCharType="begin"/>
            </w:r>
            <w:r w:rsidRPr="00E1489B">
              <w:rPr>
                <w:color w:val="407A81"/>
              </w:rPr>
              <w:instrText>HYPERLINK "https://www.doe.mass.edu/instruction/impd/qrg-aligning-curriculum.pdf" \h</w:instrText>
            </w:r>
            <w:r w:rsidRPr="00E1489B">
              <w:rPr>
                <w:color w:val="407A81"/>
              </w:rPr>
              <w:fldChar w:fldCharType="separate"/>
            </w:r>
            <w:r w:rsidRPr="00E1489B">
              <w:rPr>
                <w:color w:val="407A81"/>
                <w:sz w:val="20"/>
                <w:szCs w:val="20"/>
                <w:u w:val="single"/>
              </w:rPr>
              <w:t>Aligning Curriculum to Massachusetts Standards</w:t>
            </w:r>
            <w:r w:rsidRPr="00E1489B">
              <w:rPr>
                <w:color w:val="407A81"/>
                <w:sz w:val="20"/>
                <w:szCs w:val="20"/>
                <w:u w:val="single"/>
              </w:rPr>
              <w:fldChar w:fldCharType="end"/>
            </w:r>
          </w:p>
          <w:bookmarkStart w:id="18" w:name="_2specjhvhnq0" w:colFirst="0" w:colLast="0"/>
          <w:bookmarkEnd w:id="18"/>
          <w:p w14:paraId="49B725D6" w14:textId="77777777" w:rsidR="00437F3F" w:rsidRPr="00E1489B" w:rsidRDefault="004048E0">
            <w:pPr>
              <w:pStyle w:val="Heading2"/>
              <w:keepNext w:val="0"/>
              <w:keepLines w:val="0"/>
              <w:numPr>
                <w:ilvl w:val="0"/>
                <w:numId w:val="18"/>
              </w:numPr>
              <w:spacing w:before="0" w:after="100"/>
              <w:ind w:right="165"/>
              <w:rPr>
                <w:color w:val="407A81"/>
              </w:rPr>
            </w:pPr>
            <w:r w:rsidRPr="00E1489B">
              <w:rPr>
                <w:color w:val="407A81"/>
              </w:rPr>
              <w:fldChar w:fldCharType="begin"/>
            </w:r>
            <w:r w:rsidRPr="00E1489B">
              <w:rPr>
                <w:color w:val="407A81"/>
              </w:rPr>
              <w:instrText>HYPERLINK "https://www.doe.mass.edu/instruction/curate/" \h</w:instrText>
            </w:r>
            <w:r w:rsidRPr="00E1489B">
              <w:rPr>
                <w:color w:val="407A81"/>
              </w:rPr>
              <w:fldChar w:fldCharType="separate"/>
            </w:r>
            <w:r w:rsidRPr="00E1489B">
              <w:rPr>
                <w:color w:val="407A81"/>
                <w:sz w:val="20"/>
                <w:szCs w:val="20"/>
                <w:u w:val="single"/>
              </w:rPr>
              <w:t>CURATE website</w:t>
            </w:r>
            <w:r w:rsidRPr="00E1489B">
              <w:rPr>
                <w:color w:val="407A81"/>
                <w:sz w:val="20"/>
                <w:szCs w:val="20"/>
                <w:u w:val="single"/>
              </w:rPr>
              <w:fldChar w:fldCharType="end"/>
            </w:r>
          </w:p>
        </w:tc>
      </w:tr>
    </w:tbl>
    <w:p w14:paraId="55F822DF" w14:textId="77777777" w:rsidR="00437F3F" w:rsidRDefault="00437F3F">
      <w:pPr>
        <w:spacing w:before="200" w:line="360" w:lineRule="auto"/>
        <w:rPr>
          <w:b/>
          <w:color w:val="1A4684"/>
          <w:sz w:val="28"/>
          <w:szCs w:val="28"/>
        </w:rPr>
      </w:pPr>
    </w:p>
    <w:p w14:paraId="2B5EA54C" w14:textId="77777777" w:rsidR="00437F3F" w:rsidRDefault="004048E0">
      <w:pPr>
        <w:pStyle w:val="Heading2"/>
        <w:spacing w:line="360" w:lineRule="auto"/>
      </w:pPr>
      <w:bookmarkStart w:id="19" w:name="_adfa1f4zjt99" w:colFirst="0" w:colLast="0"/>
      <w:bookmarkEnd w:id="19"/>
      <w:r>
        <w:br w:type="page"/>
      </w:r>
    </w:p>
    <w:p w14:paraId="68F817BE" w14:textId="77777777" w:rsidR="00437F3F" w:rsidRDefault="004048E0">
      <w:pPr>
        <w:pStyle w:val="Heading2"/>
        <w:spacing w:line="360" w:lineRule="auto"/>
      </w:pPr>
      <w:bookmarkStart w:id="20" w:name="_w7eo0i79s234" w:colFirst="0" w:colLast="0"/>
      <w:bookmarkEnd w:id="20"/>
      <w:r>
        <w:lastRenderedPageBreak/>
        <w:t>Equitable Practices</w:t>
      </w: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5"/>
        <w:gridCol w:w="3125"/>
        <w:gridCol w:w="3125"/>
      </w:tblGrid>
      <w:tr w:rsidR="00437F3F" w14:paraId="252396C8" w14:textId="77777777" w:rsidTr="4CD2C506">
        <w:trPr>
          <w:trHeight w:val="420"/>
        </w:trPr>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10B3CAA3" w14:textId="77777777" w:rsidR="00437F3F" w:rsidRDefault="004048E0">
            <w:pPr>
              <w:rPr>
                <w:b/>
                <w:color w:val="FFFFFF"/>
              </w:rPr>
            </w:pPr>
            <w:r>
              <w:rPr>
                <w:b/>
                <w:color w:val="FFFFFF"/>
              </w:rPr>
              <w:t>Components</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5C71974B" w14:textId="77777777" w:rsidR="00437F3F" w:rsidRDefault="004048E0">
            <w:pPr>
              <w:rPr>
                <w:b/>
                <w:color w:val="FFFFFF"/>
              </w:rPr>
            </w:pPr>
            <w:r>
              <w:rPr>
                <w:b/>
                <w:color w:val="FFFFFF"/>
              </w:rPr>
              <w:t>Sample Action Steps</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1A4684"/>
            <w:tcMar>
              <w:top w:w="100" w:type="dxa"/>
              <w:left w:w="100" w:type="dxa"/>
              <w:bottom w:w="100" w:type="dxa"/>
              <w:right w:w="100" w:type="dxa"/>
            </w:tcMar>
          </w:tcPr>
          <w:p w14:paraId="0CC60E69" w14:textId="77777777" w:rsidR="00437F3F" w:rsidRDefault="004048E0">
            <w:pPr>
              <w:rPr>
                <w:i/>
                <w:color w:val="FFFFFF"/>
              </w:rPr>
            </w:pPr>
            <w:r>
              <w:rPr>
                <w:b/>
                <w:color w:val="FFFFFF"/>
              </w:rPr>
              <w:t>Resources</w:t>
            </w:r>
          </w:p>
        </w:tc>
      </w:tr>
      <w:tr w:rsidR="00437F3F" w14:paraId="6061A475" w14:textId="77777777" w:rsidTr="4CD2C506">
        <w:trPr>
          <w:trHeight w:val="870"/>
        </w:trPr>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15C38D1" w14:textId="77777777" w:rsidR="00437F3F" w:rsidRPr="00F47914" w:rsidRDefault="004048E0">
            <w:pPr>
              <w:spacing w:after="0"/>
              <w:ind w:right="30"/>
              <w:rPr>
                <w:b/>
                <w:color w:val="000000" w:themeColor="text1"/>
              </w:rPr>
            </w:pPr>
            <w:r w:rsidRPr="00F47914">
              <w:rPr>
                <w:b/>
                <w:color w:val="000000" w:themeColor="text1"/>
              </w:rPr>
              <w:t xml:space="preserve">Equitable Access: </w:t>
            </w:r>
            <w:r w:rsidRPr="00F47914">
              <w:rPr>
                <w:color w:val="000000" w:themeColor="text1"/>
              </w:rPr>
              <w:t>All students receive challenging, grade-appropriate instruction and have equitable access to effective instructional practices</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9FC92AD" w14:textId="77777777" w:rsidR="00437F3F" w:rsidRDefault="004048E0">
            <w:pPr>
              <w:spacing w:after="0"/>
            </w:pPr>
            <w:r>
              <w:t xml:space="preserve">Conduct an annual equity audit and use the findings to inform improvement plan action steps. </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6580602" w14:textId="1718E690" w:rsidR="00437F3F" w:rsidRPr="00E1489B" w:rsidRDefault="00D57EE7" w:rsidP="4CD2C506">
            <w:pPr>
              <w:numPr>
                <w:ilvl w:val="0"/>
                <w:numId w:val="18"/>
              </w:numPr>
              <w:spacing w:after="100"/>
              <w:rPr>
                <w:b/>
                <w:bCs/>
                <w:color w:val="407A81"/>
              </w:rPr>
            </w:pPr>
            <w:hyperlink r:id="rId11">
              <w:r w:rsidR="004048E0" w:rsidRPr="4CD2C506">
                <w:rPr>
                  <w:rStyle w:val="Hyperlink"/>
                  <w:b/>
                  <w:bCs/>
                  <w:sz w:val="20"/>
                  <w:szCs w:val="20"/>
                </w:rPr>
                <w:t>Racial Equity Toolkit</w:t>
              </w:r>
            </w:hyperlink>
          </w:p>
          <w:p w14:paraId="49EB46C7" w14:textId="48B38096" w:rsidR="00437F3F" w:rsidRPr="00E1489B" w:rsidRDefault="00D57EE7" w:rsidP="4CD2C506">
            <w:pPr>
              <w:numPr>
                <w:ilvl w:val="0"/>
                <w:numId w:val="18"/>
              </w:numPr>
              <w:spacing w:after="100"/>
              <w:rPr>
                <w:b/>
                <w:bCs/>
                <w:color w:val="407A81"/>
                <w:u w:val="single"/>
              </w:rPr>
            </w:pPr>
            <w:hyperlink r:id="rId12">
              <w:r w:rsidR="004048E0" w:rsidRPr="4CD2C506">
                <w:rPr>
                  <w:rStyle w:val="Hyperlink"/>
                  <w:b/>
                  <w:bCs/>
                  <w:sz w:val="20"/>
                  <w:szCs w:val="20"/>
                </w:rPr>
                <w:t>Boston Equity Impact Tool</w:t>
              </w:r>
            </w:hyperlink>
          </w:p>
          <w:p w14:paraId="62072824" w14:textId="77777777" w:rsidR="00437F3F" w:rsidRPr="00E1489B" w:rsidRDefault="00D57EE7">
            <w:pPr>
              <w:numPr>
                <w:ilvl w:val="0"/>
                <w:numId w:val="18"/>
              </w:numPr>
              <w:spacing w:after="100"/>
              <w:rPr>
                <w:b/>
                <w:color w:val="407A81"/>
              </w:rPr>
            </w:pPr>
            <w:hyperlink r:id="rId13">
              <w:r w:rsidR="004048E0" w:rsidRPr="00E1489B">
                <w:rPr>
                  <w:b/>
                  <w:color w:val="407A81"/>
                  <w:sz w:val="20"/>
                  <w:szCs w:val="20"/>
                  <w:u w:val="single"/>
                </w:rPr>
                <w:t>Racial Justice Impact Toolkit</w:t>
              </w:r>
            </w:hyperlink>
          </w:p>
          <w:p w14:paraId="479BE3D7" w14:textId="77777777" w:rsidR="00437F3F" w:rsidRPr="00E1489B" w:rsidRDefault="00D57EE7">
            <w:pPr>
              <w:numPr>
                <w:ilvl w:val="0"/>
                <w:numId w:val="18"/>
              </w:numPr>
              <w:spacing w:after="100"/>
              <w:rPr>
                <w:b/>
                <w:color w:val="407A81"/>
              </w:rPr>
            </w:pPr>
            <w:hyperlink r:id="rId14" w:anchor="racial-equity">
              <w:r w:rsidR="004048E0" w:rsidRPr="00E1489B">
                <w:rPr>
                  <w:b/>
                  <w:color w:val="407A81"/>
                  <w:sz w:val="20"/>
                  <w:szCs w:val="20"/>
                  <w:u w:val="single"/>
                </w:rPr>
                <w:t>Racial Equity Tools Glossary</w:t>
              </w:r>
            </w:hyperlink>
          </w:p>
          <w:p w14:paraId="42808520" w14:textId="77777777" w:rsidR="00437F3F" w:rsidRPr="00E1489B" w:rsidRDefault="00D57EE7">
            <w:pPr>
              <w:numPr>
                <w:ilvl w:val="0"/>
                <w:numId w:val="18"/>
              </w:numPr>
              <w:spacing w:after="100"/>
              <w:rPr>
                <w:b/>
                <w:color w:val="407A81"/>
              </w:rPr>
            </w:pPr>
            <w:hyperlink r:id="rId15">
              <w:r w:rsidR="004048E0" w:rsidRPr="00E1489B">
                <w:rPr>
                  <w:b/>
                  <w:color w:val="407A81"/>
                  <w:sz w:val="20"/>
                  <w:szCs w:val="20"/>
                  <w:u w:val="single"/>
                </w:rPr>
                <w:t>Portland Racial Equity Toolkit</w:t>
              </w:r>
            </w:hyperlink>
          </w:p>
          <w:p w14:paraId="577FE42E" w14:textId="77777777" w:rsidR="00437F3F" w:rsidRPr="00E1489B" w:rsidRDefault="00D57EE7">
            <w:pPr>
              <w:numPr>
                <w:ilvl w:val="0"/>
                <w:numId w:val="18"/>
              </w:numPr>
              <w:spacing w:after="100"/>
              <w:rPr>
                <w:b/>
                <w:color w:val="407A81"/>
              </w:rPr>
            </w:pPr>
            <w:hyperlink r:id="rId16">
              <w:r w:rsidR="004048E0" w:rsidRPr="00E1489B">
                <w:rPr>
                  <w:b/>
                  <w:color w:val="407A81"/>
                  <w:sz w:val="20"/>
                  <w:szCs w:val="20"/>
                  <w:u w:val="single"/>
                </w:rPr>
                <w:t>MAEC Equity Audi</w:t>
              </w:r>
            </w:hyperlink>
          </w:p>
        </w:tc>
      </w:tr>
      <w:tr w:rsidR="00437F3F" w14:paraId="44130CAC" w14:textId="77777777" w:rsidTr="4CD2C506">
        <w:trPr>
          <w:trHeight w:val="1050"/>
        </w:trPr>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CEEFDFD" w14:textId="05CCA776" w:rsidR="00437F3F" w:rsidRPr="00F47914" w:rsidRDefault="004048E0">
            <w:pPr>
              <w:spacing w:after="0"/>
              <w:ind w:right="30"/>
              <w:rPr>
                <w:color w:val="000000" w:themeColor="text1"/>
              </w:rPr>
            </w:pPr>
            <w:r w:rsidRPr="00F47914">
              <w:rPr>
                <w:b/>
                <w:color w:val="000000" w:themeColor="text1"/>
              </w:rPr>
              <w:t>ESL</w:t>
            </w:r>
            <w:r w:rsidRPr="00F47914">
              <w:rPr>
                <w:color w:val="000000" w:themeColor="text1"/>
              </w:rPr>
              <w:t xml:space="preserve">: All </w:t>
            </w:r>
            <w:r w:rsidR="000350ED">
              <w:rPr>
                <w:color w:val="000000" w:themeColor="text1"/>
              </w:rPr>
              <w:t>Multilingual L</w:t>
            </w:r>
            <w:r w:rsidRPr="00F47914">
              <w:rPr>
                <w:color w:val="000000" w:themeColor="text1"/>
              </w:rPr>
              <w:t>earners have access to appropriate ESL services as part of their Tier 1 instruction. </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7929274" w14:textId="77777777" w:rsidR="00437F3F" w:rsidRDefault="004048E0">
            <w:pPr>
              <w:spacing w:after="0"/>
            </w:pPr>
            <w:r>
              <w:t xml:space="preserve">Create a committee to review the evidence base of the instructional materials and approaches used in your ESL programming. </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6D0920D0" w14:textId="77777777" w:rsidR="00437F3F" w:rsidRPr="00E1489B" w:rsidRDefault="00D57EE7">
            <w:pPr>
              <w:numPr>
                <w:ilvl w:val="0"/>
                <w:numId w:val="12"/>
              </w:numPr>
              <w:spacing w:after="100"/>
              <w:ind w:left="450"/>
              <w:rPr>
                <w:b/>
                <w:color w:val="407A81"/>
                <w:sz w:val="20"/>
                <w:szCs w:val="20"/>
              </w:rPr>
            </w:pPr>
            <w:hyperlink r:id="rId17" w:anchor="resource-guide">
              <w:r w:rsidR="004048E0" w:rsidRPr="00E1489B">
                <w:rPr>
                  <w:b/>
                  <w:color w:val="407A81"/>
                  <w:sz w:val="20"/>
                  <w:szCs w:val="20"/>
                  <w:u w:val="single"/>
                </w:rPr>
                <w:t>ESL Curriculum Resource Guide</w:t>
              </w:r>
            </w:hyperlink>
          </w:p>
          <w:p w14:paraId="123CC001" w14:textId="77777777" w:rsidR="00437F3F" w:rsidRPr="00E1489B" w:rsidRDefault="00D57EE7">
            <w:pPr>
              <w:numPr>
                <w:ilvl w:val="0"/>
                <w:numId w:val="12"/>
              </w:numPr>
              <w:spacing w:after="100"/>
              <w:ind w:left="450"/>
              <w:rPr>
                <w:b/>
                <w:color w:val="407A81"/>
                <w:sz w:val="20"/>
                <w:szCs w:val="20"/>
              </w:rPr>
            </w:pPr>
            <w:hyperlink r:id="rId18" w:anchor="resource-guide">
              <w:r w:rsidR="004048E0" w:rsidRPr="00E1489B">
                <w:rPr>
                  <w:b/>
                  <w:color w:val="407A81"/>
                  <w:sz w:val="20"/>
                  <w:szCs w:val="20"/>
                  <w:u w:val="single"/>
                </w:rPr>
                <w:t>MA DESE Next Generation ESL Curriculum Resource Guide</w:t>
              </w:r>
            </w:hyperlink>
          </w:p>
          <w:p w14:paraId="3F9EA454" w14:textId="77777777" w:rsidR="00437F3F" w:rsidRPr="00E1489B" w:rsidRDefault="00D57EE7">
            <w:pPr>
              <w:numPr>
                <w:ilvl w:val="0"/>
                <w:numId w:val="12"/>
              </w:numPr>
              <w:spacing w:after="100"/>
              <w:ind w:left="450"/>
              <w:rPr>
                <w:b/>
                <w:color w:val="407A81"/>
                <w:sz w:val="20"/>
                <w:szCs w:val="20"/>
              </w:rPr>
            </w:pPr>
            <w:hyperlink r:id="rId19">
              <w:r w:rsidR="004048E0" w:rsidRPr="00E1489B">
                <w:rPr>
                  <w:b/>
                  <w:color w:val="407A81"/>
                  <w:sz w:val="20"/>
                  <w:szCs w:val="20"/>
                  <w:u w:val="single"/>
                </w:rPr>
                <w:t>WIDA Standards Framework</w:t>
              </w:r>
            </w:hyperlink>
          </w:p>
        </w:tc>
      </w:tr>
      <w:tr w:rsidR="00437F3F" w14:paraId="1A267835" w14:textId="77777777" w:rsidTr="4CD2C506">
        <w:trPr>
          <w:trHeight w:val="1305"/>
        </w:trPr>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9D9FA60" w14:textId="15E12B8F" w:rsidR="00437F3F" w:rsidRPr="00F47914" w:rsidRDefault="000350ED">
            <w:pPr>
              <w:spacing w:after="0"/>
              <w:ind w:right="30"/>
              <w:rPr>
                <w:color w:val="000000" w:themeColor="text1"/>
              </w:rPr>
            </w:pPr>
            <w:r>
              <w:rPr>
                <w:b/>
                <w:color w:val="000000" w:themeColor="text1"/>
              </w:rPr>
              <w:t>M</w:t>
            </w:r>
            <w:r w:rsidR="004048E0" w:rsidRPr="00F47914">
              <w:rPr>
                <w:b/>
                <w:color w:val="000000" w:themeColor="text1"/>
              </w:rPr>
              <w:t xml:space="preserve">L Support: </w:t>
            </w:r>
            <w:r>
              <w:rPr>
                <w:color w:val="000000" w:themeColor="text1"/>
              </w:rPr>
              <w:t>Multilingual Learners</w:t>
            </w:r>
            <w:r w:rsidR="004048E0" w:rsidRPr="00F47914">
              <w:rPr>
                <w:color w:val="000000" w:themeColor="text1"/>
              </w:rPr>
              <w:t>, at all proficiency levels, are provided equitable access to grade-level curriculum and have opportunities to develop and practice discipline-specific language</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A671130" w14:textId="44647EBD" w:rsidR="00437F3F" w:rsidRDefault="004048E0">
            <w:pPr>
              <w:spacing w:after="0"/>
            </w:pPr>
            <w:r>
              <w:t xml:space="preserve">Conduct an annual internal audit of services for </w:t>
            </w:r>
            <w:r w:rsidR="000350ED">
              <w:t>Multilingual</w:t>
            </w:r>
            <w:r>
              <w:t xml:space="preserve"> Learners, to ensure appropriate service hours are present. </w:t>
            </w:r>
          </w:p>
          <w:p w14:paraId="4F0B2FE2" w14:textId="77777777" w:rsidR="00437F3F" w:rsidRDefault="00437F3F">
            <w:pPr>
              <w:spacing w:after="0"/>
            </w:pPr>
          </w:p>
          <w:p w14:paraId="7B38DBF2" w14:textId="77777777" w:rsidR="00437F3F" w:rsidRDefault="00437F3F">
            <w:pPr>
              <w:spacing w:after="0"/>
            </w:pP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F5AD3DD" w14:textId="77777777" w:rsidR="00437F3F" w:rsidRPr="00E1489B" w:rsidRDefault="004048E0">
            <w:pPr>
              <w:numPr>
                <w:ilvl w:val="0"/>
                <w:numId w:val="12"/>
              </w:numPr>
              <w:spacing w:after="100"/>
              <w:ind w:left="450"/>
              <w:rPr>
                <w:color w:val="407A81"/>
                <w:sz w:val="20"/>
                <w:szCs w:val="20"/>
              </w:rPr>
            </w:pPr>
            <w:r w:rsidRPr="00E1489B">
              <w:rPr>
                <w:color w:val="407A81"/>
                <w:sz w:val="20"/>
                <w:szCs w:val="20"/>
              </w:rPr>
              <w:t xml:space="preserve">Linguistic Supports for </w:t>
            </w:r>
            <w:hyperlink r:id="rId20">
              <w:r w:rsidRPr="00E1489B">
                <w:rPr>
                  <w:b/>
                  <w:color w:val="407A81"/>
                  <w:sz w:val="20"/>
                  <w:szCs w:val="20"/>
                  <w:u w:val="single"/>
                </w:rPr>
                <w:t>School</w:t>
              </w:r>
            </w:hyperlink>
            <w:r w:rsidRPr="00E1489B">
              <w:rPr>
                <w:color w:val="407A81"/>
                <w:sz w:val="20"/>
                <w:szCs w:val="20"/>
              </w:rPr>
              <w:t xml:space="preserve"> and </w:t>
            </w:r>
            <w:hyperlink r:id="rId21">
              <w:r w:rsidRPr="00E1489B">
                <w:rPr>
                  <w:b/>
                  <w:color w:val="407A81"/>
                  <w:sz w:val="20"/>
                  <w:szCs w:val="20"/>
                  <w:u w:val="single"/>
                </w:rPr>
                <w:t>District</w:t>
              </w:r>
            </w:hyperlink>
          </w:p>
          <w:p w14:paraId="6A7EB65A" w14:textId="77777777" w:rsidR="00437F3F" w:rsidRPr="00E1489B" w:rsidRDefault="00437F3F">
            <w:pPr>
              <w:spacing w:after="100"/>
              <w:ind w:left="720"/>
              <w:rPr>
                <w:color w:val="407A81"/>
                <w:sz w:val="20"/>
                <w:szCs w:val="20"/>
              </w:rPr>
            </w:pPr>
          </w:p>
        </w:tc>
      </w:tr>
      <w:tr w:rsidR="00437F3F" w14:paraId="643683C6" w14:textId="77777777" w:rsidTr="4CD2C506">
        <w:trPr>
          <w:trHeight w:val="1305"/>
        </w:trPr>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50DE571B" w14:textId="1D8D064B" w:rsidR="00437F3F" w:rsidRPr="00F47914" w:rsidRDefault="004048E0">
            <w:pPr>
              <w:spacing w:after="0"/>
              <w:ind w:right="30"/>
              <w:rPr>
                <w:color w:val="000000" w:themeColor="text1"/>
              </w:rPr>
            </w:pPr>
            <w:r w:rsidRPr="00F47914">
              <w:rPr>
                <w:b/>
                <w:color w:val="000000" w:themeColor="text1"/>
              </w:rPr>
              <w:t>SWD/504 Support</w:t>
            </w:r>
            <w:r w:rsidRPr="00F47914">
              <w:rPr>
                <w:color w:val="000000" w:themeColor="text1"/>
              </w:rPr>
              <w:t>:</w:t>
            </w:r>
            <w:r w:rsidRPr="00F47914">
              <w:rPr>
                <w:color w:val="000000" w:themeColor="text1"/>
                <w:highlight w:val="white"/>
              </w:rPr>
              <w:t xml:space="preserve"> Instructional practices outlined in the 504 or IEP and used with students with disabilities must be research-based, provide equitable access to Tier 1 instruction, </w:t>
            </w:r>
            <w:r w:rsidRPr="00F47914">
              <w:rPr>
                <w:color w:val="000000" w:themeColor="text1"/>
              </w:rPr>
              <w:t xml:space="preserve">and implemented with fidelity. </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CC07614" w14:textId="77777777" w:rsidR="00437F3F" w:rsidRDefault="004048E0">
            <w:pPr>
              <w:spacing w:after="0"/>
            </w:pPr>
            <w:r>
              <w:t xml:space="preserve">Conduct an annual review of inclusion rates to ensure the least restrictive environment is being employed for all students. </w:t>
            </w:r>
          </w:p>
          <w:p w14:paraId="7E7EE435" w14:textId="77777777" w:rsidR="00437F3F" w:rsidRDefault="00437F3F">
            <w:pPr>
              <w:spacing w:after="0"/>
            </w:pPr>
          </w:p>
          <w:p w14:paraId="6505CAB3" w14:textId="77777777" w:rsidR="00437F3F" w:rsidRDefault="004048E0">
            <w:pPr>
              <w:spacing w:after="0"/>
            </w:pPr>
            <w:r>
              <w:t xml:space="preserve">Create a committee to review the evidence base of the instructional materials and approaches used in your special education programming. </w:t>
            </w:r>
          </w:p>
        </w:tc>
        <w:tc>
          <w:tcPr>
            <w:tcW w:w="312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2A3E2233" w14:textId="77777777" w:rsidR="00437F3F" w:rsidRPr="00E1489B" w:rsidRDefault="00D57EE7">
            <w:pPr>
              <w:numPr>
                <w:ilvl w:val="0"/>
                <w:numId w:val="2"/>
              </w:numPr>
              <w:spacing w:after="100"/>
              <w:ind w:left="450"/>
              <w:rPr>
                <w:color w:val="407A81"/>
                <w:sz w:val="20"/>
                <w:szCs w:val="20"/>
              </w:rPr>
            </w:pPr>
            <w:hyperlink r:id="rId22">
              <w:r w:rsidR="004048E0" w:rsidRPr="00E1489B">
                <w:rPr>
                  <w:b/>
                  <w:color w:val="407A81"/>
                  <w:sz w:val="20"/>
                  <w:szCs w:val="20"/>
                  <w:u w:val="single"/>
                </w:rPr>
                <w:t>High Leverage Practices</w:t>
              </w:r>
            </w:hyperlink>
            <w:r w:rsidR="004048E0" w:rsidRPr="00E1489B">
              <w:rPr>
                <w:color w:val="407A81"/>
                <w:sz w:val="20"/>
                <w:szCs w:val="20"/>
              </w:rPr>
              <w:t xml:space="preserve"> in Special Education</w:t>
            </w:r>
          </w:p>
          <w:p w14:paraId="2CB2CAF5" w14:textId="77777777" w:rsidR="00437F3F" w:rsidRPr="00E1489B" w:rsidRDefault="004048E0">
            <w:pPr>
              <w:numPr>
                <w:ilvl w:val="0"/>
                <w:numId w:val="2"/>
              </w:numPr>
              <w:spacing w:after="100"/>
              <w:ind w:left="450"/>
              <w:rPr>
                <w:color w:val="407A81"/>
                <w:sz w:val="20"/>
                <w:szCs w:val="20"/>
              </w:rPr>
            </w:pPr>
            <w:r w:rsidRPr="00E1489B">
              <w:rPr>
                <w:color w:val="407A81"/>
                <w:sz w:val="20"/>
                <w:szCs w:val="20"/>
              </w:rPr>
              <w:t>Access and Entry Documents</w:t>
            </w:r>
          </w:p>
          <w:p w14:paraId="6220D6F8" w14:textId="77777777" w:rsidR="00437F3F" w:rsidRPr="00E1489B" w:rsidRDefault="00D57EE7">
            <w:pPr>
              <w:numPr>
                <w:ilvl w:val="1"/>
                <w:numId w:val="2"/>
              </w:numPr>
              <w:spacing w:after="100"/>
              <w:ind w:left="720"/>
              <w:rPr>
                <w:b/>
                <w:color w:val="407A81"/>
                <w:sz w:val="20"/>
                <w:szCs w:val="20"/>
              </w:rPr>
            </w:pPr>
            <w:hyperlink r:id="rId23">
              <w:r w:rsidR="004048E0" w:rsidRPr="00E1489B">
                <w:rPr>
                  <w:b/>
                  <w:color w:val="407A81"/>
                  <w:sz w:val="20"/>
                  <w:szCs w:val="20"/>
                  <w:u w:val="single"/>
                </w:rPr>
                <w:t>ELA (PK-12)</w:t>
              </w:r>
            </w:hyperlink>
            <w:r w:rsidR="004048E0" w:rsidRPr="00E1489B">
              <w:rPr>
                <w:b/>
                <w:color w:val="407A81"/>
                <w:sz w:val="20"/>
                <w:szCs w:val="20"/>
              </w:rPr>
              <w:t xml:space="preserve">       </w:t>
            </w:r>
          </w:p>
          <w:p w14:paraId="20E3CA41" w14:textId="77777777" w:rsidR="00437F3F" w:rsidRPr="00E1489B" w:rsidRDefault="00D57EE7">
            <w:pPr>
              <w:numPr>
                <w:ilvl w:val="1"/>
                <w:numId w:val="2"/>
              </w:numPr>
              <w:spacing w:after="100"/>
              <w:ind w:left="720"/>
              <w:rPr>
                <w:b/>
                <w:color w:val="407A81"/>
                <w:sz w:val="20"/>
                <w:szCs w:val="20"/>
              </w:rPr>
            </w:pPr>
            <w:hyperlink r:id="rId24">
              <w:r w:rsidR="004048E0" w:rsidRPr="00E1489B">
                <w:rPr>
                  <w:b/>
                  <w:color w:val="407A81"/>
                  <w:sz w:val="20"/>
                  <w:szCs w:val="20"/>
                  <w:u w:val="single"/>
                </w:rPr>
                <w:t>Math (PK-12)</w:t>
              </w:r>
            </w:hyperlink>
          </w:p>
          <w:p w14:paraId="5DD2D124" w14:textId="77777777" w:rsidR="00437F3F" w:rsidRPr="00E1489B" w:rsidRDefault="00D57EE7">
            <w:pPr>
              <w:numPr>
                <w:ilvl w:val="1"/>
                <w:numId w:val="2"/>
              </w:numPr>
              <w:spacing w:after="100"/>
              <w:ind w:left="720"/>
              <w:rPr>
                <w:b/>
                <w:color w:val="407A81"/>
                <w:sz w:val="20"/>
                <w:szCs w:val="20"/>
              </w:rPr>
            </w:pPr>
            <w:hyperlink r:id="rId25">
              <w:r w:rsidR="004048E0" w:rsidRPr="00E1489B">
                <w:rPr>
                  <w:b/>
                  <w:color w:val="407A81"/>
                  <w:sz w:val="20"/>
                  <w:szCs w:val="20"/>
                  <w:u w:val="single"/>
                </w:rPr>
                <w:t>STE (PK-8)</w:t>
              </w:r>
            </w:hyperlink>
            <w:r w:rsidR="004048E0" w:rsidRPr="00E1489B">
              <w:rPr>
                <w:b/>
                <w:color w:val="407A81"/>
                <w:sz w:val="20"/>
                <w:szCs w:val="20"/>
              </w:rPr>
              <w:t xml:space="preserve">           </w:t>
            </w:r>
          </w:p>
          <w:p w14:paraId="7BAE2E63" w14:textId="77777777" w:rsidR="00437F3F" w:rsidRPr="00E1489B" w:rsidRDefault="00D57EE7">
            <w:pPr>
              <w:numPr>
                <w:ilvl w:val="1"/>
                <w:numId w:val="2"/>
              </w:numPr>
              <w:spacing w:after="100"/>
              <w:ind w:left="720"/>
              <w:rPr>
                <w:b/>
                <w:color w:val="407A81"/>
                <w:sz w:val="20"/>
                <w:szCs w:val="20"/>
              </w:rPr>
            </w:pPr>
            <w:hyperlink r:id="rId26">
              <w:r w:rsidR="004048E0" w:rsidRPr="00E1489B">
                <w:rPr>
                  <w:b/>
                  <w:color w:val="407A81"/>
                  <w:sz w:val="20"/>
                  <w:szCs w:val="20"/>
                  <w:u w:val="single"/>
                </w:rPr>
                <w:t>STE (HS)</w:t>
              </w:r>
            </w:hyperlink>
          </w:p>
        </w:tc>
      </w:tr>
    </w:tbl>
    <w:p w14:paraId="1A6A2DDB" w14:textId="77777777" w:rsidR="00437F3F" w:rsidRDefault="004048E0">
      <w:pPr>
        <w:pStyle w:val="Heading2"/>
        <w:spacing w:line="360" w:lineRule="auto"/>
      </w:pPr>
      <w:bookmarkStart w:id="21" w:name="_pm07p0neu35l" w:colFirst="0" w:colLast="0"/>
      <w:bookmarkEnd w:id="21"/>
      <w:r>
        <w:lastRenderedPageBreak/>
        <w:t>Pedagogy</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30"/>
        <w:gridCol w:w="3130"/>
        <w:gridCol w:w="3130"/>
      </w:tblGrid>
      <w:tr w:rsidR="00437F3F" w14:paraId="3CEBBE9B" w14:textId="77777777">
        <w:trPr>
          <w:trHeight w:val="420"/>
        </w:trPr>
        <w:tc>
          <w:tcPr>
            <w:tcW w:w="31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66DE5C0" w14:textId="77777777" w:rsidR="00437F3F" w:rsidRDefault="004048E0">
            <w:pPr>
              <w:rPr>
                <w:b/>
                <w:color w:val="FFFFFF"/>
              </w:rPr>
            </w:pPr>
            <w:r>
              <w:rPr>
                <w:b/>
                <w:color w:val="FFFFFF"/>
              </w:rPr>
              <w:t>Components</w:t>
            </w:r>
          </w:p>
        </w:tc>
        <w:tc>
          <w:tcPr>
            <w:tcW w:w="31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113E39E" w14:textId="77777777" w:rsidR="00437F3F" w:rsidRDefault="004048E0">
            <w:pPr>
              <w:rPr>
                <w:b/>
                <w:color w:val="FFFFFF"/>
              </w:rPr>
            </w:pPr>
            <w:r>
              <w:rPr>
                <w:b/>
                <w:color w:val="FFFFFF"/>
              </w:rPr>
              <w:t>Sample Action Steps</w:t>
            </w:r>
          </w:p>
        </w:tc>
        <w:tc>
          <w:tcPr>
            <w:tcW w:w="313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31021C1" w14:textId="77777777" w:rsidR="00437F3F" w:rsidRDefault="004048E0">
            <w:pPr>
              <w:rPr>
                <w:i/>
                <w:color w:val="FFFFFF"/>
              </w:rPr>
            </w:pPr>
            <w:r>
              <w:rPr>
                <w:b/>
                <w:color w:val="FFFFFF"/>
              </w:rPr>
              <w:t>Resources</w:t>
            </w:r>
          </w:p>
        </w:tc>
      </w:tr>
      <w:tr w:rsidR="00437F3F" w14:paraId="626791FE" w14:textId="77777777">
        <w:trPr>
          <w:trHeight w:val="870"/>
        </w:trPr>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AFC23D0" w14:textId="37E9C08F" w:rsidR="00437F3F" w:rsidRPr="00F47914" w:rsidRDefault="004048E0">
            <w:pPr>
              <w:rPr>
                <w:b/>
                <w:color w:val="000000" w:themeColor="text1"/>
              </w:rPr>
            </w:pPr>
            <w:r w:rsidRPr="00F47914">
              <w:rPr>
                <w:b/>
                <w:color w:val="000000" w:themeColor="text1"/>
              </w:rPr>
              <w:t xml:space="preserve">Effective Instructional Practices: </w:t>
            </w:r>
            <w:r w:rsidRPr="00F47914">
              <w:rPr>
                <w:color w:val="000000" w:themeColor="text1"/>
              </w:rPr>
              <w:t xml:space="preserve">The learning community implements effective instructional practices (rooted in deeper learning, universally designed, culturally sustaining, linguistically supportive and trauma-informed). </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F6C4CA" w14:textId="77777777" w:rsidR="00437F3F" w:rsidRPr="00F47914" w:rsidRDefault="004048E0">
            <w:pPr>
              <w:rPr>
                <w:color w:val="000000" w:themeColor="text1"/>
              </w:rPr>
            </w:pPr>
            <w:r w:rsidRPr="00F47914">
              <w:rPr>
                <w:color w:val="000000" w:themeColor="text1"/>
              </w:rPr>
              <w:t xml:space="preserve">Create a multi-year professional learning plan to support the application of effective instructional practices. </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E87E9C" w14:textId="3359E916" w:rsidR="00437F3F" w:rsidRPr="00E1489B" w:rsidRDefault="00D57EE7">
            <w:pPr>
              <w:numPr>
                <w:ilvl w:val="0"/>
                <w:numId w:val="18"/>
              </w:numPr>
              <w:spacing w:after="100"/>
              <w:rPr>
                <w:b/>
                <w:color w:val="407A81"/>
              </w:rPr>
            </w:pPr>
            <w:hyperlink r:id="rId27">
              <w:r w:rsidR="004048E0" w:rsidRPr="00E1489B">
                <w:rPr>
                  <w:b/>
                  <w:color w:val="407A81"/>
                  <w:sz w:val="20"/>
                  <w:szCs w:val="20"/>
                  <w:u w:val="single"/>
                </w:rPr>
                <w:t>Effective instructional practices</w:t>
              </w:r>
            </w:hyperlink>
            <w:r w:rsidR="004048E0" w:rsidRPr="00E1489B">
              <w:rPr>
                <w:b/>
                <w:color w:val="407A81"/>
                <w:sz w:val="20"/>
                <w:szCs w:val="20"/>
              </w:rPr>
              <w:t xml:space="preserve"> </w:t>
            </w:r>
          </w:p>
          <w:p w14:paraId="704DD8A5" w14:textId="77777777" w:rsidR="00437F3F" w:rsidRPr="00E1489B" w:rsidRDefault="00D57EE7">
            <w:pPr>
              <w:numPr>
                <w:ilvl w:val="0"/>
                <w:numId w:val="18"/>
              </w:numPr>
              <w:spacing w:after="100"/>
              <w:rPr>
                <w:b/>
                <w:color w:val="407A81"/>
              </w:rPr>
            </w:pPr>
            <w:hyperlink r:id="rId28">
              <w:r w:rsidR="004048E0" w:rsidRPr="00E1489B">
                <w:rPr>
                  <w:b/>
                  <w:color w:val="407A81"/>
                  <w:sz w:val="20"/>
                  <w:szCs w:val="20"/>
                  <w:u w:val="single"/>
                </w:rPr>
                <w:t>The Deeper Learning Continuum</w:t>
              </w:r>
            </w:hyperlink>
          </w:p>
          <w:p w14:paraId="757D380F" w14:textId="77777777" w:rsidR="00437F3F" w:rsidRPr="00E1489B" w:rsidRDefault="00D57EE7">
            <w:pPr>
              <w:numPr>
                <w:ilvl w:val="0"/>
                <w:numId w:val="18"/>
              </w:numPr>
              <w:spacing w:after="100"/>
              <w:rPr>
                <w:b/>
                <w:color w:val="407A81"/>
              </w:rPr>
            </w:pPr>
            <w:hyperlink r:id="rId29">
              <w:r w:rsidR="004048E0" w:rsidRPr="00E1489B">
                <w:rPr>
                  <w:b/>
                  <w:color w:val="407A81"/>
                  <w:sz w:val="20"/>
                  <w:szCs w:val="20"/>
                  <w:u w:val="single"/>
                </w:rPr>
                <w:t>UDL Guidelines</w:t>
              </w:r>
            </w:hyperlink>
          </w:p>
          <w:p w14:paraId="5FDC9D0B" w14:textId="046847FD" w:rsidR="00437F3F" w:rsidRPr="00E1489B" w:rsidRDefault="00D57EE7">
            <w:pPr>
              <w:numPr>
                <w:ilvl w:val="0"/>
                <w:numId w:val="18"/>
              </w:numPr>
              <w:spacing w:after="100"/>
              <w:rPr>
                <w:b/>
                <w:color w:val="407A81"/>
              </w:rPr>
            </w:pPr>
            <w:hyperlink r:id="rId30">
              <w:r w:rsidR="004048E0" w:rsidRPr="00E1489B">
                <w:rPr>
                  <w:b/>
                  <w:color w:val="407A81"/>
                  <w:sz w:val="20"/>
                  <w:szCs w:val="20"/>
                  <w:u w:val="single"/>
                </w:rPr>
                <w:t>UDL Progression Rubric</w:t>
              </w:r>
            </w:hyperlink>
          </w:p>
          <w:p w14:paraId="2D81AA1B" w14:textId="77777777" w:rsidR="00437F3F" w:rsidRPr="00E1489B" w:rsidRDefault="00437F3F">
            <w:pPr>
              <w:spacing w:after="100"/>
              <w:rPr>
                <w:b/>
                <w:color w:val="407A81"/>
                <w:sz w:val="20"/>
                <w:szCs w:val="20"/>
              </w:rPr>
            </w:pPr>
          </w:p>
        </w:tc>
      </w:tr>
      <w:tr w:rsidR="00437F3F" w14:paraId="070DAB7E" w14:textId="77777777">
        <w:trPr>
          <w:trHeight w:val="1050"/>
        </w:trPr>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A58A25A" w14:textId="77777777" w:rsidR="00437F3F" w:rsidRPr="00F47914" w:rsidRDefault="004048E0">
            <w:pPr>
              <w:rPr>
                <w:b/>
                <w:color w:val="000000" w:themeColor="text1"/>
              </w:rPr>
            </w:pPr>
            <w:r w:rsidRPr="00F47914">
              <w:rPr>
                <w:b/>
                <w:color w:val="000000" w:themeColor="text1"/>
              </w:rPr>
              <w:t>Implementation:</w:t>
            </w:r>
            <w:r w:rsidRPr="00F47914">
              <w:rPr>
                <w:color w:val="000000" w:themeColor="text1"/>
              </w:rPr>
              <w:t xml:space="preserve"> The organization has identified measures and resources (e.g., observation tools or an instructional guide) to ensure organization-wide fidelity.</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5931CE" w14:textId="77777777" w:rsidR="00437F3F" w:rsidRPr="00F47914" w:rsidRDefault="004048E0">
            <w:pPr>
              <w:rPr>
                <w:color w:val="000000" w:themeColor="text1"/>
              </w:rPr>
            </w:pPr>
            <w:r w:rsidRPr="00F47914">
              <w:rPr>
                <w:color w:val="000000" w:themeColor="text1"/>
              </w:rPr>
              <w:t xml:space="preserve">Draft an instructional guidebook inclusive of all aspects of effective instructional practice that will be used in ongoing professional learning and coaching sessions. </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D8A73D" w14:textId="27C31471" w:rsidR="00437F3F" w:rsidRPr="00E1489B" w:rsidRDefault="00D57EE7">
            <w:pPr>
              <w:numPr>
                <w:ilvl w:val="0"/>
                <w:numId w:val="18"/>
              </w:numPr>
              <w:spacing w:after="100"/>
              <w:rPr>
                <w:b/>
                <w:color w:val="407A81"/>
              </w:rPr>
            </w:pPr>
            <w:hyperlink r:id="rId31">
              <w:r w:rsidR="004048E0" w:rsidRPr="00E1489B">
                <w:rPr>
                  <w:b/>
                  <w:color w:val="407A81"/>
                  <w:sz w:val="20"/>
                  <w:szCs w:val="20"/>
                  <w:u w:val="single"/>
                </w:rPr>
                <w:t xml:space="preserve">Effective Instructional Practices </w:t>
              </w:r>
            </w:hyperlink>
          </w:p>
          <w:p w14:paraId="0794D5A9" w14:textId="77777777" w:rsidR="00437F3F" w:rsidRPr="00E1489B" w:rsidRDefault="00D57EE7">
            <w:pPr>
              <w:numPr>
                <w:ilvl w:val="0"/>
                <w:numId w:val="18"/>
              </w:numPr>
              <w:spacing w:after="100"/>
              <w:rPr>
                <w:b/>
                <w:color w:val="407A81"/>
              </w:rPr>
            </w:pPr>
            <w:hyperlink r:id="rId32">
              <w:r w:rsidR="004048E0" w:rsidRPr="00E1489B">
                <w:rPr>
                  <w:b/>
                  <w:color w:val="407A81"/>
                  <w:sz w:val="20"/>
                  <w:szCs w:val="20"/>
                  <w:u w:val="single"/>
                </w:rPr>
                <w:t>Inclusive Practice Observation Look-</w:t>
              </w:r>
              <w:proofErr w:type="spellStart"/>
              <w:r w:rsidR="004048E0" w:rsidRPr="00E1489B">
                <w:rPr>
                  <w:b/>
                  <w:color w:val="407A81"/>
                  <w:sz w:val="20"/>
                  <w:szCs w:val="20"/>
                  <w:u w:val="single"/>
                </w:rPr>
                <w:t>Fors</w:t>
              </w:r>
              <w:proofErr w:type="spellEnd"/>
            </w:hyperlink>
          </w:p>
          <w:p w14:paraId="73D569AA" w14:textId="77777777" w:rsidR="00437F3F" w:rsidRPr="00E1489B" w:rsidRDefault="00D57EE7">
            <w:pPr>
              <w:numPr>
                <w:ilvl w:val="0"/>
                <w:numId w:val="18"/>
              </w:numPr>
              <w:spacing w:after="100"/>
              <w:rPr>
                <w:b/>
                <w:color w:val="407A81"/>
              </w:rPr>
            </w:pPr>
            <w:hyperlink r:id="rId33">
              <w:r w:rsidR="004048E0" w:rsidRPr="00E1489B">
                <w:rPr>
                  <w:b/>
                  <w:color w:val="407A81"/>
                  <w:sz w:val="20"/>
                  <w:szCs w:val="20"/>
                  <w:u w:val="single"/>
                </w:rPr>
                <w:t>Content-Specific Observation Look-</w:t>
              </w:r>
              <w:proofErr w:type="spellStart"/>
              <w:r w:rsidR="004048E0" w:rsidRPr="00E1489B">
                <w:rPr>
                  <w:b/>
                  <w:color w:val="407A81"/>
                  <w:sz w:val="20"/>
                  <w:szCs w:val="20"/>
                  <w:u w:val="single"/>
                </w:rPr>
                <w:t>fors</w:t>
              </w:r>
              <w:proofErr w:type="spellEnd"/>
            </w:hyperlink>
          </w:p>
          <w:p w14:paraId="5D43A494" w14:textId="77777777" w:rsidR="00437F3F" w:rsidRPr="00E1489B" w:rsidRDefault="00D57EE7">
            <w:pPr>
              <w:numPr>
                <w:ilvl w:val="0"/>
                <w:numId w:val="18"/>
              </w:numPr>
              <w:spacing w:after="100"/>
              <w:rPr>
                <w:b/>
                <w:color w:val="407A81"/>
              </w:rPr>
            </w:pPr>
            <w:hyperlink r:id="rId34">
              <w:r w:rsidR="004048E0" w:rsidRPr="00E1489B">
                <w:rPr>
                  <w:b/>
                  <w:color w:val="407A81"/>
                  <w:sz w:val="20"/>
                  <w:szCs w:val="20"/>
                  <w:u w:val="single"/>
                </w:rPr>
                <w:t>Culturally Responsive look-</w:t>
              </w:r>
              <w:proofErr w:type="spellStart"/>
              <w:r w:rsidR="004048E0" w:rsidRPr="00E1489B">
                <w:rPr>
                  <w:b/>
                  <w:color w:val="407A81"/>
                  <w:sz w:val="20"/>
                  <w:szCs w:val="20"/>
                  <w:u w:val="single"/>
                </w:rPr>
                <w:t>fors</w:t>
              </w:r>
              <w:proofErr w:type="spellEnd"/>
            </w:hyperlink>
          </w:p>
        </w:tc>
      </w:tr>
      <w:tr w:rsidR="00437F3F" w14:paraId="6A8DF9E4" w14:textId="77777777">
        <w:trPr>
          <w:trHeight w:val="1305"/>
        </w:trPr>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78BF91" w14:textId="77777777" w:rsidR="00437F3F" w:rsidRPr="00F47914" w:rsidRDefault="004048E0">
            <w:pPr>
              <w:rPr>
                <w:b/>
                <w:color w:val="000000" w:themeColor="text1"/>
              </w:rPr>
            </w:pPr>
            <w:r w:rsidRPr="00F47914">
              <w:rPr>
                <w:b/>
                <w:color w:val="000000" w:themeColor="text1"/>
                <w:highlight w:val="white"/>
              </w:rPr>
              <w:t xml:space="preserve">High Expectations: </w:t>
            </w:r>
            <w:r w:rsidRPr="00F47914">
              <w:rPr>
                <w:color w:val="000000" w:themeColor="text1"/>
                <w:highlight w:val="white"/>
              </w:rPr>
              <w:t xml:space="preserve">There </w:t>
            </w:r>
            <w:r w:rsidRPr="00F47914">
              <w:rPr>
                <w:color w:val="000000" w:themeColor="text1"/>
              </w:rPr>
              <w:t>are high expectations for all students across all classrooms, including multilingual learners and students with disabilities, such that students are engaging with grade-level work that advances deeper learning.</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59D964" w14:textId="7BE2692C" w:rsidR="00437F3F" w:rsidRPr="00F47914" w:rsidRDefault="004048E0">
            <w:pPr>
              <w:rPr>
                <w:color w:val="000000" w:themeColor="text1"/>
              </w:rPr>
            </w:pPr>
            <w:r w:rsidRPr="00F47914">
              <w:rPr>
                <w:color w:val="000000" w:themeColor="text1"/>
              </w:rPr>
              <w:t xml:space="preserve">Conduct a bi-annual internal audit of </w:t>
            </w:r>
            <w:r w:rsidR="0021483F">
              <w:rPr>
                <w:color w:val="000000" w:themeColor="text1"/>
              </w:rPr>
              <w:t>M</w:t>
            </w:r>
            <w:r w:rsidRPr="00F47914">
              <w:rPr>
                <w:color w:val="000000" w:themeColor="text1"/>
              </w:rPr>
              <w:t xml:space="preserve">L programming and the tiered supports </w:t>
            </w:r>
            <w:r w:rsidR="0021483F">
              <w:rPr>
                <w:color w:val="000000" w:themeColor="text1"/>
              </w:rPr>
              <w:t>M</w:t>
            </w:r>
            <w:r w:rsidRPr="00F47914">
              <w:rPr>
                <w:color w:val="000000" w:themeColor="text1"/>
              </w:rPr>
              <w:t xml:space="preserve">Ls are provided. </w:t>
            </w:r>
          </w:p>
        </w:tc>
        <w:tc>
          <w:tcPr>
            <w:tcW w:w="31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F5C89D" w14:textId="0CA7C8BE" w:rsidR="00437F3F" w:rsidRDefault="004048E0">
            <w:pPr>
              <w:numPr>
                <w:ilvl w:val="0"/>
                <w:numId w:val="10"/>
              </w:numPr>
              <w:spacing w:after="100"/>
            </w:pPr>
            <w:r>
              <w:rPr>
                <w:color w:val="434343"/>
                <w:sz w:val="20"/>
                <w:szCs w:val="20"/>
              </w:rPr>
              <w:t xml:space="preserve">Multi-Tiered System of Supports for </w:t>
            </w:r>
            <w:r w:rsidR="000350ED">
              <w:rPr>
                <w:color w:val="434343"/>
                <w:sz w:val="20"/>
                <w:szCs w:val="20"/>
              </w:rPr>
              <w:t>Multilingual</w:t>
            </w:r>
            <w:r>
              <w:rPr>
                <w:color w:val="434343"/>
                <w:sz w:val="20"/>
                <w:szCs w:val="20"/>
              </w:rPr>
              <w:t xml:space="preserve"> Learners </w:t>
            </w:r>
            <w:hyperlink r:id="rId35">
              <w:r w:rsidRPr="00E1489B">
                <w:rPr>
                  <w:b/>
                  <w:color w:val="407A81"/>
                  <w:sz w:val="20"/>
                  <w:szCs w:val="20"/>
                  <w:u w:val="single"/>
                </w:rPr>
                <w:t>Briefs</w:t>
              </w:r>
            </w:hyperlink>
          </w:p>
          <w:p w14:paraId="334B4B21" w14:textId="68192164" w:rsidR="00437F3F" w:rsidRPr="000859A9" w:rsidRDefault="00D57EE7" w:rsidP="000859A9">
            <w:pPr>
              <w:numPr>
                <w:ilvl w:val="0"/>
                <w:numId w:val="10"/>
              </w:numPr>
              <w:spacing w:after="100"/>
            </w:pPr>
            <w:hyperlink r:id="rId36">
              <w:r w:rsidR="004048E0" w:rsidRPr="00E1489B">
                <w:rPr>
                  <w:b/>
                  <w:color w:val="407A81"/>
                  <w:sz w:val="20"/>
                  <w:szCs w:val="20"/>
                  <w:u w:val="single"/>
                </w:rPr>
                <w:t>EL Blueprint</w:t>
              </w:r>
            </w:hyperlink>
            <w:r w:rsidR="004048E0" w:rsidRPr="00E1489B">
              <w:rPr>
                <w:b/>
                <w:color w:val="407A81"/>
                <w:sz w:val="20"/>
                <w:szCs w:val="20"/>
              </w:rPr>
              <w:t xml:space="preserve"> </w:t>
            </w:r>
            <w:r w:rsidR="004048E0">
              <w:rPr>
                <w:color w:val="434343"/>
                <w:sz w:val="20"/>
                <w:szCs w:val="20"/>
              </w:rPr>
              <w:t xml:space="preserve">Pillar 3 Building Block 2: Academic and Linguistic Supports </w:t>
            </w:r>
            <w:r w:rsidR="004048E0" w:rsidRPr="00E1489B">
              <w:rPr>
                <w:color w:val="407A81"/>
                <w:sz w:val="20"/>
                <w:szCs w:val="20"/>
              </w:rPr>
              <w:t>(</w:t>
            </w:r>
            <w:hyperlink r:id="rId37">
              <w:r w:rsidR="004048E0" w:rsidRPr="00E1489B">
                <w:rPr>
                  <w:b/>
                  <w:color w:val="407A81"/>
                  <w:sz w:val="20"/>
                  <w:szCs w:val="20"/>
                  <w:u w:val="single"/>
                </w:rPr>
                <w:t>School</w:t>
              </w:r>
            </w:hyperlink>
            <w:r w:rsidR="004048E0" w:rsidRPr="00E1489B">
              <w:rPr>
                <w:b/>
                <w:color w:val="407A81"/>
                <w:sz w:val="20"/>
                <w:szCs w:val="20"/>
                <w:u w:val="single"/>
              </w:rPr>
              <w:t xml:space="preserve">, </w:t>
            </w:r>
            <w:hyperlink r:id="rId38">
              <w:r w:rsidR="004048E0" w:rsidRPr="00E1489B">
                <w:rPr>
                  <w:b/>
                  <w:color w:val="407A81"/>
                  <w:sz w:val="20"/>
                  <w:szCs w:val="20"/>
                  <w:u w:val="single"/>
                </w:rPr>
                <w:t>District</w:t>
              </w:r>
            </w:hyperlink>
            <w:r w:rsidR="004048E0" w:rsidRPr="00E1489B">
              <w:rPr>
                <w:color w:val="407A81"/>
                <w:sz w:val="20"/>
                <w:szCs w:val="20"/>
              </w:rPr>
              <w:t>)</w:t>
            </w:r>
            <w:bookmarkStart w:id="22" w:name="_90knkllmq33k" w:colFirst="0" w:colLast="0"/>
            <w:bookmarkEnd w:id="22"/>
          </w:p>
        </w:tc>
      </w:tr>
    </w:tbl>
    <w:p w14:paraId="63B895EA" w14:textId="77777777" w:rsidR="00437F3F" w:rsidRDefault="00437F3F">
      <w:pPr>
        <w:spacing w:before="200" w:line="360" w:lineRule="auto"/>
        <w:rPr>
          <w:b/>
          <w:color w:val="1A4684"/>
          <w:sz w:val="28"/>
          <w:szCs w:val="28"/>
        </w:rPr>
      </w:pPr>
    </w:p>
    <w:p w14:paraId="3B5C160A" w14:textId="77777777" w:rsidR="00437F3F" w:rsidRDefault="00437F3F">
      <w:pPr>
        <w:spacing w:before="200" w:line="360" w:lineRule="auto"/>
        <w:rPr>
          <w:b/>
          <w:color w:val="1A4684"/>
          <w:sz w:val="28"/>
          <w:szCs w:val="28"/>
        </w:rPr>
      </w:pPr>
    </w:p>
    <w:p w14:paraId="56C643EA" w14:textId="77777777" w:rsidR="00437F3F" w:rsidRDefault="00437F3F">
      <w:pPr>
        <w:spacing w:before="200" w:line="360" w:lineRule="auto"/>
        <w:rPr>
          <w:b/>
          <w:color w:val="1A4684"/>
          <w:sz w:val="28"/>
          <w:szCs w:val="28"/>
        </w:rPr>
      </w:pPr>
    </w:p>
    <w:p w14:paraId="0F285063" w14:textId="77777777" w:rsidR="00437F3F" w:rsidRDefault="004048E0">
      <w:pPr>
        <w:pStyle w:val="Heading2"/>
        <w:spacing w:line="360" w:lineRule="auto"/>
      </w:pPr>
      <w:bookmarkStart w:id="23" w:name="_h6rhr9a5agqu" w:colFirst="0" w:colLast="0"/>
      <w:bookmarkEnd w:id="23"/>
      <w:r>
        <w:lastRenderedPageBreak/>
        <w:t>Assessment</w:t>
      </w: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5"/>
        <w:gridCol w:w="3125"/>
        <w:gridCol w:w="3125"/>
      </w:tblGrid>
      <w:tr w:rsidR="00437F3F" w14:paraId="38339572" w14:textId="77777777">
        <w:trPr>
          <w:trHeight w:val="420"/>
        </w:trPr>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8A09A6B" w14:textId="77777777" w:rsidR="00437F3F" w:rsidRDefault="004048E0">
            <w:pPr>
              <w:rPr>
                <w:b/>
                <w:color w:val="FFFFFF"/>
              </w:rPr>
            </w:pPr>
            <w:r>
              <w:rPr>
                <w:b/>
                <w:color w:val="FFFFFF"/>
              </w:rPr>
              <w:t>Components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450B40A" w14:textId="77777777" w:rsidR="00437F3F" w:rsidRDefault="004048E0">
            <w:pPr>
              <w:rPr>
                <w:b/>
                <w:color w:val="FFFFFF"/>
              </w:rPr>
            </w:pPr>
            <w:r>
              <w:rPr>
                <w:b/>
                <w:color w:val="FFFFFF"/>
              </w:rPr>
              <w:t>Sample Action Steps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717D42E" w14:textId="77777777" w:rsidR="00437F3F" w:rsidRDefault="004048E0">
            <w:pPr>
              <w:rPr>
                <w:i/>
                <w:color w:val="FFFFFF"/>
              </w:rPr>
            </w:pPr>
            <w:r>
              <w:rPr>
                <w:b/>
                <w:color w:val="FFFFFF"/>
              </w:rPr>
              <w:t>Resources</w:t>
            </w:r>
          </w:p>
        </w:tc>
      </w:tr>
      <w:tr w:rsidR="00437F3F" w14:paraId="308347DD" w14:textId="77777777">
        <w:trPr>
          <w:trHeight w:val="87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F8FAC0" w14:textId="77777777" w:rsidR="00437F3F" w:rsidRPr="00F47914" w:rsidRDefault="004048E0">
            <w:pPr>
              <w:rPr>
                <w:b/>
                <w:color w:val="000000" w:themeColor="text1"/>
                <w:highlight w:val="white"/>
              </w:rPr>
            </w:pPr>
            <w:r w:rsidRPr="00F47914">
              <w:rPr>
                <w:b/>
                <w:color w:val="000000" w:themeColor="text1"/>
              </w:rPr>
              <w:t xml:space="preserve">Data-Informed Practice: </w:t>
            </w:r>
            <w:r w:rsidRPr="00F47914">
              <w:rPr>
                <w:color w:val="000000" w:themeColor="text1"/>
              </w:rPr>
              <w:t>Standards-based and universally designed formative and summative assessments are used to monitor student progress toward learning goals and to inform effective instructional support.</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B86467" w14:textId="77777777" w:rsidR="00437F3F" w:rsidRPr="00F47914" w:rsidRDefault="004048E0">
            <w:pPr>
              <w:rPr>
                <w:color w:val="000000" w:themeColor="text1"/>
              </w:rPr>
            </w:pPr>
            <w:r w:rsidRPr="00F47914">
              <w:rPr>
                <w:color w:val="000000" w:themeColor="text1"/>
              </w:rPr>
              <w:t xml:space="preserve">Review common assessments to ensure that they are standards-aligned and universally designed. </w:t>
            </w:r>
          </w:p>
          <w:p w14:paraId="13F0964B" w14:textId="77777777" w:rsidR="00437F3F" w:rsidRPr="00F47914" w:rsidRDefault="004048E0">
            <w:pPr>
              <w:rPr>
                <w:color w:val="000000" w:themeColor="text1"/>
              </w:rPr>
            </w:pPr>
            <w:r w:rsidRPr="00F47914">
              <w:rPr>
                <w:color w:val="000000" w:themeColor="text1"/>
              </w:rPr>
              <w:t xml:space="preserve">Create an articulated resource, timeline, and schedule for data meetings to review the use of curriculum-based formative measures against prerequisite skills to inform classroom acceleration for students below grade level.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C26AAE" w14:textId="2F32244A" w:rsidR="00437F3F" w:rsidRDefault="00D57EE7">
            <w:pPr>
              <w:numPr>
                <w:ilvl w:val="0"/>
                <w:numId w:val="18"/>
              </w:numPr>
              <w:spacing w:after="100"/>
              <w:rPr>
                <w:b/>
              </w:rPr>
            </w:pPr>
            <w:hyperlink r:id="rId39">
              <w:r w:rsidR="004048E0" w:rsidRPr="00E1489B">
                <w:rPr>
                  <w:b/>
                  <w:color w:val="407A81"/>
                  <w:sz w:val="20"/>
                  <w:szCs w:val="20"/>
                  <w:u w:val="single"/>
                </w:rPr>
                <w:t>3 Principles for Assessments During Instructional Recovery and Beyond</w:t>
              </w:r>
            </w:hyperlink>
          </w:p>
        </w:tc>
      </w:tr>
      <w:tr w:rsidR="00437F3F" w14:paraId="32D83554" w14:textId="77777777">
        <w:trPr>
          <w:trHeight w:val="105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68BB08" w14:textId="77777777" w:rsidR="00437F3F" w:rsidRPr="00F47914" w:rsidRDefault="004048E0">
            <w:pPr>
              <w:rPr>
                <w:b/>
                <w:color w:val="000000" w:themeColor="text1"/>
                <w:highlight w:val="white"/>
              </w:rPr>
            </w:pPr>
            <w:r w:rsidRPr="00F47914">
              <w:rPr>
                <w:b/>
                <w:color w:val="000000" w:themeColor="text1"/>
              </w:rPr>
              <w:t>Data-Based Decisions:</w:t>
            </w:r>
            <w:r w:rsidRPr="00F47914">
              <w:rPr>
                <w:color w:val="000000" w:themeColor="text1"/>
              </w:rPr>
              <w:t xml:space="preserve"> There is a process for collecting and analyzing student work throughout units to monitor student performance that increases equitable outcomes.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DC0244" w14:textId="77777777" w:rsidR="00437F3F" w:rsidRPr="00F47914" w:rsidRDefault="004048E0">
            <w:pPr>
              <w:rPr>
                <w:color w:val="000000" w:themeColor="text1"/>
              </w:rPr>
            </w:pPr>
            <w:r w:rsidRPr="00F47914">
              <w:rPr>
                <w:color w:val="000000" w:themeColor="text1"/>
              </w:rPr>
              <w:t xml:space="preserve">Create or select the annual fidelity measures based on our improvement plan’s priority areas.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66C7F" w14:textId="77777777" w:rsidR="00437F3F" w:rsidRPr="00840CA2" w:rsidRDefault="004048E0">
            <w:pPr>
              <w:numPr>
                <w:ilvl w:val="0"/>
                <w:numId w:val="6"/>
              </w:numPr>
              <w:spacing w:after="100"/>
              <w:ind w:left="360" w:hanging="270"/>
            </w:pPr>
            <w:r w:rsidRPr="00F47914">
              <w:rPr>
                <w:color w:val="000000" w:themeColor="text1"/>
                <w:sz w:val="20"/>
                <w:szCs w:val="20"/>
              </w:rPr>
              <w:t xml:space="preserve">Data Systems </w:t>
            </w:r>
            <w:hyperlink r:id="rId40">
              <w:r w:rsidRPr="00E1489B">
                <w:rPr>
                  <w:b/>
                  <w:color w:val="407A81"/>
                  <w:sz w:val="20"/>
                  <w:szCs w:val="20"/>
                  <w:u w:val="single"/>
                </w:rPr>
                <w:t>Protocol</w:t>
              </w:r>
            </w:hyperlink>
          </w:p>
          <w:p w14:paraId="5E4FB4CE" w14:textId="63651350" w:rsidR="00840CA2" w:rsidRDefault="00840CA2">
            <w:pPr>
              <w:numPr>
                <w:ilvl w:val="0"/>
                <w:numId w:val="6"/>
              </w:numPr>
              <w:spacing w:after="100"/>
              <w:ind w:left="360" w:hanging="270"/>
            </w:pPr>
            <w:r>
              <w:rPr>
                <w:color w:val="000000" w:themeColor="text1"/>
                <w:sz w:val="20"/>
                <w:szCs w:val="20"/>
              </w:rPr>
              <w:t xml:space="preserve">Data Equity Pause </w:t>
            </w:r>
            <w:hyperlink r:id="rId41" w:history="1">
              <w:r w:rsidRPr="00840CA2">
                <w:rPr>
                  <w:rStyle w:val="Hyperlink"/>
                  <w:sz w:val="20"/>
                  <w:szCs w:val="20"/>
                </w:rPr>
                <w:t>Protocol</w:t>
              </w:r>
            </w:hyperlink>
          </w:p>
        </w:tc>
      </w:tr>
      <w:tr w:rsidR="00437F3F" w14:paraId="3F221B56" w14:textId="77777777">
        <w:trPr>
          <w:trHeight w:val="1305"/>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29FF9" w14:textId="77777777" w:rsidR="00437F3F" w:rsidRPr="00F47914" w:rsidRDefault="004048E0">
            <w:pPr>
              <w:rPr>
                <w:b/>
                <w:color w:val="000000" w:themeColor="text1"/>
                <w:highlight w:val="white"/>
              </w:rPr>
            </w:pPr>
            <w:r w:rsidRPr="00F47914">
              <w:rPr>
                <w:b/>
                <w:color w:val="000000" w:themeColor="text1"/>
              </w:rPr>
              <w:t>Engagement:</w:t>
            </w:r>
            <w:r w:rsidRPr="00F47914">
              <w:rPr>
                <w:color w:val="000000" w:themeColor="text1"/>
              </w:rPr>
              <w:t xml:space="preserve"> Each student's strengths, progress, and next steps are shared with students and families such that students and families know and can track their progress.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3FDFBC" w14:textId="77777777" w:rsidR="00437F3F" w:rsidRPr="00F47914" w:rsidRDefault="004048E0">
            <w:pPr>
              <w:rPr>
                <w:color w:val="000000" w:themeColor="text1"/>
              </w:rPr>
            </w:pPr>
            <w:r w:rsidRPr="00F47914">
              <w:rPr>
                <w:color w:val="000000" w:themeColor="text1"/>
              </w:rPr>
              <w:t xml:space="preserve">Design mechanisms for sharing ongoing student progress measures, such as an online student grading portal shared with families.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7705B1" w14:textId="77777777" w:rsidR="00437F3F" w:rsidRPr="00E1489B" w:rsidRDefault="00D57EE7">
            <w:pPr>
              <w:numPr>
                <w:ilvl w:val="0"/>
                <w:numId w:val="22"/>
              </w:numPr>
              <w:spacing w:after="100"/>
              <w:ind w:left="360"/>
              <w:rPr>
                <w:b/>
                <w:color w:val="407A81"/>
                <w:sz w:val="20"/>
                <w:szCs w:val="20"/>
              </w:rPr>
            </w:pPr>
            <w:hyperlink r:id="rId42">
              <w:r w:rsidR="004048E0" w:rsidRPr="00E1489B">
                <w:rPr>
                  <w:b/>
                  <w:color w:val="407A81"/>
                  <w:sz w:val="20"/>
                  <w:szCs w:val="20"/>
                  <w:u w:val="single"/>
                </w:rPr>
                <w:t>Massachusetts Family, School, Community Partnership Fundamentals</w:t>
              </w:r>
            </w:hyperlink>
            <w:r w:rsidR="004048E0" w:rsidRPr="00E1489B">
              <w:rPr>
                <w:b/>
                <w:color w:val="407A81"/>
                <w:sz w:val="20"/>
                <w:szCs w:val="20"/>
              </w:rPr>
              <w:t xml:space="preserve"> </w:t>
            </w:r>
          </w:p>
        </w:tc>
      </w:tr>
    </w:tbl>
    <w:p w14:paraId="1A7F8963" w14:textId="77777777" w:rsidR="00437F3F" w:rsidRDefault="00437F3F">
      <w:pPr>
        <w:pStyle w:val="Heading2"/>
        <w:spacing w:before="0" w:after="0"/>
        <w:rPr>
          <w:color w:val="1A4684"/>
          <w:sz w:val="28"/>
          <w:szCs w:val="28"/>
        </w:rPr>
      </w:pPr>
      <w:bookmarkStart w:id="24" w:name="_iwe0ftr22bty" w:colFirst="0" w:colLast="0"/>
      <w:bookmarkEnd w:id="24"/>
    </w:p>
    <w:p w14:paraId="29C657F5" w14:textId="77777777" w:rsidR="00437F3F" w:rsidRDefault="00437F3F">
      <w:pPr>
        <w:pStyle w:val="Heading2"/>
        <w:spacing w:before="0" w:after="0"/>
        <w:rPr>
          <w:color w:val="1A4684"/>
          <w:sz w:val="28"/>
          <w:szCs w:val="28"/>
        </w:rPr>
      </w:pPr>
      <w:bookmarkStart w:id="25" w:name="_bughtmlmwc4c" w:colFirst="0" w:colLast="0"/>
      <w:bookmarkEnd w:id="25"/>
    </w:p>
    <w:p w14:paraId="3929264D" w14:textId="77777777" w:rsidR="00437F3F" w:rsidRDefault="004048E0">
      <w:pPr>
        <w:pStyle w:val="Heading2"/>
        <w:spacing w:before="0" w:after="0"/>
      </w:pPr>
      <w:bookmarkStart w:id="26" w:name="_gadm6anf12ws" w:colFirst="0" w:colLast="0"/>
      <w:bookmarkEnd w:id="26"/>
      <w:r>
        <w:br w:type="page"/>
      </w:r>
    </w:p>
    <w:p w14:paraId="7AAF18B5" w14:textId="77777777" w:rsidR="00437F3F" w:rsidRDefault="004048E0">
      <w:pPr>
        <w:pStyle w:val="Heading2"/>
        <w:spacing w:before="0" w:after="0"/>
      </w:pPr>
      <w:bookmarkStart w:id="27" w:name="_lxzu0k3td858" w:colFirst="0" w:colLast="0"/>
      <w:bookmarkEnd w:id="27"/>
      <w:r>
        <w:lastRenderedPageBreak/>
        <w:t>Learning Environment</w:t>
      </w:r>
    </w:p>
    <w:p w14:paraId="2A53D58F" w14:textId="77777777" w:rsidR="00437F3F" w:rsidRDefault="00437F3F"/>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5"/>
        <w:gridCol w:w="3125"/>
        <w:gridCol w:w="3125"/>
      </w:tblGrid>
      <w:tr w:rsidR="00437F3F" w14:paraId="0B0254DB" w14:textId="77777777">
        <w:trPr>
          <w:trHeight w:val="420"/>
        </w:trPr>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D34A7E3" w14:textId="77777777" w:rsidR="00437F3F" w:rsidRDefault="004048E0">
            <w:pPr>
              <w:rPr>
                <w:b/>
                <w:color w:val="FFFFFF"/>
              </w:rPr>
            </w:pPr>
            <w:r>
              <w:rPr>
                <w:b/>
                <w:color w:val="FFFFFF"/>
              </w:rPr>
              <w:t>Components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819A09C" w14:textId="77777777" w:rsidR="00437F3F" w:rsidRDefault="004048E0">
            <w:pPr>
              <w:rPr>
                <w:b/>
                <w:color w:val="FFFFFF"/>
              </w:rPr>
            </w:pPr>
            <w:r>
              <w:rPr>
                <w:b/>
                <w:color w:val="FFFFFF"/>
              </w:rPr>
              <w:t>Sample Action Steps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A333EF0" w14:textId="77777777" w:rsidR="00437F3F" w:rsidRDefault="004048E0">
            <w:pPr>
              <w:rPr>
                <w:i/>
                <w:color w:val="FFFFFF"/>
              </w:rPr>
            </w:pPr>
            <w:r>
              <w:rPr>
                <w:b/>
                <w:color w:val="FFFFFF"/>
              </w:rPr>
              <w:t>Resources</w:t>
            </w:r>
          </w:p>
        </w:tc>
      </w:tr>
      <w:tr w:rsidR="00437F3F" w14:paraId="2BDA6B4E" w14:textId="77777777">
        <w:trPr>
          <w:trHeight w:val="87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7E1CF6" w14:textId="77777777" w:rsidR="00437F3F" w:rsidRDefault="004048E0">
            <w:pPr>
              <w:rPr>
                <w:b/>
              </w:rPr>
            </w:pPr>
            <w:r>
              <w:rPr>
                <w:b/>
              </w:rPr>
              <w:t xml:space="preserve">Safety: </w:t>
            </w:r>
            <w:r>
              <w:t>The learning environment is physically and psychologically safe, supportive, and accessible</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2A0D8A" w14:textId="77777777" w:rsidR="00437F3F" w:rsidRDefault="004048E0">
            <w:r>
              <w:t xml:space="preserve">Review and revise our safety plans with a lens toward access for students with disabilities and linguistically appropriate design for multilingual learners.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5650DC" w14:textId="77777777" w:rsidR="00437F3F" w:rsidRPr="00E1489B" w:rsidRDefault="00D57EE7">
            <w:pPr>
              <w:numPr>
                <w:ilvl w:val="0"/>
                <w:numId w:val="18"/>
              </w:numPr>
              <w:spacing w:after="100"/>
              <w:rPr>
                <w:b/>
                <w:color w:val="407A81"/>
              </w:rPr>
            </w:pPr>
            <w:hyperlink r:id="rId43">
              <w:r w:rsidR="004048E0" w:rsidRPr="00E1489B">
                <w:rPr>
                  <w:b/>
                  <w:color w:val="407A81"/>
                  <w:sz w:val="20"/>
                  <w:szCs w:val="20"/>
                  <w:u w:val="single"/>
                </w:rPr>
                <w:t>Emergency Management Resource</w:t>
              </w:r>
            </w:hyperlink>
          </w:p>
          <w:p w14:paraId="5A68C6B6" w14:textId="77777777" w:rsidR="00437F3F" w:rsidRPr="00E1489B" w:rsidRDefault="00D57EE7">
            <w:pPr>
              <w:numPr>
                <w:ilvl w:val="0"/>
                <w:numId w:val="18"/>
              </w:numPr>
              <w:spacing w:after="100"/>
              <w:rPr>
                <w:b/>
                <w:color w:val="407A81"/>
              </w:rPr>
            </w:pPr>
            <w:hyperlink r:id="rId44">
              <w:r w:rsidR="004048E0" w:rsidRPr="00E1489B">
                <w:rPr>
                  <w:b/>
                  <w:color w:val="407A81"/>
                  <w:sz w:val="20"/>
                  <w:szCs w:val="20"/>
                  <w:u w:val="single"/>
                </w:rPr>
                <w:t>Medical Emergency Plans</w:t>
              </w:r>
            </w:hyperlink>
          </w:p>
          <w:p w14:paraId="009C1634" w14:textId="77777777" w:rsidR="00437F3F" w:rsidRPr="00E1489B" w:rsidRDefault="00D57EE7">
            <w:pPr>
              <w:numPr>
                <w:ilvl w:val="0"/>
                <w:numId w:val="18"/>
              </w:numPr>
              <w:spacing w:after="100"/>
              <w:rPr>
                <w:b/>
                <w:color w:val="407A81"/>
              </w:rPr>
            </w:pPr>
            <w:hyperlink r:id="rId45">
              <w:r w:rsidR="004048E0" w:rsidRPr="00E1489B">
                <w:rPr>
                  <w:b/>
                  <w:color w:val="407A81"/>
                  <w:sz w:val="20"/>
                  <w:szCs w:val="20"/>
                  <w:u w:val="single"/>
                </w:rPr>
                <w:t>Restraint &amp; Data Collection Tool</w:t>
              </w:r>
            </w:hyperlink>
          </w:p>
          <w:p w14:paraId="7F0C7372" w14:textId="77777777" w:rsidR="00437F3F" w:rsidRPr="00E1489B" w:rsidRDefault="00D57EE7">
            <w:pPr>
              <w:numPr>
                <w:ilvl w:val="0"/>
                <w:numId w:val="18"/>
              </w:numPr>
              <w:spacing w:after="100"/>
              <w:rPr>
                <w:b/>
                <w:color w:val="407A81"/>
              </w:rPr>
            </w:pPr>
            <w:hyperlink r:id="rId46">
              <w:r w:rsidR="004048E0" w:rsidRPr="00E1489B">
                <w:rPr>
                  <w:b/>
                  <w:color w:val="407A81"/>
                  <w:sz w:val="20"/>
                  <w:szCs w:val="20"/>
                  <w:u w:val="single"/>
                </w:rPr>
                <w:t>Substance Use Prevention</w:t>
              </w:r>
            </w:hyperlink>
          </w:p>
          <w:p w14:paraId="1BB5E337" w14:textId="77777777" w:rsidR="00437F3F" w:rsidRPr="00E1489B" w:rsidRDefault="00D57EE7">
            <w:pPr>
              <w:numPr>
                <w:ilvl w:val="0"/>
                <w:numId w:val="18"/>
              </w:numPr>
              <w:spacing w:after="100"/>
              <w:rPr>
                <w:b/>
                <w:color w:val="407A81"/>
              </w:rPr>
            </w:pPr>
            <w:hyperlink r:id="rId47">
              <w:r w:rsidR="004048E0" w:rsidRPr="00E1489B">
                <w:rPr>
                  <w:b/>
                  <w:color w:val="407A81"/>
                  <w:sz w:val="20"/>
                  <w:szCs w:val="20"/>
                  <w:u w:val="single"/>
                </w:rPr>
                <w:t>Suicide Awareness Guidance</w:t>
              </w:r>
            </w:hyperlink>
          </w:p>
        </w:tc>
      </w:tr>
      <w:tr w:rsidR="00437F3F" w14:paraId="7B8B5C72" w14:textId="77777777">
        <w:trPr>
          <w:trHeight w:val="105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535D42" w14:textId="77777777" w:rsidR="00437F3F" w:rsidRDefault="004048E0">
            <w:r>
              <w:rPr>
                <w:b/>
              </w:rPr>
              <w:t xml:space="preserve">Belonging: </w:t>
            </w:r>
            <w:r>
              <w:t>Students experience an inclusive learning environment that recognizes the value of all educators and students.</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2DA996" w14:textId="77777777" w:rsidR="00437F3F" w:rsidRDefault="004048E0">
            <w:r>
              <w:t xml:space="preserve">Create and administer a student survey and ask questions about their experiences as they relate to how well the organization supports their sense of belonging, agency, and personal value.  Use the results to create an action item in the improvement plan.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CF95AA" w14:textId="77777777" w:rsidR="00437F3F" w:rsidRPr="00E1489B" w:rsidRDefault="00D57EE7">
            <w:pPr>
              <w:numPr>
                <w:ilvl w:val="0"/>
                <w:numId w:val="9"/>
              </w:numPr>
              <w:spacing w:after="100"/>
              <w:ind w:left="450"/>
              <w:rPr>
                <w:b/>
                <w:color w:val="407A81"/>
                <w:sz w:val="20"/>
                <w:szCs w:val="20"/>
              </w:rPr>
            </w:pPr>
            <w:hyperlink r:id="rId48">
              <w:r w:rsidR="004048E0" w:rsidRPr="00E1489B">
                <w:rPr>
                  <w:b/>
                  <w:color w:val="407A81"/>
                  <w:sz w:val="20"/>
                  <w:szCs w:val="20"/>
                  <w:u w:val="single"/>
                </w:rPr>
                <w:t>(</w:t>
              </w:r>
              <w:proofErr w:type="spellStart"/>
              <w:r w:rsidR="004048E0" w:rsidRPr="00E1489B">
                <w:rPr>
                  <w:b/>
                  <w:color w:val="407A81"/>
                  <w:sz w:val="20"/>
                  <w:szCs w:val="20"/>
                  <w:u w:val="single"/>
                </w:rPr>
                <w:t>SaSS</w:t>
              </w:r>
              <w:proofErr w:type="spellEnd"/>
              <w:r w:rsidR="004048E0" w:rsidRPr="00E1489B">
                <w:rPr>
                  <w:b/>
                  <w:color w:val="407A81"/>
                  <w:sz w:val="20"/>
                  <w:szCs w:val="20"/>
                  <w:u w:val="single"/>
                </w:rPr>
                <w:t>) Framework &amp; Self-Reflection Tool</w:t>
              </w:r>
            </w:hyperlink>
          </w:p>
          <w:p w14:paraId="0AAD811D" w14:textId="77777777" w:rsidR="00437F3F" w:rsidRPr="00E1489B" w:rsidRDefault="00D57EE7">
            <w:pPr>
              <w:numPr>
                <w:ilvl w:val="0"/>
                <w:numId w:val="9"/>
              </w:numPr>
              <w:spacing w:after="100"/>
              <w:ind w:left="450"/>
              <w:rPr>
                <w:b/>
                <w:color w:val="407A81"/>
                <w:sz w:val="20"/>
                <w:szCs w:val="20"/>
              </w:rPr>
            </w:pPr>
            <w:hyperlink r:id="rId49">
              <w:r w:rsidR="004048E0" w:rsidRPr="00E1489B">
                <w:rPr>
                  <w:b/>
                  <w:color w:val="407A81"/>
                  <w:sz w:val="20"/>
                  <w:szCs w:val="20"/>
                  <w:u w:val="single"/>
                </w:rPr>
                <w:t>Policies and Protocols for Truancy Prevention</w:t>
              </w:r>
            </w:hyperlink>
          </w:p>
          <w:p w14:paraId="3D3EEDA8" w14:textId="77777777" w:rsidR="00437F3F" w:rsidRPr="00E1489B" w:rsidRDefault="00D57EE7">
            <w:pPr>
              <w:numPr>
                <w:ilvl w:val="0"/>
                <w:numId w:val="9"/>
              </w:numPr>
              <w:spacing w:after="100"/>
              <w:ind w:left="450"/>
              <w:rPr>
                <w:b/>
                <w:color w:val="407A81"/>
                <w:sz w:val="20"/>
                <w:szCs w:val="20"/>
              </w:rPr>
            </w:pPr>
            <w:hyperlink r:id="rId50">
              <w:r w:rsidR="004048E0" w:rsidRPr="00E1489B">
                <w:rPr>
                  <w:b/>
                  <w:color w:val="407A81"/>
                  <w:sz w:val="20"/>
                  <w:szCs w:val="20"/>
                  <w:u w:val="single"/>
                </w:rPr>
                <w:t>Safe Schools for LGBTQ Students</w:t>
              </w:r>
            </w:hyperlink>
          </w:p>
          <w:p w14:paraId="323021BF" w14:textId="77777777" w:rsidR="00437F3F" w:rsidRPr="00E1489B" w:rsidRDefault="00D57EE7">
            <w:pPr>
              <w:numPr>
                <w:ilvl w:val="0"/>
                <w:numId w:val="9"/>
              </w:numPr>
              <w:spacing w:after="100"/>
              <w:ind w:left="450"/>
              <w:rPr>
                <w:b/>
                <w:color w:val="407A81"/>
                <w:sz w:val="20"/>
                <w:szCs w:val="20"/>
              </w:rPr>
            </w:pPr>
            <w:hyperlink r:id="rId51">
              <w:r w:rsidR="004048E0" w:rsidRPr="00E1489B">
                <w:rPr>
                  <w:b/>
                  <w:color w:val="407A81"/>
                  <w:sz w:val="20"/>
                  <w:szCs w:val="20"/>
                  <w:u w:val="single"/>
                </w:rPr>
                <w:t xml:space="preserve">Attendance Playbook Implementation Guide </w:t>
              </w:r>
            </w:hyperlink>
          </w:p>
        </w:tc>
      </w:tr>
      <w:tr w:rsidR="00437F3F" w14:paraId="5B626BBA" w14:textId="77777777">
        <w:trPr>
          <w:trHeight w:val="1305"/>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668D3B" w14:textId="77777777" w:rsidR="00437F3F" w:rsidRDefault="004048E0">
            <w:pPr>
              <w:rPr>
                <w:b/>
              </w:rPr>
            </w:pPr>
            <w:r>
              <w:rPr>
                <w:b/>
              </w:rPr>
              <w:t>Feedback:</w:t>
            </w:r>
            <w:r>
              <w:t xml:space="preserve"> The organization utilizes ongoing feedback cycles from students, families/ caregivers, community partners, and educators to build an inclusive, positive school community.</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44E82C" w14:textId="77777777" w:rsidR="00437F3F" w:rsidRDefault="004048E0">
            <w:r>
              <w:t xml:space="preserve">Create a communication plan regarding improvement efforts that includes defined feedback loops, a schedule for when those feedback mechanisms will be employed, and how feedback will be used in upcoming cycles of inquiry.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6C970B" w14:textId="76D07F8E" w:rsidR="00437F3F" w:rsidRPr="00A27A37" w:rsidRDefault="004048E0" w:rsidP="00A27A37">
            <w:pPr>
              <w:numPr>
                <w:ilvl w:val="0"/>
                <w:numId w:val="23"/>
              </w:numPr>
              <w:spacing w:after="100"/>
              <w:ind w:left="450"/>
              <w:rPr>
                <w:b/>
                <w:color w:val="407A81"/>
                <w:sz w:val="20"/>
                <w:szCs w:val="20"/>
              </w:rPr>
            </w:pPr>
            <w:r w:rsidRPr="00E1489B">
              <w:rPr>
                <w:b/>
                <w:color w:val="407A81"/>
                <w:sz w:val="20"/>
                <w:szCs w:val="20"/>
              </w:rPr>
              <w:t>​​</w:t>
            </w:r>
            <w:hyperlink r:id="rId52">
              <w:r w:rsidRPr="00E1489B">
                <w:rPr>
                  <w:b/>
                  <w:color w:val="407A81"/>
                  <w:sz w:val="20"/>
                  <w:szCs w:val="20"/>
                  <w:u w:val="single"/>
                </w:rPr>
                <w:t>DESE Model Feedback Instruments</w:t>
              </w:r>
            </w:hyperlink>
          </w:p>
          <w:p w14:paraId="7AEB791A" w14:textId="77777777" w:rsidR="00437F3F" w:rsidRPr="00E1489B" w:rsidRDefault="00D57EE7">
            <w:pPr>
              <w:numPr>
                <w:ilvl w:val="0"/>
                <w:numId w:val="23"/>
              </w:numPr>
              <w:spacing w:after="100"/>
              <w:ind w:left="450"/>
              <w:rPr>
                <w:b/>
                <w:color w:val="407A81"/>
                <w:sz w:val="20"/>
                <w:szCs w:val="20"/>
              </w:rPr>
            </w:pPr>
            <w:hyperlink r:id="rId53">
              <w:r w:rsidR="004048E0" w:rsidRPr="00E1489B">
                <w:rPr>
                  <w:b/>
                  <w:color w:val="407A81"/>
                  <w:sz w:val="20"/>
                  <w:szCs w:val="20"/>
                  <w:u w:val="single"/>
                </w:rPr>
                <w:t>Facilitating Listening Sessions Toolkit</w:t>
              </w:r>
            </w:hyperlink>
          </w:p>
          <w:p w14:paraId="3691E12B" w14:textId="77777777" w:rsidR="00437F3F" w:rsidRPr="00E1489B" w:rsidRDefault="00D57EE7">
            <w:pPr>
              <w:numPr>
                <w:ilvl w:val="0"/>
                <w:numId w:val="23"/>
              </w:numPr>
              <w:spacing w:after="100"/>
              <w:ind w:left="450"/>
              <w:rPr>
                <w:b/>
                <w:color w:val="407A81"/>
                <w:sz w:val="20"/>
                <w:szCs w:val="20"/>
              </w:rPr>
            </w:pPr>
            <w:hyperlink r:id="rId54">
              <w:r w:rsidR="004048E0" w:rsidRPr="00E1489B">
                <w:rPr>
                  <w:b/>
                  <w:color w:val="407A81"/>
                  <w:sz w:val="20"/>
                  <w:szCs w:val="20"/>
                  <w:u w:val="single"/>
                </w:rPr>
                <w:t xml:space="preserve">Communication tracking tool </w:t>
              </w:r>
            </w:hyperlink>
          </w:p>
          <w:p w14:paraId="1577F8E1" w14:textId="77777777" w:rsidR="00437F3F" w:rsidRPr="00E1489B" w:rsidRDefault="00D57EE7">
            <w:pPr>
              <w:numPr>
                <w:ilvl w:val="0"/>
                <w:numId w:val="23"/>
              </w:numPr>
              <w:spacing w:after="100"/>
              <w:ind w:left="450"/>
              <w:rPr>
                <w:b/>
                <w:color w:val="407A81"/>
                <w:sz w:val="20"/>
                <w:szCs w:val="20"/>
              </w:rPr>
            </w:pPr>
            <w:hyperlink r:id="rId55">
              <w:r w:rsidR="004048E0" w:rsidRPr="00E1489B">
                <w:rPr>
                  <w:b/>
                  <w:color w:val="407A81"/>
                  <w:sz w:val="20"/>
                  <w:szCs w:val="20"/>
                  <w:u w:val="single"/>
                </w:rPr>
                <w:t>Family/School/Community Fundamentals</w:t>
              </w:r>
            </w:hyperlink>
          </w:p>
          <w:p w14:paraId="36938371" w14:textId="77777777" w:rsidR="00437F3F" w:rsidRPr="00E1489B" w:rsidRDefault="00D57EE7">
            <w:pPr>
              <w:numPr>
                <w:ilvl w:val="0"/>
                <w:numId w:val="23"/>
              </w:numPr>
              <w:spacing w:after="100"/>
              <w:ind w:left="450"/>
              <w:rPr>
                <w:b/>
                <w:color w:val="407A81"/>
                <w:sz w:val="20"/>
                <w:szCs w:val="20"/>
              </w:rPr>
            </w:pPr>
            <w:hyperlink r:id="rId56">
              <w:r w:rsidR="004048E0" w:rsidRPr="00E1489B">
                <w:rPr>
                  <w:b/>
                  <w:color w:val="407A81"/>
                  <w:sz w:val="20"/>
                  <w:szCs w:val="20"/>
                  <w:u w:val="single"/>
                </w:rPr>
                <w:t>MA DESE resources for English Learner Parent Advisory Councils (ELPACs)</w:t>
              </w:r>
            </w:hyperlink>
            <w:r w:rsidR="004048E0" w:rsidRPr="00E1489B">
              <w:rPr>
                <w:b/>
                <w:color w:val="407A81"/>
                <w:sz w:val="20"/>
                <w:szCs w:val="20"/>
              </w:rPr>
              <w:t>, including online training modules for educators and families</w:t>
            </w:r>
          </w:p>
          <w:p w14:paraId="54264643" w14:textId="77777777" w:rsidR="00437F3F" w:rsidRPr="00E1489B" w:rsidRDefault="00D57EE7">
            <w:pPr>
              <w:numPr>
                <w:ilvl w:val="0"/>
                <w:numId w:val="23"/>
              </w:numPr>
              <w:spacing w:after="100"/>
              <w:ind w:left="450"/>
              <w:rPr>
                <w:b/>
                <w:color w:val="407A81"/>
                <w:sz w:val="20"/>
                <w:szCs w:val="20"/>
              </w:rPr>
            </w:pPr>
            <w:hyperlink r:id="rId57">
              <w:r w:rsidR="004048E0" w:rsidRPr="00E1489B">
                <w:rPr>
                  <w:b/>
                  <w:color w:val="407A81"/>
                  <w:sz w:val="20"/>
                  <w:szCs w:val="20"/>
                  <w:u w:val="single"/>
                </w:rPr>
                <w:t>Massachusetts Family, School, Community Partnership Fundamentals</w:t>
              </w:r>
            </w:hyperlink>
            <w:r w:rsidR="004048E0" w:rsidRPr="00E1489B">
              <w:rPr>
                <w:b/>
                <w:color w:val="407A81"/>
                <w:sz w:val="20"/>
                <w:szCs w:val="20"/>
              </w:rPr>
              <w:t xml:space="preserve"> (Fundamental 1 - Building Relationships)</w:t>
            </w:r>
          </w:p>
        </w:tc>
      </w:tr>
    </w:tbl>
    <w:p w14:paraId="46D015B5" w14:textId="01C7596F" w:rsidR="00437F3F" w:rsidRDefault="004048E0">
      <w:pPr>
        <w:pStyle w:val="Heading1"/>
      </w:pPr>
      <w:bookmarkStart w:id="28" w:name="_h1s3zefypzki" w:colFirst="0" w:colLast="0"/>
      <w:bookmarkEnd w:id="28"/>
      <w:r>
        <w:rPr>
          <w:noProof/>
        </w:rPr>
        <w:lastRenderedPageBreak/>
        <w:drawing>
          <wp:inline distT="114300" distB="114300" distL="114300" distR="114300" wp14:anchorId="28DEFB2A" wp14:editId="3D74DF4B">
            <wp:extent cx="467347" cy="467347"/>
            <wp:effectExtent l="0" t="0" r="0" b="0"/>
            <wp:docPr id="10" name="image9.png" descr="Blue school building icon representing the tiered supports component"/>
            <wp:cNvGraphicFramePr/>
            <a:graphic xmlns:a="http://schemas.openxmlformats.org/drawingml/2006/main">
              <a:graphicData uri="http://schemas.openxmlformats.org/drawingml/2006/picture">
                <pic:pic xmlns:pic="http://schemas.openxmlformats.org/drawingml/2006/picture">
                  <pic:nvPicPr>
                    <pic:cNvPr id="10" name="image9.png" descr="Blue school building icon representing the tiered supports component"/>
                    <pic:cNvPicPr preferRelativeResize="0"/>
                  </pic:nvPicPr>
                  <pic:blipFill>
                    <a:blip r:embed="rId58"/>
                    <a:srcRect/>
                    <a:stretch>
                      <a:fillRect/>
                    </a:stretch>
                  </pic:blipFill>
                  <pic:spPr>
                    <a:xfrm>
                      <a:off x="0" y="0"/>
                      <a:ext cx="467347" cy="467347"/>
                    </a:xfrm>
                    <a:prstGeom prst="rect">
                      <a:avLst/>
                    </a:prstGeom>
                    <a:ln/>
                  </pic:spPr>
                </pic:pic>
              </a:graphicData>
            </a:graphic>
          </wp:inline>
        </w:drawing>
      </w:r>
      <w:r>
        <w:t xml:space="preserve"> Tiered Supports</w:t>
      </w:r>
    </w:p>
    <w:p w14:paraId="37DD9BA5" w14:textId="77777777" w:rsidR="00437F3F" w:rsidRPr="00F47914" w:rsidRDefault="004048E0">
      <w:pPr>
        <w:pStyle w:val="Heading4"/>
        <w:widowControl w:val="0"/>
        <w:spacing w:before="200" w:after="200"/>
        <w:rPr>
          <w:color w:val="434343"/>
          <w:sz w:val="22"/>
          <w:szCs w:val="22"/>
        </w:rPr>
      </w:pPr>
      <w:bookmarkStart w:id="29" w:name="_qlxbdzyqa9b3" w:colFirst="0" w:colLast="0"/>
      <w:bookmarkEnd w:id="29"/>
      <w:r w:rsidRPr="00F47914">
        <w:rPr>
          <w:color w:val="434343"/>
          <w:sz w:val="22"/>
          <w:szCs w:val="22"/>
        </w:rPr>
        <w:t>This part of the self-assessment explores components of multi-tiered supports for students and effective data systems that are important for ensuring that all students can access deeper learning.</w:t>
      </w:r>
    </w:p>
    <w:p w14:paraId="4BA8C914" w14:textId="2BA1E9B3" w:rsidR="00437F3F" w:rsidRDefault="004048E0">
      <w:pPr>
        <w:pStyle w:val="Heading2"/>
      </w:pPr>
      <w:bookmarkStart w:id="30" w:name="_z8s2yn1qv57c" w:colFirst="0" w:colLast="0"/>
      <w:bookmarkEnd w:id="30"/>
      <w:r>
        <w:t xml:space="preserve">Tiered </w:t>
      </w:r>
      <w:r w:rsidR="00F47914">
        <w:t xml:space="preserve">Systems of </w:t>
      </w:r>
      <w:r>
        <w:t>Support</w:t>
      </w: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5"/>
        <w:gridCol w:w="3155"/>
        <w:gridCol w:w="3155"/>
      </w:tblGrid>
      <w:tr w:rsidR="00437F3F" w14:paraId="73F35C69" w14:textId="77777777">
        <w:trPr>
          <w:trHeight w:val="420"/>
        </w:trPr>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536F0B0" w14:textId="77777777" w:rsidR="00437F3F" w:rsidRDefault="004048E0">
            <w:pPr>
              <w:rPr>
                <w:b/>
                <w:color w:val="FFFFFF"/>
              </w:rPr>
            </w:pPr>
            <w:r>
              <w:rPr>
                <w:b/>
                <w:color w:val="FFFFFF"/>
              </w:rPr>
              <w:t>Components</w:t>
            </w:r>
          </w:p>
        </w:tc>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7BC6368" w14:textId="77777777" w:rsidR="00437F3F" w:rsidRDefault="004048E0">
            <w:pPr>
              <w:rPr>
                <w:b/>
                <w:color w:val="FFFFFF"/>
              </w:rPr>
            </w:pPr>
            <w:r>
              <w:rPr>
                <w:b/>
                <w:color w:val="FFFFFF"/>
              </w:rPr>
              <w:t>Sample Action Steps</w:t>
            </w:r>
          </w:p>
        </w:tc>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213E73F6" w14:textId="77777777" w:rsidR="00437F3F" w:rsidRDefault="004048E0">
            <w:pPr>
              <w:rPr>
                <w:i/>
                <w:color w:val="FFFFFF"/>
              </w:rPr>
            </w:pPr>
            <w:r>
              <w:rPr>
                <w:b/>
                <w:color w:val="FFFFFF"/>
              </w:rPr>
              <w:t>Resources</w:t>
            </w:r>
          </w:p>
        </w:tc>
      </w:tr>
      <w:tr w:rsidR="00437F3F" w14:paraId="5ECFDF11" w14:textId="77777777">
        <w:trPr>
          <w:trHeight w:val="870"/>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2D2340" w14:textId="77777777" w:rsidR="00437F3F" w:rsidRDefault="004048E0">
            <w:r>
              <w:rPr>
                <w:b/>
              </w:rPr>
              <w:t xml:space="preserve">Domains: </w:t>
            </w:r>
            <w:r>
              <w:t>There is a systemic approach to developing a comprehensive set of tiered supports for all learners across all three domains (academic, social/emotional, and behavioral).</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AE38E0" w14:textId="77777777" w:rsidR="00437F3F" w:rsidRDefault="004048E0">
            <w:r>
              <w:t xml:space="preserve">Conduct a review of tiered programming to ensure it is responsive to all three domains.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C8AF10" w14:textId="77777777" w:rsidR="00437F3F" w:rsidRPr="00E1489B" w:rsidRDefault="00D57EE7">
            <w:pPr>
              <w:numPr>
                <w:ilvl w:val="0"/>
                <w:numId w:val="18"/>
              </w:numPr>
              <w:spacing w:after="100"/>
              <w:rPr>
                <w:b/>
                <w:color w:val="407A81"/>
              </w:rPr>
            </w:pPr>
            <w:hyperlink r:id="rId59">
              <w:r w:rsidR="004048E0" w:rsidRPr="00E1489B">
                <w:rPr>
                  <w:b/>
                  <w:color w:val="407A81"/>
                  <w:sz w:val="20"/>
                  <w:szCs w:val="20"/>
                  <w:u w:val="single"/>
                </w:rPr>
                <w:t>MTSS Blueprint</w:t>
              </w:r>
            </w:hyperlink>
          </w:p>
          <w:p w14:paraId="5BF0A971" w14:textId="7AF406C3" w:rsidR="00437F3F" w:rsidRPr="00E1489B" w:rsidRDefault="00D57EE7">
            <w:pPr>
              <w:numPr>
                <w:ilvl w:val="0"/>
                <w:numId w:val="18"/>
              </w:numPr>
              <w:spacing w:after="100"/>
              <w:rPr>
                <w:b/>
                <w:color w:val="407A81"/>
              </w:rPr>
            </w:pPr>
            <w:hyperlink r:id="rId60">
              <w:r w:rsidR="004048E0" w:rsidRPr="00E1489B">
                <w:rPr>
                  <w:b/>
                  <w:color w:val="407A81"/>
                  <w:sz w:val="20"/>
                  <w:szCs w:val="20"/>
                  <w:u w:val="single"/>
                </w:rPr>
                <w:t>High Dosage Tutoring</w:t>
              </w:r>
            </w:hyperlink>
          </w:p>
          <w:p w14:paraId="3AA12978" w14:textId="77777777" w:rsidR="00437F3F" w:rsidRDefault="00D57EE7">
            <w:pPr>
              <w:numPr>
                <w:ilvl w:val="0"/>
                <w:numId w:val="18"/>
              </w:numPr>
              <w:spacing w:after="100"/>
            </w:pPr>
            <w:hyperlink r:id="rId61">
              <w:r w:rsidR="004048E0" w:rsidRPr="00E1489B">
                <w:rPr>
                  <w:b/>
                  <w:color w:val="407A81"/>
                  <w:sz w:val="20"/>
                  <w:szCs w:val="20"/>
                  <w:u w:val="single"/>
                </w:rPr>
                <w:t xml:space="preserve">Culturally Responsive Social-Emotional Competency Development </w:t>
              </w:r>
            </w:hyperlink>
            <w:r w:rsidR="004048E0">
              <w:rPr>
                <w:color w:val="434343"/>
                <w:sz w:val="20"/>
                <w:szCs w:val="20"/>
              </w:rPr>
              <w:t>Guidance</w:t>
            </w:r>
          </w:p>
          <w:p w14:paraId="53C0BD21" w14:textId="77777777" w:rsidR="00437F3F" w:rsidRDefault="00D57EE7">
            <w:pPr>
              <w:numPr>
                <w:ilvl w:val="0"/>
                <w:numId w:val="18"/>
              </w:numPr>
              <w:spacing w:after="100"/>
            </w:pPr>
            <w:hyperlink r:id="rId62">
              <w:r w:rsidR="004048E0" w:rsidRPr="00E1489B">
                <w:rPr>
                  <w:b/>
                  <w:color w:val="407A81"/>
                  <w:sz w:val="20"/>
                  <w:szCs w:val="20"/>
                  <w:u w:val="single"/>
                </w:rPr>
                <w:t>Classroom</w:t>
              </w:r>
            </w:hyperlink>
            <w:r w:rsidR="004048E0" w:rsidRPr="00E1489B">
              <w:rPr>
                <w:b/>
                <w:color w:val="407A81"/>
                <w:sz w:val="20"/>
                <w:szCs w:val="20"/>
              </w:rPr>
              <w:t xml:space="preserve"> </w:t>
            </w:r>
            <w:r w:rsidR="004048E0">
              <w:rPr>
                <w:color w:val="434343"/>
                <w:sz w:val="20"/>
                <w:szCs w:val="20"/>
              </w:rPr>
              <w:t xml:space="preserve">SEL Reference Guide </w:t>
            </w:r>
          </w:p>
          <w:p w14:paraId="24248158" w14:textId="77777777" w:rsidR="00437F3F" w:rsidRDefault="00D57EE7">
            <w:pPr>
              <w:numPr>
                <w:ilvl w:val="0"/>
                <w:numId w:val="18"/>
              </w:numPr>
              <w:spacing w:after="100"/>
            </w:pPr>
            <w:hyperlink r:id="rId63">
              <w:r w:rsidR="004048E0" w:rsidRPr="00E1489B">
                <w:rPr>
                  <w:b/>
                  <w:color w:val="407A81"/>
                  <w:sz w:val="20"/>
                  <w:szCs w:val="20"/>
                  <w:u w:val="single"/>
                </w:rPr>
                <w:t>School</w:t>
              </w:r>
            </w:hyperlink>
            <w:r w:rsidR="004048E0" w:rsidRPr="00E1489B">
              <w:rPr>
                <w:b/>
                <w:color w:val="407A81"/>
                <w:sz w:val="20"/>
                <w:szCs w:val="20"/>
              </w:rPr>
              <w:t xml:space="preserve"> </w:t>
            </w:r>
            <w:r w:rsidR="004048E0">
              <w:rPr>
                <w:color w:val="434343"/>
                <w:sz w:val="20"/>
                <w:szCs w:val="20"/>
              </w:rPr>
              <w:t>SEL Reference Guide</w:t>
            </w:r>
          </w:p>
          <w:p w14:paraId="2782C518" w14:textId="77777777" w:rsidR="00437F3F" w:rsidRDefault="00D57EE7">
            <w:pPr>
              <w:numPr>
                <w:ilvl w:val="0"/>
                <w:numId w:val="18"/>
              </w:numPr>
              <w:spacing w:after="100"/>
            </w:pPr>
            <w:hyperlink r:id="rId64">
              <w:r w:rsidR="004048E0" w:rsidRPr="00E1489B">
                <w:rPr>
                  <w:b/>
                  <w:color w:val="407A81"/>
                  <w:sz w:val="20"/>
                  <w:szCs w:val="20"/>
                  <w:u w:val="single"/>
                </w:rPr>
                <w:t>District</w:t>
              </w:r>
            </w:hyperlink>
            <w:r w:rsidR="004048E0" w:rsidRPr="00E1489B">
              <w:rPr>
                <w:color w:val="407A81"/>
                <w:sz w:val="20"/>
                <w:szCs w:val="20"/>
              </w:rPr>
              <w:t xml:space="preserve"> </w:t>
            </w:r>
            <w:r w:rsidR="004048E0">
              <w:rPr>
                <w:color w:val="434343"/>
                <w:sz w:val="20"/>
                <w:szCs w:val="20"/>
              </w:rPr>
              <w:t>SEL Reference Guide</w:t>
            </w:r>
          </w:p>
        </w:tc>
      </w:tr>
      <w:tr w:rsidR="00437F3F" w14:paraId="46DB81D1" w14:textId="77777777">
        <w:trPr>
          <w:trHeight w:val="1050"/>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AD759A" w14:textId="77777777" w:rsidR="00437F3F" w:rsidRDefault="004048E0">
            <w:r>
              <w:rPr>
                <w:b/>
              </w:rPr>
              <w:t>Tiered Support:</w:t>
            </w:r>
            <w:r>
              <w:t xml:space="preserve"> The organization creates conditions and systems to provide universal (Tier 1), targeted (Tier 2) and intensive (Tier 3) support to students.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857A67" w14:textId="77777777" w:rsidR="00437F3F" w:rsidRDefault="004048E0">
            <w:r>
              <w:t xml:space="preserve">Draft an MTSS Handbook that summarizes the available tiers, outlines the supports provided across all three tiers, and includes data-based criteria for support.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B572A6" w14:textId="77777777" w:rsidR="00437F3F" w:rsidRDefault="00D57EE7">
            <w:pPr>
              <w:numPr>
                <w:ilvl w:val="0"/>
                <w:numId w:val="30"/>
              </w:numPr>
              <w:spacing w:after="100"/>
              <w:rPr>
                <w:sz w:val="20"/>
                <w:szCs w:val="20"/>
              </w:rPr>
            </w:pPr>
            <w:hyperlink r:id="rId65">
              <w:r w:rsidR="004048E0" w:rsidRPr="00E1489B">
                <w:rPr>
                  <w:b/>
                  <w:color w:val="407A81"/>
                  <w:sz w:val="20"/>
                  <w:szCs w:val="20"/>
                  <w:u w:val="single"/>
                </w:rPr>
                <w:t>2021-22 District Standards and Indicators</w:t>
              </w:r>
            </w:hyperlink>
            <w:r w:rsidR="004048E0" w:rsidRPr="00E1489B">
              <w:rPr>
                <w:color w:val="407A81"/>
                <w:sz w:val="20"/>
                <w:szCs w:val="20"/>
              </w:rPr>
              <w:t xml:space="preserve"> </w:t>
            </w:r>
            <w:r w:rsidR="004048E0">
              <w:rPr>
                <w:color w:val="434343"/>
                <w:sz w:val="20"/>
                <w:szCs w:val="20"/>
              </w:rPr>
              <w:t>(pp 14-15)</w:t>
            </w:r>
          </w:p>
          <w:p w14:paraId="3EFC0ABE" w14:textId="77777777" w:rsidR="00437F3F" w:rsidRPr="00E1489B" w:rsidRDefault="00D57EE7">
            <w:pPr>
              <w:numPr>
                <w:ilvl w:val="0"/>
                <w:numId w:val="30"/>
              </w:numPr>
              <w:spacing w:after="100"/>
              <w:rPr>
                <w:b/>
                <w:color w:val="407A81"/>
                <w:sz w:val="20"/>
                <w:szCs w:val="20"/>
              </w:rPr>
            </w:pPr>
            <w:hyperlink r:id="rId66">
              <w:r w:rsidR="004048E0" w:rsidRPr="00E1489B">
                <w:rPr>
                  <w:b/>
                  <w:color w:val="407A81"/>
                  <w:sz w:val="20"/>
                  <w:szCs w:val="20"/>
                  <w:u w:val="single"/>
                </w:rPr>
                <w:t>High Dosage Tutoring</w:t>
              </w:r>
            </w:hyperlink>
          </w:p>
          <w:p w14:paraId="6634FCF4" w14:textId="77777777" w:rsidR="00437F3F" w:rsidRPr="00E1489B" w:rsidRDefault="00D57EE7">
            <w:pPr>
              <w:numPr>
                <w:ilvl w:val="0"/>
                <w:numId w:val="30"/>
              </w:numPr>
              <w:spacing w:after="100"/>
              <w:rPr>
                <w:b/>
                <w:color w:val="407A81"/>
                <w:sz w:val="20"/>
                <w:szCs w:val="20"/>
              </w:rPr>
            </w:pPr>
            <w:hyperlink r:id="rId67">
              <w:r w:rsidR="004048E0" w:rsidRPr="00E1489B">
                <w:rPr>
                  <w:b/>
                  <w:color w:val="407A81"/>
                  <w:sz w:val="20"/>
                  <w:szCs w:val="20"/>
                  <w:u w:val="single"/>
                </w:rPr>
                <w:t>MTSS Blueprint</w:t>
              </w:r>
            </w:hyperlink>
          </w:p>
          <w:p w14:paraId="19D905FE" w14:textId="77777777" w:rsidR="00437F3F" w:rsidRDefault="00D57EE7">
            <w:pPr>
              <w:numPr>
                <w:ilvl w:val="0"/>
                <w:numId w:val="30"/>
              </w:numPr>
              <w:spacing w:after="100"/>
              <w:rPr>
                <w:sz w:val="20"/>
                <w:szCs w:val="20"/>
              </w:rPr>
            </w:pPr>
            <w:hyperlink r:id="rId68">
              <w:r w:rsidR="004048E0" w:rsidRPr="00E1489B">
                <w:rPr>
                  <w:b/>
                  <w:color w:val="407A81"/>
                  <w:sz w:val="20"/>
                  <w:szCs w:val="20"/>
                  <w:u w:val="single"/>
                </w:rPr>
                <w:t>Culturally Responsive Social-Emotional Competency Development</w:t>
              </w:r>
            </w:hyperlink>
            <w:hyperlink r:id="rId69">
              <w:r w:rsidR="004048E0" w:rsidRPr="00E1489B">
                <w:rPr>
                  <w:color w:val="407A81"/>
                  <w:sz w:val="20"/>
                  <w:szCs w:val="20"/>
                  <w:u w:val="single"/>
                </w:rPr>
                <w:t xml:space="preserve"> </w:t>
              </w:r>
            </w:hyperlink>
            <w:r w:rsidR="004048E0">
              <w:rPr>
                <w:color w:val="434343"/>
                <w:sz w:val="20"/>
                <w:szCs w:val="20"/>
              </w:rPr>
              <w:t>Guidance</w:t>
            </w:r>
          </w:p>
          <w:p w14:paraId="35C7A396" w14:textId="77777777" w:rsidR="00437F3F" w:rsidRDefault="004048E0">
            <w:pPr>
              <w:numPr>
                <w:ilvl w:val="0"/>
                <w:numId w:val="30"/>
              </w:numPr>
              <w:spacing w:after="100"/>
              <w:rPr>
                <w:sz w:val="20"/>
                <w:szCs w:val="20"/>
              </w:rPr>
            </w:pPr>
            <w:r>
              <w:rPr>
                <w:color w:val="434343"/>
                <w:sz w:val="20"/>
                <w:szCs w:val="20"/>
              </w:rPr>
              <w:t xml:space="preserve">Sign up for the DESE SEL newsletter </w:t>
            </w:r>
            <w:hyperlink r:id="rId70">
              <w:r w:rsidRPr="00E1489B">
                <w:rPr>
                  <w:b/>
                  <w:color w:val="407A81"/>
                  <w:sz w:val="20"/>
                  <w:szCs w:val="20"/>
                  <w:u w:val="single"/>
                </w:rPr>
                <w:t>here</w:t>
              </w:r>
            </w:hyperlink>
          </w:p>
        </w:tc>
      </w:tr>
      <w:tr w:rsidR="00437F3F" w14:paraId="737F761F"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0FFDF9" w14:textId="57EF588E" w:rsidR="00437F3F" w:rsidRDefault="004F41DF">
            <w:pPr>
              <w:rPr>
                <w:b/>
              </w:rPr>
            </w:pPr>
            <w:r>
              <w:rPr>
                <w:b/>
              </w:rPr>
              <w:t>M</w:t>
            </w:r>
            <w:r w:rsidR="004048E0">
              <w:rPr>
                <w:b/>
              </w:rPr>
              <w:t>L:</w:t>
            </w:r>
            <w:r w:rsidR="004048E0">
              <w:t xml:space="preserve"> All </w:t>
            </w:r>
            <w:r>
              <w:t xml:space="preserve">Multilingual Learners </w:t>
            </w:r>
            <w:r w:rsidR="004048E0">
              <w:t>receive appropriate ESL services, access to Tier 1 instruction, and can access a tiered system of support, as needed.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8F2B7F" w14:textId="7E408DD8" w:rsidR="00437F3F" w:rsidRDefault="004048E0">
            <w:r>
              <w:t xml:space="preserve">Conduct a bi-annual internal audit of </w:t>
            </w:r>
            <w:r w:rsidR="004F41DF">
              <w:t>M</w:t>
            </w:r>
            <w:r>
              <w:t xml:space="preserve">L programming and the tiered supports </w:t>
            </w:r>
            <w:r w:rsidR="004F41DF">
              <w:t>M</w:t>
            </w:r>
            <w:r>
              <w:t xml:space="preserve">Ls are provided.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8492A8" w14:textId="7D029069" w:rsidR="00437F3F" w:rsidRDefault="004048E0">
            <w:pPr>
              <w:numPr>
                <w:ilvl w:val="0"/>
                <w:numId w:val="3"/>
              </w:numPr>
              <w:spacing w:after="100"/>
              <w:ind w:left="270"/>
              <w:rPr>
                <w:sz w:val="20"/>
                <w:szCs w:val="20"/>
              </w:rPr>
            </w:pPr>
            <w:r>
              <w:rPr>
                <w:color w:val="434343"/>
                <w:sz w:val="20"/>
                <w:szCs w:val="20"/>
              </w:rPr>
              <w:t xml:space="preserve">Multi-Tiered System of Supports for </w:t>
            </w:r>
            <w:r w:rsidR="004F41DF">
              <w:rPr>
                <w:color w:val="434343"/>
                <w:sz w:val="20"/>
                <w:szCs w:val="20"/>
              </w:rPr>
              <w:t>Multilingual</w:t>
            </w:r>
            <w:r>
              <w:rPr>
                <w:color w:val="434343"/>
                <w:sz w:val="20"/>
                <w:szCs w:val="20"/>
              </w:rPr>
              <w:t xml:space="preserve"> Learners </w:t>
            </w:r>
            <w:hyperlink r:id="rId71">
              <w:r w:rsidRPr="00E1489B">
                <w:rPr>
                  <w:b/>
                  <w:color w:val="407A81"/>
                  <w:sz w:val="20"/>
                  <w:szCs w:val="20"/>
                  <w:u w:val="single"/>
                </w:rPr>
                <w:t>Briefs</w:t>
              </w:r>
            </w:hyperlink>
          </w:p>
          <w:p w14:paraId="11FB2A0D" w14:textId="77777777" w:rsidR="00437F3F" w:rsidRDefault="00D57EE7">
            <w:pPr>
              <w:numPr>
                <w:ilvl w:val="0"/>
                <w:numId w:val="3"/>
              </w:numPr>
              <w:spacing w:after="100"/>
              <w:ind w:left="270"/>
              <w:rPr>
                <w:sz w:val="20"/>
                <w:szCs w:val="20"/>
              </w:rPr>
            </w:pPr>
            <w:hyperlink r:id="rId72">
              <w:r w:rsidR="004048E0" w:rsidRPr="00E1489B">
                <w:rPr>
                  <w:b/>
                  <w:color w:val="407A81"/>
                  <w:sz w:val="20"/>
                  <w:szCs w:val="20"/>
                  <w:u w:val="single"/>
                </w:rPr>
                <w:t>EL Blueprint</w:t>
              </w:r>
            </w:hyperlink>
            <w:r w:rsidR="004048E0" w:rsidRPr="00E1489B">
              <w:rPr>
                <w:color w:val="407A81"/>
                <w:sz w:val="20"/>
                <w:szCs w:val="20"/>
              </w:rPr>
              <w:t xml:space="preserve"> </w:t>
            </w:r>
            <w:r w:rsidR="004048E0">
              <w:rPr>
                <w:color w:val="434343"/>
                <w:sz w:val="20"/>
                <w:szCs w:val="20"/>
              </w:rPr>
              <w:t xml:space="preserve">Pillar 3 Building Block 2: Academic and Linguistic Supports </w:t>
            </w:r>
            <w:r w:rsidR="004048E0" w:rsidRPr="00E1489B">
              <w:rPr>
                <w:color w:val="407A81"/>
                <w:sz w:val="20"/>
                <w:szCs w:val="20"/>
              </w:rPr>
              <w:t>(</w:t>
            </w:r>
            <w:hyperlink r:id="rId73">
              <w:r w:rsidR="004048E0" w:rsidRPr="00E1489B">
                <w:rPr>
                  <w:b/>
                  <w:color w:val="407A81"/>
                  <w:sz w:val="20"/>
                  <w:szCs w:val="20"/>
                  <w:u w:val="single"/>
                </w:rPr>
                <w:t>School</w:t>
              </w:r>
            </w:hyperlink>
            <w:r w:rsidR="004048E0" w:rsidRPr="00E1489B">
              <w:rPr>
                <w:b/>
                <w:color w:val="407A81"/>
                <w:sz w:val="20"/>
                <w:szCs w:val="20"/>
                <w:u w:val="single"/>
              </w:rPr>
              <w:t xml:space="preserve">, </w:t>
            </w:r>
            <w:hyperlink r:id="rId74">
              <w:r w:rsidR="004048E0" w:rsidRPr="00E1489B">
                <w:rPr>
                  <w:b/>
                  <w:color w:val="407A81"/>
                  <w:sz w:val="20"/>
                  <w:szCs w:val="20"/>
                  <w:u w:val="single"/>
                </w:rPr>
                <w:t>Distric</w:t>
              </w:r>
            </w:hyperlink>
            <w:hyperlink r:id="rId75">
              <w:r w:rsidR="004048E0" w:rsidRPr="00E1489B">
                <w:rPr>
                  <w:color w:val="407A81"/>
                  <w:sz w:val="20"/>
                  <w:szCs w:val="20"/>
                  <w:u w:val="single"/>
                </w:rPr>
                <w:t>t</w:t>
              </w:r>
            </w:hyperlink>
            <w:r w:rsidR="004048E0" w:rsidRPr="00E1489B">
              <w:rPr>
                <w:color w:val="407A81"/>
                <w:sz w:val="20"/>
                <w:szCs w:val="20"/>
              </w:rPr>
              <w:t>)</w:t>
            </w:r>
          </w:p>
          <w:p w14:paraId="6B88E14D" w14:textId="77777777" w:rsidR="00437F3F" w:rsidRPr="00E1489B" w:rsidRDefault="00D57EE7">
            <w:pPr>
              <w:numPr>
                <w:ilvl w:val="0"/>
                <w:numId w:val="3"/>
              </w:numPr>
              <w:spacing w:after="100"/>
              <w:ind w:left="270"/>
              <w:rPr>
                <w:b/>
                <w:color w:val="407A81"/>
                <w:sz w:val="20"/>
                <w:szCs w:val="20"/>
              </w:rPr>
            </w:pPr>
            <w:hyperlink r:id="rId76" w:anchor="resource-guide">
              <w:r w:rsidR="004048E0" w:rsidRPr="00E1489B">
                <w:rPr>
                  <w:b/>
                  <w:color w:val="407A81"/>
                  <w:sz w:val="20"/>
                  <w:szCs w:val="20"/>
                  <w:u w:val="single"/>
                </w:rPr>
                <w:t>MA DESE Next Generation ESL Curriculum Resource Guide</w:t>
              </w:r>
            </w:hyperlink>
          </w:p>
          <w:p w14:paraId="7D384A18" w14:textId="77777777" w:rsidR="00437F3F" w:rsidRDefault="00D57EE7">
            <w:pPr>
              <w:numPr>
                <w:ilvl w:val="0"/>
                <w:numId w:val="3"/>
              </w:numPr>
              <w:spacing w:after="100"/>
              <w:ind w:left="270"/>
              <w:rPr>
                <w:b/>
                <w:sz w:val="20"/>
                <w:szCs w:val="20"/>
              </w:rPr>
            </w:pPr>
            <w:hyperlink r:id="rId77">
              <w:r w:rsidR="004048E0" w:rsidRPr="00E1489B">
                <w:rPr>
                  <w:b/>
                  <w:color w:val="407A81"/>
                  <w:sz w:val="20"/>
                  <w:szCs w:val="20"/>
                  <w:u w:val="single"/>
                </w:rPr>
                <w:t>WIDA Standards Framework</w:t>
              </w:r>
            </w:hyperlink>
          </w:p>
        </w:tc>
      </w:tr>
      <w:tr w:rsidR="00437F3F" w14:paraId="00E529F7"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E389C1" w14:textId="77777777" w:rsidR="00437F3F" w:rsidRDefault="004048E0">
            <w:pPr>
              <w:rPr>
                <w:b/>
              </w:rPr>
            </w:pPr>
            <w:r>
              <w:rPr>
                <w:b/>
              </w:rPr>
              <w:lastRenderedPageBreak/>
              <w:t>SWD:</w:t>
            </w:r>
            <w:r>
              <w:t xml:space="preserve"> IEPs are designed and implemented to ensure that all SWDs can access scientifically-based tiered support as appropriate in the least restrictive environment.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28B31D" w14:textId="77777777" w:rsidR="00437F3F" w:rsidRDefault="004048E0">
            <w:r>
              <w:t xml:space="preserve">Conduct a bi-annual internal audit of special education programming and the tiered supports SWDs are provided.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6C3F12" w14:textId="77777777" w:rsidR="00437F3F" w:rsidRPr="00E1489B" w:rsidRDefault="00D57EE7">
            <w:pPr>
              <w:numPr>
                <w:ilvl w:val="0"/>
                <w:numId w:val="20"/>
              </w:numPr>
              <w:spacing w:after="100"/>
              <w:ind w:left="270"/>
              <w:rPr>
                <w:b/>
                <w:color w:val="407A81"/>
                <w:sz w:val="20"/>
                <w:szCs w:val="20"/>
              </w:rPr>
            </w:pPr>
            <w:hyperlink r:id="rId78" w:anchor="/">
              <w:r w:rsidR="004048E0" w:rsidRPr="00E1489B">
                <w:rPr>
                  <w:b/>
                  <w:color w:val="407A81"/>
                  <w:sz w:val="20"/>
                  <w:szCs w:val="20"/>
                  <w:u w:val="single"/>
                </w:rPr>
                <w:t>IEP Improvement Project Resources</w:t>
              </w:r>
            </w:hyperlink>
          </w:p>
          <w:p w14:paraId="72BC5FB7" w14:textId="77777777" w:rsidR="00437F3F" w:rsidRPr="00E1489B" w:rsidRDefault="00D57EE7">
            <w:pPr>
              <w:numPr>
                <w:ilvl w:val="0"/>
                <w:numId w:val="20"/>
              </w:numPr>
              <w:spacing w:after="100"/>
              <w:ind w:left="270"/>
              <w:rPr>
                <w:b/>
                <w:color w:val="407A81"/>
                <w:sz w:val="20"/>
                <w:szCs w:val="20"/>
              </w:rPr>
            </w:pPr>
            <w:hyperlink r:id="rId79">
              <w:r w:rsidR="004048E0" w:rsidRPr="00E1489B">
                <w:rPr>
                  <w:b/>
                  <w:color w:val="407A81"/>
                  <w:sz w:val="20"/>
                  <w:szCs w:val="20"/>
                  <w:u w:val="single"/>
                </w:rPr>
                <w:t>Supporting ELs with Disabilities</w:t>
              </w:r>
            </w:hyperlink>
            <w:r w:rsidR="004048E0" w:rsidRPr="00E1489B">
              <w:rPr>
                <w:b/>
                <w:color w:val="407A81"/>
                <w:sz w:val="20"/>
                <w:szCs w:val="20"/>
              </w:rPr>
              <w:t xml:space="preserve"> </w:t>
            </w:r>
          </w:p>
          <w:p w14:paraId="3FB0E8F1" w14:textId="77777777" w:rsidR="00437F3F" w:rsidRDefault="00437F3F">
            <w:pPr>
              <w:spacing w:after="100"/>
              <w:rPr>
                <w:color w:val="434343"/>
                <w:sz w:val="20"/>
                <w:szCs w:val="20"/>
              </w:rPr>
            </w:pPr>
          </w:p>
        </w:tc>
      </w:tr>
      <w:tr w:rsidR="00437F3F" w14:paraId="22B15C44"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8795FC" w14:textId="77777777" w:rsidR="00437F3F" w:rsidRDefault="004048E0">
            <w:pPr>
              <w:rPr>
                <w:b/>
                <w:color w:val="434343"/>
              </w:rPr>
            </w:pPr>
            <w:r>
              <w:rPr>
                <w:b/>
              </w:rPr>
              <w:t xml:space="preserve">Engagement in Student Support: </w:t>
            </w:r>
            <w:r>
              <w:t>Families/Caregivers and students are actively engaged in student support processes/decisions and regularly informed about progress. Families/caregivers receive the information they need to advocate for their children and are informed of their rights to request a special education evaluation at any time during the tiered support process.</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91D9A9" w14:textId="77777777" w:rsidR="00437F3F" w:rsidRDefault="004048E0">
            <w:r>
              <w:t xml:space="preserve">Conduct an annual community survey including specific questions targeted to culturally and linguistically appropriate practice.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580A2D" w14:textId="77777777" w:rsidR="00437F3F" w:rsidRDefault="00D57EE7">
            <w:pPr>
              <w:numPr>
                <w:ilvl w:val="0"/>
                <w:numId w:val="31"/>
              </w:numPr>
              <w:spacing w:after="100"/>
              <w:ind w:left="270"/>
              <w:rPr>
                <w:sz w:val="20"/>
                <w:szCs w:val="20"/>
              </w:rPr>
            </w:pPr>
            <w:hyperlink r:id="rId80">
              <w:r w:rsidR="004048E0" w:rsidRPr="00E1489B">
                <w:rPr>
                  <w:b/>
                  <w:color w:val="407A81"/>
                  <w:sz w:val="20"/>
                  <w:szCs w:val="20"/>
                  <w:u w:val="single"/>
                </w:rPr>
                <w:t>EL Blueprint</w:t>
              </w:r>
            </w:hyperlink>
            <w:r w:rsidR="004048E0" w:rsidRPr="00E1489B">
              <w:rPr>
                <w:color w:val="407A81"/>
                <w:sz w:val="20"/>
                <w:szCs w:val="20"/>
              </w:rPr>
              <w:t xml:space="preserve"> </w:t>
            </w:r>
            <w:r w:rsidR="004048E0">
              <w:rPr>
                <w:color w:val="434343"/>
                <w:sz w:val="20"/>
                <w:szCs w:val="20"/>
              </w:rPr>
              <w:t>Pillar 1 Building Block 2: Effective family engagement (</w:t>
            </w:r>
            <w:hyperlink r:id="rId81">
              <w:r w:rsidR="004048E0" w:rsidRPr="00E1489B">
                <w:rPr>
                  <w:b/>
                  <w:color w:val="407A81"/>
                  <w:sz w:val="20"/>
                  <w:szCs w:val="20"/>
                  <w:u w:val="single"/>
                </w:rPr>
                <w:t>Classroom</w:t>
              </w:r>
            </w:hyperlink>
            <w:r w:rsidR="004048E0" w:rsidRPr="00E1489B">
              <w:rPr>
                <w:color w:val="407A81"/>
                <w:sz w:val="20"/>
                <w:szCs w:val="20"/>
              </w:rPr>
              <w:t xml:space="preserve">, </w:t>
            </w:r>
            <w:hyperlink r:id="rId82">
              <w:r w:rsidR="004048E0" w:rsidRPr="00E1489B">
                <w:rPr>
                  <w:b/>
                  <w:color w:val="407A81"/>
                  <w:sz w:val="20"/>
                  <w:szCs w:val="20"/>
                  <w:u w:val="single"/>
                </w:rPr>
                <w:t>School</w:t>
              </w:r>
            </w:hyperlink>
            <w:r w:rsidR="004048E0" w:rsidRPr="00E1489B">
              <w:rPr>
                <w:color w:val="407A81"/>
                <w:sz w:val="20"/>
                <w:szCs w:val="20"/>
              </w:rPr>
              <w:t xml:space="preserve">, </w:t>
            </w:r>
            <w:hyperlink r:id="rId83">
              <w:r w:rsidR="004048E0" w:rsidRPr="00E1489B">
                <w:rPr>
                  <w:b/>
                  <w:color w:val="407A81"/>
                  <w:sz w:val="20"/>
                  <w:szCs w:val="20"/>
                  <w:u w:val="single"/>
                </w:rPr>
                <w:t>District</w:t>
              </w:r>
            </w:hyperlink>
            <w:r w:rsidR="004048E0" w:rsidRPr="00E1489B">
              <w:rPr>
                <w:color w:val="407A81"/>
                <w:sz w:val="20"/>
                <w:szCs w:val="20"/>
              </w:rPr>
              <w:t>)</w:t>
            </w:r>
          </w:p>
          <w:p w14:paraId="308B3BC3" w14:textId="77777777" w:rsidR="00437F3F" w:rsidRPr="00E1489B" w:rsidRDefault="004048E0">
            <w:pPr>
              <w:numPr>
                <w:ilvl w:val="0"/>
                <w:numId w:val="31"/>
              </w:numPr>
              <w:spacing w:after="100"/>
              <w:ind w:left="270"/>
              <w:rPr>
                <w:b/>
                <w:color w:val="407A81"/>
                <w:sz w:val="20"/>
                <w:szCs w:val="20"/>
              </w:rPr>
            </w:pPr>
            <w:r w:rsidRPr="00E1489B">
              <w:rPr>
                <w:b/>
                <w:color w:val="407A81"/>
                <w:sz w:val="20"/>
                <w:szCs w:val="20"/>
              </w:rPr>
              <w:t>P</w:t>
            </w:r>
            <w:hyperlink r:id="rId84">
              <w:r w:rsidRPr="00E1489B">
                <w:rPr>
                  <w:b/>
                  <w:color w:val="407A81"/>
                  <w:sz w:val="20"/>
                  <w:szCs w:val="20"/>
                  <w:u w:val="single"/>
                </w:rPr>
                <w:t>arent Perspectives Workshop</w:t>
              </w:r>
            </w:hyperlink>
          </w:p>
          <w:p w14:paraId="68807264" w14:textId="77777777" w:rsidR="00437F3F" w:rsidRDefault="00437F3F">
            <w:pPr>
              <w:spacing w:after="100"/>
              <w:rPr>
                <w:color w:val="434343"/>
                <w:sz w:val="20"/>
                <w:szCs w:val="20"/>
              </w:rPr>
            </w:pPr>
          </w:p>
        </w:tc>
      </w:tr>
    </w:tbl>
    <w:p w14:paraId="092D72CD" w14:textId="77777777" w:rsidR="00437F3F" w:rsidRDefault="00437F3F"/>
    <w:p w14:paraId="2F99CAA3" w14:textId="77777777" w:rsidR="00437F3F" w:rsidRDefault="004048E0">
      <w:pPr>
        <w:pStyle w:val="Heading2"/>
      </w:pPr>
      <w:bookmarkStart w:id="31" w:name="_jhxgaw79klly" w:colFirst="0" w:colLast="0"/>
      <w:bookmarkEnd w:id="31"/>
      <w:r>
        <w:t>Data Systems</w:t>
      </w: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40"/>
        <w:gridCol w:w="3140"/>
        <w:gridCol w:w="3140"/>
      </w:tblGrid>
      <w:tr w:rsidR="00437F3F" w14:paraId="7901B65D" w14:textId="77777777">
        <w:trPr>
          <w:trHeight w:val="420"/>
        </w:trPr>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9FF907A" w14:textId="77777777" w:rsidR="00437F3F" w:rsidRDefault="004048E0">
            <w:pPr>
              <w:rPr>
                <w:b/>
                <w:color w:val="FFFFFF"/>
              </w:rPr>
            </w:pPr>
            <w:r>
              <w:rPr>
                <w:b/>
                <w:color w:val="FFFFFF"/>
              </w:rPr>
              <w:t>Components</w:t>
            </w:r>
          </w:p>
        </w:tc>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C567A2E" w14:textId="77777777" w:rsidR="00437F3F" w:rsidRDefault="004048E0">
            <w:pPr>
              <w:rPr>
                <w:b/>
                <w:color w:val="FFFFFF"/>
              </w:rPr>
            </w:pPr>
            <w:r>
              <w:rPr>
                <w:b/>
                <w:color w:val="FFFFFF"/>
              </w:rPr>
              <w:t>Sample Action Steps</w:t>
            </w:r>
          </w:p>
        </w:tc>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C99F2BB" w14:textId="77777777" w:rsidR="00437F3F" w:rsidRDefault="004048E0">
            <w:pPr>
              <w:rPr>
                <w:i/>
                <w:color w:val="FFFFFF"/>
              </w:rPr>
            </w:pPr>
            <w:r>
              <w:rPr>
                <w:b/>
                <w:color w:val="FFFFFF"/>
              </w:rPr>
              <w:t>Resources</w:t>
            </w:r>
          </w:p>
        </w:tc>
      </w:tr>
      <w:tr w:rsidR="00437F3F" w14:paraId="73DC2AB6" w14:textId="77777777">
        <w:trPr>
          <w:trHeight w:val="870"/>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BE0419" w14:textId="77777777" w:rsidR="00437F3F" w:rsidRDefault="004048E0">
            <w:r>
              <w:rPr>
                <w:b/>
              </w:rPr>
              <w:t xml:space="preserve">Data Systems: </w:t>
            </w:r>
            <w:r>
              <w:t xml:space="preserve">All schools have a clear system and process of collecting and distributing universal screening, diagnostic, and progress monitoring to inform placement and progress within their tiered system of support.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B005BB" w14:textId="77777777" w:rsidR="00437F3F" w:rsidRDefault="004048E0">
            <w:r>
              <w:t xml:space="preserve">Conduct a formal review of the components of our data systems inclusive of a review of policies, practices, and procedures. </w:t>
            </w:r>
          </w:p>
          <w:p w14:paraId="58D897D2" w14:textId="77777777" w:rsidR="00437F3F" w:rsidRDefault="004048E0">
            <w:r>
              <w:t xml:space="preserve">Embed a process for data review to be conducted and articulated in all planning templates.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A6B89C" w14:textId="77777777" w:rsidR="00D842E8" w:rsidRPr="00840CA2" w:rsidRDefault="00D842E8" w:rsidP="00D842E8">
            <w:pPr>
              <w:numPr>
                <w:ilvl w:val="0"/>
                <w:numId w:val="18"/>
              </w:numPr>
              <w:spacing w:after="100"/>
            </w:pPr>
            <w:r w:rsidRPr="00F47914">
              <w:rPr>
                <w:color w:val="000000" w:themeColor="text1"/>
                <w:sz w:val="20"/>
                <w:szCs w:val="20"/>
              </w:rPr>
              <w:t xml:space="preserve">Data Systems </w:t>
            </w:r>
            <w:hyperlink r:id="rId85">
              <w:r w:rsidRPr="00E1489B">
                <w:rPr>
                  <w:b/>
                  <w:color w:val="407A81"/>
                  <w:sz w:val="20"/>
                  <w:szCs w:val="20"/>
                  <w:u w:val="single"/>
                </w:rPr>
                <w:t>Protocol</w:t>
              </w:r>
            </w:hyperlink>
          </w:p>
          <w:p w14:paraId="035520E9" w14:textId="0899FCE1" w:rsidR="00437F3F" w:rsidRPr="00493EC0" w:rsidRDefault="00D842E8" w:rsidP="00493EC0">
            <w:pPr>
              <w:numPr>
                <w:ilvl w:val="0"/>
                <w:numId w:val="18"/>
              </w:numPr>
              <w:spacing w:after="100"/>
              <w:rPr>
                <w:b/>
                <w:color w:val="407A81"/>
              </w:rPr>
            </w:pPr>
            <w:r>
              <w:rPr>
                <w:color w:val="000000" w:themeColor="text1"/>
                <w:sz w:val="20"/>
                <w:szCs w:val="20"/>
              </w:rPr>
              <w:t xml:space="preserve">Data Equity Pause </w:t>
            </w:r>
            <w:hyperlink r:id="rId86" w:history="1">
              <w:r w:rsidRPr="00840CA2">
                <w:rPr>
                  <w:rStyle w:val="Hyperlink"/>
                  <w:sz w:val="20"/>
                  <w:szCs w:val="20"/>
                </w:rPr>
                <w:t>Protocol</w:t>
              </w:r>
            </w:hyperlink>
          </w:p>
        </w:tc>
      </w:tr>
      <w:tr w:rsidR="00437F3F" w14:paraId="55D0076B" w14:textId="77777777">
        <w:trPr>
          <w:trHeight w:val="1050"/>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5F7E6E" w14:textId="77777777" w:rsidR="00437F3F" w:rsidRDefault="004048E0">
            <w:r>
              <w:rPr>
                <w:b/>
                <w:highlight w:val="white"/>
              </w:rPr>
              <w:t>Assessment Plans</w:t>
            </w:r>
            <w:r>
              <w:rPr>
                <w:b/>
              </w:rPr>
              <w:t>:</w:t>
            </w:r>
            <w:r>
              <w:t xml:space="preserve"> All schools have an assessment plan that defines the purpose, type, and timing of all schoolwide and district-wide assessments, inclusive of universal screeners, diagnostic assessments, language development, and progress </w:t>
            </w:r>
            <w:r>
              <w:lastRenderedPageBreak/>
              <w:t xml:space="preserve">monitoring tools (across all three domains). The map is reviewed regularly to ensure that it is accessible to all and is culturally and linguistically appropriate.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822B89" w14:textId="77777777" w:rsidR="00437F3F" w:rsidRDefault="004048E0">
            <w:r>
              <w:lastRenderedPageBreak/>
              <w:t xml:space="preserve">Publish an annual assessment map inclusive of universal screeners, diagnostic assessments, language development, and progress monitoring tools (across all three domains). </w:t>
            </w:r>
          </w:p>
          <w:p w14:paraId="7ECCFDFC" w14:textId="77777777" w:rsidR="00437F3F" w:rsidRDefault="004048E0">
            <w:r>
              <w:lastRenderedPageBreak/>
              <w:t xml:space="preserve">Vet the assessment map for culturally and linguistically appropriate elements upon adoption of any assessments.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3896DF" w14:textId="77777777" w:rsidR="00437F3F" w:rsidRPr="00E1489B" w:rsidRDefault="00D57EE7">
            <w:pPr>
              <w:numPr>
                <w:ilvl w:val="0"/>
                <w:numId w:val="21"/>
              </w:numPr>
              <w:spacing w:after="100"/>
              <w:ind w:left="450"/>
              <w:rPr>
                <w:b/>
                <w:color w:val="407A81"/>
              </w:rPr>
            </w:pPr>
            <w:hyperlink r:id="rId87" w:anchor="approved">
              <w:r w:rsidR="004048E0" w:rsidRPr="00E1489B">
                <w:rPr>
                  <w:b/>
                  <w:color w:val="407A81"/>
                  <w:sz w:val="20"/>
                  <w:szCs w:val="20"/>
                  <w:u w:val="single"/>
                </w:rPr>
                <w:t>Approved Literacy Screening Assessments</w:t>
              </w:r>
            </w:hyperlink>
          </w:p>
          <w:p w14:paraId="2B00B943" w14:textId="77777777" w:rsidR="00437F3F" w:rsidRDefault="00D57EE7">
            <w:pPr>
              <w:numPr>
                <w:ilvl w:val="0"/>
                <w:numId w:val="21"/>
              </w:numPr>
              <w:spacing w:after="100"/>
              <w:ind w:left="450"/>
            </w:pPr>
            <w:hyperlink r:id="rId88">
              <w:r w:rsidR="004048E0" w:rsidRPr="00E1489B">
                <w:rPr>
                  <w:b/>
                  <w:color w:val="407A81"/>
                  <w:sz w:val="20"/>
                  <w:szCs w:val="20"/>
                  <w:u w:val="single"/>
                </w:rPr>
                <w:t>MA Dyslexia Guidelines</w:t>
              </w:r>
            </w:hyperlink>
            <w:r w:rsidR="004048E0" w:rsidRPr="00E1489B">
              <w:rPr>
                <w:b/>
                <w:color w:val="407A81"/>
                <w:sz w:val="20"/>
                <w:szCs w:val="20"/>
              </w:rPr>
              <w:t xml:space="preserve"> </w:t>
            </w:r>
            <w:r w:rsidR="004048E0">
              <w:rPr>
                <w:color w:val="1A4684"/>
                <w:sz w:val="20"/>
                <w:szCs w:val="20"/>
              </w:rPr>
              <w:t>(</w:t>
            </w:r>
            <w:r w:rsidR="004048E0">
              <w:rPr>
                <w:color w:val="434343"/>
                <w:sz w:val="20"/>
                <w:szCs w:val="20"/>
              </w:rPr>
              <w:t>Screening Sections)</w:t>
            </w:r>
          </w:p>
        </w:tc>
      </w:tr>
      <w:tr w:rsidR="00437F3F" w14:paraId="5A9442E4" w14:textId="77777777">
        <w:trPr>
          <w:trHeight w:val="1305"/>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B98A09" w14:textId="77777777" w:rsidR="00437F3F" w:rsidRPr="00F47914" w:rsidRDefault="004048E0">
            <w:pPr>
              <w:spacing w:after="0"/>
              <w:rPr>
                <w:b/>
                <w:color w:val="000000" w:themeColor="text1"/>
              </w:rPr>
            </w:pPr>
            <w:r w:rsidRPr="00F47914">
              <w:rPr>
                <w:b/>
                <w:color w:val="000000" w:themeColor="text1"/>
                <w:highlight w:val="white"/>
              </w:rPr>
              <w:t>Data-Driven Culture</w:t>
            </w:r>
            <w:r w:rsidRPr="00F47914">
              <w:rPr>
                <w:b/>
                <w:color w:val="000000" w:themeColor="text1"/>
              </w:rPr>
              <w:t>:</w:t>
            </w:r>
            <w:r w:rsidRPr="00F47914">
              <w:rPr>
                <w:b/>
                <w:color w:val="000000" w:themeColor="text1"/>
                <w:highlight w:val="white"/>
              </w:rPr>
              <w:t xml:space="preserve"> </w:t>
            </w:r>
            <w:r w:rsidRPr="00F47914">
              <w:rPr>
                <w:color w:val="000000" w:themeColor="text1"/>
                <w:highlight w:val="white"/>
              </w:rPr>
              <w:t>Leaders and educators create/embrace a culture that centers the use of triangulated data</w:t>
            </w:r>
            <w:r w:rsidRPr="00F47914">
              <w:rPr>
                <w:color w:val="000000" w:themeColor="text1"/>
              </w:rPr>
              <w:t xml:space="preserve"> to assess and address current systems that create barriers for students.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F13FE7" w14:textId="77777777" w:rsidR="00437F3F" w:rsidRPr="00F47914" w:rsidRDefault="004048E0">
            <w:pPr>
              <w:rPr>
                <w:color w:val="000000" w:themeColor="text1"/>
              </w:rPr>
            </w:pPr>
            <w:r w:rsidRPr="00F47914">
              <w:rPr>
                <w:color w:val="000000" w:themeColor="text1"/>
              </w:rPr>
              <w:t xml:space="preserve">Survey staff on the data culture in our organization and create action items to address the areas of challenge.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2D6971" w14:textId="5D573B0D" w:rsidR="00437F3F" w:rsidRPr="002C4383" w:rsidRDefault="004048E0">
            <w:pPr>
              <w:numPr>
                <w:ilvl w:val="0"/>
                <w:numId w:val="13"/>
              </w:numPr>
              <w:spacing w:after="100"/>
              <w:ind w:left="450"/>
              <w:rPr>
                <w:color w:val="407A81"/>
                <w:sz w:val="20"/>
                <w:szCs w:val="20"/>
              </w:rPr>
            </w:pPr>
            <w:r w:rsidRPr="002C4383">
              <w:rPr>
                <w:color w:val="407A81"/>
                <w:sz w:val="20"/>
                <w:szCs w:val="20"/>
              </w:rPr>
              <w:t xml:space="preserve">Sample </w:t>
            </w:r>
            <w:hyperlink r:id="rId89">
              <w:r w:rsidRPr="002C4383">
                <w:rPr>
                  <w:b/>
                  <w:color w:val="407A81"/>
                  <w:sz w:val="20"/>
                  <w:szCs w:val="20"/>
                  <w:u w:val="single"/>
                </w:rPr>
                <w:t xml:space="preserve">Survey of Data Culture </w:t>
              </w:r>
            </w:hyperlink>
          </w:p>
          <w:p w14:paraId="5332FCE0" w14:textId="77777777" w:rsidR="00437F3F" w:rsidRPr="002C4383" w:rsidRDefault="00D57EE7">
            <w:pPr>
              <w:numPr>
                <w:ilvl w:val="0"/>
                <w:numId w:val="13"/>
              </w:numPr>
              <w:spacing w:after="100"/>
              <w:ind w:left="450"/>
              <w:rPr>
                <w:b/>
                <w:color w:val="407A81"/>
                <w:sz w:val="20"/>
                <w:szCs w:val="20"/>
              </w:rPr>
            </w:pPr>
            <w:hyperlink r:id="rId90">
              <w:r w:rsidR="004048E0" w:rsidRPr="002C4383">
                <w:rPr>
                  <w:b/>
                  <w:color w:val="407A81"/>
                  <w:sz w:val="20"/>
                  <w:szCs w:val="20"/>
                  <w:u w:val="single"/>
                </w:rPr>
                <w:t>Assessment Literacy Continuum</w:t>
              </w:r>
            </w:hyperlink>
          </w:p>
          <w:p w14:paraId="661BFBB5" w14:textId="77777777" w:rsidR="00437F3F" w:rsidRPr="002C4383" w:rsidRDefault="00437F3F">
            <w:pPr>
              <w:spacing w:after="100"/>
              <w:rPr>
                <w:color w:val="407A81"/>
                <w:sz w:val="20"/>
                <w:szCs w:val="20"/>
              </w:rPr>
            </w:pPr>
          </w:p>
        </w:tc>
      </w:tr>
      <w:tr w:rsidR="00437F3F" w14:paraId="7D44446E" w14:textId="77777777">
        <w:trPr>
          <w:trHeight w:val="1305"/>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57B515" w14:textId="77777777" w:rsidR="004F41DF" w:rsidRDefault="004048E0">
            <w:pPr>
              <w:pStyle w:val="Heading3"/>
              <w:spacing w:before="0" w:after="0"/>
              <w:ind w:right="135"/>
              <w:rPr>
                <w:color w:val="000000" w:themeColor="text1"/>
                <w:sz w:val="22"/>
                <w:szCs w:val="22"/>
              </w:rPr>
            </w:pPr>
            <w:bookmarkStart w:id="32" w:name="_q47cvbp87oew" w:colFirst="0" w:colLast="0"/>
            <w:bookmarkEnd w:id="32"/>
            <w:r w:rsidRPr="00F47914">
              <w:rPr>
                <w:b/>
                <w:color w:val="000000" w:themeColor="text1"/>
                <w:sz w:val="22"/>
                <w:szCs w:val="22"/>
              </w:rPr>
              <w:t>Student Needs:</w:t>
            </w:r>
            <w:r w:rsidRPr="00F47914">
              <w:rPr>
                <w:color w:val="000000" w:themeColor="text1"/>
                <w:sz w:val="22"/>
                <w:szCs w:val="22"/>
              </w:rPr>
              <w:t xml:space="preserve"> Administrators, teachers, students, and families/caregivers engage in strategic problem-solving processes that identify student needs and determine progress monitoring protocols for short- and long-term goals. This includes students with diverse needs such as those with IEPs and 504 plans and </w:t>
            </w:r>
            <w:r w:rsidR="004F41DF">
              <w:rPr>
                <w:color w:val="000000" w:themeColor="text1"/>
                <w:sz w:val="22"/>
                <w:szCs w:val="22"/>
              </w:rPr>
              <w:t>Multilingual</w:t>
            </w:r>
          </w:p>
          <w:p w14:paraId="04D71380" w14:textId="5D8592A5" w:rsidR="00437F3F" w:rsidRPr="00F47914" w:rsidRDefault="004048E0">
            <w:pPr>
              <w:pStyle w:val="Heading3"/>
              <w:spacing w:before="0" w:after="0"/>
              <w:ind w:right="135"/>
              <w:rPr>
                <w:b/>
                <w:color w:val="000000" w:themeColor="text1"/>
                <w:sz w:val="22"/>
                <w:szCs w:val="22"/>
              </w:rPr>
            </w:pPr>
            <w:r w:rsidRPr="00F47914">
              <w:rPr>
                <w:color w:val="000000" w:themeColor="text1"/>
                <w:sz w:val="22"/>
                <w:szCs w:val="22"/>
              </w:rPr>
              <w:t xml:space="preserve"> Learners.</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13D3D7" w14:textId="77777777" w:rsidR="00437F3F" w:rsidRPr="00F47914" w:rsidRDefault="004048E0">
            <w:pPr>
              <w:rPr>
                <w:color w:val="000000" w:themeColor="text1"/>
              </w:rPr>
            </w:pPr>
            <w:r w:rsidRPr="00F47914">
              <w:rPr>
                <w:color w:val="000000" w:themeColor="text1"/>
              </w:rPr>
              <w:t>Conduct an annual family/caregiver survey with specific questions focused on assessment information shared.</w:t>
            </w:r>
          </w:p>
          <w:p w14:paraId="75B2BDBD" w14:textId="77777777" w:rsidR="00437F3F" w:rsidRPr="00F47914" w:rsidRDefault="004048E0">
            <w:pPr>
              <w:rPr>
                <w:color w:val="000000" w:themeColor="text1"/>
              </w:rPr>
            </w:pPr>
            <w:r w:rsidRPr="00F47914">
              <w:rPr>
                <w:color w:val="000000" w:themeColor="text1"/>
              </w:rPr>
              <w:t xml:space="preserve">Conduct a bi-annual internal audit of special education programming and the tiered supports SWDs are provided. </w:t>
            </w:r>
          </w:p>
          <w:p w14:paraId="6525E54F" w14:textId="77777777" w:rsidR="00437F3F" w:rsidRPr="00F47914" w:rsidRDefault="004048E0">
            <w:pPr>
              <w:rPr>
                <w:color w:val="000000" w:themeColor="text1"/>
              </w:rPr>
            </w:pPr>
            <w:r w:rsidRPr="00F47914">
              <w:rPr>
                <w:color w:val="000000" w:themeColor="text1"/>
              </w:rPr>
              <w:t xml:space="preserve">Administer the </w:t>
            </w:r>
            <w:proofErr w:type="spellStart"/>
            <w:r w:rsidRPr="00F47914">
              <w:rPr>
                <w:color w:val="000000" w:themeColor="text1"/>
              </w:rPr>
              <w:t>SaSS</w:t>
            </w:r>
            <w:proofErr w:type="spellEnd"/>
            <w:r w:rsidRPr="00F47914">
              <w:rPr>
                <w:color w:val="000000" w:themeColor="text1"/>
              </w:rPr>
              <w:t xml:space="preserve"> self-reflection tool and use it to create associated action plans.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DAE608" w14:textId="77777777" w:rsidR="00437F3F" w:rsidRPr="002C4383" w:rsidRDefault="00D57EE7">
            <w:pPr>
              <w:numPr>
                <w:ilvl w:val="0"/>
                <w:numId w:val="24"/>
              </w:numPr>
              <w:spacing w:after="100"/>
              <w:ind w:left="450"/>
              <w:rPr>
                <w:color w:val="407A81"/>
                <w:sz w:val="20"/>
                <w:szCs w:val="20"/>
              </w:rPr>
            </w:pPr>
            <w:hyperlink r:id="rId91">
              <w:r w:rsidR="004048E0" w:rsidRPr="002C4383">
                <w:rPr>
                  <w:b/>
                  <w:color w:val="407A81"/>
                  <w:sz w:val="20"/>
                  <w:szCs w:val="20"/>
                  <w:u w:val="single"/>
                </w:rPr>
                <w:t>Massachusetts Family, School, Community Partnership Fundamentals</w:t>
              </w:r>
            </w:hyperlink>
            <w:r w:rsidR="004048E0" w:rsidRPr="002C4383">
              <w:rPr>
                <w:b/>
                <w:color w:val="407A81"/>
                <w:sz w:val="20"/>
                <w:szCs w:val="20"/>
              </w:rPr>
              <w:t xml:space="preserve"> </w:t>
            </w:r>
            <w:r w:rsidR="004048E0" w:rsidRPr="002C4383">
              <w:rPr>
                <w:color w:val="407A81"/>
                <w:sz w:val="20"/>
                <w:szCs w:val="20"/>
              </w:rPr>
              <w:t>(Fundamentals 3, 4 and 5)</w:t>
            </w:r>
          </w:p>
          <w:p w14:paraId="5DB7B50B" w14:textId="77777777" w:rsidR="00437F3F" w:rsidRPr="002C4383" w:rsidRDefault="00D57EE7">
            <w:pPr>
              <w:numPr>
                <w:ilvl w:val="0"/>
                <w:numId w:val="24"/>
              </w:numPr>
              <w:spacing w:after="100"/>
              <w:ind w:left="450"/>
              <w:rPr>
                <w:b/>
                <w:color w:val="407A81"/>
                <w:sz w:val="20"/>
                <w:szCs w:val="20"/>
              </w:rPr>
            </w:pPr>
            <w:hyperlink r:id="rId92" w:anchor="/">
              <w:r w:rsidR="004048E0" w:rsidRPr="002C4383">
                <w:rPr>
                  <w:b/>
                  <w:color w:val="407A81"/>
                  <w:sz w:val="20"/>
                  <w:szCs w:val="20"/>
                  <w:u w:val="single"/>
                </w:rPr>
                <w:t>IEP Improvement Project Resources</w:t>
              </w:r>
            </w:hyperlink>
          </w:p>
          <w:p w14:paraId="6BA955D0" w14:textId="77777777" w:rsidR="00437F3F" w:rsidRPr="002C4383" w:rsidRDefault="00D57EE7">
            <w:pPr>
              <w:numPr>
                <w:ilvl w:val="0"/>
                <w:numId w:val="24"/>
              </w:numPr>
              <w:spacing w:after="100"/>
              <w:ind w:left="450"/>
              <w:rPr>
                <w:b/>
                <w:color w:val="407A81"/>
                <w:sz w:val="20"/>
                <w:szCs w:val="20"/>
              </w:rPr>
            </w:pPr>
            <w:hyperlink r:id="rId93">
              <w:r w:rsidR="004048E0" w:rsidRPr="002C4383">
                <w:rPr>
                  <w:b/>
                  <w:color w:val="407A81"/>
                  <w:sz w:val="20"/>
                  <w:szCs w:val="20"/>
                  <w:u w:val="single"/>
                </w:rPr>
                <w:t>Supporting ELs with Disabilities</w:t>
              </w:r>
            </w:hyperlink>
            <w:r w:rsidR="004048E0" w:rsidRPr="002C4383">
              <w:rPr>
                <w:b/>
                <w:color w:val="407A81"/>
                <w:sz w:val="20"/>
                <w:szCs w:val="20"/>
              </w:rPr>
              <w:t xml:space="preserve"> </w:t>
            </w:r>
          </w:p>
          <w:p w14:paraId="5A4DFF34" w14:textId="77777777" w:rsidR="00437F3F" w:rsidRPr="002C4383" w:rsidRDefault="00D57EE7">
            <w:pPr>
              <w:numPr>
                <w:ilvl w:val="0"/>
                <w:numId w:val="24"/>
              </w:numPr>
              <w:spacing w:after="100"/>
              <w:ind w:left="450"/>
              <w:rPr>
                <w:b/>
                <w:color w:val="407A81"/>
                <w:sz w:val="20"/>
                <w:szCs w:val="20"/>
              </w:rPr>
            </w:pPr>
            <w:hyperlink r:id="rId94">
              <w:r w:rsidR="004048E0" w:rsidRPr="002C4383">
                <w:rPr>
                  <w:b/>
                  <w:color w:val="407A81"/>
                  <w:sz w:val="20"/>
                  <w:szCs w:val="20"/>
                  <w:u w:val="single"/>
                </w:rPr>
                <w:t xml:space="preserve">Student Experience Assessment Guide </w:t>
              </w:r>
            </w:hyperlink>
          </w:p>
        </w:tc>
      </w:tr>
    </w:tbl>
    <w:p w14:paraId="3F02284C" w14:textId="77777777" w:rsidR="00437F3F" w:rsidRDefault="00437F3F">
      <w:pPr>
        <w:pStyle w:val="Heading2"/>
        <w:rPr>
          <w:color w:val="1A4684"/>
          <w:sz w:val="28"/>
          <w:szCs w:val="28"/>
        </w:rPr>
      </w:pPr>
      <w:bookmarkStart w:id="33" w:name="_fp1nxzhnr629" w:colFirst="0" w:colLast="0"/>
      <w:bookmarkEnd w:id="33"/>
    </w:p>
    <w:p w14:paraId="50D0BAA8" w14:textId="77777777" w:rsidR="00437F3F" w:rsidRDefault="00437F3F">
      <w:pPr>
        <w:pStyle w:val="Heading2"/>
        <w:rPr>
          <w:color w:val="1A4684"/>
          <w:sz w:val="28"/>
          <w:szCs w:val="28"/>
        </w:rPr>
      </w:pPr>
      <w:bookmarkStart w:id="34" w:name="_31888r847lpr" w:colFirst="0" w:colLast="0"/>
      <w:bookmarkEnd w:id="34"/>
    </w:p>
    <w:p w14:paraId="7295B112" w14:textId="77777777" w:rsidR="00437F3F" w:rsidRDefault="00437F3F"/>
    <w:p w14:paraId="73B6EAE9" w14:textId="77777777" w:rsidR="00437F3F" w:rsidRDefault="004048E0">
      <w:pPr>
        <w:pStyle w:val="Heading2"/>
      </w:pPr>
      <w:bookmarkStart w:id="35" w:name="_yj3jf5xua52w" w:colFirst="0" w:colLast="0"/>
      <w:bookmarkEnd w:id="35"/>
      <w:r>
        <w:br w:type="page"/>
      </w:r>
    </w:p>
    <w:p w14:paraId="4B5ED1B9" w14:textId="77777777" w:rsidR="00437F3F" w:rsidRDefault="004048E0">
      <w:pPr>
        <w:pStyle w:val="Heading2"/>
      </w:pPr>
      <w:bookmarkStart w:id="36" w:name="_8o415ycr09rt" w:colFirst="0" w:colLast="0"/>
      <w:bookmarkEnd w:id="36"/>
      <w:r>
        <w:lastRenderedPageBreak/>
        <w:t>Access to Resources</w:t>
      </w: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5"/>
        <w:gridCol w:w="3125"/>
        <w:gridCol w:w="3125"/>
      </w:tblGrid>
      <w:tr w:rsidR="00437F3F" w14:paraId="5D9ABF7C" w14:textId="77777777">
        <w:trPr>
          <w:trHeight w:val="420"/>
        </w:trPr>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FA08166" w14:textId="77777777" w:rsidR="00437F3F" w:rsidRDefault="004048E0">
            <w:pPr>
              <w:rPr>
                <w:b/>
                <w:color w:val="FFFFFF"/>
              </w:rPr>
            </w:pPr>
            <w:r>
              <w:rPr>
                <w:b/>
                <w:color w:val="FFFFFF"/>
              </w:rPr>
              <w:t>Components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B90DBB5" w14:textId="77777777" w:rsidR="00437F3F" w:rsidRDefault="004048E0">
            <w:pPr>
              <w:rPr>
                <w:b/>
                <w:color w:val="FFFFFF"/>
              </w:rPr>
            </w:pPr>
            <w:r>
              <w:rPr>
                <w:b/>
                <w:color w:val="FFFFFF"/>
              </w:rPr>
              <w:t>Sample Action Steps</w:t>
            </w:r>
          </w:p>
        </w:tc>
        <w:tc>
          <w:tcPr>
            <w:tcW w:w="312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F496454" w14:textId="77777777" w:rsidR="00437F3F" w:rsidRDefault="004048E0">
            <w:pPr>
              <w:rPr>
                <w:i/>
                <w:color w:val="FFFFFF"/>
              </w:rPr>
            </w:pPr>
            <w:r>
              <w:rPr>
                <w:b/>
                <w:color w:val="FFFFFF"/>
              </w:rPr>
              <w:t>Resources</w:t>
            </w:r>
          </w:p>
        </w:tc>
      </w:tr>
      <w:tr w:rsidR="00437F3F" w14:paraId="567C5B17" w14:textId="77777777">
        <w:trPr>
          <w:trHeight w:val="87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0D124" w14:textId="77777777" w:rsidR="00437F3F" w:rsidRPr="00F47914" w:rsidRDefault="004048E0">
            <w:pPr>
              <w:rPr>
                <w:color w:val="000000" w:themeColor="text1"/>
              </w:rPr>
            </w:pPr>
            <w:r w:rsidRPr="00F47914">
              <w:rPr>
                <w:b/>
                <w:color w:val="000000" w:themeColor="text1"/>
              </w:rPr>
              <w:t xml:space="preserve">Reviews: </w:t>
            </w:r>
            <w:r w:rsidRPr="00F47914">
              <w:rPr>
                <w:color w:val="000000" w:themeColor="text1"/>
              </w:rPr>
              <w:t>A regular review of student needs is conducted at least annually to ensure that student needs drive staffing and service structures, as opposed to retrofitting student needs into existing models or assessing positions and/or roles that no longer meet the needs of current students or models that may be contributing to inequity.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54046E" w14:textId="77777777" w:rsidR="00437F3F" w:rsidRPr="00F47914" w:rsidRDefault="004048E0">
            <w:pPr>
              <w:rPr>
                <w:color w:val="000000" w:themeColor="text1"/>
              </w:rPr>
            </w:pPr>
            <w:r w:rsidRPr="00F47914">
              <w:rPr>
                <w:color w:val="000000" w:themeColor="text1"/>
              </w:rPr>
              <w:t xml:space="preserve">Conduct an internal review of the services students receive across all three tiers. </w:t>
            </w:r>
          </w:p>
          <w:p w14:paraId="583ACC32" w14:textId="77777777" w:rsidR="00437F3F" w:rsidRPr="00F47914" w:rsidRDefault="00437F3F">
            <w:pPr>
              <w:rPr>
                <w:color w:val="000000" w:themeColor="text1"/>
              </w:rPr>
            </w:pPr>
          </w:p>
          <w:p w14:paraId="62B88B01" w14:textId="77777777" w:rsidR="00437F3F" w:rsidRPr="00F47914" w:rsidRDefault="004048E0">
            <w:pPr>
              <w:rPr>
                <w:color w:val="000000" w:themeColor="text1"/>
              </w:rPr>
            </w:pPr>
            <w:r w:rsidRPr="00F47914">
              <w:rPr>
                <w:color w:val="000000" w:themeColor="text1"/>
              </w:rPr>
              <w:t xml:space="preserve">Review the schedule to ensure flexibility for movement across tiered supports throughout the school year.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4CDD5E" w14:textId="75E7B90B" w:rsidR="002A5741" w:rsidRPr="002A5741" w:rsidRDefault="002A5741">
            <w:pPr>
              <w:pStyle w:val="Heading2"/>
              <w:keepNext w:val="0"/>
              <w:keepLines w:val="0"/>
              <w:numPr>
                <w:ilvl w:val="0"/>
                <w:numId w:val="18"/>
              </w:numPr>
              <w:spacing w:before="0" w:after="0"/>
              <w:rPr>
                <w:color w:val="407A81"/>
                <w:sz w:val="20"/>
                <w:szCs w:val="20"/>
              </w:rPr>
            </w:pPr>
            <w:bookmarkStart w:id="37" w:name="_un1dddfqlgg1" w:colFirst="0" w:colLast="0"/>
            <w:bookmarkEnd w:id="37"/>
            <w:r w:rsidRPr="002A5741">
              <w:rPr>
                <w:color w:val="407A81"/>
                <w:sz w:val="20"/>
                <w:szCs w:val="20"/>
              </w:rPr>
              <w:t xml:space="preserve">DESE </w:t>
            </w:r>
            <w:hyperlink r:id="rId95" w:history="1">
              <w:r w:rsidRPr="00675CA2">
                <w:rPr>
                  <w:rStyle w:val="Hyperlink"/>
                  <w:sz w:val="20"/>
                  <w:szCs w:val="20"/>
                </w:rPr>
                <w:t>Talent Guide</w:t>
              </w:r>
            </w:hyperlink>
          </w:p>
          <w:p w14:paraId="5CB99455" w14:textId="2D4D65F3" w:rsidR="00437F3F" w:rsidRPr="002C4383" w:rsidRDefault="00D57EE7">
            <w:pPr>
              <w:pStyle w:val="Heading2"/>
              <w:keepNext w:val="0"/>
              <w:keepLines w:val="0"/>
              <w:numPr>
                <w:ilvl w:val="0"/>
                <w:numId w:val="18"/>
              </w:numPr>
              <w:spacing w:before="0" w:after="0"/>
              <w:rPr>
                <w:color w:val="407A81"/>
                <w:sz w:val="18"/>
                <w:szCs w:val="18"/>
              </w:rPr>
            </w:pPr>
            <w:hyperlink r:id="rId96" w:history="1">
              <w:r w:rsidR="008E48BB" w:rsidRPr="00E058C1">
                <w:rPr>
                  <w:rStyle w:val="Hyperlink"/>
                  <w:sz w:val="20"/>
                  <w:szCs w:val="20"/>
                </w:rPr>
                <w:t>Staffing and Scheduling Best Practices</w:t>
              </w:r>
            </w:hyperlink>
            <w:r w:rsidR="008E48BB" w:rsidRPr="00B31A8A">
              <w:rPr>
                <w:color w:val="407A81"/>
                <w:sz w:val="20"/>
                <w:szCs w:val="20"/>
              </w:rPr>
              <w:t xml:space="preserve"> from the LA Department of Education</w:t>
            </w:r>
          </w:p>
        </w:tc>
      </w:tr>
      <w:tr w:rsidR="00437F3F" w14:paraId="458C2F48" w14:textId="77777777">
        <w:trPr>
          <w:trHeight w:val="87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BF75DE" w14:textId="77777777" w:rsidR="00437F3F" w:rsidRPr="00F47914" w:rsidRDefault="004048E0">
            <w:pPr>
              <w:rPr>
                <w:color w:val="000000" w:themeColor="text1"/>
              </w:rPr>
            </w:pPr>
            <w:r w:rsidRPr="00F47914">
              <w:rPr>
                <w:b/>
                <w:color w:val="000000" w:themeColor="text1"/>
              </w:rPr>
              <w:t>Tiered Staffing:</w:t>
            </w:r>
            <w:r w:rsidRPr="00F47914">
              <w:rPr>
                <w:color w:val="000000" w:themeColor="text1"/>
              </w:rPr>
              <w:t xml:space="preserve"> The staffing selection, models, and positions are designed to support the implementation of MTSS based on students’ needs. Consideration is given to staff titles and duties to foster a positive approach to meeting the needs of all students. Staff is (re)allocated based on student needs annually and during the year.</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19B0CB" w14:textId="77777777" w:rsidR="00437F3F" w:rsidRPr="00F47914" w:rsidRDefault="004048E0">
            <w:pPr>
              <w:rPr>
                <w:color w:val="000000" w:themeColor="text1"/>
              </w:rPr>
            </w:pPr>
            <w:r w:rsidRPr="00F47914">
              <w:rPr>
                <w:color w:val="000000" w:themeColor="text1"/>
              </w:rPr>
              <w:t xml:space="preserve">Conduct a staffing audit annually with a lens toward staffing positions and ratios aligned with defined tiered support models and chosen tiered programming.  </w:t>
            </w:r>
          </w:p>
          <w:p w14:paraId="23A0525C" w14:textId="77777777" w:rsidR="00437F3F" w:rsidRPr="00F47914" w:rsidRDefault="00437F3F">
            <w:pPr>
              <w:rPr>
                <w:color w:val="000000" w:themeColor="text1"/>
              </w:rPr>
            </w:pPr>
          </w:p>
          <w:p w14:paraId="58845B94" w14:textId="77777777" w:rsidR="00437F3F" w:rsidRPr="00F47914" w:rsidRDefault="00437F3F">
            <w:pPr>
              <w:rPr>
                <w:color w:val="000000" w:themeColor="text1"/>
              </w:rPr>
            </w:pP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FF33A5" w14:textId="3ADBDDE3" w:rsidR="00675CA2" w:rsidRPr="00675CA2" w:rsidRDefault="00675CA2" w:rsidP="00675CA2">
            <w:pPr>
              <w:pStyle w:val="Heading2"/>
              <w:keepNext w:val="0"/>
              <w:keepLines w:val="0"/>
              <w:numPr>
                <w:ilvl w:val="0"/>
                <w:numId w:val="18"/>
              </w:numPr>
              <w:spacing w:before="0" w:after="0"/>
              <w:rPr>
                <w:color w:val="407A81"/>
                <w:sz w:val="20"/>
                <w:szCs w:val="20"/>
              </w:rPr>
            </w:pPr>
            <w:bookmarkStart w:id="38" w:name="_j4wnwncoqp1h" w:colFirst="0" w:colLast="0"/>
            <w:bookmarkEnd w:id="38"/>
            <w:r w:rsidRPr="002A5741">
              <w:rPr>
                <w:color w:val="407A81"/>
                <w:sz w:val="20"/>
                <w:szCs w:val="20"/>
              </w:rPr>
              <w:t xml:space="preserve">DESE </w:t>
            </w:r>
            <w:hyperlink r:id="rId97" w:history="1">
              <w:r w:rsidRPr="00675CA2">
                <w:rPr>
                  <w:rStyle w:val="Hyperlink"/>
                  <w:sz w:val="20"/>
                  <w:szCs w:val="20"/>
                </w:rPr>
                <w:t>Talent Guide</w:t>
              </w:r>
            </w:hyperlink>
          </w:p>
          <w:p w14:paraId="68BA1388" w14:textId="4CF2C869" w:rsidR="00437F3F" w:rsidRPr="002C4383" w:rsidRDefault="00D57EE7">
            <w:pPr>
              <w:pStyle w:val="Heading2"/>
              <w:keepNext w:val="0"/>
              <w:keepLines w:val="0"/>
              <w:numPr>
                <w:ilvl w:val="0"/>
                <w:numId w:val="1"/>
              </w:numPr>
              <w:spacing w:before="0" w:after="0"/>
              <w:rPr>
                <w:color w:val="407A81"/>
              </w:rPr>
            </w:pPr>
            <w:hyperlink r:id="rId98" w:history="1">
              <w:r w:rsidR="00E058C1" w:rsidRPr="00E058C1">
                <w:rPr>
                  <w:rStyle w:val="Hyperlink"/>
                  <w:sz w:val="20"/>
                  <w:szCs w:val="20"/>
                </w:rPr>
                <w:t>Staffing and Scheduling Best Practices</w:t>
              </w:r>
            </w:hyperlink>
            <w:r w:rsidR="00E058C1" w:rsidRPr="00B31A8A">
              <w:rPr>
                <w:color w:val="407A81"/>
                <w:sz w:val="20"/>
                <w:szCs w:val="20"/>
              </w:rPr>
              <w:t xml:space="preserve"> from the LA Department of Education</w:t>
            </w:r>
          </w:p>
        </w:tc>
      </w:tr>
      <w:tr w:rsidR="00437F3F" w14:paraId="792B2B45" w14:textId="77777777">
        <w:trPr>
          <w:trHeight w:val="1050"/>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FEC60F" w14:textId="77777777" w:rsidR="00437F3F" w:rsidRPr="00F47914" w:rsidRDefault="004048E0">
            <w:pPr>
              <w:rPr>
                <w:b/>
                <w:color w:val="000000" w:themeColor="text1"/>
              </w:rPr>
            </w:pPr>
            <w:r w:rsidRPr="00F47914">
              <w:rPr>
                <w:b/>
                <w:color w:val="000000" w:themeColor="text1"/>
              </w:rPr>
              <w:t xml:space="preserve">Tiered Scheduling: </w:t>
            </w:r>
            <w:r w:rsidRPr="00F47914">
              <w:rPr>
                <w:color w:val="000000" w:themeColor="text1"/>
              </w:rPr>
              <w:t>The schedule articulates when tiered supports will occur, ensures that intervention services are supplemental and not supplanting core instruction, priorities direct student supports in staff schedules, and provides time to administer and review data to identify and monitor students.</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00EC51" w14:textId="77777777" w:rsidR="00437F3F" w:rsidRPr="00F47914" w:rsidRDefault="004048E0">
            <w:pPr>
              <w:rPr>
                <w:color w:val="000000" w:themeColor="text1"/>
              </w:rPr>
            </w:pPr>
            <w:r w:rsidRPr="00F47914">
              <w:rPr>
                <w:color w:val="000000" w:themeColor="text1"/>
              </w:rPr>
              <w:t xml:space="preserve">Review the schedules to ensure appropriate time is provided for tier 2 and 3 supports, based on research and recommendations of program efficacy. </w:t>
            </w:r>
          </w:p>
          <w:p w14:paraId="1876A21D" w14:textId="77777777" w:rsidR="00437F3F" w:rsidRPr="00F47914" w:rsidRDefault="004048E0">
            <w:pPr>
              <w:rPr>
                <w:color w:val="000000" w:themeColor="text1"/>
              </w:rPr>
            </w:pPr>
            <w:r w:rsidRPr="00F47914">
              <w:rPr>
                <w:color w:val="000000" w:themeColor="text1"/>
              </w:rPr>
              <w:t>Conduct a review of the schedules to ensure that all Tier 2 and 3 services supplement and not supplant tier 1 supports.</w:t>
            </w:r>
          </w:p>
          <w:p w14:paraId="1A35FF57" w14:textId="77777777" w:rsidR="00437F3F" w:rsidRPr="00F47914" w:rsidRDefault="004048E0">
            <w:pPr>
              <w:rPr>
                <w:color w:val="000000" w:themeColor="text1"/>
              </w:rPr>
            </w:pPr>
            <w:r w:rsidRPr="00F47914">
              <w:rPr>
                <w:color w:val="000000" w:themeColor="text1"/>
              </w:rPr>
              <w:t xml:space="preserve">Review the schedule in alignment with effective instructional practices for appropriate daily core content </w:t>
            </w:r>
            <w:r w:rsidRPr="00F47914">
              <w:rPr>
                <w:color w:val="000000" w:themeColor="text1"/>
              </w:rPr>
              <w:lastRenderedPageBreak/>
              <w:t xml:space="preserve">instructional time. Revise as necessary.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91670D" w14:textId="2148E4C3" w:rsidR="00437F3F" w:rsidRPr="002C4383" w:rsidRDefault="00D57EE7">
            <w:pPr>
              <w:numPr>
                <w:ilvl w:val="0"/>
                <w:numId w:val="29"/>
              </w:numPr>
              <w:ind w:left="450"/>
              <w:rPr>
                <w:b/>
                <w:color w:val="407A81"/>
                <w:sz w:val="20"/>
                <w:szCs w:val="20"/>
              </w:rPr>
            </w:pPr>
            <w:hyperlink r:id="rId99">
              <w:r w:rsidR="004048E0" w:rsidRPr="002C4383">
                <w:rPr>
                  <w:b/>
                  <w:color w:val="407A81"/>
                  <w:sz w:val="20"/>
                  <w:szCs w:val="20"/>
                  <w:u w:val="single"/>
                </w:rPr>
                <w:t>MTSS Scheduling Guidance</w:t>
              </w:r>
            </w:hyperlink>
          </w:p>
        </w:tc>
      </w:tr>
      <w:tr w:rsidR="00437F3F" w14:paraId="283255A7" w14:textId="77777777">
        <w:trPr>
          <w:trHeight w:val="1305"/>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27F633" w14:textId="77777777" w:rsidR="00437F3F" w:rsidRPr="00F47914" w:rsidRDefault="004048E0">
            <w:pPr>
              <w:rPr>
                <w:color w:val="000000" w:themeColor="text1"/>
              </w:rPr>
            </w:pPr>
            <w:r w:rsidRPr="00F47914">
              <w:rPr>
                <w:b/>
                <w:color w:val="000000" w:themeColor="text1"/>
              </w:rPr>
              <w:t>Community Partnerships:</w:t>
            </w:r>
            <w:r w:rsidRPr="00F47914">
              <w:rPr>
                <w:color w:val="000000" w:themeColor="text1"/>
              </w:rPr>
              <w:t xml:space="preserve"> Community partners are actively engaged to better support students and families/caregivers and to connect them to social services related to health, social, recreational, and supplemental educational services.</w:t>
            </w:r>
          </w:p>
          <w:p w14:paraId="001CA706" w14:textId="77777777" w:rsidR="00437F3F" w:rsidRPr="00F47914" w:rsidRDefault="00437F3F">
            <w:pPr>
              <w:rPr>
                <w:color w:val="000000" w:themeColor="text1"/>
              </w:rPr>
            </w:pP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402FE6" w14:textId="77777777" w:rsidR="00437F3F" w:rsidRPr="00F47914" w:rsidRDefault="004048E0">
            <w:pPr>
              <w:rPr>
                <w:color w:val="000000" w:themeColor="text1"/>
              </w:rPr>
            </w:pPr>
            <w:r w:rsidRPr="00F47914">
              <w:rPr>
                <w:color w:val="000000" w:themeColor="text1"/>
              </w:rPr>
              <w:t xml:space="preserve">Conduct the asset-mapping protocol to identify key community resources available within the organization that we can use in the future.  </w:t>
            </w:r>
          </w:p>
          <w:p w14:paraId="477A7687" w14:textId="77777777" w:rsidR="00437F3F" w:rsidRPr="00F47914" w:rsidRDefault="00437F3F">
            <w:pPr>
              <w:rPr>
                <w:color w:val="000000" w:themeColor="text1"/>
              </w:rPr>
            </w:pP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21F774" w14:textId="226D74EB" w:rsidR="00437F3F" w:rsidRPr="002C4383" w:rsidRDefault="00D57EE7">
            <w:pPr>
              <w:numPr>
                <w:ilvl w:val="0"/>
                <w:numId w:val="4"/>
              </w:numPr>
              <w:rPr>
                <w:b/>
                <w:color w:val="407A81"/>
                <w:sz w:val="20"/>
                <w:szCs w:val="20"/>
              </w:rPr>
            </w:pPr>
            <w:hyperlink r:id="rId100">
              <w:r w:rsidR="004048E0" w:rsidRPr="002C4383">
                <w:rPr>
                  <w:b/>
                  <w:color w:val="407A81"/>
                  <w:sz w:val="20"/>
                  <w:szCs w:val="20"/>
                  <w:u w:val="single"/>
                </w:rPr>
                <w:t>Asset Mapping Protocol</w:t>
              </w:r>
            </w:hyperlink>
          </w:p>
          <w:p w14:paraId="721EF1E2" w14:textId="77777777" w:rsidR="00437F3F" w:rsidRDefault="00D57EE7">
            <w:pPr>
              <w:numPr>
                <w:ilvl w:val="0"/>
                <w:numId w:val="4"/>
              </w:numPr>
              <w:rPr>
                <w:sz w:val="20"/>
                <w:szCs w:val="20"/>
              </w:rPr>
            </w:pPr>
            <w:hyperlink r:id="rId101">
              <w:r w:rsidR="004048E0" w:rsidRPr="002C4383">
                <w:rPr>
                  <w:b/>
                  <w:color w:val="407A81"/>
                  <w:sz w:val="20"/>
                  <w:szCs w:val="20"/>
                  <w:u w:val="single"/>
                </w:rPr>
                <w:t>EL Blueprint</w:t>
              </w:r>
            </w:hyperlink>
            <w:r w:rsidR="004048E0" w:rsidRPr="002C4383">
              <w:rPr>
                <w:color w:val="407A81"/>
                <w:sz w:val="20"/>
                <w:szCs w:val="20"/>
              </w:rPr>
              <w:t xml:space="preserve"> </w:t>
            </w:r>
            <w:r w:rsidR="004048E0">
              <w:rPr>
                <w:color w:val="434343"/>
                <w:sz w:val="20"/>
                <w:szCs w:val="20"/>
              </w:rPr>
              <w:t>Pillar 1 Building Block 2: Effective family engagement (</w:t>
            </w:r>
            <w:hyperlink r:id="rId102">
              <w:r w:rsidR="004048E0" w:rsidRPr="002C4383">
                <w:rPr>
                  <w:b/>
                  <w:color w:val="407A81"/>
                  <w:sz w:val="20"/>
                  <w:szCs w:val="20"/>
                  <w:u w:val="single"/>
                </w:rPr>
                <w:t>Classroom</w:t>
              </w:r>
            </w:hyperlink>
            <w:r w:rsidR="004048E0" w:rsidRPr="002C4383">
              <w:rPr>
                <w:color w:val="407A81"/>
                <w:sz w:val="20"/>
                <w:szCs w:val="20"/>
              </w:rPr>
              <w:t xml:space="preserve">, </w:t>
            </w:r>
            <w:hyperlink r:id="rId103">
              <w:r w:rsidR="004048E0" w:rsidRPr="002C4383">
                <w:rPr>
                  <w:b/>
                  <w:color w:val="407A81"/>
                  <w:sz w:val="20"/>
                  <w:szCs w:val="20"/>
                  <w:u w:val="single"/>
                </w:rPr>
                <w:t>School</w:t>
              </w:r>
            </w:hyperlink>
            <w:r w:rsidR="004048E0" w:rsidRPr="002C4383">
              <w:rPr>
                <w:color w:val="407A81"/>
                <w:sz w:val="20"/>
                <w:szCs w:val="20"/>
              </w:rPr>
              <w:t xml:space="preserve">, </w:t>
            </w:r>
            <w:hyperlink r:id="rId104">
              <w:r w:rsidR="004048E0" w:rsidRPr="002C4383">
                <w:rPr>
                  <w:b/>
                  <w:color w:val="407A81"/>
                  <w:sz w:val="20"/>
                  <w:szCs w:val="20"/>
                  <w:u w:val="single"/>
                </w:rPr>
                <w:t>District</w:t>
              </w:r>
            </w:hyperlink>
            <w:r w:rsidR="004048E0" w:rsidRPr="002C4383">
              <w:rPr>
                <w:color w:val="407A81"/>
                <w:sz w:val="20"/>
                <w:szCs w:val="20"/>
              </w:rPr>
              <w:t>)</w:t>
            </w:r>
          </w:p>
        </w:tc>
      </w:tr>
      <w:tr w:rsidR="00437F3F" w14:paraId="266FCA25" w14:textId="77777777">
        <w:trPr>
          <w:trHeight w:val="1305"/>
        </w:trPr>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0CA689" w14:textId="77777777" w:rsidR="00437F3F" w:rsidRPr="00F47914" w:rsidRDefault="004048E0">
            <w:pPr>
              <w:pStyle w:val="Heading3"/>
              <w:keepNext w:val="0"/>
              <w:keepLines w:val="0"/>
              <w:spacing w:before="0" w:after="0"/>
              <w:rPr>
                <w:b/>
                <w:color w:val="000000" w:themeColor="text1"/>
                <w:sz w:val="22"/>
                <w:szCs w:val="22"/>
              </w:rPr>
            </w:pPr>
            <w:bookmarkStart w:id="39" w:name="_bz0hvav701tf" w:colFirst="0" w:colLast="0"/>
            <w:bookmarkEnd w:id="39"/>
            <w:r w:rsidRPr="00F47914">
              <w:rPr>
                <w:b/>
                <w:color w:val="000000" w:themeColor="text1"/>
                <w:sz w:val="22"/>
                <w:szCs w:val="22"/>
              </w:rPr>
              <w:t>Technology:</w:t>
            </w:r>
            <w:r w:rsidRPr="00F47914">
              <w:rPr>
                <w:color w:val="000000" w:themeColor="text1"/>
                <w:sz w:val="22"/>
                <w:szCs w:val="22"/>
                <w:highlight w:val="white"/>
              </w:rPr>
              <w:t xml:space="preserve"> Educational and assistive technology is available for all students and used in alignment with the instructional vision and to increase access to appropriate tiered supports.</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5D9875" w14:textId="77777777" w:rsidR="00437F3F" w:rsidRPr="00F47914" w:rsidRDefault="004048E0">
            <w:pPr>
              <w:rPr>
                <w:color w:val="000000" w:themeColor="text1"/>
              </w:rPr>
            </w:pPr>
            <w:r w:rsidRPr="00F47914">
              <w:rPr>
                <w:color w:val="000000" w:themeColor="text1"/>
              </w:rPr>
              <w:t xml:space="preserve">Tangibly embed MTSS into our capital plans, such as including assistive technology in our technology plan.  </w:t>
            </w:r>
          </w:p>
        </w:tc>
        <w:tc>
          <w:tcPr>
            <w:tcW w:w="312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AE8D4E" w14:textId="77777777" w:rsidR="00437F3F" w:rsidRDefault="00D57EE7" w:rsidP="00F47914">
            <w:pPr>
              <w:numPr>
                <w:ilvl w:val="0"/>
                <w:numId w:val="8"/>
              </w:numPr>
              <w:ind w:left="484"/>
              <w:rPr>
                <w:b/>
                <w:sz w:val="20"/>
                <w:szCs w:val="20"/>
              </w:rPr>
            </w:pPr>
            <w:hyperlink r:id="rId105">
              <w:r w:rsidR="004048E0" w:rsidRPr="002C4383">
                <w:rPr>
                  <w:b/>
                  <w:color w:val="407A81"/>
                  <w:sz w:val="20"/>
                  <w:szCs w:val="20"/>
                  <w:u w:val="single"/>
                </w:rPr>
                <w:t>ESE's Assistive Technology and Accessibility page</w:t>
              </w:r>
            </w:hyperlink>
          </w:p>
        </w:tc>
      </w:tr>
    </w:tbl>
    <w:p w14:paraId="15D47C0A" w14:textId="7D8F4234" w:rsidR="00437F3F" w:rsidRDefault="004048E0">
      <w:pPr>
        <w:rPr>
          <w:sz w:val="24"/>
          <w:szCs w:val="24"/>
        </w:rPr>
      </w:pPr>
      <w:r>
        <w:br w:type="page"/>
      </w:r>
    </w:p>
    <w:p w14:paraId="13A75657" w14:textId="71C0C211" w:rsidR="00437F3F" w:rsidRDefault="004048E0">
      <w:pPr>
        <w:pStyle w:val="Heading1"/>
        <w:widowControl w:val="0"/>
        <w:spacing w:after="200"/>
        <w:rPr>
          <w:sz w:val="24"/>
          <w:szCs w:val="24"/>
        </w:rPr>
      </w:pPr>
      <w:bookmarkStart w:id="40" w:name="_tep67nl70ixy" w:colFirst="0" w:colLast="0"/>
      <w:bookmarkEnd w:id="40"/>
      <w:r>
        <w:rPr>
          <w:noProof/>
        </w:rPr>
        <w:lastRenderedPageBreak/>
        <w:drawing>
          <wp:inline distT="114300" distB="114300" distL="114300" distR="114300" wp14:anchorId="40C5F8B5" wp14:editId="16ACB247">
            <wp:extent cx="566738" cy="566738"/>
            <wp:effectExtent l="0" t="0" r="0" b="0"/>
            <wp:docPr id="6" name="image8.png" descr="Green brick icon representing systems and structures component"/>
            <wp:cNvGraphicFramePr/>
            <a:graphic xmlns:a="http://schemas.openxmlformats.org/drawingml/2006/main">
              <a:graphicData uri="http://schemas.openxmlformats.org/drawingml/2006/picture">
                <pic:pic xmlns:pic="http://schemas.openxmlformats.org/drawingml/2006/picture">
                  <pic:nvPicPr>
                    <pic:cNvPr id="6" name="image8.png" descr="Green brick icon representing systems and structures component"/>
                    <pic:cNvPicPr preferRelativeResize="0"/>
                  </pic:nvPicPr>
                  <pic:blipFill>
                    <a:blip r:embed="rId106"/>
                    <a:srcRect/>
                    <a:stretch>
                      <a:fillRect/>
                    </a:stretch>
                  </pic:blipFill>
                  <pic:spPr>
                    <a:xfrm>
                      <a:off x="0" y="0"/>
                      <a:ext cx="566738" cy="566738"/>
                    </a:xfrm>
                    <a:prstGeom prst="rect">
                      <a:avLst/>
                    </a:prstGeom>
                    <a:ln/>
                  </pic:spPr>
                </pic:pic>
              </a:graphicData>
            </a:graphic>
          </wp:inline>
        </w:drawing>
      </w:r>
      <w:r>
        <w:t xml:space="preserve">Systems </w:t>
      </w:r>
      <w:r w:rsidR="00F47914">
        <w:t>&amp;</w:t>
      </w:r>
      <w:r>
        <w:t xml:space="preserve"> Structures</w:t>
      </w:r>
    </w:p>
    <w:p w14:paraId="15A7FEC1" w14:textId="77777777" w:rsidR="00437F3F" w:rsidRPr="00F47914" w:rsidRDefault="004048E0">
      <w:pPr>
        <w:pStyle w:val="Heading4"/>
        <w:widowControl w:val="0"/>
        <w:spacing w:before="0" w:after="200"/>
        <w:rPr>
          <w:color w:val="000000"/>
          <w:sz w:val="22"/>
          <w:szCs w:val="22"/>
        </w:rPr>
      </w:pPr>
      <w:bookmarkStart w:id="41" w:name="_d8klh1bh81ox" w:colFirst="0" w:colLast="0"/>
      <w:bookmarkEnd w:id="41"/>
      <w:r w:rsidRPr="00F47914">
        <w:rPr>
          <w:color w:val="000000"/>
          <w:sz w:val="22"/>
          <w:szCs w:val="22"/>
        </w:rPr>
        <w:t xml:space="preserve">This final set of components explore the foundational aspects such as staff development and competency, our improvement cycles, and resource allocation, which can be leveraged to sustain a longer-term vision of deeper learning. </w:t>
      </w:r>
    </w:p>
    <w:p w14:paraId="68E4FFF6" w14:textId="77777777" w:rsidR="00437F3F" w:rsidRDefault="004048E0">
      <w:pPr>
        <w:pStyle w:val="Heading2"/>
      </w:pPr>
      <w:bookmarkStart w:id="42" w:name="_im4fokh5y31k" w:colFirst="0" w:colLast="0"/>
      <w:bookmarkEnd w:id="42"/>
      <w:r>
        <w:t xml:space="preserve">Staff Development and Competency </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60"/>
        <w:gridCol w:w="3160"/>
        <w:gridCol w:w="3160"/>
      </w:tblGrid>
      <w:tr w:rsidR="00437F3F" w14:paraId="1F1BA1DD" w14:textId="77777777">
        <w:trPr>
          <w:trHeight w:val="420"/>
        </w:trPr>
        <w:tc>
          <w:tcPr>
            <w:tcW w:w="316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343C7601" w14:textId="77777777" w:rsidR="00437F3F" w:rsidRDefault="004048E0">
            <w:pPr>
              <w:rPr>
                <w:b/>
                <w:color w:val="FFFFFF"/>
              </w:rPr>
            </w:pPr>
            <w:r>
              <w:rPr>
                <w:b/>
                <w:color w:val="FFFFFF"/>
              </w:rPr>
              <w:t>Components</w:t>
            </w:r>
          </w:p>
        </w:tc>
        <w:tc>
          <w:tcPr>
            <w:tcW w:w="316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E87E4F3" w14:textId="77777777" w:rsidR="00437F3F" w:rsidRDefault="004048E0">
            <w:pPr>
              <w:rPr>
                <w:b/>
                <w:color w:val="FFFFFF"/>
              </w:rPr>
            </w:pPr>
            <w:r>
              <w:rPr>
                <w:b/>
                <w:color w:val="FFFFFF"/>
              </w:rPr>
              <w:t>Sample Action Steps</w:t>
            </w:r>
          </w:p>
        </w:tc>
        <w:tc>
          <w:tcPr>
            <w:tcW w:w="316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E66F6ED" w14:textId="77777777" w:rsidR="00437F3F" w:rsidRDefault="004048E0">
            <w:pPr>
              <w:rPr>
                <w:i/>
                <w:color w:val="FFFFFF"/>
              </w:rPr>
            </w:pPr>
            <w:r>
              <w:rPr>
                <w:b/>
                <w:color w:val="FFFFFF"/>
              </w:rPr>
              <w:t>Resources</w:t>
            </w:r>
          </w:p>
        </w:tc>
      </w:tr>
      <w:tr w:rsidR="00437F3F" w14:paraId="1027295E" w14:textId="77777777">
        <w:trPr>
          <w:trHeight w:val="870"/>
        </w:trPr>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1D64DE" w14:textId="77777777" w:rsidR="00437F3F" w:rsidRDefault="004048E0">
            <w:pPr>
              <w:rPr>
                <w:color w:val="434343"/>
              </w:rPr>
            </w:pPr>
            <w:r>
              <w:rPr>
                <w:b/>
              </w:rPr>
              <w:t xml:space="preserve">Professional Learning Plan: </w:t>
            </w:r>
            <w:r>
              <w:t>The organization has a sustainable professional learning plan that offers coherent, high-quality, universally designed professional development informed by and results in movement toward the instructional vision.</w:t>
            </w:r>
            <w:r>
              <w:rPr>
                <w:b/>
              </w:rPr>
              <w:t xml:space="preserve"> </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B35A5C" w14:textId="77777777" w:rsidR="00437F3F" w:rsidRPr="00F47914" w:rsidRDefault="004048E0">
            <w:pPr>
              <w:rPr>
                <w:color w:val="000000" w:themeColor="text1"/>
              </w:rPr>
            </w:pPr>
            <w:r w:rsidRPr="00F47914">
              <w:rPr>
                <w:color w:val="000000" w:themeColor="text1"/>
              </w:rPr>
              <w:t xml:space="preserve">Create a section in the published professional development plan that speaks to the work’s alignment with effective instructional practices. </w:t>
            </w:r>
          </w:p>
          <w:p w14:paraId="479E60BA" w14:textId="77777777" w:rsidR="00437F3F" w:rsidRPr="00F47914" w:rsidRDefault="00437F3F">
            <w:pPr>
              <w:rPr>
                <w:color w:val="000000" w:themeColor="text1"/>
              </w:rPr>
            </w:pP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9CB70C" w14:textId="11110BC0" w:rsidR="00437F3F" w:rsidRPr="0070722F" w:rsidRDefault="004048E0" w:rsidP="0070722F">
            <w:pPr>
              <w:numPr>
                <w:ilvl w:val="0"/>
                <w:numId w:val="18"/>
              </w:numPr>
              <w:spacing w:after="100"/>
              <w:rPr>
                <w:color w:val="407A81"/>
              </w:rPr>
            </w:pPr>
            <w:r>
              <w:rPr>
                <w:color w:val="434343"/>
                <w:sz w:val="20"/>
                <w:szCs w:val="20"/>
              </w:rPr>
              <w:t xml:space="preserve">Access the </w:t>
            </w:r>
            <w:hyperlink r:id="rId107" w:history="1">
              <w:r w:rsidR="00100F0F" w:rsidRPr="00100F0F">
                <w:rPr>
                  <w:rStyle w:val="Hyperlink"/>
                  <w:b/>
                  <w:sz w:val="20"/>
                  <w:szCs w:val="20"/>
                </w:rPr>
                <w:t>Department’s Resources for Professional Learning</w:t>
              </w:r>
            </w:hyperlink>
          </w:p>
        </w:tc>
      </w:tr>
      <w:tr w:rsidR="00437F3F" w14:paraId="7A914434" w14:textId="77777777">
        <w:trPr>
          <w:trHeight w:val="870"/>
        </w:trPr>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6AC51A" w14:textId="77777777" w:rsidR="00437F3F" w:rsidRDefault="004048E0">
            <w:pPr>
              <w:rPr>
                <w:color w:val="434343"/>
              </w:rPr>
            </w:pPr>
            <w:r>
              <w:rPr>
                <w:b/>
                <w:color w:val="434343"/>
              </w:rPr>
              <w:t xml:space="preserve">High-Quality Professional </w:t>
            </w:r>
            <w:r w:rsidRPr="00F47914">
              <w:rPr>
                <w:b/>
                <w:color w:val="000000" w:themeColor="text1"/>
              </w:rPr>
              <w:t>Learning:</w:t>
            </w:r>
            <w:r w:rsidRPr="00F47914">
              <w:rPr>
                <w:color w:val="000000" w:themeColor="text1"/>
              </w:rPr>
              <w:t xml:space="preserve"> Educators engage in data-based and relevant ongoing, job-embedded professional learning opportunities including frequent observations and feedback that advance skillful use of high-quality curricular materials and associated educational technology. Professional learning results in </w:t>
            </w:r>
            <w:hyperlink r:id="rId108">
              <w:r w:rsidRPr="00D7281C">
                <w:rPr>
                  <w:b/>
                  <w:color w:val="407A81"/>
                  <w:u w:val="single"/>
                </w:rPr>
                <w:t>effective instructional practices</w:t>
              </w:r>
            </w:hyperlink>
            <w:r>
              <w:t xml:space="preserve"> that advance deeper learning and include tiered coaching models.</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185B00" w14:textId="77777777" w:rsidR="00437F3F" w:rsidRPr="00F47914" w:rsidRDefault="004048E0">
            <w:pPr>
              <w:rPr>
                <w:color w:val="000000" w:themeColor="text1"/>
              </w:rPr>
            </w:pPr>
            <w:r w:rsidRPr="00F47914">
              <w:rPr>
                <w:color w:val="000000" w:themeColor="text1"/>
              </w:rPr>
              <w:t xml:space="preserve">Create a budget line, job descriptions, and hire coaches across all three tiers. </w:t>
            </w:r>
          </w:p>
          <w:p w14:paraId="6167DFB2" w14:textId="77777777" w:rsidR="00437F3F" w:rsidRPr="00F47914" w:rsidRDefault="004048E0">
            <w:pPr>
              <w:rPr>
                <w:color w:val="000000" w:themeColor="text1"/>
              </w:rPr>
            </w:pPr>
            <w:r w:rsidRPr="00F47914">
              <w:rPr>
                <w:color w:val="000000" w:themeColor="text1"/>
              </w:rPr>
              <w:t xml:space="preserve">Design a coaching manual and coaching schedule that supports the use of data as a means to determine the tiered coaching model. </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FDA18E" w14:textId="2B4E1725" w:rsidR="00437F3F" w:rsidRPr="002C4383" w:rsidRDefault="00D57EE7">
            <w:pPr>
              <w:numPr>
                <w:ilvl w:val="0"/>
                <w:numId w:val="28"/>
              </w:numPr>
              <w:spacing w:after="100"/>
              <w:ind w:left="360" w:hanging="270"/>
              <w:rPr>
                <w:b/>
                <w:color w:val="407A81"/>
                <w:sz w:val="20"/>
                <w:szCs w:val="20"/>
              </w:rPr>
            </w:pPr>
            <w:hyperlink r:id="rId109">
              <w:r w:rsidR="004048E0" w:rsidRPr="002C4383">
                <w:rPr>
                  <w:b/>
                  <w:color w:val="407A81"/>
                  <w:sz w:val="20"/>
                  <w:szCs w:val="20"/>
                  <w:u w:val="single"/>
                </w:rPr>
                <w:t>Effective instructional practices</w:t>
              </w:r>
            </w:hyperlink>
          </w:p>
          <w:p w14:paraId="652BA205" w14:textId="77777777" w:rsidR="00437F3F" w:rsidRPr="002C4383" w:rsidRDefault="004048E0">
            <w:pPr>
              <w:numPr>
                <w:ilvl w:val="0"/>
                <w:numId w:val="28"/>
              </w:numPr>
              <w:spacing w:after="100"/>
              <w:ind w:left="360" w:hanging="270"/>
              <w:rPr>
                <w:color w:val="407A81"/>
                <w:sz w:val="20"/>
                <w:szCs w:val="20"/>
              </w:rPr>
            </w:pPr>
            <w:r>
              <w:rPr>
                <w:color w:val="434343"/>
                <w:sz w:val="20"/>
                <w:szCs w:val="20"/>
              </w:rPr>
              <w:t xml:space="preserve">Educator Resources </w:t>
            </w:r>
            <w:r w:rsidRPr="002C4383">
              <w:rPr>
                <w:color w:val="407A81"/>
                <w:sz w:val="20"/>
                <w:szCs w:val="20"/>
              </w:rPr>
              <w:t>(</w:t>
            </w:r>
            <w:hyperlink r:id="rId110">
              <w:r w:rsidRPr="002C4383">
                <w:rPr>
                  <w:b/>
                  <w:color w:val="407A81"/>
                  <w:sz w:val="20"/>
                  <w:szCs w:val="20"/>
                  <w:u w:val="single"/>
                </w:rPr>
                <w:t>Classroom</w:t>
              </w:r>
            </w:hyperlink>
            <w:r w:rsidRPr="002C4383">
              <w:rPr>
                <w:b/>
                <w:color w:val="407A81"/>
                <w:sz w:val="20"/>
                <w:szCs w:val="20"/>
              </w:rPr>
              <w:t xml:space="preserve">, </w:t>
            </w:r>
            <w:hyperlink r:id="rId111">
              <w:r w:rsidRPr="002C4383">
                <w:rPr>
                  <w:b/>
                  <w:color w:val="407A81"/>
                  <w:sz w:val="20"/>
                  <w:szCs w:val="20"/>
                  <w:u w:val="single"/>
                </w:rPr>
                <w:t>School</w:t>
              </w:r>
            </w:hyperlink>
            <w:r w:rsidRPr="002C4383">
              <w:rPr>
                <w:b/>
                <w:color w:val="407A81"/>
                <w:sz w:val="20"/>
                <w:szCs w:val="20"/>
              </w:rPr>
              <w:t xml:space="preserve">, </w:t>
            </w:r>
            <w:hyperlink r:id="rId112">
              <w:r w:rsidRPr="002C4383">
                <w:rPr>
                  <w:b/>
                  <w:color w:val="407A81"/>
                  <w:sz w:val="20"/>
                  <w:szCs w:val="20"/>
                  <w:u w:val="single"/>
                </w:rPr>
                <w:t>District</w:t>
              </w:r>
            </w:hyperlink>
            <w:r w:rsidRPr="002C4383">
              <w:rPr>
                <w:color w:val="407A81"/>
                <w:sz w:val="20"/>
                <w:szCs w:val="20"/>
              </w:rPr>
              <w:t>)</w:t>
            </w:r>
          </w:p>
          <w:p w14:paraId="55F38710" w14:textId="77777777" w:rsidR="00437F3F" w:rsidRDefault="00D57EE7">
            <w:pPr>
              <w:numPr>
                <w:ilvl w:val="0"/>
                <w:numId w:val="28"/>
              </w:numPr>
              <w:spacing w:after="100"/>
              <w:ind w:left="360" w:hanging="270"/>
              <w:rPr>
                <w:sz w:val="20"/>
                <w:szCs w:val="20"/>
              </w:rPr>
            </w:pPr>
            <w:hyperlink r:id="rId113">
              <w:r w:rsidR="004048E0" w:rsidRPr="002C4383">
                <w:rPr>
                  <w:b/>
                  <w:color w:val="407A81"/>
                  <w:sz w:val="20"/>
                  <w:szCs w:val="20"/>
                  <w:u w:val="single"/>
                </w:rPr>
                <w:t>Standards for High-Quality Professional Development and EdTech Considerations</w:t>
              </w:r>
            </w:hyperlink>
            <w:r w:rsidR="004048E0" w:rsidRPr="002C4383">
              <w:rPr>
                <w:b/>
                <w:color w:val="407A81"/>
                <w:sz w:val="20"/>
                <w:szCs w:val="20"/>
              </w:rPr>
              <w:t xml:space="preserve"> </w:t>
            </w:r>
            <w:r w:rsidR="004048E0">
              <w:rPr>
                <w:color w:val="434343"/>
                <w:sz w:val="20"/>
                <w:szCs w:val="20"/>
              </w:rPr>
              <w:t>(pg. 16)</w:t>
            </w:r>
          </w:p>
        </w:tc>
      </w:tr>
      <w:tr w:rsidR="00437F3F" w14:paraId="3C53184E" w14:textId="77777777">
        <w:trPr>
          <w:trHeight w:val="1050"/>
        </w:trPr>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F28577" w14:textId="77777777" w:rsidR="00437F3F" w:rsidRDefault="004048E0">
            <w:r>
              <w:rPr>
                <w:b/>
              </w:rPr>
              <w:t xml:space="preserve">Collaborative Planning: </w:t>
            </w:r>
            <w:r>
              <w:t xml:space="preserve">There is time in the schedule for educators (including interventionists, ESL instructors, and special educators) with designated opportunities to collaborate, analyze data and student work, to assess the effectiveness of </w:t>
            </w:r>
            <w:r>
              <w:lastRenderedPageBreak/>
              <w:t>instruction, plan, and engage in learning experiences that deepen their understanding and implementation of effective instructional practices and provide access to grade-appropriate content for all students.</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6E266" w14:textId="77777777" w:rsidR="00437F3F" w:rsidRDefault="004048E0">
            <w:r>
              <w:lastRenderedPageBreak/>
              <w:t xml:space="preserve">Create a schedule that includes collaborative planning time and publish a set of organizational protocols to support the use of data to inform educator practice. </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58376C" w14:textId="0A9B5309" w:rsidR="00437F3F" w:rsidRDefault="00D57EE7">
            <w:pPr>
              <w:numPr>
                <w:ilvl w:val="0"/>
                <w:numId w:val="26"/>
              </w:numPr>
              <w:spacing w:after="100"/>
              <w:ind w:left="450"/>
              <w:rPr>
                <w:b/>
                <w:sz w:val="20"/>
                <w:szCs w:val="20"/>
              </w:rPr>
            </w:pPr>
            <w:hyperlink r:id="rId114">
              <w:r w:rsidR="004048E0" w:rsidRPr="002C4383">
                <w:rPr>
                  <w:b/>
                  <w:color w:val="407A81"/>
                  <w:sz w:val="20"/>
                  <w:szCs w:val="20"/>
                  <w:u w:val="single"/>
                </w:rPr>
                <w:t>MTSS Scheduling Guidance</w:t>
              </w:r>
            </w:hyperlink>
          </w:p>
        </w:tc>
      </w:tr>
      <w:tr w:rsidR="00437F3F" w14:paraId="279A16B4" w14:textId="77777777">
        <w:trPr>
          <w:trHeight w:val="1305"/>
        </w:trPr>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D83BBB" w14:textId="77777777" w:rsidR="00437F3F" w:rsidRDefault="004048E0">
            <w:pPr>
              <w:rPr>
                <w:b/>
              </w:rPr>
            </w:pPr>
            <w:r>
              <w:rPr>
                <w:b/>
              </w:rPr>
              <w:t>Observation and Feedback:</w:t>
            </w:r>
            <w:r>
              <w:t xml:space="preserve"> All schools and/or teams have routines and systems for frequent observation and feedback that focus on clearly defined and communicated expectations for effective instructional practices in order to advance deeper learning.</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785524" w14:textId="750746DE" w:rsidR="00437F3F" w:rsidRDefault="004048E0">
            <w:r>
              <w:t>Create and publish the dates and purposes of feedback mechanisms inclusive of learning walks, walkthroughs, formal evaluation observations, and coaching observations.</w:t>
            </w:r>
          </w:p>
          <w:p w14:paraId="0767289D" w14:textId="77777777" w:rsidR="00437F3F" w:rsidRDefault="004048E0">
            <w:r>
              <w:t xml:space="preserve">Design a schedule of observations and allow for tiered coaching models to occur within the schedule. </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8DBD0B" w14:textId="77777777" w:rsidR="00437F3F" w:rsidRDefault="00D57EE7">
            <w:pPr>
              <w:numPr>
                <w:ilvl w:val="0"/>
                <w:numId w:val="11"/>
              </w:numPr>
              <w:spacing w:after="100"/>
              <w:ind w:left="360" w:hanging="270"/>
            </w:pPr>
            <w:hyperlink r:id="rId115">
              <w:r w:rsidR="004048E0" w:rsidRPr="002C4383">
                <w:rPr>
                  <w:b/>
                  <w:color w:val="407A81"/>
                  <w:sz w:val="20"/>
                  <w:szCs w:val="20"/>
                  <w:u w:val="single"/>
                </w:rPr>
                <w:t>EL Blueprint</w:t>
              </w:r>
            </w:hyperlink>
            <w:r w:rsidR="004048E0" w:rsidRPr="002C4383">
              <w:rPr>
                <w:color w:val="407A81"/>
                <w:sz w:val="20"/>
                <w:szCs w:val="20"/>
              </w:rPr>
              <w:t xml:space="preserve"> </w:t>
            </w:r>
            <w:r w:rsidR="004048E0">
              <w:rPr>
                <w:color w:val="434343"/>
                <w:sz w:val="20"/>
                <w:szCs w:val="20"/>
              </w:rPr>
              <w:t xml:space="preserve">Pillar 2 Building Block 1: Effective, well-prepared, and culturally responsive educators </w:t>
            </w:r>
            <w:r w:rsidR="004048E0" w:rsidRPr="002C4383">
              <w:rPr>
                <w:color w:val="407A81"/>
                <w:sz w:val="20"/>
                <w:szCs w:val="20"/>
              </w:rPr>
              <w:t>(</w:t>
            </w:r>
            <w:hyperlink r:id="rId116">
              <w:r w:rsidR="004048E0" w:rsidRPr="002C4383">
                <w:rPr>
                  <w:b/>
                  <w:color w:val="407A81"/>
                  <w:sz w:val="20"/>
                  <w:szCs w:val="20"/>
                  <w:u w:val="single"/>
                </w:rPr>
                <w:t>Classroom</w:t>
              </w:r>
            </w:hyperlink>
            <w:r w:rsidR="004048E0" w:rsidRPr="002C4383">
              <w:rPr>
                <w:b/>
                <w:color w:val="407A81"/>
                <w:sz w:val="20"/>
                <w:szCs w:val="20"/>
              </w:rPr>
              <w:t xml:space="preserve">, </w:t>
            </w:r>
            <w:hyperlink r:id="rId117">
              <w:r w:rsidR="004048E0" w:rsidRPr="002C4383">
                <w:rPr>
                  <w:b/>
                  <w:color w:val="407A81"/>
                  <w:sz w:val="20"/>
                  <w:szCs w:val="20"/>
                  <w:u w:val="single"/>
                </w:rPr>
                <w:t>School</w:t>
              </w:r>
            </w:hyperlink>
            <w:r w:rsidR="004048E0" w:rsidRPr="002C4383">
              <w:rPr>
                <w:b/>
                <w:color w:val="407A81"/>
                <w:sz w:val="20"/>
                <w:szCs w:val="20"/>
              </w:rPr>
              <w:t xml:space="preserve">, </w:t>
            </w:r>
            <w:hyperlink r:id="rId118">
              <w:r w:rsidR="004048E0" w:rsidRPr="002C4383">
                <w:rPr>
                  <w:b/>
                  <w:color w:val="407A81"/>
                  <w:sz w:val="20"/>
                  <w:szCs w:val="20"/>
                  <w:u w:val="single"/>
                </w:rPr>
                <w:t>District</w:t>
              </w:r>
            </w:hyperlink>
            <w:r w:rsidR="004048E0" w:rsidRPr="002C4383">
              <w:rPr>
                <w:color w:val="407A81"/>
                <w:sz w:val="20"/>
                <w:szCs w:val="20"/>
              </w:rPr>
              <w:t>)</w:t>
            </w:r>
          </w:p>
        </w:tc>
      </w:tr>
      <w:tr w:rsidR="00437F3F" w14:paraId="685E1991" w14:textId="77777777">
        <w:trPr>
          <w:trHeight w:val="1305"/>
        </w:trPr>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65CAB6" w14:textId="77777777" w:rsidR="00437F3F" w:rsidRDefault="004048E0">
            <w:pPr>
              <w:pStyle w:val="Heading3"/>
              <w:keepNext w:val="0"/>
              <w:keepLines w:val="0"/>
              <w:spacing w:before="0" w:after="0"/>
              <w:rPr>
                <w:b/>
                <w:color w:val="000000"/>
                <w:sz w:val="22"/>
                <w:szCs w:val="22"/>
              </w:rPr>
            </w:pPr>
            <w:bookmarkStart w:id="43" w:name="_l2gnduqqam6g" w:colFirst="0" w:colLast="0"/>
            <w:bookmarkEnd w:id="43"/>
            <w:r>
              <w:rPr>
                <w:b/>
                <w:color w:val="000000"/>
                <w:sz w:val="22"/>
                <w:szCs w:val="22"/>
              </w:rPr>
              <w:t>Evaluation</w:t>
            </w:r>
            <w:r>
              <w:rPr>
                <w:color w:val="000000"/>
                <w:sz w:val="22"/>
                <w:szCs w:val="22"/>
              </w:rPr>
              <w:t>: There are strategic, unbiased, and transparent systems for evaluation, using student feedback, observation data, and review of artifacts along to make informed decisions about opportunities for educator support and leadership development.</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1E815C" w14:textId="77777777" w:rsidR="00437F3F" w:rsidRDefault="004048E0">
            <w:r>
              <w:t>Review and revise observations look-</w:t>
            </w:r>
            <w:proofErr w:type="spellStart"/>
            <w:r>
              <w:t>fors</w:t>
            </w:r>
            <w:proofErr w:type="spellEnd"/>
            <w:r>
              <w:t xml:space="preserve"> to include overt language referencing effective instructional practices. </w:t>
            </w:r>
          </w:p>
        </w:tc>
        <w:tc>
          <w:tcPr>
            <w:tcW w:w="31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5566B6" w14:textId="77777777" w:rsidR="00437F3F" w:rsidRDefault="004048E0">
            <w:pPr>
              <w:numPr>
                <w:ilvl w:val="0"/>
                <w:numId w:val="19"/>
              </w:numPr>
              <w:spacing w:after="100"/>
              <w:ind w:left="360" w:hanging="270"/>
              <w:rPr>
                <w:sz w:val="20"/>
                <w:szCs w:val="20"/>
              </w:rPr>
            </w:pPr>
            <w:r>
              <w:rPr>
                <w:color w:val="434343"/>
                <w:sz w:val="20"/>
                <w:szCs w:val="20"/>
              </w:rPr>
              <w:t xml:space="preserve">Classroom teacher </w:t>
            </w:r>
            <w:hyperlink r:id="rId119">
              <w:r w:rsidRPr="002C4383">
                <w:rPr>
                  <w:b/>
                  <w:color w:val="407A81"/>
                  <w:sz w:val="20"/>
                  <w:szCs w:val="20"/>
                  <w:u w:val="single"/>
                </w:rPr>
                <w:t>Educator Evaluation Rubrics</w:t>
              </w:r>
            </w:hyperlink>
          </w:p>
          <w:p w14:paraId="4D52281C" w14:textId="77777777" w:rsidR="00437F3F" w:rsidRDefault="004048E0">
            <w:pPr>
              <w:numPr>
                <w:ilvl w:val="0"/>
                <w:numId w:val="19"/>
              </w:numPr>
              <w:spacing w:after="100"/>
              <w:ind w:left="360" w:hanging="270"/>
              <w:rPr>
                <w:sz w:val="20"/>
                <w:szCs w:val="20"/>
              </w:rPr>
            </w:pPr>
            <w:r>
              <w:rPr>
                <w:color w:val="434343"/>
                <w:sz w:val="20"/>
                <w:szCs w:val="20"/>
              </w:rPr>
              <w:t>Staff Feedback</w:t>
            </w:r>
            <w:hyperlink r:id="rId120">
              <w:r w:rsidRPr="002C4383">
                <w:rPr>
                  <w:b/>
                  <w:color w:val="407A81"/>
                  <w:sz w:val="20"/>
                  <w:szCs w:val="20"/>
                  <w:u w:val="single"/>
                </w:rPr>
                <w:t xml:space="preserve"> Discussion</w:t>
              </w:r>
            </w:hyperlink>
            <w:hyperlink r:id="rId121">
              <w:r w:rsidRPr="002C4383">
                <w:rPr>
                  <w:color w:val="407A81"/>
                  <w:sz w:val="20"/>
                  <w:szCs w:val="20"/>
                  <w:u w:val="single"/>
                </w:rPr>
                <w:t xml:space="preserve"> </w:t>
              </w:r>
            </w:hyperlink>
          </w:p>
          <w:p w14:paraId="63D9ABC3" w14:textId="77777777" w:rsidR="00437F3F" w:rsidRDefault="004048E0">
            <w:pPr>
              <w:numPr>
                <w:ilvl w:val="0"/>
                <w:numId w:val="19"/>
              </w:numPr>
              <w:spacing w:after="100"/>
              <w:ind w:left="360" w:hanging="270"/>
              <w:rPr>
                <w:sz w:val="20"/>
                <w:szCs w:val="20"/>
              </w:rPr>
            </w:pPr>
            <w:r>
              <w:rPr>
                <w:color w:val="434343"/>
                <w:sz w:val="20"/>
                <w:szCs w:val="20"/>
              </w:rPr>
              <w:t xml:space="preserve">Inclusive Practice </w:t>
            </w:r>
            <w:hyperlink r:id="rId122">
              <w:r w:rsidRPr="002C4383">
                <w:rPr>
                  <w:b/>
                  <w:color w:val="407A81"/>
                  <w:sz w:val="20"/>
                  <w:szCs w:val="20"/>
                  <w:u w:val="single"/>
                </w:rPr>
                <w:t>Look-</w:t>
              </w:r>
              <w:proofErr w:type="spellStart"/>
              <w:r w:rsidRPr="002C4383">
                <w:rPr>
                  <w:b/>
                  <w:color w:val="407A81"/>
                  <w:sz w:val="20"/>
                  <w:szCs w:val="20"/>
                  <w:u w:val="single"/>
                </w:rPr>
                <w:t>Fors</w:t>
              </w:r>
              <w:proofErr w:type="spellEnd"/>
            </w:hyperlink>
            <w:r w:rsidRPr="002C4383">
              <w:rPr>
                <w:b/>
                <w:color w:val="407A81"/>
                <w:sz w:val="20"/>
                <w:szCs w:val="20"/>
              </w:rPr>
              <w:t xml:space="preserve"> </w:t>
            </w:r>
          </w:p>
          <w:p w14:paraId="309F3FC4" w14:textId="77777777" w:rsidR="00437F3F" w:rsidRDefault="00D57EE7">
            <w:pPr>
              <w:numPr>
                <w:ilvl w:val="0"/>
                <w:numId w:val="19"/>
              </w:numPr>
              <w:spacing w:after="100"/>
              <w:ind w:left="360" w:hanging="270"/>
              <w:rPr>
                <w:b/>
                <w:sz w:val="20"/>
                <w:szCs w:val="20"/>
              </w:rPr>
            </w:pPr>
            <w:hyperlink r:id="rId123">
              <w:r w:rsidR="004048E0" w:rsidRPr="002C4383">
                <w:rPr>
                  <w:b/>
                  <w:color w:val="407A81"/>
                  <w:sz w:val="20"/>
                  <w:szCs w:val="20"/>
                  <w:u w:val="single"/>
                </w:rPr>
                <w:t>Sustained and Integrated Observation and Coaching Cycles</w:t>
              </w:r>
            </w:hyperlink>
          </w:p>
        </w:tc>
      </w:tr>
    </w:tbl>
    <w:p w14:paraId="7D07C7EF" w14:textId="77777777" w:rsidR="00437F3F" w:rsidRDefault="00437F3F"/>
    <w:p w14:paraId="69BD1003" w14:textId="77777777" w:rsidR="00437F3F" w:rsidRDefault="004048E0">
      <w:pPr>
        <w:pStyle w:val="Heading2"/>
        <w:spacing w:before="0" w:after="0"/>
      </w:pPr>
      <w:bookmarkStart w:id="44" w:name="_ozvuelkj89iv" w:colFirst="0" w:colLast="0"/>
      <w:bookmarkStart w:id="45" w:name="_23lx7yvw06g0" w:colFirst="0" w:colLast="0"/>
      <w:bookmarkStart w:id="46" w:name="_r6nz4mz2m1wi" w:colFirst="0" w:colLast="0"/>
      <w:bookmarkStart w:id="47" w:name="_kh9inrerw9qr" w:colFirst="0" w:colLast="0"/>
      <w:bookmarkStart w:id="48" w:name="_y2c9x3y1jm5u" w:colFirst="0" w:colLast="0"/>
      <w:bookmarkStart w:id="49" w:name="_i0biyouwczm2" w:colFirst="0" w:colLast="0"/>
      <w:bookmarkEnd w:id="44"/>
      <w:bookmarkEnd w:id="45"/>
      <w:bookmarkEnd w:id="46"/>
      <w:bookmarkEnd w:id="47"/>
      <w:bookmarkEnd w:id="48"/>
      <w:bookmarkEnd w:id="49"/>
      <w:r>
        <w:t>Structural Support</w:t>
      </w:r>
    </w:p>
    <w:p w14:paraId="151C325C" w14:textId="77777777" w:rsidR="00437F3F" w:rsidRDefault="00437F3F"/>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40"/>
        <w:gridCol w:w="3140"/>
        <w:gridCol w:w="3140"/>
      </w:tblGrid>
      <w:tr w:rsidR="00437F3F" w14:paraId="785F2A67" w14:textId="77777777">
        <w:trPr>
          <w:trHeight w:val="420"/>
        </w:trPr>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5C4C325" w14:textId="77777777" w:rsidR="00437F3F" w:rsidRDefault="004048E0">
            <w:pPr>
              <w:rPr>
                <w:b/>
                <w:color w:val="FFFFFF"/>
              </w:rPr>
            </w:pPr>
            <w:r>
              <w:rPr>
                <w:b/>
                <w:color w:val="FFFFFF"/>
              </w:rPr>
              <w:t>Components</w:t>
            </w:r>
          </w:p>
        </w:tc>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187F4679" w14:textId="77777777" w:rsidR="00437F3F" w:rsidRDefault="004048E0">
            <w:pPr>
              <w:rPr>
                <w:b/>
                <w:color w:val="FFFFFF"/>
              </w:rPr>
            </w:pPr>
            <w:r>
              <w:rPr>
                <w:b/>
                <w:color w:val="FFFFFF"/>
              </w:rPr>
              <w:t>Sample Action Steps</w:t>
            </w:r>
          </w:p>
        </w:tc>
        <w:tc>
          <w:tcPr>
            <w:tcW w:w="314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5BF5650" w14:textId="77777777" w:rsidR="00437F3F" w:rsidRDefault="004048E0">
            <w:pPr>
              <w:rPr>
                <w:i/>
                <w:color w:val="FFFFFF"/>
              </w:rPr>
            </w:pPr>
            <w:r>
              <w:rPr>
                <w:b/>
                <w:color w:val="FFFFFF"/>
              </w:rPr>
              <w:t>Resources</w:t>
            </w:r>
          </w:p>
        </w:tc>
      </w:tr>
      <w:tr w:rsidR="00437F3F" w14:paraId="3C580CF4" w14:textId="77777777">
        <w:trPr>
          <w:trHeight w:val="870"/>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EAAE78" w14:textId="77777777" w:rsidR="00437F3F" w:rsidRDefault="004048E0">
            <w:r>
              <w:rPr>
                <w:b/>
              </w:rPr>
              <w:t xml:space="preserve">Alignment to Vision: </w:t>
            </w:r>
            <w:r>
              <w:t>Resources are strategically aligned for impact and informed by data and allocations are vetted with a lens toward access and equity and the alignment between resources and the instructional vision is well articulated.</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3437F1" w14:textId="77777777" w:rsidR="00437F3F" w:rsidRDefault="004048E0">
            <w:r>
              <w:t xml:space="preserve">Create a vetting protocol to assess the budget for alignment with the vision. </w:t>
            </w:r>
          </w:p>
        </w:tc>
        <w:bookmarkStart w:id="50" w:name="_qycf81dyy2g7" w:colFirst="0" w:colLast="0"/>
        <w:bookmarkEnd w:id="50"/>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52E641" w14:textId="14277DE5" w:rsidR="00437F3F" w:rsidRDefault="004048E0">
            <w:pPr>
              <w:pStyle w:val="Heading2"/>
              <w:keepNext w:val="0"/>
              <w:keepLines w:val="0"/>
              <w:numPr>
                <w:ilvl w:val="0"/>
                <w:numId w:val="18"/>
              </w:numPr>
              <w:spacing w:before="0" w:after="100"/>
              <w:ind w:left="270" w:right="105" w:hanging="270"/>
            </w:pPr>
            <w:r w:rsidRPr="002C4383">
              <w:rPr>
                <w:color w:val="407A81"/>
              </w:rPr>
              <w:fldChar w:fldCharType="begin"/>
            </w:r>
            <w:r w:rsidR="00A41D50">
              <w:rPr>
                <w:color w:val="407A81"/>
              </w:rPr>
              <w:instrText xml:space="preserve">HYPERLINK "https://www.doe.mass.edu/csdp/guidebook/resources/fiscal-review-protocol.docx" \h </w:instrText>
            </w:r>
            <w:r w:rsidRPr="002C4383">
              <w:rPr>
                <w:color w:val="407A81"/>
              </w:rPr>
              <w:fldChar w:fldCharType="separate"/>
            </w:r>
            <w:r w:rsidRPr="002C4383">
              <w:rPr>
                <w:color w:val="407A81"/>
                <w:sz w:val="20"/>
                <w:szCs w:val="20"/>
                <w:u w:val="single"/>
              </w:rPr>
              <w:t>Fiscal Review Protocol</w:t>
            </w:r>
            <w:r w:rsidRPr="002C4383">
              <w:rPr>
                <w:color w:val="407A81"/>
                <w:sz w:val="20"/>
                <w:szCs w:val="20"/>
                <w:u w:val="single"/>
              </w:rPr>
              <w:fldChar w:fldCharType="end"/>
            </w:r>
          </w:p>
        </w:tc>
      </w:tr>
      <w:tr w:rsidR="00437F3F" w14:paraId="5C9F7E11" w14:textId="77777777">
        <w:trPr>
          <w:trHeight w:val="870"/>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F5AF1B" w14:textId="0AE1EE7B" w:rsidR="00437F3F" w:rsidRPr="00F47914" w:rsidRDefault="004048E0">
            <w:pPr>
              <w:rPr>
                <w:color w:val="000000" w:themeColor="text1"/>
              </w:rPr>
            </w:pPr>
            <w:r w:rsidRPr="00F47914">
              <w:rPr>
                <w:b/>
                <w:color w:val="000000" w:themeColor="text1"/>
              </w:rPr>
              <w:lastRenderedPageBreak/>
              <w:t xml:space="preserve">Fiscal Support: </w:t>
            </w:r>
            <w:r w:rsidRPr="00F47914">
              <w:rPr>
                <w:color w:val="000000" w:themeColor="text1"/>
              </w:rPr>
              <w:t>The budget provides appropriate levels of funding for high-quality instructional and intervention materials and assessments, key positions, professional development, etc</w:t>
            </w:r>
            <w:r w:rsidR="00F47914">
              <w:rPr>
                <w:color w:val="000000" w:themeColor="text1"/>
              </w:rPr>
              <w:t>.</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4B56B5" w14:textId="77777777" w:rsidR="00437F3F" w:rsidRPr="00F47914" w:rsidRDefault="004048E0">
            <w:pPr>
              <w:rPr>
                <w:color w:val="000000" w:themeColor="text1"/>
              </w:rPr>
            </w:pPr>
            <w:r w:rsidRPr="00F47914">
              <w:rPr>
                <w:color w:val="000000" w:themeColor="text1"/>
              </w:rPr>
              <w:t xml:space="preserve">Create a space in the annual budget narrative to speak to the direct alignment with the vision.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4A248F" w14:textId="1D6BF3DD" w:rsidR="00437F3F" w:rsidRPr="002C4383" w:rsidRDefault="00D57EE7">
            <w:pPr>
              <w:numPr>
                <w:ilvl w:val="0"/>
                <w:numId w:val="17"/>
              </w:numPr>
              <w:spacing w:after="100"/>
              <w:ind w:left="270" w:right="105" w:hanging="270"/>
              <w:rPr>
                <w:b/>
                <w:color w:val="407A81"/>
                <w:sz w:val="20"/>
                <w:szCs w:val="20"/>
              </w:rPr>
            </w:pPr>
            <w:hyperlink r:id="rId124">
              <w:r w:rsidR="004048E0" w:rsidRPr="002C4383">
                <w:rPr>
                  <w:b/>
                  <w:color w:val="407A81"/>
                  <w:sz w:val="20"/>
                  <w:szCs w:val="20"/>
                  <w:u w:val="single"/>
                </w:rPr>
                <w:t>MTSS Resource Allocation Guidance</w:t>
              </w:r>
            </w:hyperlink>
          </w:p>
          <w:p w14:paraId="2C6974BE" w14:textId="77777777" w:rsidR="00437F3F" w:rsidRPr="002C4383" w:rsidRDefault="00437F3F">
            <w:pPr>
              <w:spacing w:after="100"/>
              <w:ind w:left="270" w:right="105" w:hanging="270"/>
              <w:rPr>
                <w:color w:val="407A81"/>
                <w:sz w:val="20"/>
                <w:szCs w:val="20"/>
              </w:rPr>
            </w:pPr>
          </w:p>
          <w:p w14:paraId="64B05AFD" w14:textId="77777777" w:rsidR="00437F3F" w:rsidRPr="002C4383" w:rsidRDefault="00437F3F">
            <w:pPr>
              <w:pStyle w:val="Heading2"/>
              <w:keepNext w:val="0"/>
              <w:keepLines w:val="0"/>
              <w:spacing w:before="0" w:after="100"/>
              <w:ind w:left="270" w:right="105" w:hanging="270"/>
              <w:rPr>
                <w:color w:val="407A81"/>
                <w:sz w:val="20"/>
                <w:szCs w:val="20"/>
              </w:rPr>
            </w:pPr>
            <w:bookmarkStart w:id="51" w:name="_x0992rmxj8a8" w:colFirst="0" w:colLast="0"/>
            <w:bookmarkEnd w:id="51"/>
          </w:p>
        </w:tc>
      </w:tr>
      <w:tr w:rsidR="00437F3F" w14:paraId="5EA11268" w14:textId="77777777">
        <w:trPr>
          <w:trHeight w:val="1050"/>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B42A10" w14:textId="77777777" w:rsidR="00437F3F" w:rsidRPr="00F47914" w:rsidRDefault="004048E0">
            <w:pPr>
              <w:rPr>
                <w:b/>
                <w:color w:val="000000" w:themeColor="text1"/>
              </w:rPr>
            </w:pPr>
            <w:r w:rsidRPr="00F47914">
              <w:rPr>
                <w:b/>
                <w:color w:val="000000" w:themeColor="text1"/>
              </w:rPr>
              <w:t xml:space="preserve">Structural Review: </w:t>
            </w:r>
            <w:r w:rsidRPr="00F47914">
              <w:rPr>
                <w:color w:val="000000" w:themeColor="text1"/>
              </w:rPr>
              <w:t>Policies, practices, and procedures are analyzed with an equity lens, such as a review for disproportionality for students of color or accessing the language accessibility of the assessment for ELs.</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BEAA7D" w14:textId="77777777" w:rsidR="00437F3F" w:rsidRPr="00F47914" w:rsidRDefault="004048E0">
            <w:pPr>
              <w:rPr>
                <w:color w:val="000000" w:themeColor="text1"/>
              </w:rPr>
            </w:pPr>
            <w:r w:rsidRPr="00F47914">
              <w:rPr>
                <w:color w:val="000000" w:themeColor="text1"/>
              </w:rPr>
              <w:t xml:space="preserve">Review our capital planning process to ensure it is reviewed with a lens of access and equity.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9F4EDC" w14:textId="77777777" w:rsidR="00437F3F" w:rsidRPr="002C4383" w:rsidRDefault="00D57EE7">
            <w:pPr>
              <w:numPr>
                <w:ilvl w:val="0"/>
                <w:numId w:val="34"/>
              </w:numPr>
              <w:spacing w:after="100"/>
              <w:ind w:left="270" w:right="105" w:hanging="270"/>
              <w:rPr>
                <w:b/>
                <w:color w:val="407A81"/>
                <w:sz w:val="20"/>
                <w:szCs w:val="20"/>
              </w:rPr>
            </w:pPr>
            <w:hyperlink r:id="rId125">
              <w:r w:rsidR="004048E0" w:rsidRPr="002C4383">
                <w:rPr>
                  <w:b/>
                  <w:color w:val="407A81"/>
                  <w:sz w:val="20"/>
                  <w:szCs w:val="20"/>
                  <w:u w:val="single"/>
                </w:rPr>
                <w:t>MAEC Equity Audit</w:t>
              </w:r>
            </w:hyperlink>
          </w:p>
        </w:tc>
      </w:tr>
      <w:tr w:rsidR="00437F3F" w14:paraId="79B575BB" w14:textId="77777777">
        <w:trPr>
          <w:trHeight w:val="1305"/>
        </w:trPr>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4BFA5E" w14:textId="77777777" w:rsidR="00437F3F" w:rsidRPr="00F47914" w:rsidRDefault="004048E0">
            <w:pPr>
              <w:rPr>
                <w:b/>
                <w:color w:val="000000" w:themeColor="text1"/>
              </w:rPr>
            </w:pPr>
            <w:r w:rsidRPr="00F47914">
              <w:rPr>
                <w:b/>
                <w:color w:val="000000" w:themeColor="text1"/>
              </w:rPr>
              <w:t xml:space="preserve">Technology: </w:t>
            </w:r>
            <w:r w:rsidRPr="00F47914">
              <w:rPr>
                <w:color w:val="000000" w:themeColor="text1"/>
              </w:rPr>
              <w:t>There is a clear and consistent process for selecting and evaluating technology products that is aligned to the instructional vision and responsive to student and staff needs.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D0D924" w14:textId="77777777" w:rsidR="00437F3F" w:rsidRPr="00F47914" w:rsidRDefault="004048E0">
            <w:pPr>
              <w:rPr>
                <w:color w:val="000000" w:themeColor="text1"/>
              </w:rPr>
            </w:pPr>
            <w:r w:rsidRPr="00F47914">
              <w:rPr>
                <w:color w:val="000000" w:themeColor="text1"/>
              </w:rPr>
              <w:t xml:space="preserve">Draft protocols and policies for technology product selection and evaluation, consistent with the instructional vision. </w:t>
            </w:r>
          </w:p>
        </w:tc>
        <w:tc>
          <w:tcPr>
            <w:tcW w:w="314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27109F" w14:textId="4FA0A419" w:rsidR="00437F3F" w:rsidRPr="002C4383" w:rsidRDefault="00D57EE7">
            <w:pPr>
              <w:numPr>
                <w:ilvl w:val="0"/>
                <w:numId w:val="5"/>
              </w:numPr>
              <w:spacing w:after="100"/>
              <w:ind w:left="270" w:right="105" w:hanging="270"/>
              <w:rPr>
                <w:b/>
                <w:color w:val="407A81"/>
                <w:sz w:val="20"/>
                <w:szCs w:val="20"/>
              </w:rPr>
            </w:pPr>
            <w:hyperlink r:id="rId126">
              <w:r w:rsidR="00F3435C" w:rsidRPr="002C4383">
                <w:rPr>
                  <w:b/>
                  <w:color w:val="407A81"/>
                  <w:sz w:val="20"/>
                  <w:szCs w:val="20"/>
                  <w:u w:val="single"/>
                </w:rPr>
                <w:t>EdTech Systems Guide</w:t>
              </w:r>
            </w:hyperlink>
          </w:p>
        </w:tc>
      </w:tr>
    </w:tbl>
    <w:p w14:paraId="647CFA30" w14:textId="77777777" w:rsidR="00437F3F" w:rsidRDefault="00437F3F">
      <w:pPr>
        <w:pStyle w:val="Heading2"/>
        <w:spacing w:before="0" w:after="0"/>
      </w:pPr>
      <w:bookmarkStart w:id="52" w:name="_7xfebf10m94y" w:colFirst="0" w:colLast="0"/>
      <w:bookmarkStart w:id="53" w:name="_xu2s6memuio9" w:colFirst="0" w:colLast="0"/>
      <w:bookmarkEnd w:id="52"/>
      <w:bookmarkEnd w:id="53"/>
    </w:p>
    <w:p w14:paraId="2996E392" w14:textId="77777777" w:rsidR="00437F3F" w:rsidRDefault="004048E0">
      <w:pPr>
        <w:pStyle w:val="Heading2"/>
        <w:spacing w:before="0" w:after="0"/>
      </w:pPr>
      <w:bookmarkStart w:id="54" w:name="_739jv5gyhza1" w:colFirst="0" w:colLast="0"/>
      <w:bookmarkEnd w:id="54"/>
      <w:r>
        <w:t>Continuous Improvement Cycles</w:t>
      </w:r>
    </w:p>
    <w:p w14:paraId="1CA5339B" w14:textId="77777777" w:rsidR="00437F3F" w:rsidRDefault="00437F3F"/>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55"/>
        <w:gridCol w:w="3155"/>
        <w:gridCol w:w="3155"/>
      </w:tblGrid>
      <w:tr w:rsidR="00437F3F" w14:paraId="5756E7E0" w14:textId="77777777">
        <w:trPr>
          <w:trHeight w:val="420"/>
        </w:trPr>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08B97370" w14:textId="77777777" w:rsidR="00437F3F" w:rsidRDefault="004048E0">
            <w:pPr>
              <w:rPr>
                <w:b/>
                <w:color w:val="FFFFFF"/>
              </w:rPr>
            </w:pPr>
            <w:r>
              <w:rPr>
                <w:b/>
                <w:color w:val="FFFFFF"/>
              </w:rPr>
              <w:t>Components</w:t>
            </w:r>
          </w:p>
        </w:tc>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D8E5705" w14:textId="77777777" w:rsidR="00437F3F" w:rsidRDefault="004048E0">
            <w:pPr>
              <w:rPr>
                <w:b/>
                <w:color w:val="FFFFFF"/>
              </w:rPr>
            </w:pPr>
            <w:r>
              <w:rPr>
                <w:b/>
                <w:color w:val="FFFFFF"/>
              </w:rPr>
              <w:t>Sample Action Steps</w:t>
            </w:r>
          </w:p>
        </w:tc>
        <w:tc>
          <w:tcPr>
            <w:tcW w:w="315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68AD31A8" w14:textId="77777777" w:rsidR="00437F3F" w:rsidRDefault="004048E0">
            <w:pPr>
              <w:rPr>
                <w:i/>
                <w:color w:val="FFFFFF"/>
              </w:rPr>
            </w:pPr>
            <w:r>
              <w:rPr>
                <w:b/>
                <w:color w:val="FFFFFF"/>
              </w:rPr>
              <w:t>Resources</w:t>
            </w:r>
          </w:p>
        </w:tc>
      </w:tr>
      <w:tr w:rsidR="00437F3F" w14:paraId="1F928659" w14:textId="77777777">
        <w:trPr>
          <w:trHeight w:val="870"/>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0A6127" w14:textId="288F182B" w:rsidR="00437F3F" w:rsidRDefault="004048E0">
            <w:r>
              <w:rPr>
                <w:b/>
              </w:rPr>
              <w:t>Leadership Commitment:</w:t>
            </w:r>
            <w:r>
              <w:t xml:space="preserve"> There is an active leadership team that takes responsibility for ensuring that systems meet the needs of all learners. The team has the authority to make resource, scheduling, programmatic, and staffing decisions and has representation from a range of leaders (e.g., academics, student support, special education, and </w:t>
            </w:r>
            <w:r w:rsidR="004F41DF">
              <w:t>Multilingual</w:t>
            </w:r>
            <w:r>
              <w:t xml:space="preserve"> </w:t>
            </w:r>
            <w:r w:rsidR="004F41DF">
              <w:t>L</w:t>
            </w:r>
            <w:r>
              <w:t>earner</w:t>
            </w:r>
            <w:r w:rsidR="004F41DF">
              <w:t>s</w:t>
            </w:r>
            <w:r>
              <w:t>).</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DFAC5" w14:textId="77777777" w:rsidR="00437F3F" w:rsidRDefault="004048E0">
            <w:r>
              <w:t xml:space="preserve">Create a schedule for the improvement planning process to be integrated into existing district and school leadership team meetings on a consistent basis.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CA3D18" w14:textId="77777777" w:rsidR="00437F3F" w:rsidRDefault="004048E0">
            <w:pPr>
              <w:pStyle w:val="Heading2"/>
              <w:keepNext w:val="0"/>
              <w:keepLines w:val="0"/>
              <w:numPr>
                <w:ilvl w:val="0"/>
                <w:numId w:val="18"/>
              </w:numPr>
              <w:spacing w:before="0" w:after="100"/>
              <w:ind w:right="90"/>
              <w:rPr>
                <w:b w:val="0"/>
              </w:rPr>
            </w:pPr>
            <w:bookmarkStart w:id="55" w:name="_z8esinn3mi9h" w:colFirst="0" w:colLast="0"/>
            <w:bookmarkEnd w:id="55"/>
            <w:r>
              <w:rPr>
                <w:b w:val="0"/>
                <w:color w:val="434343"/>
                <w:sz w:val="20"/>
                <w:szCs w:val="20"/>
              </w:rPr>
              <w:t xml:space="preserve">Resource Reallocation Case Study: </w:t>
            </w:r>
            <w:hyperlink r:id="rId127">
              <w:r w:rsidRPr="002C4383">
                <w:rPr>
                  <w:color w:val="407A81"/>
                  <w:sz w:val="20"/>
                  <w:szCs w:val="20"/>
                  <w:u w:val="single"/>
                </w:rPr>
                <w:t>SEEM Collaborative harnesses collective resources to enhance inclusion across its districts</w:t>
              </w:r>
            </w:hyperlink>
          </w:p>
          <w:p w14:paraId="1A96A05B" w14:textId="77777777" w:rsidR="00437F3F" w:rsidRDefault="004048E0">
            <w:pPr>
              <w:pStyle w:val="Heading2"/>
              <w:keepNext w:val="0"/>
              <w:keepLines w:val="0"/>
              <w:numPr>
                <w:ilvl w:val="0"/>
                <w:numId w:val="18"/>
              </w:numPr>
              <w:spacing w:before="0" w:after="100"/>
              <w:ind w:right="90"/>
              <w:rPr>
                <w:b w:val="0"/>
              </w:rPr>
            </w:pPr>
            <w:bookmarkStart w:id="56" w:name="_ot5oekxdchmy" w:colFirst="0" w:colLast="0"/>
            <w:bookmarkEnd w:id="56"/>
            <w:r>
              <w:rPr>
                <w:b w:val="0"/>
                <w:color w:val="434343"/>
                <w:sz w:val="20"/>
                <w:szCs w:val="20"/>
              </w:rPr>
              <w:t>Resource Reallocation Case Study:</w:t>
            </w:r>
            <w:r>
              <w:rPr>
                <w:b w:val="0"/>
                <w:color w:val="1A4684"/>
                <w:sz w:val="20"/>
                <w:szCs w:val="20"/>
              </w:rPr>
              <w:t xml:space="preserve"> </w:t>
            </w:r>
            <w:hyperlink r:id="rId128">
              <w:r w:rsidRPr="002C4383">
                <w:rPr>
                  <w:color w:val="407A81"/>
                  <w:sz w:val="20"/>
                  <w:szCs w:val="20"/>
                  <w:u w:val="single"/>
                </w:rPr>
                <w:t>Maynard Public Schools shifts funds to enhance SEL supports in grades K-3</w:t>
              </w:r>
            </w:hyperlink>
          </w:p>
        </w:tc>
      </w:tr>
      <w:tr w:rsidR="00437F3F" w14:paraId="2D677319" w14:textId="77777777">
        <w:trPr>
          <w:trHeight w:val="870"/>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38BC27" w14:textId="77777777" w:rsidR="00437F3F" w:rsidRPr="00866245" w:rsidRDefault="004048E0">
            <w:pPr>
              <w:rPr>
                <w:color w:val="000000" w:themeColor="text1"/>
              </w:rPr>
            </w:pPr>
            <w:r w:rsidRPr="00866245">
              <w:rPr>
                <w:b/>
                <w:color w:val="000000" w:themeColor="text1"/>
              </w:rPr>
              <w:lastRenderedPageBreak/>
              <w:t>Continuous Improvement:</w:t>
            </w:r>
            <w:r w:rsidRPr="00866245">
              <w:rPr>
                <w:color w:val="000000" w:themeColor="text1"/>
              </w:rPr>
              <w:t xml:space="preserve"> The organization engages in ongoing and inclusive long-term (multi-year and annual) and short-term (quarterly and monthly) goal setting and monitoring towards realizing the instructional vision and ensuring each student is making progress, which results in adjustments to the school’s structures, programs, and resources (e.g., time, staff, schedules) throughout the year</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970A5F" w14:textId="77777777" w:rsidR="00437F3F" w:rsidRPr="00866245" w:rsidRDefault="004048E0">
            <w:pPr>
              <w:rPr>
                <w:color w:val="000000" w:themeColor="text1"/>
              </w:rPr>
            </w:pPr>
            <w:r w:rsidRPr="00866245">
              <w:rPr>
                <w:color w:val="000000" w:themeColor="text1"/>
              </w:rPr>
              <w:t>Draft a three-year improvement plan.</w:t>
            </w:r>
          </w:p>
          <w:p w14:paraId="3775AF0F" w14:textId="77777777" w:rsidR="00437F3F" w:rsidRPr="00866245" w:rsidRDefault="004048E0">
            <w:pPr>
              <w:rPr>
                <w:color w:val="000000" w:themeColor="text1"/>
              </w:rPr>
            </w:pPr>
            <w:r w:rsidRPr="00866245">
              <w:rPr>
                <w:color w:val="000000" w:themeColor="text1"/>
              </w:rPr>
              <w:t xml:space="preserve">Create the annual feedback measures based on the plan’s priority areas.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C9B668" w14:textId="77777777" w:rsidR="00437F3F" w:rsidRDefault="004048E0">
            <w:pPr>
              <w:numPr>
                <w:ilvl w:val="0"/>
                <w:numId w:val="25"/>
              </w:numPr>
              <w:spacing w:after="100"/>
              <w:ind w:left="450" w:hanging="270"/>
              <w:rPr>
                <w:sz w:val="20"/>
                <w:szCs w:val="20"/>
              </w:rPr>
            </w:pPr>
            <w:r>
              <w:rPr>
                <w:color w:val="434343"/>
                <w:sz w:val="20"/>
                <w:szCs w:val="20"/>
              </w:rPr>
              <w:t xml:space="preserve">MA DESE’s </w:t>
            </w:r>
            <w:hyperlink r:id="rId129">
              <w:r w:rsidRPr="002C4383">
                <w:rPr>
                  <w:b/>
                  <w:color w:val="407A81"/>
                  <w:sz w:val="20"/>
                  <w:szCs w:val="20"/>
                  <w:u w:val="single"/>
                </w:rPr>
                <w:t>Guidelines for the Use of Benchmarks Toward Attaining English Proficiency</w:t>
              </w:r>
            </w:hyperlink>
          </w:p>
        </w:tc>
      </w:tr>
      <w:tr w:rsidR="00437F3F" w14:paraId="0996950B" w14:textId="77777777" w:rsidTr="00866245">
        <w:trPr>
          <w:trHeight w:val="3066"/>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B74C36" w14:textId="77777777" w:rsidR="00437F3F" w:rsidRPr="00866245" w:rsidRDefault="004048E0" w:rsidP="00866245">
            <w:pPr>
              <w:spacing w:after="0"/>
              <w:rPr>
                <w:b/>
                <w:color w:val="000000" w:themeColor="text1"/>
              </w:rPr>
            </w:pPr>
            <w:r w:rsidRPr="00866245">
              <w:rPr>
                <w:b/>
                <w:color w:val="000000" w:themeColor="text1"/>
              </w:rPr>
              <w:t>Representation:</w:t>
            </w:r>
            <w:r w:rsidRPr="00866245">
              <w:rPr>
                <w:color w:val="000000" w:themeColor="text1"/>
              </w:rPr>
              <w:t xml:space="preserve"> Voices from all students, families, and communities are used to drive improvement efforts and obtain perception data on the plan's progress. Representation is assessed to ensure participation and engagement represent the community at large, with a specific lens to remove barriers to participation (e.g., transportation or language barriers).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F3B46B" w14:textId="77777777" w:rsidR="00437F3F" w:rsidRPr="00866245" w:rsidRDefault="004048E0">
            <w:pPr>
              <w:rPr>
                <w:color w:val="000000" w:themeColor="text1"/>
              </w:rPr>
            </w:pPr>
            <w:r w:rsidRPr="00866245">
              <w:rPr>
                <w:color w:val="000000" w:themeColor="text1"/>
              </w:rPr>
              <w:t>Include specific questions focused on the improvement plan’s priority areas in an annual family/caregiver survey.</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5D5000" w14:textId="77777777" w:rsidR="00437F3F" w:rsidRDefault="00D57EE7">
            <w:pPr>
              <w:numPr>
                <w:ilvl w:val="0"/>
                <w:numId w:val="27"/>
              </w:numPr>
              <w:spacing w:after="100"/>
              <w:ind w:left="360"/>
              <w:rPr>
                <w:sz w:val="20"/>
                <w:szCs w:val="20"/>
              </w:rPr>
            </w:pPr>
            <w:hyperlink r:id="rId130">
              <w:r w:rsidR="004048E0" w:rsidRPr="002C4383">
                <w:rPr>
                  <w:b/>
                  <w:color w:val="407A81"/>
                  <w:sz w:val="20"/>
                  <w:szCs w:val="20"/>
                  <w:u w:val="single"/>
                </w:rPr>
                <w:t>EL Blueprint</w:t>
              </w:r>
            </w:hyperlink>
            <w:r w:rsidR="004048E0" w:rsidRPr="002C4383">
              <w:rPr>
                <w:color w:val="407A81"/>
                <w:sz w:val="20"/>
                <w:szCs w:val="20"/>
              </w:rPr>
              <w:t xml:space="preserve"> </w:t>
            </w:r>
            <w:r w:rsidR="004048E0">
              <w:rPr>
                <w:color w:val="434343"/>
                <w:sz w:val="20"/>
                <w:szCs w:val="20"/>
              </w:rPr>
              <w:t xml:space="preserve">Pillar 1 Building Block 2: Effective family engagement </w:t>
            </w:r>
            <w:r w:rsidR="004048E0" w:rsidRPr="002C4383">
              <w:rPr>
                <w:color w:val="407A81"/>
                <w:sz w:val="20"/>
                <w:szCs w:val="20"/>
              </w:rPr>
              <w:t>(</w:t>
            </w:r>
            <w:hyperlink r:id="rId131">
              <w:r w:rsidR="004048E0" w:rsidRPr="002C4383">
                <w:rPr>
                  <w:b/>
                  <w:color w:val="407A81"/>
                  <w:sz w:val="20"/>
                  <w:szCs w:val="20"/>
                  <w:u w:val="single"/>
                </w:rPr>
                <w:t>Classroom</w:t>
              </w:r>
            </w:hyperlink>
            <w:r w:rsidR="004048E0" w:rsidRPr="002C4383">
              <w:rPr>
                <w:b/>
                <w:color w:val="407A81"/>
                <w:sz w:val="20"/>
                <w:szCs w:val="20"/>
              </w:rPr>
              <w:t xml:space="preserve">, </w:t>
            </w:r>
            <w:hyperlink r:id="rId132">
              <w:r w:rsidR="004048E0" w:rsidRPr="002C4383">
                <w:rPr>
                  <w:b/>
                  <w:color w:val="407A81"/>
                  <w:sz w:val="20"/>
                  <w:szCs w:val="20"/>
                  <w:u w:val="single"/>
                </w:rPr>
                <w:t>School</w:t>
              </w:r>
            </w:hyperlink>
            <w:r w:rsidR="004048E0" w:rsidRPr="002C4383">
              <w:rPr>
                <w:b/>
                <w:color w:val="407A81"/>
                <w:sz w:val="20"/>
                <w:szCs w:val="20"/>
              </w:rPr>
              <w:t xml:space="preserve">, </w:t>
            </w:r>
            <w:hyperlink r:id="rId133">
              <w:r w:rsidR="004048E0" w:rsidRPr="002C4383">
                <w:rPr>
                  <w:b/>
                  <w:color w:val="407A81"/>
                  <w:sz w:val="20"/>
                  <w:szCs w:val="20"/>
                  <w:u w:val="single"/>
                </w:rPr>
                <w:t>District</w:t>
              </w:r>
            </w:hyperlink>
            <w:r w:rsidR="004048E0" w:rsidRPr="002C4383">
              <w:rPr>
                <w:color w:val="407A81"/>
                <w:sz w:val="20"/>
                <w:szCs w:val="20"/>
              </w:rPr>
              <w:t>)</w:t>
            </w:r>
          </w:p>
          <w:p w14:paraId="1CD2F5C1" w14:textId="77777777" w:rsidR="00437F3F" w:rsidRDefault="00D57EE7">
            <w:pPr>
              <w:numPr>
                <w:ilvl w:val="0"/>
                <w:numId w:val="27"/>
              </w:numPr>
              <w:spacing w:after="100"/>
              <w:ind w:left="360"/>
              <w:rPr>
                <w:sz w:val="20"/>
                <w:szCs w:val="20"/>
              </w:rPr>
            </w:pPr>
            <w:hyperlink r:id="rId134">
              <w:r w:rsidR="004048E0" w:rsidRPr="002C4383">
                <w:rPr>
                  <w:b/>
                  <w:color w:val="407A81"/>
                  <w:sz w:val="20"/>
                  <w:szCs w:val="20"/>
                  <w:u w:val="single"/>
                </w:rPr>
                <w:t>MA DESE’s District-Family Communications resource page</w:t>
              </w:r>
            </w:hyperlink>
            <w:r w:rsidR="004048E0" w:rsidRPr="002C4383">
              <w:rPr>
                <w:b/>
                <w:color w:val="407A81"/>
                <w:sz w:val="20"/>
                <w:szCs w:val="20"/>
              </w:rPr>
              <w:t xml:space="preserve"> </w:t>
            </w:r>
            <w:r w:rsidR="004048E0">
              <w:rPr>
                <w:color w:val="434343"/>
                <w:sz w:val="20"/>
                <w:szCs w:val="20"/>
              </w:rPr>
              <w:t>(documents translated into multiple languages)</w:t>
            </w:r>
          </w:p>
          <w:p w14:paraId="642ABA36" w14:textId="77777777" w:rsidR="00437F3F" w:rsidRPr="002C4383" w:rsidRDefault="00D57EE7">
            <w:pPr>
              <w:numPr>
                <w:ilvl w:val="0"/>
                <w:numId w:val="27"/>
              </w:numPr>
              <w:spacing w:after="100"/>
              <w:ind w:left="360"/>
              <w:rPr>
                <w:b/>
                <w:color w:val="407A81"/>
                <w:sz w:val="20"/>
                <w:szCs w:val="20"/>
              </w:rPr>
            </w:pPr>
            <w:hyperlink r:id="rId135">
              <w:r w:rsidR="004048E0" w:rsidRPr="002C4383">
                <w:rPr>
                  <w:b/>
                  <w:color w:val="407A81"/>
                  <w:sz w:val="20"/>
                  <w:szCs w:val="20"/>
                  <w:u w:val="single"/>
                </w:rPr>
                <w:t>Sample Stakeholder Engagement Worksheet</w:t>
              </w:r>
            </w:hyperlink>
          </w:p>
          <w:p w14:paraId="5636A64C" w14:textId="77777777" w:rsidR="00437F3F" w:rsidRDefault="00D57EE7">
            <w:pPr>
              <w:numPr>
                <w:ilvl w:val="0"/>
                <w:numId w:val="27"/>
              </w:numPr>
              <w:spacing w:after="100"/>
              <w:ind w:left="360"/>
              <w:rPr>
                <w:b/>
                <w:sz w:val="20"/>
                <w:szCs w:val="20"/>
              </w:rPr>
            </w:pPr>
            <w:hyperlink r:id="rId136">
              <w:r w:rsidR="004048E0" w:rsidRPr="002C4383">
                <w:rPr>
                  <w:b/>
                  <w:color w:val="407A81"/>
                  <w:sz w:val="20"/>
                  <w:szCs w:val="20"/>
                  <w:u w:val="single"/>
                </w:rPr>
                <w:t>Student Experience Assessment Guide</w:t>
              </w:r>
            </w:hyperlink>
          </w:p>
        </w:tc>
      </w:tr>
      <w:tr w:rsidR="00437F3F" w14:paraId="6F6667A6"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E07BE5" w14:textId="4600F521" w:rsidR="00437F3F" w:rsidRPr="00866245" w:rsidRDefault="004048E0">
            <w:pPr>
              <w:rPr>
                <w:b/>
                <w:color w:val="000000" w:themeColor="text1"/>
              </w:rPr>
            </w:pPr>
            <w:r w:rsidRPr="00866245">
              <w:rPr>
                <w:b/>
                <w:color w:val="000000" w:themeColor="text1"/>
              </w:rPr>
              <w:t>Equity Focused:</w:t>
            </w:r>
            <w:r w:rsidRPr="00866245">
              <w:rPr>
                <w:color w:val="000000" w:themeColor="text1"/>
              </w:rPr>
              <w:t xml:space="preserve"> Improvement efforts are grounded in concepts of equity and identify clear goals to close the opportunity gap for all students (including </w:t>
            </w:r>
            <w:r w:rsidR="00404978">
              <w:rPr>
                <w:color w:val="000000" w:themeColor="text1"/>
              </w:rPr>
              <w:t>M</w:t>
            </w:r>
            <w:r w:rsidRPr="00866245">
              <w:rPr>
                <w:color w:val="000000" w:themeColor="text1"/>
              </w:rPr>
              <w:t xml:space="preserve">Ls, SWDs, newcomers, SLIFE, </w:t>
            </w:r>
            <w:r w:rsidR="00404978">
              <w:rPr>
                <w:color w:val="000000" w:themeColor="text1"/>
              </w:rPr>
              <w:t>M</w:t>
            </w:r>
            <w:r w:rsidRPr="00866245">
              <w:rPr>
                <w:color w:val="000000" w:themeColor="text1"/>
              </w:rPr>
              <w:t>LSWDs, etc.).</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FDE32B" w14:textId="77777777" w:rsidR="00437F3F" w:rsidRPr="00866245" w:rsidRDefault="004048E0">
            <w:pPr>
              <w:rPr>
                <w:color w:val="000000" w:themeColor="text1"/>
              </w:rPr>
            </w:pPr>
            <w:r w:rsidRPr="00866245">
              <w:rPr>
                <w:color w:val="000000" w:themeColor="text1"/>
              </w:rPr>
              <w:t xml:space="preserve">Conduct an annual equity audit and use the findings to inform improvement plan action steps.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21E52F" w14:textId="77777777" w:rsidR="00455ADB" w:rsidRPr="00E1489B" w:rsidRDefault="00D57EE7" w:rsidP="00914DEF">
            <w:pPr>
              <w:numPr>
                <w:ilvl w:val="0"/>
                <w:numId w:val="32"/>
              </w:numPr>
              <w:spacing w:after="100"/>
              <w:ind w:left="325"/>
              <w:rPr>
                <w:b/>
                <w:bCs/>
                <w:color w:val="407A81"/>
              </w:rPr>
            </w:pPr>
            <w:hyperlink r:id="rId137">
              <w:r w:rsidR="00455ADB" w:rsidRPr="4CD2C506">
                <w:rPr>
                  <w:rStyle w:val="Hyperlink"/>
                  <w:b/>
                  <w:bCs/>
                  <w:sz w:val="20"/>
                  <w:szCs w:val="20"/>
                </w:rPr>
                <w:t>Racial Equity Toolkit</w:t>
              </w:r>
            </w:hyperlink>
          </w:p>
          <w:p w14:paraId="1162292D" w14:textId="77777777" w:rsidR="00455ADB" w:rsidRPr="00E1489B" w:rsidRDefault="00D57EE7" w:rsidP="00914DEF">
            <w:pPr>
              <w:numPr>
                <w:ilvl w:val="0"/>
                <w:numId w:val="32"/>
              </w:numPr>
              <w:spacing w:after="100"/>
              <w:ind w:left="325"/>
              <w:rPr>
                <w:b/>
                <w:bCs/>
                <w:color w:val="407A81"/>
                <w:u w:val="single"/>
              </w:rPr>
            </w:pPr>
            <w:hyperlink r:id="rId138">
              <w:r w:rsidR="00455ADB" w:rsidRPr="4CD2C506">
                <w:rPr>
                  <w:rStyle w:val="Hyperlink"/>
                  <w:b/>
                  <w:bCs/>
                  <w:sz w:val="20"/>
                  <w:szCs w:val="20"/>
                </w:rPr>
                <w:t>Boston Equity Impact Tool</w:t>
              </w:r>
            </w:hyperlink>
          </w:p>
          <w:p w14:paraId="7DD250D3" w14:textId="77777777" w:rsidR="00455ADB" w:rsidRPr="00E1489B" w:rsidRDefault="00D57EE7" w:rsidP="00914DEF">
            <w:pPr>
              <w:numPr>
                <w:ilvl w:val="0"/>
                <w:numId w:val="32"/>
              </w:numPr>
              <w:spacing w:after="100"/>
              <w:ind w:left="325"/>
              <w:rPr>
                <w:b/>
                <w:color w:val="407A81"/>
              </w:rPr>
            </w:pPr>
            <w:hyperlink r:id="rId139">
              <w:r w:rsidR="00455ADB" w:rsidRPr="00E1489B">
                <w:rPr>
                  <w:b/>
                  <w:color w:val="407A81"/>
                  <w:sz w:val="20"/>
                  <w:szCs w:val="20"/>
                  <w:u w:val="single"/>
                </w:rPr>
                <w:t>Racial Justice Impact Toolkit</w:t>
              </w:r>
            </w:hyperlink>
          </w:p>
          <w:p w14:paraId="0873B8AD" w14:textId="77777777" w:rsidR="00455ADB" w:rsidRPr="00E1489B" w:rsidRDefault="00D57EE7" w:rsidP="00914DEF">
            <w:pPr>
              <w:numPr>
                <w:ilvl w:val="0"/>
                <w:numId w:val="32"/>
              </w:numPr>
              <w:spacing w:after="100"/>
              <w:ind w:left="325"/>
              <w:rPr>
                <w:b/>
                <w:color w:val="407A81"/>
              </w:rPr>
            </w:pPr>
            <w:hyperlink r:id="rId140" w:anchor="racial-equity">
              <w:r w:rsidR="00455ADB" w:rsidRPr="00E1489B">
                <w:rPr>
                  <w:b/>
                  <w:color w:val="407A81"/>
                  <w:sz w:val="20"/>
                  <w:szCs w:val="20"/>
                  <w:u w:val="single"/>
                </w:rPr>
                <w:t>Racial Equity Tools Glossary</w:t>
              </w:r>
            </w:hyperlink>
          </w:p>
          <w:p w14:paraId="5A806870" w14:textId="77777777" w:rsidR="00455ADB" w:rsidRPr="00E1489B" w:rsidRDefault="00D57EE7" w:rsidP="00914DEF">
            <w:pPr>
              <w:numPr>
                <w:ilvl w:val="0"/>
                <w:numId w:val="32"/>
              </w:numPr>
              <w:spacing w:after="100"/>
              <w:ind w:left="325"/>
              <w:rPr>
                <w:b/>
                <w:color w:val="407A81"/>
              </w:rPr>
            </w:pPr>
            <w:hyperlink r:id="rId141">
              <w:r w:rsidR="00455ADB" w:rsidRPr="00E1489B">
                <w:rPr>
                  <w:b/>
                  <w:color w:val="407A81"/>
                  <w:sz w:val="20"/>
                  <w:szCs w:val="20"/>
                  <w:u w:val="single"/>
                </w:rPr>
                <w:t>Portland Racial Equity Toolkit</w:t>
              </w:r>
            </w:hyperlink>
          </w:p>
          <w:p w14:paraId="2004B37C" w14:textId="5D138DF3" w:rsidR="00437F3F" w:rsidRPr="002C4383" w:rsidRDefault="00D57EE7" w:rsidP="00914DEF">
            <w:pPr>
              <w:numPr>
                <w:ilvl w:val="0"/>
                <w:numId w:val="32"/>
              </w:numPr>
              <w:spacing w:after="100"/>
              <w:ind w:left="325"/>
              <w:rPr>
                <w:b/>
                <w:color w:val="407A81"/>
              </w:rPr>
            </w:pPr>
            <w:hyperlink r:id="rId142">
              <w:r w:rsidR="00455ADB" w:rsidRPr="00E1489B">
                <w:rPr>
                  <w:b/>
                  <w:color w:val="407A81"/>
                  <w:sz w:val="20"/>
                  <w:szCs w:val="20"/>
                  <w:u w:val="single"/>
                </w:rPr>
                <w:t>MAEC Equity Audi</w:t>
              </w:r>
            </w:hyperlink>
            <w:r w:rsidR="00455ADB">
              <w:rPr>
                <w:b/>
                <w:color w:val="407A81"/>
                <w:sz w:val="20"/>
                <w:szCs w:val="20"/>
                <w:u w:val="single"/>
              </w:rPr>
              <w:t>t</w:t>
            </w:r>
          </w:p>
        </w:tc>
      </w:tr>
      <w:tr w:rsidR="00437F3F" w14:paraId="4533E3AD"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A32FB5" w14:textId="77777777" w:rsidR="00437F3F" w:rsidRPr="00866245" w:rsidRDefault="004048E0">
            <w:pPr>
              <w:rPr>
                <w:b/>
                <w:color w:val="000000" w:themeColor="text1"/>
              </w:rPr>
            </w:pPr>
            <w:r w:rsidRPr="00866245">
              <w:rPr>
                <w:b/>
                <w:color w:val="000000" w:themeColor="text1"/>
              </w:rPr>
              <w:t>Multi-Year Planning:</w:t>
            </w:r>
            <w:r w:rsidRPr="00866245">
              <w:rPr>
                <w:color w:val="000000" w:themeColor="text1"/>
              </w:rPr>
              <w:t xml:space="preserve"> A multi-year district strategy process is established and results in a multi-year plan rooted in implementation science. The district plan informs annual district action plans, school improvement plans, and educator goals. Annual action plans include the use of benchmarks to assess </w:t>
            </w:r>
            <w:r w:rsidRPr="00866245">
              <w:rPr>
                <w:color w:val="000000" w:themeColor="text1"/>
              </w:rPr>
              <w:lastRenderedPageBreak/>
              <w:t xml:space="preserve">progress toward the improvement goals.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6A1BE0" w14:textId="77777777" w:rsidR="00437F3F" w:rsidRPr="00866245" w:rsidRDefault="004048E0">
            <w:pPr>
              <w:rPr>
                <w:color w:val="000000" w:themeColor="text1"/>
              </w:rPr>
            </w:pPr>
            <w:r w:rsidRPr="00866245">
              <w:rPr>
                <w:color w:val="000000" w:themeColor="text1"/>
              </w:rPr>
              <w:lastRenderedPageBreak/>
              <w:t>Publish an annual assessment map that is inclusive of quantitative and qualitative measures.</w:t>
            </w:r>
          </w:p>
          <w:p w14:paraId="6ABC5A81" w14:textId="77777777" w:rsidR="00437F3F" w:rsidRPr="00866245" w:rsidRDefault="004048E0">
            <w:pPr>
              <w:rPr>
                <w:color w:val="000000" w:themeColor="text1"/>
              </w:rPr>
            </w:pPr>
            <w:r w:rsidRPr="00866245">
              <w:rPr>
                <w:color w:val="000000" w:themeColor="text1"/>
              </w:rPr>
              <w:t xml:space="preserve">Define the three-year plan’s target benchmarks with data drawn from student outcomes data, instructional data, </w:t>
            </w:r>
            <w:r w:rsidRPr="00866245">
              <w:rPr>
                <w:color w:val="000000" w:themeColor="text1"/>
              </w:rPr>
              <w:lastRenderedPageBreak/>
              <w:t xml:space="preserve">perspectives data, and systems/structures data.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300B34" w14:textId="77777777" w:rsidR="00437F3F" w:rsidRDefault="00C752BA">
            <w:pPr>
              <w:numPr>
                <w:ilvl w:val="0"/>
                <w:numId w:val="16"/>
              </w:numPr>
              <w:spacing w:after="100"/>
              <w:rPr>
                <w:b/>
                <w:color w:val="407A81"/>
              </w:rPr>
            </w:pPr>
            <w:r>
              <w:rPr>
                <w:b/>
                <w:color w:val="407A81"/>
              </w:rPr>
              <w:lastRenderedPageBreak/>
              <w:t xml:space="preserve">DESE </w:t>
            </w:r>
            <w:hyperlink r:id="rId143" w:history="1">
              <w:r w:rsidRPr="00C752BA">
                <w:rPr>
                  <w:rStyle w:val="Hyperlink"/>
                  <w:b/>
                </w:rPr>
                <w:t>Planning for Success</w:t>
              </w:r>
            </w:hyperlink>
          </w:p>
          <w:p w14:paraId="56E90A10" w14:textId="28348515" w:rsidR="00AC4103" w:rsidRPr="002C4383" w:rsidRDefault="00AC4103">
            <w:pPr>
              <w:numPr>
                <w:ilvl w:val="0"/>
                <w:numId w:val="16"/>
              </w:numPr>
              <w:spacing w:after="100"/>
              <w:rPr>
                <w:b/>
                <w:color w:val="407A81"/>
              </w:rPr>
            </w:pPr>
            <w:r>
              <w:rPr>
                <w:b/>
                <w:color w:val="407A81"/>
              </w:rPr>
              <w:t xml:space="preserve">DESE </w:t>
            </w:r>
            <w:hyperlink r:id="rId144" w:history="1">
              <w:r w:rsidRPr="00AC4103">
                <w:rPr>
                  <w:rStyle w:val="Hyperlink"/>
                  <w:b/>
                </w:rPr>
                <w:t>Sustainable Improvement Planning</w:t>
              </w:r>
            </w:hyperlink>
            <w:r>
              <w:rPr>
                <w:b/>
                <w:color w:val="407A81"/>
              </w:rPr>
              <w:t xml:space="preserve"> Resources</w:t>
            </w:r>
          </w:p>
        </w:tc>
      </w:tr>
      <w:tr w:rsidR="00437F3F" w14:paraId="71658F15" w14:textId="77777777">
        <w:trPr>
          <w:trHeight w:val="1305"/>
        </w:trPr>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B231D8" w14:textId="77777777" w:rsidR="00437F3F" w:rsidRDefault="004048E0">
            <w:pPr>
              <w:rPr>
                <w:b/>
              </w:rPr>
            </w:pPr>
            <w:r>
              <w:rPr>
                <w:b/>
              </w:rPr>
              <w:t>Midcourse Corrections &amp; Continuous Improvement:</w:t>
            </w:r>
            <w:r>
              <w:rPr>
                <w:b/>
                <w:color w:val="0F253F"/>
              </w:rPr>
              <w:t xml:space="preserve"> </w:t>
            </w:r>
            <w:r>
              <w:rPr>
                <w:color w:val="434343"/>
              </w:rPr>
              <w:t>Based on the data collected through fidelity measures and feedback loops, decisions are made about how to enhance the effectiveness of the work.</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2F2F0B" w14:textId="77777777" w:rsidR="00437F3F" w:rsidRDefault="004048E0">
            <w:pPr>
              <w:rPr>
                <w:color w:val="434343"/>
              </w:rPr>
            </w:pPr>
            <w:r>
              <w:rPr>
                <w:color w:val="434343"/>
              </w:rPr>
              <w:t xml:space="preserve">Create and share a set of defined data protocols and data points that will be used by the improvement planning team to guide their work. </w:t>
            </w:r>
          </w:p>
        </w:tc>
        <w:tc>
          <w:tcPr>
            <w:tcW w:w="3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1C86CB" w14:textId="77777777" w:rsidR="00437F3F" w:rsidRPr="005B5C7C" w:rsidRDefault="00D57EE7">
            <w:pPr>
              <w:numPr>
                <w:ilvl w:val="0"/>
                <w:numId w:val="15"/>
              </w:numPr>
              <w:spacing w:after="100"/>
              <w:rPr>
                <w:b/>
                <w:sz w:val="20"/>
                <w:szCs w:val="20"/>
              </w:rPr>
            </w:pPr>
            <w:hyperlink r:id="rId145">
              <w:r w:rsidR="004048E0" w:rsidRPr="002C4383">
                <w:rPr>
                  <w:b/>
                  <w:color w:val="407A81"/>
                  <w:sz w:val="20"/>
                  <w:szCs w:val="20"/>
                  <w:u w:val="single"/>
                </w:rPr>
                <w:t>MA DESE’s Guidelines for EL Program Development and Evaluation</w:t>
              </w:r>
            </w:hyperlink>
          </w:p>
          <w:p w14:paraId="62D07000" w14:textId="6C6BC354" w:rsidR="005B5C7C" w:rsidRDefault="005B5C7C">
            <w:pPr>
              <w:numPr>
                <w:ilvl w:val="0"/>
                <w:numId w:val="15"/>
              </w:numPr>
              <w:spacing w:after="100"/>
              <w:rPr>
                <w:b/>
                <w:sz w:val="20"/>
                <w:szCs w:val="20"/>
              </w:rPr>
            </w:pPr>
            <w:r>
              <w:rPr>
                <w:b/>
                <w:color w:val="407A81"/>
              </w:rPr>
              <w:t xml:space="preserve">DESE </w:t>
            </w:r>
            <w:hyperlink r:id="rId146" w:history="1">
              <w:r w:rsidRPr="00AC4103">
                <w:rPr>
                  <w:rStyle w:val="Hyperlink"/>
                  <w:b/>
                </w:rPr>
                <w:t>Sustainable Improvement Planning</w:t>
              </w:r>
            </w:hyperlink>
            <w:r>
              <w:rPr>
                <w:b/>
                <w:color w:val="407A81"/>
              </w:rPr>
              <w:t xml:space="preserve"> Resources</w:t>
            </w:r>
          </w:p>
        </w:tc>
      </w:tr>
    </w:tbl>
    <w:p w14:paraId="77EBD2FD" w14:textId="77777777" w:rsidR="00437F3F" w:rsidRDefault="00437F3F">
      <w:bookmarkStart w:id="57" w:name="_5mq1iu3x4pr9" w:colFirst="0" w:colLast="0"/>
      <w:bookmarkEnd w:id="57"/>
    </w:p>
    <w:p w14:paraId="2D0A3C0E" w14:textId="77777777" w:rsidR="00437F3F" w:rsidRDefault="004048E0">
      <w:pPr>
        <w:pStyle w:val="Heading2"/>
      </w:pPr>
      <w:bookmarkStart w:id="58" w:name="_slprl05jx2c6" w:colFirst="0" w:colLast="0"/>
      <w:bookmarkEnd w:id="58"/>
      <w:r>
        <w:t>Human Resources</w:t>
      </w:r>
    </w:p>
    <w:tbl>
      <w:tblPr>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95"/>
        <w:gridCol w:w="3195"/>
        <w:gridCol w:w="3120"/>
      </w:tblGrid>
      <w:tr w:rsidR="00437F3F" w14:paraId="0CA602B2" w14:textId="77777777">
        <w:trPr>
          <w:trHeight w:val="420"/>
        </w:trPr>
        <w:tc>
          <w:tcPr>
            <w:tcW w:w="319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7CAEC092" w14:textId="77777777" w:rsidR="00437F3F" w:rsidRDefault="004048E0">
            <w:pPr>
              <w:rPr>
                <w:b/>
                <w:color w:val="FFFFFF"/>
              </w:rPr>
            </w:pPr>
            <w:r>
              <w:rPr>
                <w:b/>
                <w:color w:val="FFFFFF"/>
              </w:rPr>
              <w:t>Components</w:t>
            </w:r>
          </w:p>
        </w:tc>
        <w:tc>
          <w:tcPr>
            <w:tcW w:w="3195"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571E98EC" w14:textId="77777777" w:rsidR="00437F3F" w:rsidRDefault="004048E0">
            <w:pPr>
              <w:rPr>
                <w:b/>
                <w:color w:val="FFFFFF"/>
              </w:rPr>
            </w:pPr>
            <w:r>
              <w:rPr>
                <w:b/>
                <w:color w:val="FFFFFF"/>
              </w:rPr>
              <w:t>Sample Action Steps</w:t>
            </w:r>
          </w:p>
        </w:tc>
        <w:tc>
          <w:tcPr>
            <w:tcW w:w="3120" w:type="dxa"/>
            <w:tcBorders>
              <w:top w:val="single" w:sz="8" w:space="0" w:color="D9D9D9"/>
              <w:left w:val="single" w:sz="8" w:space="0" w:color="D9D9D9"/>
              <w:bottom w:val="single" w:sz="8" w:space="0" w:color="D9D9D9"/>
              <w:right w:val="single" w:sz="8" w:space="0" w:color="D9D9D9"/>
            </w:tcBorders>
            <w:shd w:val="clear" w:color="auto" w:fill="1A4684"/>
            <w:tcMar>
              <w:top w:w="100" w:type="dxa"/>
              <w:left w:w="100" w:type="dxa"/>
              <w:bottom w:w="100" w:type="dxa"/>
              <w:right w:w="100" w:type="dxa"/>
            </w:tcMar>
          </w:tcPr>
          <w:p w14:paraId="4BDD878D" w14:textId="77777777" w:rsidR="00437F3F" w:rsidRDefault="004048E0">
            <w:pPr>
              <w:rPr>
                <w:i/>
                <w:color w:val="FFFFFF"/>
              </w:rPr>
            </w:pPr>
            <w:r>
              <w:rPr>
                <w:b/>
                <w:color w:val="FFFFFF"/>
              </w:rPr>
              <w:t>Resources</w:t>
            </w:r>
          </w:p>
        </w:tc>
      </w:tr>
      <w:tr w:rsidR="00437F3F" w14:paraId="6009D627" w14:textId="77777777">
        <w:trPr>
          <w:trHeight w:val="870"/>
        </w:trPr>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C20B4E" w14:textId="77777777" w:rsidR="00437F3F" w:rsidRPr="00866245" w:rsidRDefault="004048E0">
            <w:pPr>
              <w:ind w:right="-120"/>
              <w:rPr>
                <w:color w:val="000000" w:themeColor="text1"/>
              </w:rPr>
            </w:pPr>
            <w:r w:rsidRPr="00866245">
              <w:rPr>
                <w:b/>
                <w:color w:val="000000" w:themeColor="text1"/>
              </w:rPr>
              <w:t>Distributive Leadership:</w:t>
            </w:r>
            <w:r w:rsidRPr="00866245">
              <w:rPr>
                <w:color w:val="000000" w:themeColor="text1"/>
              </w:rPr>
              <w:t xml:space="preserve"> The organization has instructional leadership teams or equivalent structures to collaboratively develop and reflect on the effectiveness of professional development, planning, and implementation efforts. Across the organization, team and collaboration structures create shared responsibility and ownership and have an impact on school improvement.</w:t>
            </w:r>
          </w:p>
        </w:tc>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38825B" w14:textId="77777777" w:rsidR="00437F3F" w:rsidRPr="00866245" w:rsidRDefault="004048E0">
            <w:pPr>
              <w:rPr>
                <w:color w:val="000000" w:themeColor="text1"/>
              </w:rPr>
            </w:pPr>
            <w:r w:rsidRPr="00866245">
              <w:rPr>
                <w:color w:val="000000" w:themeColor="text1"/>
              </w:rPr>
              <w:t xml:space="preserve">Set up a representative improvement planning team and schedule inclusive of time to review data and draft goals. </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6ADF27" w14:textId="77777777" w:rsidR="00437F3F" w:rsidRPr="00681F1C" w:rsidRDefault="00D57EE7">
            <w:pPr>
              <w:numPr>
                <w:ilvl w:val="0"/>
                <w:numId w:val="18"/>
              </w:numPr>
              <w:spacing w:after="100"/>
              <w:rPr>
                <w:b/>
                <w:color w:val="407A81"/>
                <w:sz w:val="20"/>
                <w:szCs w:val="20"/>
              </w:rPr>
            </w:pPr>
            <w:hyperlink r:id="rId147">
              <w:r w:rsidR="004048E0" w:rsidRPr="00084AFC">
                <w:rPr>
                  <w:b/>
                  <w:color w:val="407A81"/>
                  <w:sz w:val="20"/>
                  <w:szCs w:val="20"/>
                  <w:u w:val="single"/>
                </w:rPr>
                <w:t>Team Member Guidance</w:t>
              </w:r>
            </w:hyperlink>
          </w:p>
          <w:p w14:paraId="74EDC0C9" w14:textId="0DDE983E" w:rsidR="00681F1C" w:rsidRPr="00084AFC" w:rsidRDefault="00D57EE7">
            <w:pPr>
              <w:numPr>
                <w:ilvl w:val="0"/>
                <w:numId w:val="18"/>
              </w:numPr>
              <w:spacing w:after="100"/>
              <w:rPr>
                <w:b/>
                <w:color w:val="407A81"/>
                <w:sz w:val="20"/>
                <w:szCs w:val="20"/>
              </w:rPr>
            </w:pPr>
            <w:hyperlink r:id="rId148" w:history="1">
              <w:r w:rsidR="00EA5F24" w:rsidRPr="00EA5F24">
                <w:rPr>
                  <w:rStyle w:val="Hyperlink"/>
                  <w:b/>
                  <w:sz w:val="20"/>
                  <w:szCs w:val="20"/>
                </w:rPr>
                <w:t>Access the Department’s Teacher Leadership Resources</w:t>
              </w:r>
            </w:hyperlink>
          </w:p>
        </w:tc>
      </w:tr>
      <w:tr w:rsidR="00437F3F" w14:paraId="615B7857" w14:textId="77777777" w:rsidTr="00866245">
        <w:trPr>
          <w:trHeight w:val="150"/>
        </w:trPr>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698F2D" w14:textId="77777777" w:rsidR="00437F3F" w:rsidRPr="00866245" w:rsidRDefault="004048E0">
            <w:pPr>
              <w:rPr>
                <w:color w:val="000000" w:themeColor="text1"/>
              </w:rPr>
            </w:pPr>
            <w:r w:rsidRPr="00866245">
              <w:rPr>
                <w:b/>
                <w:color w:val="000000" w:themeColor="text1"/>
              </w:rPr>
              <w:t xml:space="preserve">Hiring: </w:t>
            </w:r>
            <w:r w:rsidRPr="00866245">
              <w:rPr>
                <w:color w:val="000000" w:themeColor="text1"/>
              </w:rPr>
              <w:t xml:space="preserve">Hiring processes and procedures are bias-free and ensure that all candidates have the relevant expertise to meet students’ needs and have a mindset and belief that all students can learn at high levels. The organization systematically reviews staff hiring processes and policies to ensure that they are non-discriminatory, inclusive, and focused on meeting the needs of all learners. </w:t>
            </w:r>
          </w:p>
        </w:tc>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A6989A" w14:textId="77777777" w:rsidR="00437F3F" w:rsidRPr="00866245" w:rsidRDefault="004048E0">
            <w:pPr>
              <w:rPr>
                <w:color w:val="000000" w:themeColor="text1"/>
              </w:rPr>
            </w:pPr>
            <w:r w:rsidRPr="00866245">
              <w:rPr>
                <w:color w:val="000000" w:themeColor="text1"/>
              </w:rPr>
              <w:t xml:space="preserve">Review the hiring policies and procedures and determine specific next steps to better diversify the workforce. </w:t>
            </w:r>
          </w:p>
          <w:p w14:paraId="62390B1C" w14:textId="77777777" w:rsidR="00437F3F" w:rsidRPr="00866245" w:rsidRDefault="004048E0">
            <w:pPr>
              <w:rPr>
                <w:color w:val="000000" w:themeColor="text1"/>
              </w:rPr>
            </w:pPr>
            <w:r w:rsidRPr="00866245">
              <w:rPr>
                <w:color w:val="000000" w:themeColor="text1"/>
              </w:rPr>
              <w:t xml:space="preserve">Update the hiring manuals to ensure that interview questions reflect our improvement plan’s priority areas. </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16C0FBB" w14:textId="77777777" w:rsidR="00437F3F" w:rsidRPr="00084AFC" w:rsidRDefault="004048E0">
            <w:pPr>
              <w:pStyle w:val="Heading2"/>
              <w:keepNext w:val="0"/>
              <w:keepLines w:val="0"/>
              <w:numPr>
                <w:ilvl w:val="0"/>
                <w:numId w:val="14"/>
              </w:numPr>
              <w:spacing w:before="0" w:after="100"/>
              <w:ind w:left="360" w:right="180" w:hanging="270"/>
              <w:rPr>
                <w:color w:val="407A81"/>
                <w:sz w:val="20"/>
                <w:szCs w:val="20"/>
              </w:rPr>
            </w:pPr>
            <w:bookmarkStart w:id="59" w:name="_qhz249udaikm" w:colFirst="0" w:colLast="0"/>
            <w:bookmarkEnd w:id="59"/>
            <w:r w:rsidRPr="00084AFC">
              <w:rPr>
                <w:color w:val="407A81"/>
                <w:sz w:val="20"/>
                <w:szCs w:val="20"/>
                <w:u w:val="single"/>
              </w:rPr>
              <w:t>“</w:t>
            </w:r>
            <w:hyperlink r:id="rId149">
              <w:r w:rsidRPr="00084AFC">
                <w:rPr>
                  <w:color w:val="407A81"/>
                  <w:sz w:val="20"/>
                  <w:szCs w:val="20"/>
                  <w:u w:val="single"/>
                </w:rPr>
                <w:t>Creating a District Plan to Increase the Racial, Ethnic and Linguistic Diversity of Your Educator Workforce</w:t>
              </w:r>
            </w:hyperlink>
            <w:r w:rsidRPr="00084AFC">
              <w:rPr>
                <w:i/>
                <w:color w:val="407A81"/>
                <w:sz w:val="20"/>
                <w:szCs w:val="20"/>
                <w:highlight w:val="white"/>
              </w:rPr>
              <w:t>.</w:t>
            </w:r>
          </w:p>
          <w:bookmarkStart w:id="60" w:name="_kz2dvo116dfk" w:colFirst="0" w:colLast="0"/>
          <w:bookmarkEnd w:id="60"/>
          <w:p w14:paraId="69A45B9D" w14:textId="77777777" w:rsidR="00437F3F" w:rsidRPr="00084AFC" w:rsidRDefault="004048E0">
            <w:pPr>
              <w:pStyle w:val="Heading2"/>
              <w:keepNext w:val="0"/>
              <w:keepLines w:val="0"/>
              <w:numPr>
                <w:ilvl w:val="0"/>
                <w:numId w:val="14"/>
              </w:numPr>
              <w:spacing w:before="0" w:after="100"/>
              <w:ind w:left="360" w:right="180" w:hanging="270"/>
              <w:rPr>
                <w:color w:val="407A81"/>
                <w:sz w:val="20"/>
                <w:szCs w:val="20"/>
              </w:rPr>
            </w:pPr>
            <w:r w:rsidRPr="00084AFC">
              <w:rPr>
                <w:color w:val="407A81"/>
                <w:sz w:val="20"/>
                <w:szCs w:val="20"/>
              </w:rPr>
              <w:fldChar w:fldCharType="begin"/>
            </w:r>
            <w:r w:rsidRPr="00084AFC">
              <w:rPr>
                <w:color w:val="407A81"/>
                <w:sz w:val="20"/>
                <w:szCs w:val="20"/>
              </w:rPr>
              <w:instrText>HYPERLINK "https://www.doe.mass.edu/edeffectiveness/talent-guide/" \h</w:instrText>
            </w:r>
            <w:r w:rsidRPr="00084AFC">
              <w:rPr>
                <w:color w:val="407A81"/>
                <w:sz w:val="20"/>
                <w:szCs w:val="20"/>
              </w:rPr>
              <w:fldChar w:fldCharType="separate"/>
            </w:r>
            <w:r w:rsidRPr="00084AFC">
              <w:rPr>
                <w:color w:val="407A81"/>
                <w:sz w:val="20"/>
                <w:szCs w:val="20"/>
                <w:u w:val="single"/>
              </w:rPr>
              <w:t>MA Guide to Building Supportive Talent Systems for Educators</w:t>
            </w:r>
            <w:r w:rsidRPr="00084AFC">
              <w:rPr>
                <w:color w:val="407A81"/>
                <w:sz w:val="20"/>
                <w:szCs w:val="20"/>
                <w:u w:val="single"/>
              </w:rPr>
              <w:fldChar w:fldCharType="end"/>
            </w:r>
          </w:p>
        </w:tc>
      </w:tr>
      <w:tr w:rsidR="00437F3F" w14:paraId="6C2FC692" w14:textId="77777777">
        <w:trPr>
          <w:trHeight w:val="1050"/>
        </w:trPr>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248770" w14:textId="77777777" w:rsidR="00437F3F" w:rsidRPr="00866245" w:rsidRDefault="004048E0">
            <w:pPr>
              <w:spacing w:line="259" w:lineRule="auto"/>
              <w:rPr>
                <w:b/>
                <w:color w:val="000000" w:themeColor="text1"/>
              </w:rPr>
            </w:pPr>
            <w:r w:rsidRPr="00866245">
              <w:rPr>
                <w:b/>
                <w:color w:val="000000" w:themeColor="text1"/>
              </w:rPr>
              <w:lastRenderedPageBreak/>
              <w:t>Retention:</w:t>
            </w:r>
            <w:r w:rsidRPr="00866245">
              <w:rPr>
                <w:color w:val="000000" w:themeColor="text1"/>
              </w:rPr>
              <w:t xml:space="preserve"> Hiring and retention policies and procedures include strategies to recruit, mentor, train, and support a diverse educator and administrator workforce that is well-prepared to teach culturally and linguistically-diverse students.</w:t>
            </w:r>
          </w:p>
        </w:tc>
        <w:tc>
          <w:tcPr>
            <w:tcW w:w="319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6C8165" w14:textId="77777777" w:rsidR="00437F3F" w:rsidRPr="00866245" w:rsidRDefault="004048E0">
            <w:pPr>
              <w:rPr>
                <w:color w:val="000000" w:themeColor="text1"/>
              </w:rPr>
            </w:pPr>
            <w:r w:rsidRPr="00866245">
              <w:rPr>
                <w:color w:val="000000" w:themeColor="text1"/>
              </w:rPr>
              <w:t>Meet with new hires and design a multi-year induction program to support them, including specific attention to the needs of those who are not yet well represented in the staffing community.</w:t>
            </w:r>
          </w:p>
        </w:tc>
        <w:tc>
          <w:tcPr>
            <w:tcW w:w="312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ACD1E3" w14:textId="6D65FC62" w:rsidR="00437F3F" w:rsidRDefault="003801E2">
            <w:pPr>
              <w:numPr>
                <w:ilvl w:val="0"/>
                <w:numId w:val="7"/>
              </w:numPr>
              <w:spacing w:after="100"/>
              <w:ind w:left="360" w:right="180" w:hanging="270"/>
              <w:rPr>
                <w:sz w:val="20"/>
                <w:szCs w:val="20"/>
              </w:rPr>
            </w:pPr>
            <w:r>
              <w:t xml:space="preserve">DESE </w:t>
            </w:r>
            <w:hyperlink r:id="rId150" w:history="1">
              <w:r w:rsidRPr="003801E2">
                <w:rPr>
                  <w:rStyle w:val="Hyperlink"/>
                </w:rPr>
                <w:t>Diverse and Culturally Responsive Workforce</w:t>
              </w:r>
            </w:hyperlink>
            <w:r>
              <w:t xml:space="preserve"> Site</w:t>
            </w:r>
          </w:p>
          <w:p w14:paraId="3EFCD545" w14:textId="0EE4C5C9" w:rsidR="00437F3F" w:rsidRPr="002C4383" w:rsidRDefault="00D57EE7">
            <w:pPr>
              <w:numPr>
                <w:ilvl w:val="0"/>
                <w:numId w:val="7"/>
              </w:numPr>
              <w:spacing w:after="100"/>
              <w:ind w:left="360" w:right="180" w:hanging="270"/>
              <w:rPr>
                <w:b/>
                <w:color w:val="407A81"/>
                <w:sz w:val="20"/>
                <w:szCs w:val="20"/>
              </w:rPr>
            </w:pPr>
            <w:hyperlink r:id="rId151" w:history="1">
              <w:r w:rsidR="00C47382" w:rsidRPr="00C47382">
                <w:rPr>
                  <w:rStyle w:val="Hyperlink"/>
                </w:rPr>
                <w:t>Teacher Diversification Guidebook</w:t>
              </w:r>
            </w:hyperlink>
          </w:p>
          <w:p w14:paraId="048E8FD0" w14:textId="77777777" w:rsidR="00437F3F" w:rsidRDefault="004048E0">
            <w:pPr>
              <w:numPr>
                <w:ilvl w:val="0"/>
                <w:numId w:val="7"/>
              </w:numPr>
              <w:spacing w:after="100"/>
              <w:ind w:left="360" w:right="180" w:hanging="270"/>
              <w:rPr>
                <w:sz w:val="20"/>
                <w:szCs w:val="20"/>
              </w:rPr>
            </w:pPr>
            <w:r>
              <w:rPr>
                <w:color w:val="434343"/>
                <w:sz w:val="20"/>
                <w:szCs w:val="20"/>
              </w:rPr>
              <w:t>Effective, well-prepared, and culturally responsive educators (</w:t>
            </w:r>
            <w:hyperlink r:id="rId152">
              <w:r w:rsidRPr="002C4383">
                <w:rPr>
                  <w:b/>
                  <w:color w:val="407A81"/>
                  <w:sz w:val="20"/>
                  <w:szCs w:val="20"/>
                  <w:u w:val="single"/>
                </w:rPr>
                <w:t>Classroom</w:t>
              </w:r>
            </w:hyperlink>
            <w:r w:rsidRPr="002C4383">
              <w:rPr>
                <w:b/>
                <w:color w:val="407A81"/>
                <w:sz w:val="20"/>
                <w:szCs w:val="20"/>
              </w:rPr>
              <w:t xml:space="preserve">, </w:t>
            </w:r>
            <w:hyperlink r:id="rId153">
              <w:r w:rsidRPr="002C4383">
                <w:rPr>
                  <w:b/>
                  <w:color w:val="407A81"/>
                  <w:sz w:val="20"/>
                  <w:szCs w:val="20"/>
                  <w:u w:val="single"/>
                </w:rPr>
                <w:t>School</w:t>
              </w:r>
            </w:hyperlink>
            <w:r w:rsidRPr="002C4383">
              <w:rPr>
                <w:b/>
                <w:color w:val="407A81"/>
                <w:sz w:val="20"/>
                <w:szCs w:val="20"/>
              </w:rPr>
              <w:t xml:space="preserve">, </w:t>
            </w:r>
            <w:hyperlink r:id="rId154">
              <w:r w:rsidRPr="002C4383">
                <w:rPr>
                  <w:b/>
                  <w:color w:val="407A81"/>
                  <w:sz w:val="20"/>
                  <w:szCs w:val="20"/>
                  <w:u w:val="single"/>
                </w:rPr>
                <w:t>District</w:t>
              </w:r>
            </w:hyperlink>
            <w:r w:rsidRPr="002C4383">
              <w:rPr>
                <w:color w:val="407A81"/>
                <w:sz w:val="20"/>
                <w:szCs w:val="20"/>
              </w:rPr>
              <w:t>)</w:t>
            </w:r>
          </w:p>
        </w:tc>
      </w:tr>
    </w:tbl>
    <w:p w14:paraId="7FE1CF17" w14:textId="77777777" w:rsidR="00437F3F" w:rsidRDefault="00437F3F"/>
    <w:sectPr w:rsidR="00437F3F">
      <w:headerReference w:type="default" r:id="rId155"/>
      <w:footerReference w:type="default" r:id="rId156"/>
      <w:headerReference w:type="first" r:id="rId157"/>
      <w:footerReference w:type="first" r:id="rId158"/>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6BD95" w14:textId="77777777" w:rsidR="00D57EE7" w:rsidRDefault="00D57EE7">
      <w:pPr>
        <w:spacing w:after="0"/>
      </w:pPr>
      <w:r>
        <w:separator/>
      </w:r>
    </w:p>
  </w:endnote>
  <w:endnote w:type="continuationSeparator" w:id="0">
    <w:p w14:paraId="2494DAD2" w14:textId="77777777" w:rsidR="00D57EE7" w:rsidRDefault="00D57EE7">
      <w:pPr>
        <w:spacing w:after="0"/>
      </w:pPr>
      <w:r>
        <w:continuationSeparator/>
      </w:r>
    </w:p>
  </w:endnote>
  <w:endnote w:type="continuationNotice" w:id="1">
    <w:p w14:paraId="4C8B7853" w14:textId="77777777" w:rsidR="00D57EE7" w:rsidRDefault="00D57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Quattrocento Sans">
    <w:altName w:val="Calibri"/>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E44A" w14:textId="77777777" w:rsidR="00437F3F" w:rsidRDefault="00437F3F">
    <w:pPr>
      <w:rPr>
        <w:color w:val="FF0000"/>
        <w:sz w:val="2"/>
        <w:szCs w:val="2"/>
      </w:rPr>
    </w:pPr>
  </w:p>
  <w:p w14:paraId="1BE1C6AC" w14:textId="63A6F0A1" w:rsidR="00437F3F" w:rsidRDefault="00437F3F">
    <w:pPr>
      <w:spacing w:before="200" w:after="0"/>
      <w:rPr>
        <w:color w:val="FF0000"/>
        <w:sz w:val="2"/>
        <w:szCs w:val="2"/>
      </w:rPr>
    </w:pPr>
  </w:p>
  <w:tbl>
    <w:tblPr>
      <w:tblW w:w="12225" w:type="dxa"/>
      <w:tblInd w:w="-1340" w:type="dxa"/>
      <w:tblLayout w:type="fixed"/>
      <w:tblCellMar>
        <w:top w:w="100" w:type="dxa"/>
        <w:left w:w="100" w:type="dxa"/>
        <w:bottom w:w="100" w:type="dxa"/>
        <w:right w:w="100" w:type="dxa"/>
      </w:tblCellMar>
      <w:tblLook w:val="0600" w:firstRow="0" w:lastRow="0" w:firstColumn="0" w:lastColumn="0" w:noHBand="1" w:noVBand="1"/>
    </w:tblPr>
    <w:tblGrid>
      <w:gridCol w:w="450"/>
      <w:gridCol w:w="11040"/>
      <w:gridCol w:w="735"/>
    </w:tblGrid>
    <w:tr w:rsidR="00437F3F" w14:paraId="517AE61C" w14:textId="77777777">
      <w:trPr>
        <w:trHeight w:val="675"/>
      </w:trPr>
      <w:tc>
        <w:tcPr>
          <w:tcW w:w="450" w:type="dxa"/>
          <w:tcBorders>
            <w:top w:val="nil"/>
            <w:left w:val="nil"/>
            <w:bottom w:val="nil"/>
            <w:right w:val="nil"/>
          </w:tcBorders>
          <w:tcMar>
            <w:top w:w="100" w:type="dxa"/>
            <w:left w:w="100" w:type="dxa"/>
            <w:bottom w:w="100" w:type="dxa"/>
            <w:right w:w="100" w:type="dxa"/>
          </w:tcMar>
        </w:tcPr>
        <w:p w14:paraId="3F8F7B84" w14:textId="77777777" w:rsidR="00437F3F" w:rsidRDefault="00437F3F">
          <w:pPr>
            <w:widowControl w:val="0"/>
            <w:spacing w:after="0"/>
            <w:rPr>
              <w:b/>
              <w:color w:val="1A4684"/>
              <w:sz w:val="20"/>
              <w:szCs w:val="20"/>
            </w:rPr>
          </w:pPr>
        </w:p>
      </w:tc>
      <w:tc>
        <w:tcPr>
          <w:tcW w:w="11040" w:type="dxa"/>
          <w:tcBorders>
            <w:top w:val="nil"/>
            <w:left w:val="nil"/>
            <w:bottom w:val="nil"/>
            <w:right w:val="nil"/>
          </w:tcBorders>
          <w:tcMar>
            <w:top w:w="100" w:type="dxa"/>
            <w:left w:w="100" w:type="dxa"/>
            <w:bottom w:w="100" w:type="dxa"/>
            <w:right w:w="100" w:type="dxa"/>
          </w:tcMar>
        </w:tcPr>
        <w:p w14:paraId="7E825848" w14:textId="64959C63" w:rsidR="00437F3F" w:rsidRDefault="00B910B9">
          <w:pPr>
            <w:widowControl w:val="0"/>
            <w:spacing w:after="0"/>
            <w:rPr>
              <w:b/>
              <w:color w:val="3D99A3"/>
              <w:sz w:val="20"/>
              <w:szCs w:val="20"/>
            </w:rPr>
          </w:pPr>
          <w:r>
            <w:rPr>
              <w:b/>
              <w:noProof/>
              <w:sz w:val="18"/>
              <w:szCs w:val="18"/>
            </w:rPr>
            <w:drawing>
              <wp:anchor distT="0" distB="0" distL="114300" distR="114300" simplePos="0" relativeHeight="251661316" behindDoc="0" locked="0" layoutInCell="1" allowOverlap="1" wp14:anchorId="15768C8E" wp14:editId="1B333F5B">
                <wp:simplePos x="0" y="0"/>
                <wp:positionH relativeFrom="margin">
                  <wp:posOffset>3844925</wp:posOffset>
                </wp:positionH>
                <wp:positionV relativeFrom="paragraph">
                  <wp:posOffset>162642</wp:posOffset>
                </wp:positionV>
                <wp:extent cx="2564703" cy="365760"/>
                <wp:effectExtent l="0" t="0" r="762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4703" cy="365760"/>
                        </a:xfrm>
                        <a:prstGeom prst="rect">
                          <a:avLst/>
                        </a:prstGeom>
                      </pic:spPr>
                    </pic:pic>
                  </a:graphicData>
                </a:graphic>
                <wp14:sizeRelH relativeFrom="page">
                  <wp14:pctWidth>0</wp14:pctWidth>
                </wp14:sizeRelH>
                <wp14:sizeRelV relativeFrom="page">
                  <wp14:pctHeight>0</wp14:pctHeight>
                </wp14:sizeRelV>
              </wp:anchor>
            </w:drawing>
          </w:r>
          <w:r w:rsidR="00D57EE7">
            <w:rPr>
              <w:noProof/>
            </w:rPr>
            <w:pict w14:anchorId="67E7D163">
              <v:rect id="_x0000_i1025" style="width:468pt;height:.05pt" o:hralign="center" o:hrstd="t" o:hr="t" fillcolor="#a0a0a0" stroked="f"/>
            </w:pict>
          </w:r>
        </w:p>
        <w:p w14:paraId="6981C07C" w14:textId="3C87B710" w:rsidR="00437F3F" w:rsidRDefault="004048E0">
          <w:pPr>
            <w:widowControl w:val="0"/>
            <w:spacing w:after="0"/>
            <w:rPr>
              <w:b/>
              <w:color w:val="1A4684"/>
              <w:sz w:val="20"/>
              <w:szCs w:val="20"/>
            </w:rPr>
          </w:pPr>
          <w:r>
            <w:rPr>
              <w:b/>
              <w:color w:val="1A4684"/>
              <w:sz w:val="20"/>
              <w:szCs w:val="20"/>
            </w:rPr>
            <w:t>Coherence Guidebook: A Pathway to Improvement</w:t>
          </w:r>
        </w:p>
        <w:p w14:paraId="31C2387A" w14:textId="1DEA98E4" w:rsidR="00437F3F" w:rsidRDefault="00FC1CD9" w:rsidP="00B910B9">
          <w:pPr>
            <w:widowControl w:val="0"/>
            <w:tabs>
              <w:tab w:val="left" w:pos="9375"/>
            </w:tabs>
            <w:spacing w:after="0"/>
            <w:rPr>
              <w:b/>
              <w:sz w:val="18"/>
              <w:szCs w:val="18"/>
            </w:rPr>
          </w:pPr>
          <w:r>
            <w:rPr>
              <w:b/>
              <w:sz w:val="18"/>
              <w:szCs w:val="18"/>
            </w:rPr>
            <w:t>MA Department of Elementary and Secondary Education</w:t>
          </w:r>
          <w:r w:rsidR="00B910B9">
            <w:rPr>
              <w:b/>
              <w:sz w:val="18"/>
              <w:szCs w:val="18"/>
            </w:rPr>
            <w:tab/>
          </w:r>
        </w:p>
      </w:tc>
      <w:tc>
        <w:tcPr>
          <w:tcW w:w="735" w:type="dxa"/>
          <w:tcBorders>
            <w:top w:val="nil"/>
            <w:left w:val="nil"/>
            <w:bottom w:val="nil"/>
            <w:right w:val="nil"/>
          </w:tcBorders>
          <w:shd w:val="clear" w:color="auto" w:fill="1A4684"/>
          <w:tcMar>
            <w:top w:w="100" w:type="dxa"/>
            <w:left w:w="100" w:type="dxa"/>
            <w:bottom w:w="100" w:type="dxa"/>
            <w:right w:w="100" w:type="dxa"/>
          </w:tcMar>
          <w:vAlign w:val="center"/>
        </w:tcPr>
        <w:p w14:paraId="02FD7B96" w14:textId="77777777" w:rsidR="00437F3F" w:rsidRDefault="004048E0">
          <w:pPr>
            <w:widowControl w:val="0"/>
            <w:spacing w:after="0"/>
            <w:jc w:val="center"/>
            <w:rPr>
              <w:color w:val="FFFFFF"/>
            </w:rPr>
          </w:pPr>
          <w:r>
            <w:rPr>
              <w:color w:val="FFFFFF"/>
            </w:rPr>
            <w:fldChar w:fldCharType="begin"/>
          </w:r>
          <w:r>
            <w:rPr>
              <w:color w:val="FFFFFF"/>
            </w:rPr>
            <w:instrText>PAGE</w:instrText>
          </w:r>
          <w:r>
            <w:rPr>
              <w:color w:val="FFFFFF"/>
            </w:rPr>
            <w:fldChar w:fldCharType="separate"/>
          </w:r>
          <w:r w:rsidR="00F47914">
            <w:rPr>
              <w:noProof/>
              <w:color w:val="FFFFFF"/>
            </w:rPr>
            <w:t>2</w:t>
          </w:r>
          <w:r>
            <w:rPr>
              <w:color w:val="FFFFFF"/>
            </w:rPr>
            <w:fldChar w:fldCharType="end"/>
          </w:r>
        </w:p>
      </w:tc>
    </w:tr>
  </w:tbl>
  <w:p w14:paraId="72DA97FD" w14:textId="62DD731A" w:rsidR="00437F3F" w:rsidRDefault="00437F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9600" w14:textId="366AB7A4" w:rsidR="00437F3F" w:rsidRDefault="00642EB5">
    <w:pPr>
      <w:spacing w:before="200" w:after="0"/>
      <w:rPr>
        <w:color w:val="FF0000"/>
        <w:sz w:val="2"/>
        <w:szCs w:val="2"/>
      </w:rPr>
    </w:pPr>
    <w:r>
      <w:rPr>
        <w:b/>
        <w:noProof/>
        <w:sz w:val="18"/>
        <w:szCs w:val="18"/>
      </w:rPr>
      <w:drawing>
        <wp:anchor distT="0" distB="0" distL="114300" distR="114300" simplePos="0" relativeHeight="251659268" behindDoc="0" locked="0" layoutInCell="1" allowOverlap="1" wp14:anchorId="051BF23B" wp14:editId="56DB9AF9">
          <wp:simplePos x="0" y="0"/>
          <wp:positionH relativeFrom="margin">
            <wp:align>right</wp:align>
          </wp:positionH>
          <wp:positionV relativeFrom="paragraph">
            <wp:posOffset>353060</wp:posOffset>
          </wp:positionV>
          <wp:extent cx="2564703" cy="365760"/>
          <wp:effectExtent l="0" t="0" r="762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64703" cy="365760"/>
                  </a:xfrm>
                  <a:prstGeom prst="rect">
                    <a:avLst/>
                  </a:prstGeom>
                </pic:spPr>
              </pic:pic>
            </a:graphicData>
          </a:graphic>
          <wp14:sizeRelH relativeFrom="page">
            <wp14:pctWidth>0</wp14:pctWidth>
          </wp14:sizeRelH>
          <wp14:sizeRelV relativeFrom="page">
            <wp14:pctHeight>0</wp14:pctHeight>
          </wp14:sizeRelV>
        </wp:anchor>
      </w:drawing>
    </w:r>
  </w:p>
  <w:tbl>
    <w:tblPr>
      <w:tblW w:w="12225" w:type="dxa"/>
      <w:tblInd w:w="-1340" w:type="dxa"/>
      <w:tblLayout w:type="fixed"/>
      <w:tblCellMar>
        <w:top w:w="100" w:type="dxa"/>
        <w:left w:w="100" w:type="dxa"/>
        <w:bottom w:w="100" w:type="dxa"/>
        <w:right w:w="100" w:type="dxa"/>
      </w:tblCellMar>
      <w:tblLook w:val="0600" w:firstRow="0" w:lastRow="0" w:firstColumn="0" w:lastColumn="0" w:noHBand="1" w:noVBand="1"/>
    </w:tblPr>
    <w:tblGrid>
      <w:gridCol w:w="450"/>
      <w:gridCol w:w="11040"/>
      <w:gridCol w:w="735"/>
    </w:tblGrid>
    <w:tr w:rsidR="00437F3F" w14:paraId="1306F1C7" w14:textId="77777777">
      <w:trPr>
        <w:trHeight w:val="675"/>
      </w:trPr>
      <w:tc>
        <w:tcPr>
          <w:tcW w:w="450" w:type="dxa"/>
          <w:tcBorders>
            <w:top w:val="nil"/>
            <w:left w:val="nil"/>
            <w:bottom w:val="nil"/>
            <w:right w:val="nil"/>
          </w:tcBorders>
          <w:tcMar>
            <w:top w:w="100" w:type="dxa"/>
            <w:left w:w="100" w:type="dxa"/>
            <w:bottom w:w="100" w:type="dxa"/>
            <w:right w:w="100" w:type="dxa"/>
          </w:tcMar>
        </w:tcPr>
        <w:p w14:paraId="4C912962" w14:textId="77777777" w:rsidR="00437F3F" w:rsidRDefault="00437F3F">
          <w:pPr>
            <w:widowControl w:val="0"/>
            <w:spacing w:after="0"/>
            <w:rPr>
              <w:b/>
              <w:color w:val="1A4684"/>
              <w:sz w:val="20"/>
              <w:szCs w:val="20"/>
            </w:rPr>
          </w:pPr>
        </w:p>
      </w:tc>
      <w:tc>
        <w:tcPr>
          <w:tcW w:w="11040" w:type="dxa"/>
          <w:tcBorders>
            <w:top w:val="nil"/>
            <w:left w:val="nil"/>
            <w:bottom w:val="nil"/>
            <w:right w:val="nil"/>
          </w:tcBorders>
          <w:tcMar>
            <w:top w:w="100" w:type="dxa"/>
            <w:left w:w="100" w:type="dxa"/>
            <w:bottom w:w="100" w:type="dxa"/>
            <w:right w:w="100" w:type="dxa"/>
          </w:tcMar>
        </w:tcPr>
        <w:p w14:paraId="77ED8075" w14:textId="63791014" w:rsidR="00437F3F" w:rsidRDefault="00D57EE7">
          <w:pPr>
            <w:widowControl w:val="0"/>
            <w:spacing w:after="0"/>
            <w:rPr>
              <w:b/>
              <w:color w:val="3D99A3"/>
              <w:sz w:val="20"/>
              <w:szCs w:val="20"/>
            </w:rPr>
          </w:pPr>
          <w:r>
            <w:rPr>
              <w:noProof/>
            </w:rPr>
            <w:pict w14:anchorId="4C018BBF">
              <v:rect id="_x0000_i1026" style="width:468pt;height:.05pt" o:hralign="center" o:hrstd="t" o:hr="t" fillcolor="#a0a0a0" stroked="f"/>
            </w:pict>
          </w:r>
        </w:p>
        <w:p w14:paraId="5C277644" w14:textId="519A0204" w:rsidR="00797FE6" w:rsidRDefault="00797FE6" w:rsidP="00797FE6">
          <w:pPr>
            <w:widowControl w:val="0"/>
            <w:spacing w:after="0"/>
            <w:rPr>
              <w:b/>
              <w:color w:val="1A4684"/>
              <w:sz w:val="20"/>
              <w:szCs w:val="20"/>
            </w:rPr>
          </w:pPr>
          <w:r>
            <w:rPr>
              <w:b/>
              <w:color w:val="1A4684"/>
              <w:sz w:val="20"/>
              <w:szCs w:val="20"/>
            </w:rPr>
            <w:t>Coherence Guidebook: A Pathway to Improvement</w:t>
          </w:r>
        </w:p>
        <w:p w14:paraId="7ACE2316" w14:textId="292A72AD" w:rsidR="00437F3F" w:rsidRDefault="00797FE6" w:rsidP="00797FE6">
          <w:pPr>
            <w:widowControl w:val="0"/>
            <w:spacing w:after="0"/>
            <w:rPr>
              <w:b/>
              <w:sz w:val="18"/>
              <w:szCs w:val="18"/>
            </w:rPr>
          </w:pPr>
          <w:r>
            <w:rPr>
              <w:b/>
              <w:sz w:val="18"/>
              <w:szCs w:val="18"/>
            </w:rPr>
            <w:t>MA Department of Elementary and Secondary Education</w:t>
          </w:r>
        </w:p>
      </w:tc>
      <w:tc>
        <w:tcPr>
          <w:tcW w:w="735" w:type="dxa"/>
          <w:tcBorders>
            <w:top w:val="nil"/>
            <w:left w:val="nil"/>
            <w:bottom w:val="nil"/>
            <w:right w:val="nil"/>
          </w:tcBorders>
          <w:shd w:val="clear" w:color="auto" w:fill="1A4684"/>
          <w:tcMar>
            <w:top w:w="100" w:type="dxa"/>
            <w:left w:w="100" w:type="dxa"/>
            <w:bottom w:w="100" w:type="dxa"/>
            <w:right w:w="100" w:type="dxa"/>
          </w:tcMar>
          <w:vAlign w:val="center"/>
        </w:tcPr>
        <w:p w14:paraId="5124FCE6" w14:textId="77777777" w:rsidR="00437F3F" w:rsidRDefault="004048E0">
          <w:pPr>
            <w:widowControl w:val="0"/>
            <w:spacing w:after="0"/>
            <w:jc w:val="center"/>
            <w:rPr>
              <w:color w:val="FFFFFF"/>
            </w:rPr>
          </w:pPr>
          <w:r>
            <w:rPr>
              <w:color w:val="FFFFFF"/>
            </w:rPr>
            <w:fldChar w:fldCharType="begin"/>
          </w:r>
          <w:r>
            <w:rPr>
              <w:color w:val="FFFFFF"/>
            </w:rPr>
            <w:instrText>PAGE</w:instrText>
          </w:r>
          <w:r>
            <w:rPr>
              <w:color w:val="FFFFFF"/>
            </w:rPr>
            <w:fldChar w:fldCharType="separate"/>
          </w:r>
          <w:r w:rsidR="00F47914">
            <w:rPr>
              <w:noProof/>
              <w:color w:val="FFFFFF"/>
            </w:rPr>
            <w:t>1</w:t>
          </w:r>
          <w:r>
            <w:rPr>
              <w:color w:val="FFFFFF"/>
            </w:rPr>
            <w:fldChar w:fldCharType="end"/>
          </w:r>
        </w:p>
      </w:tc>
    </w:tr>
  </w:tbl>
  <w:p w14:paraId="0C761A31" w14:textId="77777777" w:rsidR="00437F3F" w:rsidRDefault="00437F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41203" w14:textId="77777777" w:rsidR="00D57EE7" w:rsidRDefault="00D57EE7">
      <w:pPr>
        <w:spacing w:after="0"/>
      </w:pPr>
      <w:r>
        <w:separator/>
      </w:r>
    </w:p>
  </w:footnote>
  <w:footnote w:type="continuationSeparator" w:id="0">
    <w:p w14:paraId="06138AF3" w14:textId="77777777" w:rsidR="00D57EE7" w:rsidRDefault="00D57EE7">
      <w:pPr>
        <w:spacing w:after="0"/>
      </w:pPr>
      <w:r>
        <w:continuationSeparator/>
      </w:r>
    </w:p>
  </w:footnote>
  <w:footnote w:type="continuationNotice" w:id="1">
    <w:p w14:paraId="6E43A3E3" w14:textId="77777777" w:rsidR="00D57EE7" w:rsidRDefault="00D57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5231" w14:textId="77777777" w:rsidR="00437F3F" w:rsidRDefault="004048E0">
    <w:pPr>
      <w:pStyle w:val="Heading2"/>
      <w:spacing w:before="0" w:after="0" w:line="360" w:lineRule="auto"/>
      <w:ind w:right="-540"/>
      <w:jc w:val="right"/>
    </w:pPr>
    <w:bookmarkStart w:id="61" w:name="_le6hotlzwpq2" w:colFirst="0" w:colLast="0"/>
    <w:bookmarkEnd w:id="61"/>
    <w:r>
      <w:rPr>
        <w:noProof/>
        <w:sz w:val="36"/>
        <w:szCs w:val="36"/>
      </w:rPr>
      <mc:AlternateContent>
        <mc:Choice Requires="wps">
          <w:drawing>
            <wp:anchor distT="114300" distB="114300" distL="114300" distR="114300" simplePos="0" relativeHeight="251658240" behindDoc="1" locked="0" layoutInCell="1" hidden="0" allowOverlap="1" wp14:anchorId="4E078585" wp14:editId="7487CE22">
              <wp:simplePos x="0" y="0"/>
              <wp:positionH relativeFrom="page">
                <wp:posOffset>-253288</wp:posOffset>
              </wp:positionH>
              <wp:positionV relativeFrom="page">
                <wp:posOffset>38100</wp:posOffset>
              </wp:positionV>
              <wp:extent cx="10291763" cy="27111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1E606B46" w14:textId="77777777" w:rsidR="00437F3F" w:rsidRDefault="00437F3F">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E078585" id="Rectangle 2" o:spid="_x0000_s1026" style="position:absolute;left:0;text-align:left;margin-left:-19.95pt;margin-top:3pt;width:810.4pt;height:21.3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" fillcolor="#1a4684" stroked="f">
              <v:textbox inset="2.53958mm,2.53958mm,2.53958mm,2.53958mm">
                <w:txbxContent>
                  <w:p w14:paraId="1E606B46" w14:textId="77777777" w:rsidR="00437F3F" w:rsidRDefault="00437F3F">
                    <w:pPr>
                      <w:spacing w:after="0"/>
                      <w:textDirection w:val="btLr"/>
                    </w:pPr>
                  </w:p>
                </w:txbxContent>
              </v:textbox>
              <w10:wrap anchorx="page" anchory="page"/>
            </v:rect>
          </w:pict>
        </mc:Fallback>
      </mc:AlternateContent>
    </w:r>
    <w:r>
      <w:rPr>
        <w:noProof/>
        <w:sz w:val="36"/>
        <w:szCs w:val="36"/>
      </w:rPr>
      <mc:AlternateContent>
        <mc:Choice Requires="wps">
          <w:drawing>
            <wp:anchor distT="114300" distB="114300" distL="114300" distR="114300" simplePos="0" relativeHeight="251658241" behindDoc="1" locked="0" layoutInCell="1" hidden="0" allowOverlap="1" wp14:anchorId="62E5E11F" wp14:editId="22D53D2E">
              <wp:simplePos x="0" y="0"/>
              <wp:positionH relativeFrom="page">
                <wp:posOffset>103629</wp:posOffset>
              </wp:positionH>
              <wp:positionV relativeFrom="page">
                <wp:posOffset>10125075</wp:posOffset>
              </wp:positionV>
              <wp:extent cx="10291763" cy="27111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4215C174" w14:textId="77777777" w:rsidR="00437F3F" w:rsidRDefault="00437F3F">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2E5E11F" id="Rectangle 3" o:spid="_x0000_s1027" style="position:absolute;left:0;text-align:left;margin-left:8.15pt;margin-top:797.25pt;width:810.4pt;height:21.35pt;z-index:-251658239;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" fillcolor="#1a4684" stroked="f">
              <v:textbox inset="2.53958mm,2.53958mm,2.53958mm,2.53958mm">
                <w:txbxContent>
                  <w:p w14:paraId="4215C174" w14:textId="77777777" w:rsidR="00437F3F" w:rsidRDefault="00437F3F">
                    <w:pPr>
                      <w:spacing w:after="0"/>
                      <w:textDirection w:val="btLr"/>
                    </w:pPr>
                  </w:p>
                </w:txbxContent>
              </v:textbox>
              <w10:wrap anchorx="page" anchory="page"/>
            </v:rect>
          </w:pict>
        </mc:Fallback>
      </mc:AlternateContent>
    </w:r>
    <w:r>
      <w:rPr>
        <w:noProof/>
        <w:sz w:val="36"/>
        <w:szCs w:val="36"/>
      </w:rPr>
      <mc:AlternateContent>
        <mc:Choice Requires="wps">
          <w:drawing>
            <wp:anchor distT="114300" distB="114300" distL="114300" distR="114300" simplePos="0" relativeHeight="251658242" behindDoc="1" locked="0" layoutInCell="1" hidden="0" allowOverlap="1" wp14:anchorId="45FA61F4" wp14:editId="23218F85">
              <wp:simplePos x="0" y="0"/>
              <wp:positionH relativeFrom="page">
                <wp:posOffset>-475398</wp:posOffset>
              </wp:positionH>
              <wp:positionV relativeFrom="page">
                <wp:posOffset>10125075</wp:posOffset>
              </wp:positionV>
              <wp:extent cx="10291763" cy="27111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65600" y="379875"/>
                        <a:ext cx="9380100" cy="224100"/>
                      </a:xfrm>
                      <a:prstGeom prst="rect">
                        <a:avLst/>
                      </a:prstGeom>
                      <a:solidFill>
                        <a:srgbClr val="1A4684"/>
                      </a:solidFill>
                      <a:ln>
                        <a:noFill/>
                      </a:ln>
                    </wps:spPr>
                    <wps:txbx>
                      <w:txbxContent>
                        <w:p w14:paraId="621CF6E4" w14:textId="77777777" w:rsidR="00437F3F" w:rsidRDefault="00437F3F">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5FA61F4" id="Rectangle 1" o:spid="_x0000_s1028" style="position:absolute;left:0;text-align:left;margin-left:-37.45pt;margin-top:797.25pt;width:810.4pt;height:21.35pt;z-index:-251658238;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" fillcolor="#1a4684" stroked="f">
              <v:textbox inset="2.53958mm,2.53958mm,2.53958mm,2.53958mm">
                <w:txbxContent>
                  <w:p w14:paraId="621CF6E4" w14:textId="77777777" w:rsidR="00437F3F" w:rsidRDefault="00437F3F">
                    <w:pPr>
                      <w:spacing w:after="0"/>
                      <w:textDirection w:val="btLr"/>
                    </w:pPr>
                  </w:p>
                </w:txbxContent>
              </v:textbox>
              <w10:wrap anchorx="page" anchory="page"/>
            </v:rect>
          </w:pict>
        </mc:Fallback>
      </mc:AlternateContent>
    </w:r>
    <w:r>
      <w:rPr>
        <w:b w:val="0"/>
        <w:color w:val="666666"/>
        <w:sz w:val="26"/>
        <w:szCs w:val="26"/>
      </w:rPr>
      <w:t>Appendix: Action Steps and Resources</w:t>
    </w:r>
  </w:p>
  <w:p w14:paraId="56050DB2" w14:textId="77777777" w:rsidR="00437F3F" w:rsidRDefault="00437F3F">
    <w:pPr>
      <w:pStyle w:val="Heading2"/>
      <w:spacing w:before="0" w:after="0" w:line="360" w:lineRule="auto"/>
      <w:jc w:val="center"/>
      <w:rPr>
        <w:sz w:val="2"/>
        <w:szCs w:val="2"/>
      </w:rPr>
    </w:pPr>
    <w:bookmarkStart w:id="62" w:name="_hi9kebkufbt4" w:colFirst="0" w:colLast="0"/>
    <w:bookmarkEnd w:id="6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DFDA1" w14:textId="77777777" w:rsidR="00437F3F" w:rsidRDefault="004048E0">
    <w:pPr>
      <w:pStyle w:val="Heading2"/>
      <w:spacing w:before="0" w:after="0"/>
      <w:rPr>
        <w:sz w:val="36"/>
        <w:szCs w:val="36"/>
      </w:rPr>
    </w:pPr>
    <w:bookmarkStart w:id="63" w:name="_nbi3a5x90ilm" w:colFirst="0" w:colLast="0"/>
    <w:bookmarkEnd w:id="63"/>
    <w:r>
      <w:rPr>
        <w:noProof/>
      </w:rPr>
      <w:drawing>
        <wp:anchor distT="0" distB="0" distL="0" distR="0" simplePos="0" relativeHeight="251658243" behindDoc="0" locked="0" layoutInCell="1" hidden="0" allowOverlap="1" wp14:anchorId="349035D9" wp14:editId="27475C61">
          <wp:simplePos x="0" y="0"/>
          <wp:positionH relativeFrom="column">
            <wp:posOffset>-914399</wp:posOffset>
          </wp:positionH>
          <wp:positionV relativeFrom="paragraph">
            <wp:posOffset>-457199</wp:posOffset>
          </wp:positionV>
          <wp:extent cx="7958542" cy="1166813"/>
          <wp:effectExtent l="0" t="0" r="0" b="0"/>
          <wp:wrapSquare wrapText="bothSides" distT="0" distB="0" distL="0" distR="0"/>
          <wp:docPr id="8"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7.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58542" cy="1166813"/>
                  </a:xfrm>
                  <a:prstGeom prst="rect">
                    <a:avLst/>
                  </a:prstGeom>
                  <a:ln/>
                </pic:spPr>
              </pic:pic>
            </a:graphicData>
          </a:graphic>
        </wp:anchor>
      </w:drawing>
    </w:r>
  </w:p>
  <w:p w14:paraId="56A7DC5C" w14:textId="77777777" w:rsidR="00437F3F" w:rsidRDefault="004048E0">
    <w:pPr>
      <w:pStyle w:val="Heading1"/>
      <w:spacing w:before="300" w:after="0" w:line="360" w:lineRule="auto"/>
    </w:pPr>
    <w:bookmarkStart w:id="64" w:name="_zhtna5b1kz0g" w:colFirst="0" w:colLast="0"/>
    <w:bookmarkEnd w:id="64"/>
    <w:r>
      <w:t xml:space="preserve">Appendix: Action Steps &amp; Resources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783"/>
    <w:multiLevelType w:val="multilevel"/>
    <w:tmpl w:val="9F227FD0"/>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F5E22"/>
    <w:multiLevelType w:val="multilevel"/>
    <w:tmpl w:val="08A881AE"/>
    <w:lvl w:ilvl="0">
      <w:start w:val="1"/>
      <w:numFmt w:val="bullet"/>
      <w:lvlText w:val="★"/>
      <w:lvlJc w:val="left"/>
      <w:pPr>
        <w:ind w:left="270" w:hanging="27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813E9C"/>
    <w:multiLevelType w:val="multilevel"/>
    <w:tmpl w:val="5804EFCE"/>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BB7527"/>
    <w:multiLevelType w:val="multilevel"/>
    <w:tmpl w:val="7090D060"/>
    <w:lvl w:ilvl="0">
      <w:start w:val="1"/>
      <w:numFmt w:val="bullet"/>
      <w:lvlText w:val="★"/>
      <w:lvlJc w:val="left"/>
      <w:pPr>
        <w:ind w:left="720" w:hanging="360"/>
      </w:pPr>
      <w:rPr>
        <w:rFonts w:ascii="Roboto" w:eastAsia="Roboto" w:hAnsi="Roboto" w:cs="Roboto"/>
        <w:color w:val="E8A5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D2B78"/>
    <w:multiLevelType w:val="multilevel"/>
    <w:tmpl w:val="C22CC9CA"/>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5E2515"/>
    <w:multiLevelType w:val="multilevel"/>
    <w:tmpl w:val="A0788CFE"/>
    <w:lvl w:ilvl="0">
      <w:start w:val="1"/>
      <w:numFmt w:val="bullet"/>
      <w:lvlText w:val="★"/>
      <w:lvlJc w:val="left"/>
      <w:pPr>
        <w:ind w:left="540" w:hanging="45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B66915"/>
    <w:multiLevelType w:val="multilevel"/>
    <w:tmpl w:val="34E6CAC4"/>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D36443"/>
    <w:multiLevelType w:val="multilevel"/>
    <w:tmpl w:val="6D5837DE"/>
    <w:lvl w:ilvl="0">
      <w:start w:val="1"/>
      <w:numFmt w:val="bullet"/>
      <w:lvlText w:val="★"/>
      <w:lvlJc w:val="left"/>
      <w:pPr>
        <w:ind w:left="450" w:hanging="360"/>
      </w:pPr>
      <w:rPr>
        <w:color w:val="E8A50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2F31CE"/>
    <w:multiLevelType w:val="multilevel"/>
    <w:tmpl w:val="B64889EE"/>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4A3C11"/>
    <w:multiLevelType w:val="multilevel"/>
    <w:tmpl w:val="1F882922"/>
    <w:lvl w:ilvl="0">
      <w:start w:val="1"/>
      <w:numFmt w:val="bullet"/>
      <w:lvlText w:val="★"/>
      <w:lvlJc w:val="left"/>
      <w:pPr>
        <w:ind w:left="720" w:hanging="360"/>
      </w:pPr>
      <w:rPr>
        <w:color w:val="F8BF1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8B782B"/>
    <w:multiLevelType w:val="multilevel"/>
    <w:tmpl w:val="D0EA3E3E"/>
    <w:lvl w:ilvl="0">
      <w:start w:val="1"/>
      <w:numFmt w:val="bullet"/>
      <w:lvlText w:val="★"/>
      <w:lvlJc w:val="left"/>
      <w:pPr>
        <w:ind w:left="45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53054F"/>
    <w:multiLevelType w:val="multilevel"/>
    <w:tmpl w:val="89B8CBAE"/>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BD3B59"/>
    <w:multiLevelType w:val="multilevel"/>
    <w:tmpl w:val="EC38B52C"/>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082EDE"/>
    <w:multiLevelType w:val="multilevel"/>
    <w:tmpl w:val="68A872C6"/>
    <w:lvl w:ilvl="0">
      <w:start w:val="1"/>
      <w:numFmt w:val="bullet"/>
      <w:lvlText w:val="★"/>
      <w:lvlJc w:val="left"/>
      <w:pPr>
        <w:ind w:left="720" w:hanging="360"/>
      </w:pPr>
      <w:rPr>
        <w:color w:val="E8A50F"/>
        <w:u w:val="none"/>
      </w:rPr>
    </w:lvl>
    <w:lvl w:ilvl="1">
      <w:start w:val="1"/>
      <w:numFmt w:val="bullet"/>
      <w:lvlText w:val="○"/>
      <w:lvlJc w:val="left"/>
      <w:pPr>
        <w:ind w:left="1440" w:hanging="360"/>
      </w:pPr>
      <w:rPr>
        <w:color w:val="E8A50F"/>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126FCF"/>
    <w:multiLevelType w:val="multilevel"/>
    <w:tmpl w:val="59683EC8"/>
    <w:lvl w:ilvl="0">
      <w:start w:val="1"/>
      <w:numFmt w:val="bullet"/>
      <w:lvlText w:val="★"/>
      <w:lvlJc w:val="left"/>
      <w:pPr>
        <w:ind w:left="450" w:hanging="360"/>
      </w:pPr>
      <w:rPr>
        <w:color w:val="E8A50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F764C5"/>
    <w:multiLevelType w:val="multilevel"/>
    <w:tmpl w:val="27B6E3DC"/>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8D3CB2"/>
    <w:multiLevelType w:val="multilevel"/>
    <w:tmpl w:val="965A865A"/>
    <w:lvl w:ilvl="0">
      <w:start w:val="1"/>
      <w:numFmt w:val="bullet"/>
      <w:lvlText w:val="★"/>
      <w:lvlJc w:val="left"/>
      <w:pPr>
        <w:ind w:left="720" w:hanging="360"/>
      </w:pPr>
      <w:rPr>
        <w:color w:val="E8A50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4D66FF"/>
    <w:multiLevelType w:val="multilevel"/>
    <w:tmpl w:val="3006AA9E"/>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0466EF"/>
    <w:multiLevelType w:val="multilevel"/>
    <w:tmpl w:val="69BCB4DE"/>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CB0224"/>
    <w:multiLevelType w:val="multilevel"/>
    <w:tmpl w:val="8B9AFB72"/>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0F25"/>
    <w:multiLevelType w:val="multilevel"/>
    <w:tmpl w:val="54B62A12"/>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061D95"/>
    <w:multiLevelType w:val="multilevel"/>
    <w:tmpl w:val="3300DE52"/>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EE707C"/>
    <w:multiLevelType w:val="multilevel"/>
    <w:tmpl w:val="23944906"/>
    <w:lvl w:ilvl="0">
      <w:start w:val="1"/>
      <w:numFmt w:val="bullet"/>
      <w:lvlText w:val="★"/>
      <w:lvlJc w:val="left"/>
      <w:pPr>
        <w:ind w:left="720" w:hanging="360"/>
      </w:pPr>
      <w:rPr>
        <w:color w:val="E8A50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D504DD"/>
    <w:multiLevelType w:val="multilevel"/>
    <w:tmpl w:val="819A547A"/>
    <w:lvl w:ilvl="0">
      <w:start w:val="1"/>
      <w:numFmt w:val="bullet"/>
      <w:lvlText w:val="★"/>
      <w:lvlJc w:val="left"/>
      <w:pPr>
        <w:ind w:left="720" w:hanging="360"/>
      </w:pPr>
      <w:rPr>
        <w:color w:val="FFD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FF3FB0"/>
    <w:multiLevelType w:val="multilevel"/>
    <w:tmpl w:val="EE40CDEA"/>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D5F67E7"/>
    <w:multiLevelType w:val="multilevel"/>
    <w:tmpl w:val="C3123450"/>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1C5C4C"/>
    <w:multiLevelType w:val="multilevel"/>
    <w:tmpl w:val="557E14DC"/>
    <w:lvl w:ilvl="0">
      <w:start w:val="1"/>
      <w:numFmt w:val="bullet"/>
      <w:lvlText w:val="★"/>
      <w:lvlJc w:val="left"/>
      <w:pPr>
        <w:ind w:left="720" w:hanging="360"/>
      </w:pPr>
      <w:rPr>
        <w:rFonts w:ascii="Roboto" w:eastAsia="Roboto" w:hAnsi="Roboto" w:cs="Roboto"/>
        <w:color w:val="E8A5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6A5C67"/>
    <w:multiLevelType w:val="multilevel"/>
    <w:tmpl w:val="43F44314"/>
    <w:lvl w:ilvl="0">
      <w:start w:val="1"/>
      <w:numFmt w:val="bullet"/>
      <w:lvlText w:val="★"/>
      <w:lvlJc w:val="left"/>
      <w:pPr>
        <w:ind w:left="45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A2754F"/>
    <w:multiLevelType w:val="multilevel"/>
    <w:tmpl w:val="6F60316C"/>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6BE47DE"/>
    <w:multiLevelType w:val="multilevel"/>
    <w:tmpl w:val="A3AEE7A8"/>
    <w:lvl w:ilvl="0">
      <w:start w:val="1"/>
      <w:numFmt w:val="bullet"/>
      <w:lvlText w:val="★"/>
      <w:lvlJc w:val="left"/>
      <w:pPr>
        <w:ind w:left="72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B5261B"/>
    <w:multiLevelType w:val="multilevel"/>
    <w:tmpl w:val="24763962"/>
    <w:lvl w:ilvl="0">
      <w:start w:val="1"/>
      <w:numFmt w:val="bullet"/>
      <w:lvlText w:val="★"/>
      <w:lvlJc w:val="left"/>
      <w:pPr>
        <w:ind w:left="720" w:hanging="360"/>
      </w:pPr>
      <w:rPr>
        <w:color w:val="F8BF1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0D5121"/>
    <w:multiLevelType w:val="multilevel"/>
    <w:tmpl w:val="4E7079AE"/>
    <w:lvl w:ilvl="0">
      <w:start w:val="1"/>
      <w:numFmt w:val="bullet"/>
      <w:lvlText w:val="★"/>
      <w:lvlJc w:val="left"/>
      <w:pPr>
        <w:ind w:left="270" w:hanging="27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AD5C03"/>
    <w:multiLevelType w:val="multilevel"/>
    <w:tmpl w:val="7682EA86"/>
    <w:lvl w:ilvl="0">
      <w:start w:val="1"/>
      <w:numFmt w:val="bullet"/>
      <w:lvlText w:val="★"/>
      <w:lvlJc w:val="left"/>
      <w:pPr>
        <w:ind w:left="450" w:hanging="360"/>
      </w:pPr>
      <w:rPr>
        <w:color w:val="E8A50F"/>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3D3563"/>
    <w:multiLevelType w:val="multilevel"/>
    <w:tmpl w:val="9E080EBA"/>
    <w:lvl w:ilvl="0">
      <w:start w:val="1"/>
      <w:numFmt w:val="bullet"/>
      <w:lvlText w:val="★"/>
      <w:lvlJc w:val="left"/>
      <w:pPr>
        <w:ind w:left="450" w:hanging="360"/>
      </w:pPr>
      <w:rPr>
        <w:color w:val="E8A50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3"/>
  </w:num>
  <w:num w:numId="3">
    <w:abstractNumId w:val="28"/>
  </w:num>
  <w:num w:numId="4">
    <w:abstractNumId w:val="27"/>
  </w:num>
  <w:num w:numId="5">
    <w:abstractNumId w:val="33"/>
  </w:num>
  <w:num w:numId="6">
    <w:abstractNumId w:val="30"/>
  </w:num>
  <w:num w:numId="7">
    <w:abstractNumId w:val="4"/>
  </w:num>
  <w:num w:numId="8">
    <w:abstractNumId w:val="24"/>
  </w:num>
  <w:num w:numId="9">
    <w:abstractNumId w:val="3"/>
  </w:num>
  <w:num w:numId="10">
    <w:abstractNumId w:val="32"/>
  </w:num>
  <w:num w:numId="11">
    <w:abstractNumId w:val="9"/>
  </w:num>
  <w:num w:numId="12">
    <w:abstractNumId w:val="6"/>
  </w:num>
  <w:num w:numId="13">
    <w:abstractNumId w:val="2"/>
  </w:num>
  <w:num w:numId="14">
    <w:abstractNumId w:val="8"/>
  </w:num>
  <w:num w:numId="15">
    <w:abstractNumId w:val="1"/>
  </w:num>
  <w:num w:numId="16">
    <w:abstractNumId w:val="31"/>
  </w:num>
  <w:num w:numId="17">
    <w:abstractNumId w:val="21"/>
  </w:num>
  <w:num w:numId="18">
    <w:abstractNumId w:val="7"/>
  </w:num>
  <w:num w:numId="19">
    <w:abstractNumId w:val="11"/>
  </w:num>
  <w:num w:numId="20">
    <w:abstractNumId w:val="26"/>
  </w:num>
  <w:num w:numId="21">
    <w:abstractNumId w:val="16"/>
  </w:num>
  <w:num w:numId="22">
    <w:abstractNumId w:val="18"/>
  </w:num>
  <w:num w:numId="23">
    <w:abstractNumId w:val="25"/>
  </w:num>
  <w:num w:numId="24">
    <w:abstractNumId w:val="17"/>
  </w:num>
  <w:num w:numId="25">
    <w:abstractNumId w:val="23"/>
  </w:num>
  <w:num w:numId="26">
    <w:abstractNumId w:val="29"/>
  </w:num>
  <w:num w:numId="27">
    <w:abstractNumId w:val="20"/>
  </w:num>
  <w:num w:numId="28">
    <w:abstractNumId w:val="12"/>
  </w:num>
  <w:num w:numId="29">
    <w:abstractNumId w:val="0"/>
  </w:num>
  <w:num w:numId="30">
    <w:abstractNumId w:val="10"/>
  </w:num>
  <w:num w:numId="31">
    <w:abstractNumId w:val="15"/>
  </w:num>
  <w:num w:numId="32">
    <w:abstractNumId w:val="22"/>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3F"/>
    <w:rsid w:val="00011E77"/>
    <w:rsid w:val="00030491"/>
    <w:rsid w:val="000350ED"/>
    <w:rsid w:val="00052568"/>
    <w:rsid w:val="0005715D"/>
    <w:rsid w:val="00057FCE"/>
    <w:rsid w:val="00084AFC"/>
    <w:rsid w:val="000859A9"/>
    <w:rsid w:val="000D6A23"/>
    <w:rsid w:val="000E56C2"/>
    <w:rsid w:val="000F499C"/>
    <w:rsid w:val="00100F0F"/>
    <w:rsid w:val="00152B0A"/>
    <w:rsid w:val="0016469E"/>
    <w:rsid w:val="0016784C"/>
    <w:rsid w:val="0021483F"/>
    <w:rsid w:val="00272942"/>
    <w:rsid w:val="002A5741"/>
    <w:rsid w:val="002C4383"/>
    <w:rsid w:val="002F0A9A"/>
    <w:rsid w:val="002F17C6"/>
    <w:rsid w:val="00305C6E"/>
    <w:rsid w:val="003801E2"/>
    <w:rsid w:val="003804C0"/>
    <w:rsid w:val="003C4239"/>
    <w:rsid w:val="004048E0"/>
    <w:rsid w:val="00404978"/>
    <w:rsid w:val="00437F3F"/>
    <w:rsid w:val="00455ADB"/>
    <w:rsid w:val="00465564"/>
    <w:rsid w:val="0048141A"/>
    <w:rsid w:val="00493EC0"/>
    <w:rsid w:val="004B4D16"/>
    <w:rsid w:val="004D2767"/>
    <w:rsid w:val="004E2FCB"/>
    <w:rsid w:val="004F41DF"/>
    <w:rsid w:val="00586634"/>
    <w:rsid w:val="00593CCE"/>
    <w:rsid w:val="005B5C7C"/>
    <w:rsid w:val="00642EB5"/>
    <w:rsid w:val="00675CA2"/>
    <w:rsid w:val="00681F1C"/>
    <w:rsid w:val="006C2F78"/>
    <w:rsid w:val="0070722F"/>
    <w:rsid w:val="00712810"/>
    <w:rsid w:val="00797FE6"/>
    <w:rsid w:val="007C62E7"/>
    <w:rsid w:val="008335F0"/>
    <w:rsid w:val="00840CA2"/>
    <w:rsid w:val="00866245"/>
    <w:rsid w:val="00890C9D"/>
    <w:rsid w:val="008C238E"/>
    <w:rsid w:val="008E48BB"/>
    <w:rsid w:val="00900021"/>
    <w:rsid w:val="00914DEF"/>
    <w:rsid w:val="0095234D"/>
    <w:rsid w:val="00977957"/>
    <w:rsid w:val="00982990"/>
    <w:rsid w:val="00987879"/>
    <w:rsid w:val="009B3898"/>
    <w:rsid w:val="009D4AD7"/>
    <w:rsid w:val="009D6774"/>
    <w:rsid w:val="00A27A37"/>
    <w:rsid w:val="00A330A5"/>
    <w:rsid w:val="00A41D50"/>
    <w:rsid w:val="00AC4103"/>
    <w:rsid w:val="00AC7AF2"/>
    <w:rsid w:val="00AD7FD9"/>
    <w:rsid w:val="00B07958"/>
    <w:rsid w:val="00B31A8A"/>
    <w:rsid w:val="00B5624A"/>
    <w:rsid w:val="00B910B9"/>
    <w:rsid w:val="00BA53E8"/>
    <w:rsid w:val="00BA7AA2"/>
    <w:rsid w:val="00C0306D"/>
    <w:rsid w:val="00C11D03"/>
    <w:rsid w:val="00C20C7E"/>
    <w:rsid w:val="00C21342"/>
    <w:rsid w:val="00C47382"/>
    <w:rsid w:val="00C752BA"/>
    <w:rsid w:val="00C75A86"/>
    <w:rsid w:val="00C91AA0"/>
    <w:rsid w:val="00CB7616"/>
    <w:rsid w:val="00D02D8B"/>
    <w:rsid w:val="00D13645"/>
    <w:rsid w:val="00D45500"/>
    <w:rsid w:val="00D57EE7"/>
    <w:rsid w:val="00D7281C"/>
    <w:rsid w:val="00D842E8"/>
    <w:rsid w:val="00DD0F2D"/>
    <w:rsid w:val="00E058C1"/>
    <w:rsid w:val="00E1489B"/>
    <w:rsid w:val="00E218EE"/>
    <w:rsid w:val="00E35CE2"/>
    <w:rsid w:val="00E85DAE"/>
    <w:rsid w:val="00EA0916"/>
    <w:rsid w:val="00EA5F24"/>
    <w:rsid w:val="00EA6EDC"/>
    <w:rsid w:val="00ED058D"/>
    <w:rsid w:val="00F041A9"/>
    <w:rsid w:val="00F3435C"/>
    <w:rsid w:val="00F45B0F"/>
    <w:rsid w:val="00F47914"/>
    <w:rsid w:val="00FC1CD9"/>
    <w:rsid w:val="00FF3FAF"/>
    <w:rsid w:val="044DD1A8"/>
    <w:rsid w:val="4CD2C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410E"/>
  <w15:docId w15:val="{672D3DC6-C0C3-4B09-8119-4AFB6EB7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color w:val="1A4684"/>
      <w:sz w:val="52"/>
      <w:szCs w:val="52"/>
    </w:rPr>
  </w:style>
  <w:style w:type="paragraph" w:styleId="Heading2">
    <w:name w:val="heading 2"/>
    <w:basedOn w:val="Normal"/>
    <w:next w:val="Normal"/>
    <w:uiPriority w:val="9"/>
    <w:unhideWhenUsed/>
    <w:qFormat/>
    <w:pPr>
      <w:keepNext/>
      <w:keepLines/>
      <w:spacing w:before="200"/>
      <w:ind w:right="720"/>
      <w:outlineLvl w:val="1"/>
    </w:pPr>
    <w:rPr>
      <w:b/>
      <w:color w:val="3D99A3"/>
      <w:sz w:val="34"/>
      <w:szCs w:val="3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7FE6"/>
    <w:pPr>
      <w:tabs>
        <w:tab w:val="center" w:pos="4680"/>
        <w:tab w:val="right" w:pos="9360"/>
      </w:tabs>
      <w:spacing w:after="0"/>
    </w:pPr>
  </w:style>
  <w:style w:type="character" w:customStyle="1" w:styleId="HeaderChar">
    <w:name w:val="Header Char"/>
    <w:basedOn w:val="DefaultParagraphFont"/>
    <w:link w:val="Header"/>
    <w:uiPriority w:val="99"/>
    <w:rsid w:val="00797FE6"/>
  </w:style>
  <w:style w:type="paragraph" w:styleId="Footer">
    <w:name w:val="footer"/>
    <w:basedOn w:val="Normal"/>
    <w:link w:val="FooterChar"/>
    <w:uiPriority w:val="99"/>
    <w:unhideWhenUsed/>
    <w:rsid w:val="00797FE6"/>
    <w:pPr>
      <w:tabs>
        <w:tab w:val="center" w:pos="4680"/>
        <w:tab w:val="right" w:pos="9360"/>
      </w:tabs>
      <w:spacing w:after="0"/>
    </w:pPr>
  </w:style>
  <w:style w:type="character" w:customStyle="1" w:styleId="FooterChar">
    <w:name w:val="Footer Char"/>
    <w:basedOn w:val="DefaultParagraphFont"/>
    <w:link w:val="Footer"/>
    <w:uiPriority w:val="99"/>
    <w:rsid w:val="00797FE6"/>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840CA2"/>
    <w:rPr>
      <w:color w:val="605E5C"/>
      <w:shd w:val="clear" w:color="auto" w:fill="E1DFDD"/>
    </w:rPr>
  </w:style>
  <w:style w:type="character" w:styleId="FollowedHyperlink">
    <w:name w:val="FollowedHyperlink"/>
    <w:basedOn w:val="DefaultParagraphFont"/>
    <w:uiPriority w:val="99"/>
    <w:semiHidden/>
    <w:unhideWhenUsed/>
    <w:rsid w:val="00586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doe.mass.edu/mcas/alt/rg/ste-hschem-hstecheng-legacy.docx" TargetMode="External"/><Relationship Id="rId117" Type="http://schemas.openxmlformats.org/officeDocument/2006/relationships/hyperlink" Target="https://www.doe.mass.edu/ele/blueprint/pillar2/p2b1-school.html" TargetMode="External"/><Relationship Id="rId21" Type="http://schemas.openxmlformats.org/officeDocument/2006/relationships/hyperlink" Target="https://www.doe.mass.edu/ele/blueprint/pillar3/p3b2-district.html" TargetMode="External"/><Relationship Id="rId42" Type="http://schemas.openxmlformats.org/officeDocument/2006/relationships/hyperlink" Target="https://www.doe.mass.edu/sfs/fscp-fundamentals.docx" TargetMode="External"/><Relationship Id="rId47" Type="http://schemas.openxmlformats.org/officeDocument/2006/relationships/hyperlink" Target="https://www.doe.mass.edu/sfs/safety/suicide.html" TargetMode="External"/><Relationship Id="rId63" Type="http://schemas.openxmlformats.org/officeDocument/2006/relationships/hyperlink" Target="https://www.doe.mass.edu/ele/blueprint/pillar3/p3b3-school.html" TargetMode="External"/><Relationship Id="rId68" Type="http://schemas.openxmlformats.org/officeDocument/2006/relationships/hyperlink" Target="https://www.doe.mass.edu/sfs/sel/sel-all.docx" TargetMode="External"/><Relationship Id="rId84" Type="http://schemas.openxmlformats.org/officeDocument/2006/relationships/hyperlink" Target="https://r50gh2ss1ic2mww8s3uvjvq1-wpengine.netdna-ssl.com/wp-content/uploads/2018/09/DLS-Facilitators_Guide_final.pdf" TargetMode="External"/><Relationship Id="rId89" Type="http://schemas.openxmlformats.org/officeDocument/2006/relationships/hyperlink" Target="https://www.doe.mass.edu/csdp/guidebook/resources/data-culture-sample-survey.docx" TargetMode="External"/><Relationship Id="rId112" Type="http://schemas.openxmlformats.org/officeDocument/2006/relationships/hyperlink" Target="https://www.doe.mass.edu/ele/blueprint/pillar2/p2b3-district.html" TargetMode="External"/><Relationship Id="rId133" Type="http://schemas.openxmlformats.org/officeDocument/2006/relationships/hyperlink" Target="https://www.doe.mass.edu/ele/blueprint/pillar1/p1b2-district.html" TargetMode="External"/><Relationship Id="rId138" Type="http://schemas.openxmlformats.org/officeDocument/2006/relationships/hyperlink" Target="https://www.bostonpublicschools.org/cms/lib/MA01906464/Centricity/Domain/162/BPS%20Racial%20Equity%20Impact%20Tool%20in%20Word.pdf" TargetMode="External"/><Relationship Id="rId154" Type="http://schemas.openxmlformats.org/officeDocument/2006/relationships/hyperlink" Target="https://www.doe.mass.edu/ele/blueprint/pillar2/p2b1-district.html" TargetMode="External"/><Relationship Id="rId159" Type="http://schemas.openxmlformats.org/officeDocument/2006/relationships/fontTable" Target="fontTable.xml"/><Relationship Id="rId16" Type="http://schemas.openxmlformats.org/officeDocument/2006/relationships/hyperlink" Target="https://maec.org/resource/equity-audit-materials/" TargetMode="External"/><Relationship Id="rId107" Type="http://schemas.openxmlformats.org/officeDocument/2006/relationships/hyperlink" Target="https://www.doe.mass.edu/edeffectiveness/prof-learning/leaders/" TargetMode="External"/><Relationship Id="rId11" Type="http://schemas.openxmlformats.org/officeDocument/2006/relationships/hyperlink" Target="https://www.racialequityalliance.org/resources/racial-equity-toolkit-opportunity-operationalize-equity/" TargetMode="External"/><Relationship Id="rId32" Type="http://schemas.openxmlformats.org/officeDocument/2006/relationships/hyperlink" Target="https://www.doe.mass.edu/edeval/guidebook/4a-observations.pdf" TargetMode="External"/><Relationship Id="rId37" Type="http://schemas.openxmlformats.org/officeDocument/2006/relationships/hyperlink" Target="https://www.doe.mass.edu/ele/blueprint/pillar3/p3b2-school.html" TargetMode="External"/><Relationship Id="rId53" Type="http://schemas.openxmlformats.org/officeDocument/2006/relationships/hyperlink" Target="https://www.pta.org/center-for-family-engagement/listening-sessions" TargetMode="External"/><Relationship Id="rId58" Type="http://schemas.openxmlformats.org/officeDocument/2006/relationships/image" Target="media/image3.png"/><Relationship Id="rId74" Type="http://schemas.openxmlformats.org/officeDocument/2006/relationships/hyperlink" Target="https://www.doe.mass.edu/ele/blueprint/pillar3/p3b2-district.html" TargetMode="External"/><Relationship Id="rId79" Type="http://schemas.openxmlformats.org/officeDocument/2006/relationships/hyperlink" Target="https://www.doe.mass.edu/turnaround/howitworks/el-swd-strategies-brief.docx" TargetMode="External"/><Relationship Id="rId102" Type="http://schemas.openxmlformats.org/officeDocument/2006/relationships/hyperlink" Target="https://www.doe.mass.edu/ele/blueprint/pillar1/p1b2-classroom.html" TargetMode="External"/><Relationship Id="rId123" Type="http://schemas.openxmlformats.org/officeDocument/2006/relationships/hyperlink" Target="https://www.erstrategies.org/cms/files/3708-cycles-of-observation-building-block-pdf.pdf" TargetMode="External"/><Relationship Id="rId128" Type="http://schemas.openxmlformats.org/officeDocument/2006/relationships/hyperlink" Target="https://www.doe.mass.edu/research/allocation/casestudies/maynard.pdf" TargetMode="External"/><Relationship Id="rId144" Type="http://schemas.openxmlformats.org/officeDocument/2006/relationships/hyperlink" Target="https://www.doe.mass.edu/turnaround/level4/guidance.html" TargetMode="External"/><Relationship Id="rId149" Type="http://schemas.openxmlformats.org/officeDocument/2006/relationships/hyperlink" Target="https://portal.ct.gov/-/media/SDE/Talent_Office/HiringAndSelectionGuidebook.pdf?la=en" TargetMode="External"/><Relationship Id="rId5" Type="http://schemas.openxmlformats.org/officeDocument/2006/relationships/footnotes" Target="footnotes.xml"/><Relationship Id="rId90" Type="http://schemas.openxmlformats.org/officeDocument/2006/relationships/hyperlink" Target="https://www.doe.mass.edu/acls/assessment/continuum.pdf" TargetMode="External"/><Relationship Id="rId95" Type="http://schemas.openxmlformats.org/officeDocument/2006/relationships/hyperlink" Target="https://www.doe.mass.edu/edeffectiveness/talent-guide/default.html" TargetMode="External"/><Relationship Id="rId160" Type="http://schemas.openxmlformats.org/officeDocument/2006/relationships/theme" Target="theme/theme1.xml"/><Relationship Id="rId22" Type="http://schemas.openxmlformats.org/officeDocument/2006/relationships/hyperlink" Target="https://ceedar.education.ufl.edu/wp-content/uploads/2017/07/CEC-HLP-Web.pdf" TargetMode="External"/><Relationship Id="rId27" Type="http://schemas.openxmlformats.org/officeDocument/2006/relationships/hyperlink" Target="https://www.doe.mass.edu/csdp/guidebook/appendix-practice.pdf" TargetMode="External"/><Relationship Id="rId43" Type="http://schemas.openxmlformats.org/officeDocument/2006/relationships/hyperlink" Target="https://www.doe.mass.edu/sfs/emergencyplan/" TargetMode="External"/><Relationship Id="rId48" Type="http://schemas.openxmlformats.org/officeDocument/2006/relationships/hyperlink" Target="http://www.sassma.org/" TargetMode="External"/><Relationship Id="rId64" Type="http://schemas.openxmlformats.org/officeDocument/2006/relationships/hyperlink" Target="https://www.doe.mass.edu/ele/blueprint/pillar3/p3b3-district.html" TargetMode="External"/><Relationship Id="rId69" Type="http://schemas.openxmlformats.org/officeDocument/2006/relationships/hyperlink" Target="https://www.doe.mass.edu/sfs/sel/sel-all.docx" TargetMode="External"/><Relationship Id="rId113" Type="http://schemas.openxmlformats.org/officeDocument/2006/relationships/hyperlink" Target="https://www.doe.mass.edu/edtech/edtech-guidance.pdf" TargetMode="External"/><Relationship Id="rId118" Type="http://schemas.openxmlformats.org/officeDocument/2006/relationships/hyperlink" Target="https://www.doe.mass.edu/ele/blueprint/pillar2/p2b1-district.html" TargetMode="External"/><Relationship Id="rId134" Type="http://schemas.openxmlformats.org/officeDocument/2006/relationships/hyperlink" Target="https://www.doe.mass.edu/ele/resources/communications.html" TargetMode="External"/><Relationship Id="rId139" Type="http://schemas.openxmlformats.org/officeDocument/2006/relationships/hyperlink" Target="https://www.raceforward.org/practice/tools/racial-equity-impact-assessment-toolkit" TargetMode="External"/><Relationship Id="rId80" Type="http://schemas.openxmlformats.org/officeDocument/2006/relationships/hyperlink" Target="https://www.doe.mass.edu/ele/blueprint/dashboard.html" TargetMode="External"/><Relationship Id="rId85" Type="http://schemas.openxmlformats.org/officeDocument/2006/relationships/hyperlink" Target="https://www.doe.mass.edu/turnaround/level4/prioritization/5-street-level-data.docx" TargetMode="External"/><Relationship Id="rId150" Type="http://schemas.openxmlformats.org/officeDocument/2006/relationships/hyperlink" Target="https://www.doe.mass.edu/csi/diverse-workforce/default.html" TargetMode="External"/><Relationship Id="rId155" Type="http://schemas.openxmlformats.org/officeDocument/2006/relationships/header" Target="header1.xml"/><Relationship Id="rId12" Type="http://schemas.openxmlformats.org/officeDocument/2006/relationships/hyperlink" Target="https://www.bostonpublicschools.org/cms/lib/MA01906464/Centricity/Domain/162/BPS%20Racial%20Equity%20Impact%20Tool%20in%20Word.pdf" TargetMode="External"/><Relationship Id="rId17" Type="http://schemas.openxmlformats.org/officeDocument/2006/relationships/hyperlink" Target="https://www.doe.mass.edu/ele/guidance/?section=resource-guide" TargetMode="External"/><Relationship Id="rId33" Type="http://schemas.openxmlformats.org/officeDocument/2006/relationships/hyperlink" Target="https://www.doe.mass.edu/frameworks/observation/" TargetMode="External"/><Relationship Id="rId38" Type="http://schemas.openxmlformats.org/officeDocument/2006/relationships/hyperlink" Target="https://www.doe.mass.edu/ele/blueprint/pillar3/p3b2-district.html" TargetMode="External"/><Relationship Id="rId59" Type="http://schemas.openxmlformats.org/officeDocument/2006/relationships/hyperlink" Target="https://www.doe.mass.edu/sfss/mtss/blueprint.pdf" TargetMode="External"/><Relationship Id="rId103" Type="http://schemas.openxmlformats.org/officeDocument/2006/relationships/hyperlink" Target="https://www.doe.mass.edu/ele/blueprint/pillar1/p1b2-school.html" TargetMode="External"/><Relationship Id="rId108" Type="http://schemas.openxmlformats.org/officeDocument/2006/relationships/hyperlink" Target="https://docs.google.com/document/d/1YQbcuYi0G7qDldKGK-L8sAP4cQUS1sfDBV_ZJfYQyBM/edit?usp=sharing" TargetMode="External"/><Relationship Id="rId124" Type="http://schemas.openxmlformats.org/officeDocument/2006/relationships/hyperlink" Target="https://www.doe.mass.edu/csdp/guidebook/resources/resource-allocation-guidance.docx" TargetMode="External"/><Relationship Id="rId129" Type="http://schemas.openxmlformats.org/officeDocument/2006/relationships/hyperlink" Target="https://www.doe.mass.edu/ele/resources/benchmarks/default.html" TargetMode="External"/><Relationship Id="rId20" Type="http://schemas.openxmlformats.org/officeDocument/2006/relationships/hyperlink" Target="https://www.doe.mass.edu/ele/blueprint/pillar3/p3b2-school.html" TargetMode="External"/><Relationship Id="rId41" Type="http://schemas.openxmlformats.org/officeDocument/2006/relationships/hyperlink" Target="https://www.doe.mass.edu/turnaround/level4/prioritization/1-data-equity-pause-protocol.docx" TargetMode="External"/><Relationship Id="rId54" Type="http://schemas.openxmlformats.org/officeDocument/2006/relationships/hyperlink" Target="https://flamboyanfoundation.org/resource/ongoing-communication-reflection-tool/" TargetMode="External"/><Relationship Id="rId62" Type="http://schemas.openxmlformats.org/officeDocument/2006/relationships/hyperlink" Target="https://www.doe.mass.edu/ele/blueprint/pillar3/p3b3-classroom.html" TargetMode="External"/><Relationship Id="rId70" Type="http://schemas.openxmlformats.org/officeDocument/2006/relationships/hyperlink" Target="https://www.doe.mass.edu/news/newsletter-signup.html" TargetMode="External"/><Relationship Id="rId75" Type="http://schemas.openxmlformats.org/officeDocument/2006/relationships/hyperlink" Target="https://www.doe.mass.edu/ele/blueprint/pillar3/p3b2-district.html" TargetMode="External"/><Relationship Id="rId83" Type="http://schemas.openxmlformats.org/officeDocument/2006/relationships/hyperlink" Target="https://www.doe.mass.edu/ele/blueprint/pillar1/p1b2-district.html" TargetMode="External"/><Relationship Id="rId88" Type="http://schemas.openxmlformats.org/officeDocument/2006/relationships/hyperlink" Target="https://www.doe.mass.edu/sped/dyslexia-guidelines.pdf" TargetMode="External"/><Relationship Id="rId91" Type="http://schemas.openxmlformats.org/officeDocument/2006/relationships/hyperlink" Target="https://www.doe.mass.edu/sfs/fscp-fundamentals.docx" TargetMode="External"/><Relationship Id="rId96" Type="http://schemas.openxmlformats.org/officeDocument/2006/relationships/hyperlink" Target="https://www.louisianabelieves.com/docs/default-source/academics/staffing-and-scheduling-guidance.pdf" TargetMode="External"/><Relationship Id="rId111" Type="http://schemas.openxmlformats.org/officeDocument/2006/relationships/hyperlink" Target="https://www.doe.mass.edu/ele/blueprint/pillar2/p2b3-school.html" TargetMode="External"/><Relationship Id="rId132" Type="http://schemas.openxmlformats.org/officeDocument/2006/relationships/hyperlink" Target="https://www.doe.mass.edu/ele/blueprint/pillar1/p1b2-school.html" TargetMode="External"/><Relationship Id="rId140" Type="http://schemas.openxmlformats.org/officeDocument/2006/relationships/hyperlink" Target="https://www.racialequitytools.org/glossary" TargetMode="External"/><Relationship Id="rId145" Type="http://schemas.openxmlformats.org/officeDocument/2006/relationships/hyperlink" Target="https://www.doe.mass.edu/ele/resources/program-dev-eval.html" TargetMode="External"/><Relationship Id="rId153" Type="http://schemas.openxmlformats.org/officeDocument/2006/relationships/hyperlink" Target="https://www.doe.mass.edu/ele/blueprint/pillar2/p2b1-school.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ortlandoregon.gov/oehr/article/592297" TargetMode="External"/><Relationship Id="rId23" Type="http://schemas.openxmlformats.org/officeDocument/2006/relationships/hyperlink" Target="https://www.doe.mass.edu/mcas/alt/rg/ela.docx" TargetMode="External"/><Relationship Id="rId28" Type="http://schemas.openxmlformats.org/officeDocument/2006/relationships/hyperlink" Target="https://www.doe.mass.edu/deeperlearning/" TargetMode="External"/><Relationship Id="rId36" Type="http://schemas.openxmlformats.org/officeDocument/2006/relationships/hyperlink" Target="https://www.doe.mass.edu/ele/blueprint/dashboard.html" TargetMode="External"/><Relationship Id="rId49" Type="http://schemas.openxmlformats.org/officeDocument/2006/relationships/hyperlink" Target="https://www.doe.mass.edu/sfs/safety/truancy.html" TargetMode="External"/><Relationship Id="rId57" Type="http://schemas.openxmlformats.org/officeDocument/2006/relationships/hyperlink" Target="https://www.doe.mass.edu/sfs/fscp-fundamentals.docx" TargetMode="External"/><Relationship Id="rId106" Type="http://schemas.openxmlformats.org/officeDocument/2006/relationships/image" Target="media/image4.png"/><Relationship Id="rId114" Type="http://schemas.openxmlformats.org/officeDocument/2006/relationships/hyperlink" Target="https://www.doe.mass.edu/csdp/guidebook/resources/mtss-scheduling-guidance.docx" TargetMode="External"/><Relationship Id="rId119" Type="http://schemas.openxmlformats.org/officeDocument/2006/relationships/hyperlink" Target="https://www.doe.mass.edu/edeval/model/partiii_appxc.pdf" TargetMode="External"/><Relationship Id="rId127" Type="http://schemas.openxmlformats.org/officeDocument/2006/relationships/hyperlink" Target="https://www.doe.mass.edu/research/allocation/casestudies/seem-collaborative.pdf" TargetMode="External"/><Relationship Id="rId10" Type="http://schemas.openxmlformats.org/officeDocument/2006/relationships/hyperlink" Target="https://www.doe.mass.edu/instruction/impd/qrg-eval-select.docx" TargetMode="External"/><Relationship Id="rId31" Type="http://schemas.openxmlformats.org/officeDocument/2006/relationships/hyperlink" Target="https://www.doe.mass.edu/csdp/guidebook/appendix-practice.pdf" TargetMode="External"/><Relationship Id="rId44" Type="http://schemas.openxmlformats.org/officeDocument/2006/relationships/hyperlink" Target="https://www.doe.mass.edu/sfs/safety/medical-erp.html" TargetMode="External"/><Relationship Id="rId52" Type="http://schemas.openxmlformats.org/officeDocument/2006/relationships/hyperlink" Target="https://www.doe.mass.edu/edeval/evidence/feedback/surveys.html" TargetMode="External"/><Relationship Id="rId60" Type="http://schemas.openxmlformats.org/officeDocument/2006/relationships/hyperlink" Target="https://www.transcendeducation.org/playlist-blog/hdt" TargetMode="External"/><Relationship Id="rId65" Type="http://schemas.openxmlformats.org/officeDocument/2006/relationships/hyperlink" Target="https://www.doe.mass.edu/accountability/district-review/district-standards-indicators.pdf" TargetMode="External"/><Relationship Id="rId73" Type="http://schemas.openxmlformats.org/officeDocument/2006/relationships/hyperlink" Target="https://www.doe.mass.edu/ele/blueprint/pillar3/p3b2-school.html" TargetMode="External"/><Relationship Id="rId78" Type="http://schemas.openxmlformats.org/officeDocument/2006/relationships/hyperlink" Target="https://www.doe.mass.edu/sped/ImproveIEP/guidance-rlo/index.html" TargetMode="External"/><Relationship Id="rId81" Type="http://schemas.openxmlformats.org/officeDocument/2006/relationships/hyperlink" Target="https://www.doe.mass.edu/ele/blueprint/pillar1/p1b2-classroom.html" TargetMode="External"/><Relationship Id="rId86" Type="http://schemas.openxmlformats.org/officeDocument/2006/relationships/hyperlink" Target="https://www.doe.mass.edu/turnaround/level4/prioritization/1-data-equity-pause-protocol.docx" TargetMode="External"/><Relationship Id="rId94" Type="http://schemas.openxmlformats.org/officeDocument/2006/relationships/hyperlink" Target="https://tntp.org/assets/set-resources/TNTP_Student_Experience_Assessment_Guide.pdf" TargetMode="External"/><Relationship Id="rId99" Type="http://schemas.openxmlformats.org/officeDocument/2006/relationships/hyperlink" Target="https://www.doe.mass.edu/csdp/guidebook/resources/mtss-scheduling-guidance.docx" TargetMode="External"/><Relationship Id="rId101" Type="http://schemas.openxmlformats.org/officeDocument/2006/relationships/hyperlink" Target="https://www.doe.mass.edu/ele/blueprint/dashboard.html" TargetMode="External"/><Relationship Id="rId122" Type="http://schemas.openxmlformats.org/officeDocument/2006/relationships/hyperlink" Target="https://www.doe.mass.edu/edeval/guidebook/4a-observations.pdf" TargetMode="External"/><Relationship Id="rId130" Type="http://schemas.openxmlformats.org/officeDocument/2006/relationships/hyperlink" Target="https://www.doe.mass.edu/ele/blueprint/dashboard.html" TargetMode="External"/><Relationship Id="rId135" Type="http://schemas.openxmlformats.org/officeDocument/2006/relationships/hyperlink" Target="https://www.doe.mass.edu/turnaround/level4/sample-stakeholder-engage-worksheet.docx" TargetMode="External"/><Relationship Id="rId143" Type="http://schemas.openxmlformats.org/officeDocument/2006/relationships/hyperlink" Target="https://www.doe.mass.edu/research/success/create-plan.html" TargetMode="External"/><Relationship Id="rId148" Type="http://schemas.openxmlformats.org/officeDocument/2006/relationships/hyperlink" Target="https://www.doe.mass.edu/edeffectiveness/leadership/default.html" TargetMode="External"/><Relationship Id="rId151" Type="http://schemas.openxmlformats.org/officeDocument/2006/relationships/hyperlink" Target="https://www.doe.mass.edu/csi/diverse-workforce/guidebook.html" TargetMode="External"/><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raceforward.org/practice/tools/racial-equity-impact-assessment-toolkit" TargetMode="External"/><Relationship Id="rId18" Type="http://schemas.openxmlformats.org/officeDocument/2006/relationships/hyperlink" Target="https://www.doe.mass.edu/ele/guidance/?section=resource-guide" TargetMode="External"/><Relationship Id="rId39" Type="http://schemas.openxmlformats.org/officeDocument/2006/relationships/hyperlink" Target="https://www.achievementnetwork.org/anetblog/assessments-during-instructional-recovery" TargetMode="External"/><Relationship Id="rId109" Type="http://schemas.openxmlformats.org/officeDocument/2006/relationships/hyperlink" Target="https://www.doe.mass.edu/csdp/guidebook/appendix-practice.pdf" TargetMode="External"/><Relationship Id="rId34" Type="http://schemas.openxmlformats.org/officeDocument/2006/relationships/hyperlink" Target="https://www.doe.mass.edu/edeval/resources/calibration/look-fors.docx" TargetMode="External"/><Relationship Id="rId50" Type="http://schemas.openxmlformats.org/officeDocument/2006/relationships/hyperlink" Target="https://www.doe.mass.edu/sfs/lgbtq/" TargetMode="External"/><Relationship Id="rId55" Type="http://schemas.openxmlformats.org/officeDocument/2006/relationships/hyperlink" Target="https://www.doe.mass.edu/sfs/fscp-fundamentals.docx" TargetMode="External"/><Relationship Id="rId76" Type="http://schemas.openxmlformats.org/officeDocument/2006/relationships/hyperlink" Target="https://www.doe.mass.edu/ele/guidance/?section=resource-guide" TargetMode="External"/><Relationship Id="rId97" Type="http://schemas.openxmlformats.org/officeDocument/2006/relationships/hyperlink" Target="https://www.doe.mass.edu/edeffectiveness/talent-guide/default.html" TargetMode="External"/><Relationship Id="rId104" Type="http://schemas.openxmlformats.org/officeDocument/2006/relationships/hyperlink" Target="https://www.doe.mass.edu/ele/blueprint/pillar1/p1b2-district.html" TargetMode="External"/><Relationship Id="rId120" Type="http://schemas.openxmlformats.org/officeDocument/2006/relationships/hyperlink" Target="http://www.doe.mass.edu/edeval/guidebook/8c-stafffeedbackdiscuss.pdf" TargetMode="External"/><Relationship Id="rId125" Type="http://schemas.openxmlformats.org/officeDocument/2006/relationships/hyperlink" Target="https://maec.org/resource/equity-audit-materials/" TargetMode="External"/><Relationship Id="rId141" Type="http://schemas.openxmlformats.org/officeDocument/2006/relationships/hyperlink" Target="https://www.portlandoregon.gov/oehr/article/592297" TargetMode="External"/><Relationship Id="rId146" Type="http://schemas.openxmlformats.org/officeDocument/2006/relationships/hyperlink" Target="https://www.doe.mass.edu/turnaround/level4/guidance.html" TargetMode="External"/><Relationship Id="rId7" Type="http://schemas.openxmlformats.org/officeDocument/2006/relationships/hyperlink" Target="https://docs.google.com/document/u/1/d/1EDMMCMsid4Ytr-u4bbllNqFpzQg1998X0l7SPy09YHg/edit" TargetMode="External"/><Relationship Id="rId71" Type="http://schemas.openxmlformats.org/officeDocument/2006/relationships/hyperlink" Target="https://www.mtss4els.org/resources/briefs" TargetMode="External"/><Relationship Id="rId92" Type="http://schemas.openxmlformats.org/officeDocument/2006/relationships/hyperlink" Target="https://www.doe.mass.edu/sped/ImproveIEP/guidance-rlo/index.html" TargetMode="External"/><Relationship Id="rId2" Type="http://schemas.openxmlformats.org/officeDocument/2006/relationships/styles" Target="styles.xml"/><Relationship Id="rId29" Type="http://schemas.openxmlformats.org/officeDocument/2006/relationships/hyperlink" Target="https://udlguidelines.cast.org/" TargetMode="External"/><Relationship Id="rId24" Type="http://schemas.openxmlformats.org/officeDocument/2006/relationships/hyperlink" Target="https://www.doe.mass.edu/mcas/alt/rg/math.docx" TargetMode="External"/><Relationship Id="rId40" Type="http://schemas.openxmlformats.org/officeDocument/2006/relationships/hyperlink" Target="https://www.doe.mass.edu/turnaround/level4/prioritization/5-street-level-data.docx" TargetMode="External"/><Relationship Id="rId45" Type="http://schemas.openxmlformats.org/officeDocument/2006/relationships/hyperlink" Target="https://www.doe.mass.edu/sfs/safety/restraint.html" TargetMode="External"/><Relationship Id="rId66" Type="http://schemas.openxmlformats.org/officeDocument/2006/relationships/hyperlink" Target="https://docs.google.com/document/d/1sFtx2ht6ha2cgvQiD_Ds6wbI0xap0DLz4Df4NNBDDWE/edit" TargetMode="External"/><Relationship Id="rId87" Type="http://schemas.openxmlformats.org/officeDocument/2006/relationships/hyperlink" Target="https://www.doe.mass.edu/instruction/screening-assessments.html" TargetMode="External"/><Relationship Id="rId110" Type="http://schemas.openxmlformats.org/officeDocument/2006/relationships/hyperlink" Target="https://www.doe.mass.edu/ele/blueprint/pillar2/p2b3-classroom.html" TargetMode="External"/><Relationship Id="rId115" Type="http://schemas.openxmlformats.org/officeDocument/2006/relationships/hyperlink" Target="https://www.doe.mass.edu/ele/blueprint/dashboard.html" TargetMode="External"/><Relationship Id="rId131" Type="http://schemas.openxmlformats.org/officeDocument/2006/relationships/hyperlink" Target="https://www.doe.mass.edu/ele/blueprint/pillar1/p1b2-classroom.html" TargetMode="External"/><Relationship Id="rId136" Type="http://schemas.openxmlformats.org/officeDocument/2006/relationships/hyperlink" Target="https://tntp.org/assets/set-resources/TNTP_Student_Experience_Assessment_Guide.pdf" TargetMode="External"/><Relationship Id="rId157" Type="http://schemas.openxmlformats.org/officeDocument/2006/relationships/header" Target="header2.xml"/><Relationship Id="rId61" Type="http://schemas.openxmlformats.org/officeDocument/2006/relationships/hyperlink" Target="https://www.doe.mass.edu/sfs/sel/sel-all.docx" TargetMode="External"/><Relationship Id="rId82" Type="http://schemas.openxmlformats.org/officeDocument/2006/relationships/hyperlink" Target="https://www.doe.mass.edu/ele/blueprint/pillar1/p1b2-school.html" TargetMode="External"/><Relationship Id="rId152" Type="http://schemas.openxmlformats.org/officeDocument/2006/relationships/hyperlink" Target="https://www.doe.mass.edu/ele/blueprint/pillar2/p2b1-classroom.html" TargetMode="External"/><Relationship Id="rId19" Type="http://schemas.openxmlformats.org/officeDocument/2006/relationships/hyperlink" Target="https://wida.wisc.edu/sites/default/files/resource/WIDA-ELD-Standards-Framework-2020.pdf" TargetMode="External"/><Relationship Id="rId14" Type="http://schemas.openxmlformats.org/officeDocument/2006/relationships/hyperlink" Target="https://www.racialequitytools.org/glossary" TargetMode="External"/><Relationship Id="rId30" Type="http://schemas.openxmlformats.org/officeDocument/2006/relationships/hyperlink" Target="https://www.novakeducation.com/hubfs/Resources/UDL_Progression_Rubric.pdf" TargetMode="External"/><Relationship Id="rId35" Type="http://schemas.openxmlformats.org/officeDocument/2006/relationships/hyperlink" Target="https://www.mtss4els.org/resources/briefs" TargetMode="External"/><Relationship Id="rId56" Type="http://schemas.openxmlformats.org/officeDocument/2006/relationships/hyperlink" Target="https://www.doe.mass.edu/ele/families/elpac/default.html" TargetMode="External"/><Relationship Id="rId77" Type="http://schemas.openxmlformats.org/officeDocument/2006/relationships/hyperlink" Target="https://wida.wisc.edu/sites/default/files/resource/WIDA-ELD-Standards-Framework-2020.pdf" TargetMode="External"/><Relationship Id="rId100" Type="http://schemas.openxmlformats.org/officeDocument/2006/relationships/hyperlink" Target="https://www.doe.mass.edu/csdp/guidebook/resources/asset-mapping-protocol.docx" TargetMode="External"/><Relationship Id="rId105" Type="http://schemas.openxmlformats.org/officeDocument/2006/relationships/hyperlink" Target="https://www.doe.mass.edu/sped/assistive/" TargetMode="External"/><Relationship Id="rId126" Type="http://schemas.openxmlformats.org/officeDocument/2006/relationships/hyperlink" Target="https://www.doe.mass.edu/edtech/uses/default.html" TargetMode="External"/><Relationship Id="rId147" Type="http://schemas.openxmlformats.org/officeDocument/2006/relationships/hyperlink" Target="https://www.doe.mass.edu/csdp/guidebook/resources/team-member-guidance.docx" TargetMode="External"/><Relationship Id="rId8" Type="http://schemas.openxmlformats.org/officeDocument/2006/relationships/image" Target="media/image1.png"/><Relationship Id="rId51" Type="http://schemas.openxmlformats.org/officeDocument/2006/relationships/hyperlink" Target="https://www.attendanceworks.org/resources/attendance-playbook/" TargetMode="External"/><Relationship Id="rId72" Type="http://schemas.openxmlformats.org/officeDocument/2006/relationships/hyperlink" Target="https://www.doe.mass.edu/ele/blueprint/dashboard.html" TargetMode="External"/><Relationship Id="rId93" Type="http://schemas.openxmlformats.org/officeDocument/2006/relationships/hyperlink" Target="https://www.doe.mass.edu/turnaround/howitworks/el-swd-strategies-brief.docx" TargetMode="External"/><Relationship Id="rId98" Type="http://schemas.openxmlformats.org/officeDocument/2006/relationships/hyperlink" Target="https://www.louisianabelieves.com/docs/default-source/academics/staffing-and-scheduling-guidance.pdf" TargetMode="External"/><Relationship Id="rId121" Type="http://schemas.openxmlformats.org/officeDocument/2006/relationships/hyperlink" Target="http://www.doe.mass.edu/edeval/guidebook/8c-stafffeedbackdiscuss.pdf" TargetMode="External"/><Relationship Id="rId142" Type="http://schemas.openxmlformats.org/officeDocument/2006/relationships/hyperlink" Target="https://maec.org/resource/equity-audit-materials/" TargetMode="External"/><Relationship Id="rId3" Type="http://schemas.openxmlformats.org/officeDocument/2006/relationships/settings" Target="settings.xml"/><Relationship Id="rId25" Type="http://schemas.openxmlformats.org/officeDocument/2006/relationships/hyperlink" Target="https://www.doe.mass.edu/mcas/alt/rg/ste-3-8-hsbio-nextgen.docx" TargetMode="External"/><Relationship Id="rId46" Type="http://schemas.openxmlformats.org/officeDocument/2006/relationships/hyperlink" Target="https://www.doe.mass.edu/sfs/safety/atod.html" TargetMode="External"/><Relationship Id="rId67" Type="http://schemas.openxmlformats.org/officeDocument/2006/relationships/hyperlink" Target="https://www.doe.mass.edu/sfss/mtss/blueprint.pdf" TargetMode="External"/><Relationship Id="rId116" Type="http://schemas.openxmlformats.org/officeDocument/2006/relationships/hyperlink" Target="https://www.doe.mass.edu/ele/blueprint/pillar2/p2b1-classroom.html" TargetMode="External"/><Relationship Id="rId137" Type="http://schemas.openxmlformats.org/officeDocument/2006/relationships/hyperlink" Target="https://www.racialequityalliance.org/resources/racial-equity-toolkit-opportunity-operationalize-equity/" TargetMode="External"/><Relationship Id="rId15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6360</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Appendix: Action Steps &amp; Resources</vt:lpstr>
    </vt:vector>
  </TitlesOfParts>
  <Company/>
  <LinksUpToDate>false</LinksUpToDate>
  <CharactersWithSpaces>42530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Action Steps &amp; Resources</dc:title>
  <dc:subject/>
  <dc:creator>DESE</dc:creator>
  <cp:keywords/>
  <cp:lastModifiedBy>Zou, Dong (EOE)</cp:lastModifiedBy>
  <cp:revision>4</cp:revision>
  <cp:lastPrinted>2022-07-13T20:55:00Z</cp:lastPrinted>
  <dcterms:created xsi:type="dcterms:W3CDTF">2022-09-15T19:32:00Z</dcterms:created>
  <dcterms:modified xsi:type="dcterms:W3CDTF">2022-09-15T22:16:00Z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