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79AD"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EF15B0E" wp14:editId="17E4361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2E49B52"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727587B"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6FF9199B" wp14:editId="28FB851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5231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294C"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88F2571" w14:textId="77777777" w:rsidR="00A20194" w:rsidRPr="00C974A6" w:rsidRDefault="00A20194">
      <w:pPr>
        <w:ind w:left="720"/>
        <w:rPr>
          <w:rFonts w:ascii="Arial" w:hAnsi="Arial"/>
          <w:i/>
          <w:sz w:val="16"/>
          <w:szCs w:val="16"/>
        </w:rPr>
      </w:pPr>
    </w:p>
    <w:p w14:paraId="269C6247"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8730BF1"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098A65" w14:textId="77777777">
        <w:tc>
          <w:tcPr>
            <w:tcW w:w="2988" w:type="dxa"/>
          </w:tcPr>
          <w:p w14:paraId="509E07B3" w14:textId="785DC0D0" w:rsidR="00571666" w:rsidRDefault="00E77813" w:rsidP="00E77813">
            <w:pPr>
              <w:rPr>
                <w:rFonts w:ascii="Arial" w:hAnsi="Arial" w:cs="Arial"/>
                <w:sz w:val="16"/>
                <w:szCs w:val="16"/>
              </w:rPr>
            </w:pPr>
            <w:r>
              <w:rPr>
                <w:rFonts w:ascii="Arial" w:hAnsi="Arial" w:cs="Arial"/>
                <w:sz w:val="16"/>
                <w:szCs w:val="16"/>
              </w:rPr>
              <w:t xml:space="preserve">                  </w:t>
            </w:r>
            <w:r w:rsidR="0041210C">
              <w:rPr>
                <w:rFonts w:ascii="Arial" w:hAnsi="Arial" w:cs="Arial"/>
                <w:sz w:val="16"/>
                <w:szCs w:val="16"/>
              </w:rPr>
              <w:t>Jeff</w:t>
            </w:r>
            <w:r w:rsidR="00F76E32">
              <w:rPr>
                <w:rFonts w:ascii="Arial" w:hAnsi="Arial" w:cs="Arial"/>
                <w:sz w:val="16"/>
                <w:szCs w:val="16"/>
              </w:rPr>
              <w:t>rey C. Riley</w:t>
            </w:r>
          </w:p>
          <w:p w14:paraId="599A2E20" w14:textId="36465EEF" w:rsidR="00C974A6" w:rsidRPr="00C974A6" w:rsidRDefault="00E77813" w:rsidP="00E77813">
            <w:pPr>
              <w:rPr>
                <w:rFonts w:ascii="Arial" w:hAnsi="Arial"/>
                <w:i/>
                <w:sz w:val="16"/>
                <w:szCs w:val="16"/>
              </w:rPr>
            </w:pPr>
            <w:r>
              <w:rPr>
                <w:rFonts w:ascii="Arial" w:hAnsi="Arial"/>
                <w:i/>
                <w:sz w:val="16"/>
                <w:szCs w:val="16"/>
              </w:rPr>
              <w:t xml:space="preserve">                  </w:t>
            </w:r>
            <w:r w:rsidR="00C974A6" w:rsidRPr="00C974A6">
              <w:rPr>
                <w:rFonts w:ascii="Arial" w:hAnsi="Arial"/>
                <w:i/>
                <w:sz w:val="16"/>
                <w:szCs w:val="16"/>
              </w:rPr>
              <w:t>Commissioner</w:t>
            </w:r>
          </w:p>
        </w:tc>
        <w:tc>
          <w:tcPr>
            <w:tcW w:w="8604" w:type="dxa"/>
          </w:tcPr>
          <w:p w14:paraId="0AE86223" w14:textId="77777777" w:rsidR="00C974A6" w:rsidRPr="00C974A6" w:rsidRDefault="00C974A6" w:rsidP="00C974A6">
            <w:pPr>
              <w:jc w:val="center"/>
              <w:rPr>
                <w:rFonts w:ascii="Arial" w:hAnsi="Arial"/>
                <w:i/>
                <w:sz w:val="16"/>
                <w:szCs w:val="16"/>
              </w:rPr>
            </w:pPr>
          </w:p>
        </w:tc>
      </w:tr>
    </w:tbl>
    <w:p w14:paraId="590F0893" w14:textId="3EFEDA28" w:rsidR="00A20194" w:rsidRDefault="00A20194">
      <w:pPr>
        <w:rPr>
          <w:rFonts w:ascii="Arial" w:hAnsi="Arial"/>
          <w:i/>
          <w:sz w:val="18"/>
        </w:rPr>
      </w:pPr>
    </w:p>
    <w:p w14:paraId="3E98BB44" w14:textId="77777777" w:rsidR="00E77813" w:rsidRDefault="00E77813" w:rsidP="00E77813">
      <w:pPr>
        <w:sectPr w:rsidR="00E77813">
          <w:endnotePr>
            <w:numFmt w:val="decimal"/>
          </w:endnotePr>
          <w:type w:val="continuous"/>
          <w:pgSz w:w="12240" w:h="15840"/>
          <w:pgMar w:top="864" w:right="432" w:bottom="1440" w:left="432" w:header="1440" w:footer="1440" w:gutter="0"/>
          <w:cols w:space="720"/>
          <w:noEndnote/>
        </w:sectPr>
      </w:pPr>
    </w:p>
    <w:p w14:paraId="2EB095AD" w14:textId="22E00B7C" w:rsidR="00D31FE1" w:rsidRPr="00101C3E" w:rsidRDefault="00E77813" w:rsidP="000F39C0">
      <w:pPr>
        <w:spacing w:line="192" w:lineRule="auto"/>
        <w:ind w:left="540"/>
        <w:jc w:val="center"/>
        <w:outlineLvl w:val="0"/>
        <w:rPr>
          <w:b/>
          <w:iCs/>
          <w:smallCaps/>
          <w:sz w:val="26"/>
          <w:szCs w:val="26"/>
        </w:rPr>
      </w:pPr>
      <w:r w:rsidRPr="00B81D08">
        <w:rPr>
          <w:b/>
          <w:iCs/>
          <w:smallCaps/>
          <w:sz w:val="28"/>
          <w:szCs w:val="28"/>
        </w:rPr>
        <w:t xml:space="preserve">Guidance on </w:t>
      </w:r>
      <w:r w:rsidR="00D31FE1" w:rsidRPr="00B81D08">
        <w:rPr>
          <w:b/>
          <w:iCs/>
          <w:smallCaps/>
          <w:sz w:val="28"/>
          <w:szCs w:val="28"/>
        </w:rPr>
        <w:t xml:space="preserve">Requesting </w:t>
      </w:r>
      <w:r w:rsidRPr="00B81D08">
        <w:rPr>
          <w:b/>
          <w:iCs/>
          <w:smallCaps/>
          <w:sz w:val="28"/>
          <w:szCs w:val="28"/>
        </w:rPr>
        <w:t xml:space="preserve">Waivers </w:t>
      </w:r>
      <w:r w:rsidR="00D31FE1" w:rsidRPr="00B81D08">
        <w:rPr>
          <w:b/>
          <w:iCs/>
          <w:smallCaps/>
          <w:sz w:val="28"/>
          <w:szCs w:val="28"/>
        </w:rPr>
        <w:t>to</w:t>
      </w:r>
      <w:r w:rsidRPr="00B81D08">
        <w:rPr>
          <w:b/>
          <w:iCs/>
          <w:smallCaps/>
          <w:sz w:val="28"/>
          <w:szCs w:val="28"/>
        </w:rPr>
        <w:t xml:space="preserve"> </w:t>
      </w:r>
      <w:r w:rsidR="00890C21">
        <w:rPr>
          <w:b/>
          <w:iCs/>
          <w:smallCaps/>
          <w:sz w:val="28"/>
          <w:szCs w:val="28"/>
        </w:rPr>
        <w:t>P</w:t>
      </w:r>
      <w:r w:rsidR="00D31FE1" w:rsidRPr="00B81D08">
        <w:rPr>
          <w:b/>
          <w:iCs/>
          <w:smallCaps/>
          <w:sz w:val="28"/>
          <w:szCs w:val="28"/>
        </w:rPr>
        <w:t>rovisions of</w:t>
      </w:r>
      <w:r w:rsidRPr="00B81D08">
        <w:rPr>
          <w:b/>
          <w:iCs/>
          <w:smallCaps/>
          <w:sz w:val="28"/>
          <w:szCs w:val="28"/>
        </w:rPr>
        <w:t xml:space="preserve"> </w:t>
      </w:r>
      <w:r w:rsidR="00D31FE1" w:rsidRPr="00101C3E">
        <w:rPr>
          <w:b/>
          <w:iCs/>
          <w:smallCaps/>
          <w:sz w:val="26"/>
          <w:szCs w:val="26"/>
        </w:rPr>
        <w:t>603 CMR 50.00</w:t>
      </w:r>
    </w:p>
    <w:p w14:paraId="4CDF494F" w14:textId="2124CC1C" w:rsidR="000F39C0" w:rsidRDefault="00E77813" w:rsidP="00D31FE1">
      <w:pPr>
        <w:spacing w:after="100" w:afterAutospacing="1"/>
        <w:ind w:left="547"/>
        <w:jc w:val="center"/>
        <w:outlineLvl w:val="0"/>
        <w:rPr>
          <w:b/>
          <w:iCs/>
          <w:sz w:val="28"/>
          <w:szCs w:val="28"/>
        </w:rPr>
      </w:pPr>
      <w:r w:rsidRPr="00B81D08">
        <w:rPr>
          <w:b/>
          <w:iCs/>
          <w:smallCaps/>
          <w:sz w:val="28"/>
          <w:szCs w:val="28"/>
        </w:rPr>
        <w:t>Regulations on Education Collaboratives</w:t>
      </w:r>
    </w:p>
    <w:p w14:paraId="6541CB5A" w14:textId="541382DA" w:rsidR="000F39C0" w:rsidRPr="00D31FE1" w:rsidRDefault="00D31FE1" w:rsidP="000F39C0">
      <w:pPr>
        <w:tabs>
          <w:tab w:val="left" w:pos="450"/>
        </w:tabs>
        <w:spacing w:line="192" w:lineRule="auto"/>
        <w:jc w:val="center"/>
        <w:outlineLvl w:val="0"/>
        <w:rPr>
          <w:b/>
          <w:iCs/>
          <w:sz w:val="28"/>
          <w:szCs w:val="28"/>
        </w:rPr>
      </w:pPr>
      <w:r w:rsidRPr="00D31FE1">
        <w:rPr>
          <w:b/>
          <w:iCs/>
          <w:szCs w:val="24"/>
        </w:rPr>
        <w:t>March</w:t>
      </w:r>
      <w:r w:rsidR="000F39C0" w:rsidRPr="00D31FE1">
        <w:rPr>
          <w:b/>
          <w:iCs/>
          <w:szCs w:val="24"/>
        </w:rPr>
        <w:t xml:space="preserve"> 2021</w:t>
      </w:r>
    </w:p>
    <w:p w14:paraId="185F7F53" w14:textId="77777777" w:rsidR="000F39C0" w:rsidRPr="000F39C0" w:rsidRDefault="000F39C0" w:rsidP="000F39C0">
      <w:pPr>
        <w:spacing w:line="192" w:lineRule="auto"/>
        <w:outlineLvl w:val="0"/>
        <w:rPr>
          <w:bCs/>
          <w:iCs/>
          <w:szCs w:val="24"/>
        </w:rPr>
      </w:pPr>
    </w:p>
    <w:p w14:paraId="238DEE65" w14:textId="77777777" w:rsidR="00E77813" w:rsidRPr="000F39C0" w:rsidRDefault="00E77813" w:rsidP="00E77813">
      <w:pPr>
        <w:rPr>
          <w:szCs w:val="24"/>
        </w:rPr>
      </w:pPr>
      <w:r w:rsidRPr="000F39C0">
        <w:rPr>
          <w:szCs w:val="24"/>
        </w:rPr>
        <w:t xml:space="preserve">The Commissioner of Elementary and Secondary Education (Commissioner) has the authority to waive the applicability of one or more provisions of </w:t>
      </w:r>
      <w:hyperlink r:id="rId12" w:history="1">
        <w:r w:rsidRPr="000F39C0">
          <w:rPr>
            <w:rStyle w:val="Hyperlink"/>
            <w:szCs w:val="24"/>
          </w:rPr>
          <w:t>603 CMR 50.00</w:t>
        </w:r>
      </w:hyperlink>
      <w:r w:rsidRPr="000F39C0">
        <w:rPr>
          <w:szCs w:val="24"/>
          <w:vertAlign w:val="superscript"/>
        </w:rPr>
        <w:footnoteReference w:id="1"/>
      </w:r>
      <w:r w:rsidRPr="000F39C0">
        <w:rPr>
          <w:szCs w:val="24"/>
        </w:rPr>
        <w:t xml:space="preserve">, the regulations governing the formation and operation of educational collaboratives under </w:t>
      </w:r>
      <w:hyperlink r:id="rId13" w:history="1">
        <w:r w:rsidRPr="000F39C0">
          <w:rPr>
            <w:rStyle w:val="Hyperlink"/>
            <w:szCs w:val="24"/>
          </w:rPr>
          <w:t>M.G.L. c. 40 § 4E</w:t>
        </w:r>
      </w:hyperlink>
      <w:r w:rsidRPr="000F39C0">
        <w:rPr>
          <w:szCs w:val="24"/>
        </w:rPr>
        <w:t xml:space="preserve">. </w:t>
      </w:r>
    </w:p>
    <w:p w14:paraId="16FF62F3" w14:textId="77777777" w:rsidR="00E77813" w:rsidRPr="000F39C0" w:rsidRDefault="00E77813" w:rsidP="00E77813">
      <w:pPr>
        <w:rPr>
          <w:szCs w:val="24"/>
        </w:rPr>
      </w:pPr>
    </w:p>
    <w:p w14:paraId="5E83B7FA" w14:textId="77777777" w:rsidR="00E77813" w:rsidRPr="000F39C0" w:rsidRDefault="00E77813" w:rsidP="00E77813">
      <w:pPr>
        <w:widowControl/>
        <w:ind w:left="720"/>
        <w:rPr>
          <w:snapToGrid/>
          <w:color w:val="000000" w:themeColor="text1"/>
          <w:szCs w:val="24"/>
        </w:rPr>
      </w:pPr>
      <w:r w:rsidRPr="000F39C0">
        <w:rPr>
          <w:b/>
          <w:bCs/>
          <w:snapToGrid/>
          <w:color w:val="000000" w:themeColor="text1"/>
          <w:szCs w:val="24"/>
        </w:rPr>
        <w:t>(1) Waivers:</w:t>
      </w:r>
      <w:r w:rsidRPr="000F39C0">
        <w:rPr>
          <w:snapToGrid/>
          <w:color w:val="000000" w:themeColor="text1"/>
          <w:szCs w:val="24"/>
          <w:shd w:val="clear" w:color="auto" w:fill="FFFFFF"/>
        </w:rPr>
        <w:t> Upon written request from a collaborative or member district, the Commissioner may waive the applicability of one or more provisions of 603 CMR 50.00, upon certification that the collaborative or member district has made a good faith effort to comply with said provisions or has presented a reasonable alternative to the Commissioner. The waiver request shall include sufficient documentation to support the need for relief. Waivers of 603 CMR 50.00 shall be considered only under circumstances the Commissioner deems exceptional and shall be granted only to the extent allowed by law.</w:t>
      </w:r>
    </w:p>
    <w:p w14:paraId="72BB8E14" w14:textId="77777777" w:rsidR="00E77813" w:rsidRPr="000F39C0" w:rsidRDefault="00E77813" w:rsidP="000F39C0">
      <w:pPr>
        <w:spacing w:before="240"/>
        <w:rPr>
          <w:color w:val="000000" w:themeColor="text1"/>
          <w:szCs w:val="24"/>
        </w:rPr>
      </w:pPr>
      <w:r w:rsidRPr="000F39C0">
        <w:rPr>
          <w:color w:val="000000" w:themeColor="text1"/>
          <w:szCs w:val="24"/>
        </w:rPr>
        <w:t>603 CMR 50.12(1). The collaborative board of directors, or a collaborative member school committee or charter school board (member district) seeking a waiver of any provision(s) of 603 CMR 50.00 must follow these steps:</w:t>
      </w:r>
    </w:p>
    <w:p w14:paraId="4C4ADCCC" w14:textId="0763C993" w:rsidR="000627D0" w:rsidRPr="000F39C0" w:rsidRDefault="00E77813" w:rsidP="000F39C0">
      <w:pPr>
        <w:pStyle w:val="ListParagraph"/>
        <w:numPr>
          <w:ilvl w:val="0"/>
          <w:numId w:val="2"/>
        </w:numPr>
        <w:spacing w:before="200"/>
        <w:ind w:right="0"/>
        <w:contextualSpacing w:val="0"/>
        <w:jc w:val="left"/>
        <w:rPr>
          <w:color w:val="000000" w:themeColor="text1"/>
        </w:rPr>
      </w:pPr>
      <w:r w:rsidRPr="000F39C0">
        <w:rPr>
          <w:color w:val="000000" w:themeColor="text1"/>
        </w:rPr>
        <w:t xml:space="preserve">Email a written request for a waiver to the Department of Elementary and Secondary Education’s (Department) </w:t>
      </w:r>
      <w:hyperlink r:id="rId14" w:history="1">
        <w:r w:rsidRPr="000F39C0">
          <w:rPr>
            <w:rStyle w:val="Hyperlink"/>
          </w:rPr>
          <w:t>Education Collaborative Team</w:t>
        </w:r>
      </w:hyperlink>
      <w:r w:rsidRPr="000F39C0">
        <w:t xml:space="preserve"> </w:t>
      </w:r>
      <w:r w:rsidRPr="000F39C0">
        <w:rPr>
          <w:color w:val="000000" w:themeColor="text1"/>
        </w:rPr>
        <w:t>for consideration by the Commissioner.</w:t>
      </w:r>
    </w:p>
    <w:p w14:paraId="57A27745" w14:textId="77777777" w:rsidR="00E77813" w:rsidRPr="000F39C0" w:rsidRDefault="00E77813" w:rsidP="00B81D08">
      <w:pPr>
        <w:pStyle w:val="ListParagraph"/>
        <w:numPr>
          <w:ilvl w:val="0"/>
          <w:numId w:val="5"/>
        </w:numPr>
        <w:spacing w:before="50"/>
        <w:ind w:right="0" w:hanging="288"/>
        <w:contextualSpacing w:val="0"/>
        <w:jc w:val="left"/>
        <w:rPr>
          <w:color w:val="000000" w:themeColor="text1"/>
        </w:rPr>
      </w:pPr>
      <w:r w:rsidRPr="000F39C0">
        <w:rPr>
          <w:color w:val="000000" w:themeColor="text1"/>
        </w:rPr>
        <w:t>In the case of a request from a collaborative board of directors, the executive director of the collaborative must sign the request on behalf of the collaborative board of directors.</w:t>
      </w:r>
    </w:p>
    <w:p w14:paraId="1092D07B" w14:textId="69D5BCC7" w:rsidR="000627D0" w:rsidRPr="000F39C0" w:rsidRDefault="00E77813" w:rsidP="00B81D08">
      <w:pPr>
        <w:pStyle w:val="ListParagraph"/>
        <w:numPr>
          <w:ilvl w:val="0"/>
          <w:numId w:val="5"/>
        </w:numPr>
        <w:spacing w:before="50"/>
        <w:ind w:right="0" w:hanging="288"/>
        <w:contextualSpacing w:val="0"/>
        <w:jc w:val="left"/>
        <w:rPr>
          <w:color w:val="000000" w:themeColor="text1"/>
        </w:rPr>
      </w:pPr>
      <w:r w:rsidRPr="000F39C0">
        <w:rPr>
          <w:color w:val="000000" w:themeColor="text1"/>
        </w:rPr>
        <w:t>In the case of a request from a member school committee or charter school board, the superintendent or charter school leader must sign the request on behalf of the member school committee or charter school board.</w:t>
      </w:r>
    </w:p>
    <w:p w14:paraId="12BCB592" w14:textId="1A38D011" w:rsidR="00E77813" w:rsidRPr="000F39C0" w:rsidRDefault="00E77813" w:rsidP="000F39C0">
      <w:pPr>
        <w:pStyle w:val="ListParagraph"/>
        <w:numPr>
          <w:ilvl w:val="0"/>
          <w:numId w:val="4"/>
        </w:numPr>
        <w:spacing w:before="200" w:after="80"/>
        <w:ind w:left="835" w:right="0"/>
        <w:contextualSpacing w:val="0"/>
        <w:jc w:val="left"/>
        <w:rPr>
          <w:color w:val="000000" w:themeColor="text1"/>
        </w:rPr>
      </w:pPr>
      <w:r w:rsidRPr="000F39C0">
        <w:rPr>
          <w:color w:val="000000" w:themeColor="text1"/>
        </w:rPr>
        <w:t>Include in the waiver request:</w:t>
      </w:r>
    </w:p>
    <w:p w14:paraId="6C8E4E52" w14:textId="77777777" w:rsidR="00E77813" w:rsidRPr="000F39C0" w:rsidRDefault="00E77813" w:rsidP="00B81D08">
      <w:pPr>
        <w:pStyle w:val="ListParagraph"/>
        <w:numPr>
          <w:ilvl w:val="1"/>
          <w:numId w:val="4"/>
        </w:numPr>
        <w:ind w:left="1267" w:right="0"/>
        <w:contextualSpacing w:val="0"/>
        <w:jc w:val="left"/>
        <w:rPr>
          <w:color w:val="000000" w:themeColor="text1"/>
        </w:rPr>
      </w:pPr>
      <w:r w:rsidRPr="000F39C0">
        <w:rPr>
          <w:color w:val="000000" w:themeColor="text1"/>
        </w:rPr>
        <w:t xml:space="preserve">The specific provision(s) of 603 CMR 50.00 from which the waiver is </w:t>
      </w:r>
      <w:proofErr w:type="gramStart"/>
      <w:r w:rsidRPr="000F39C0">
        <w:rPr>
          <w:color w:val="000000" w:themeColor="text1"/>
        </w:rPr>
        <w:t>sought;</w:t>
      </w:r>
      <w:proofErr w:type="gramEnd"/>
    </w:p>
    <w:p w14:paraId="2A5F870B" w14:textId="77777777" w:rsidR="00E77813" w:rsidRPr="000F39C0" w:rsidRDefault="00E77813" w:rsidP="00B81D08">
      <w:pPr>
        <w:pStyle w:val="ListParagraph"/>
        <w:numPr>
          <w:ilvl w:val="1"/>
          <w:numId w:val="4"/>
        </w:numPr>
        <w:ind w:left="1260" w:right="0"/>
        <w:contextualSpacing w:val="0"/>
        <w:jc w:val="left"/>
        <w:rPr>
          <w:color w:val="000000" w:themeColor="text1"/>
        </w:rPr>
      </w:pPr>
      <w:r w:rsidRPr="000F39C0">
        <w:rPr>
          <w:color w:val="000000" w:themeColor="text1"/>
        </w:rPr>
        <w:t xml:space="preserve">A detailed description/certification of the steps taken by the collaborative and/or the member district to make a good faith effort to comply with the provision(s) of regulations or present a reasonable alternative to the </w:t>
      </w:r>
      <w:proofErr w:type="gramStart"/>
      <w:r w:rsidRPr="000F39C0">
        <w:rPr>
          <w:color w:val="000000" w:themeColor="text1"/>
        </w:rPr>
        <w:t>Commissioner;</w:t>
      </w:r>
      <w:proofErr w:type="gramEnd"/>
    </w:p>
    <w:p w14:paraId="2DCC7029" w14:textId="77777777" w:rsidR="00E77813" w:rsidRPr="000F39C0" w:rsidRDefault="00E77813" w:rsidP="00B81D08">
      <w:pPr>
        <w:pStyle w:val="ListParagraph"/>
        <w:numPr>
          <w:ilvl w:val="1"/>
          <w:numId w:val="4"/>
        </w:numPr>
        <w:ind w:left="1260" w:right="0"/>
        <w:contextualSpacing w:val="0"/>
        <w:jc w:val="left"/>
        <w:rPr>
          <w:color w:val="000000" w:themeColor="text1"/>
        </w:rPr>
      </w:pPr>
      <w:r w:rsidRPr="000F39C0">
        <w:rPr>
          <w:color w:val="000000" w:themeColor="text1"/>
        </w:rPr>
        <w:lastRenderedPageBreak/>
        <w:t xml:space="preserve">Documentation supporting the exceptional circumstances leading to the need of the collaborative and/or the member district to seek relief from the provision(s) of </w:t>
      </w:r>
      <w:proofErr w:type="gramStart"/>
      <w:r w:rsidRPr="000F39C0">
        <w:rPr>
          <w:color w:val="000000" w:themeColor="text1"/>
        </w:rPr>
        <w:t>regulations;</w:t>
      </w:r>
      <w:proofErr w:type="gramEnd"/>
      <w:r w:rsidRPr="000F39C0">
        <w:rPr>
          <w:color w:val="000000" w:themeColor="text1"/>
        </w:rPr>
        <w:t xml:space="preserve"> </w:t>
      </w:r>
    </w:p>
    <w:p w14:paraId="16F7B375" w14:textId="77777777" w:rsidR="00E77813" w:rsidRPr="000F39C0" w:rsidRDefault="00E77813" w:rsidP="00B81D08">
      <w:pPr>
        <w:pStyle w:val="ListParagraph"/>
        <w:numPr>
          <w:ilvl w:val="1"/>
          <w:numId w:val="4"/>
        </w:numPr>
        <w:ind w:left="1260" w:right="0"/>
        <w:contextualSpacing w:val="0"/>
        <w:jc w:val="left"/>
        <w:rPr>
          <w:color w:val="000000" w:themeColor="text1"/>
        </w:rPr>
      </w:pPr>
      <w:r w:rsidRPr="000F39C0">
        <w:rPr>
          <w:color w:val="000000" w:themeColor="text1"/>
        </w:rPr>
        <w:t>The specific time period for which the waiver is sought (e.g., one month, six months, one school year, etc.); and</w:t>
      </w:r>
    </w:p>
    <w:p w14:paraId="37AC4BD2" w14:textId="77777777" w:rsidR="00E77813" w:rsidRPr="000F39C0" w:rsidRDefault="00E77813" w:rsidP="00B81D08">
      <w:pPr>
        <w:pStyle w:val="ListParagraph"/>
        <w:numPr>
          <w:ilvl w:val="1"/>
          <w:numId w:val="4"/>
        </w:numPr>
        <w:spacing w:after="240"/>
        <w:ind w:left="1267" w:right="0"/>
        <w:contextualSpacing w:val="0"/>
        <w:jc w:val="left"/>
        <w:rPr>
          <w:color w:val="000000" w:themeColor="text1"/>
        </w:rPr>
      </w:pPr>
      <w:r w:rsidRPr="000F39C0">
        <w:rPr>
          <w:color w:val="000000" w:themeColor="text1"/>
        </w:rPr>
        <w:t xml:space="preserve">Contact information for the person with whom the Department will communicate concerning the request. </w:t>
      </w:r>
    </w:p>
    <w:p w14:paraId="6E42420B" w14:textId="77777777" w:rsidR="00E77813" w:rsidRPr="000F39C0" w:rsidRDefault="00E77813" w:rsidP="00581374">
      <w:pPr>
        <w:pStyle w:val="ListParagraph"/>
        <w:numPr>
          <w:ilvl w:val="0"/>
          <w:numId w:val="4"/>
        </w:numPr>
        <w:ind w:left="835" w:right="0"/>
        <w:contextualSpacing w:val="0"/>
        <w:jc w:val="left"/>
        <w:rPr>
          <w:color w:val="000000" w:themeColor="text1"/>
        </w:rPr>
      </w:pPr>
      <w:r w:rsidRPr="000F39C0">
        <w:rPr>
          <w:color w:val="000000" w:themeColor="text1"/>
        </w:rPr>
        <w:t xml:space="preserve">The Commissioner may request additional information of the collaborative or member district.  </w:t>
      </w:r>
    </w:p>
    <w:p w14:paraId="55ED404E" w14:textId="4B8E0461" w:rsidR="00E77813" w:rsidRPr="000F39C0" w:rsidRDefault="00E77813" w:rsidP="00581374">
      <w:pPr>
        <w:spacing w:before="200"/>
        <w:rPr>
          <w:color w:val="000000" w:themeColor="text1"/>
          <w:szCs w:val="24"/>
        </w:rPr>
      </w:pPr>
      <w:r w:rsidRPr="000F39C0">
        <w:rPr>
          <w:color w:val="000000" w:themeColor="text1"/>
          <w:szCs w:val="24"/>
        </w:rPr>
        <w:t xml:space="preserve">Each request for a waiver will be considered individually, based upon the specific circumstances of the collaborative and/or member district and the documentation presented. If a waiver is granted, the Commissioner will determine the extent of the waiver and any time limit for it. The Commissioner’s decision concerning the waiver will be provided in writing to the contact person, the collaborative director, the chair of the collaborative board, the superintendent and/or the school committee or charter school board chair, appropriate. </w:t>
      </w:r>
    </w:p>
    <w:p w14:paraId="7A98C8A2" w14:textId="224AD894" w:rsidR="00E77813" w:rsidRPr="000F39C0" w:rsidRDefault="00E77813" w:rsidP="00581374">
      <w:pPr>
        <w:spacing w:before="200"/>
        <w:rPr>
          <w:rFonts w:eastAsiaTheme="minorHAnsi"/>
          <w:color w:val="000000" w:themeColor="text1"/>
          <w:szCs w:val="24"/>
        </w:rPr>
      </w:pPr>
      <w:r w:rsidRPr="000F39C0">
        <w:rPr>
          <w:color w:val="000000" w:themeColor="text1"/>
          <w:szCs w:val="24"/>
        </w:rPr>
        <w:t xml:space="preserve">If the waiver relates </w:t>
      </w:r>
      <w:r w:rsidR="00CD3F1F" w:rsidRPr="000F39C0">
        <w:rPr>
          <w:color w:val="000000" w:themeColor="text1"/>
          <w:szCs w:val="24"/>
        </w:rPr>
        <w:t xml:space="preserve">as </w:t>
      </w:r>
      <w:r w:rsidRPr="000F39C0">
        <w:rPr>
          <w:color w:val="000000" w:themeColor="text1"/>
          <w:szCs w:val="24"/>
        </w:rPr>
        <w:t>to a term of the collaborative agreement, a majority of the member school committees/charter school boards must approve action under the waiver before it can take effect. The Department will accept evidence of member school committee or charter school board votes of approval in the form of a signed certification from each member school committee chair or charter school board chair until such time as the approved meeting minutes become available.</w:t>
      </w:r>
    </w:p>
    <w:p w14:paraId="52040653" w14:textId="4A010D24" w:rsidR="00E77813" w:rsidRPr="000F39C0" w:rsidRDefault="00E77813" w:rsidP="00581374">
      <w:pPr>
        <w:spacing w:before="200"/>
        <w:rPr>
          <w:color w:val="000000" w:themeColor="text1"/>
          <w:szCs w:val="24"/>
        </w:rPr>
      </w:pPr>
      <w:r w:rsidRPr="000F39C0">
        <w:rPr>
          <w:color w:val="000000" w:themeColor="text1"/>
          <w:szCs w:val="24"/>
        </w:rPr>
        <w:t xml:space="preserve">For any questions about waivers to 603 CMR 50.00, please contact the </w:t>
      </w:r>
      <w:hyperlink r:id="rId15" w:history="1">
        <w:r w:rsidRPr="000F39C0">
          <w:rPr>
            <w:rStyle w:val="Hyperlink"/>
            <w:szCs w:val="24"/>
          </w:rPr>
          <w:t>Education Collaborative Team</w:t>
        </w:r>
      </w:hyperlink>
      <w:r w:rsidRPr="000F39C0">
        <w:rPr>
          <w:szCs w:val="24"/>
        </w:rPr>
        <w:t xml:space="preserve"> </w:t>
      </w:r>
      <w:r w:rsidRPr="000F39C0">
        <w:rPr>
          <w:color w:val="000000" w:themeColor="text1"/>
          <w:szCs w:val="24"/>
        </w:rPr>
        <w:t>in the Center for Educational Options.</w:t>
      </w:r>
    </w:p>
    <w:sectPr w:rsidR="00E77813" w:rsidRPr="000F39C0" w:rsidSect="000627D0">
      <w:footerReference w:type="default" r:id="rId16"/>
      <w:endnotePr>
        <w:numFmt w:val="decimal"/>
      </w:endnotePr>
      <w:type w:val="continuous"/>
      <w:pgSz w:w="12240" w:h="15840"/>
      <w:pgMar w:top="1440" w:right="1080" w:bottom="1440" w:left="1080" w:header="144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8D909" w14:textId="77777777" w:rsidR="00B704A6" w:rsidRDefault="00B704A6" w:rsidP="00E77813">
      <w:r>
        <w:separator/>
      </w:r>
    </w:p>
  </w:endnote>
  <w:endnote w:type="continuationSeparator" w:id="0">
    <w:p w14:paraId="2896CAA0" w14:textId="77777777" w:rsidR="00B704A6" w:rsidRDefault="00B704A6" w:rsidP="00E7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876973767"/>
      <w:docPartObj>
        <w:docPartGallery w:val="Page Numbers (Bottom of Page)"/>
        <w:docPartUnique/>
      </w:docPartObj>
    </w:sdtPr>
    <w:sdtEndPr>
      <w:rPr>
        <w:noProof/>
      </w:rPr>
    </w:sdtEndPr>
    <w:sdtContent>
      <w:p w14:paraId="60DA375E" w14:textId="006A7384" w:rsidR="000627D0" w:rsidRPr="000627D0" w:rsidRDefault="00581374" w:rsidP="00780F29">
        <w:pPr>
          <w:pStyle w:val="Footer"/>
          <w:tabs>
            <w:tab w:val="clear" w:pos="4320"/>
          </w:tabs>
          <w:jc w:val="center"/>
          <w:rPr>
            <w:rFonts w:asciiTheme="minorHAnsi" w:hAnsiTheme="minorHAnsi" w:cstheme="minorHAnsi"/>
          </w:rPr>
        </w:pPr>
        <w:r w:rsidRPr="00581374">
          <w:rPr>
            <w:rFonts w:asciiTheme="minorHAnsi" w:hAnsiTheme="minorHAnsi" w:cstheme="minorHAnsi"/>
            <w:i/>
            <w:iCs/>
            <w:sz w:val="20"/>
            <w:szCs w:val="20"/>
          </w:rPr>
          <w:t xml:space="preserve">Revised </w:t>
        </w:r>
        <w:r w:rsidR="00A50A55">
          <w:rPr>
            <w:rFonts w:asciiTheme="minorHAnsi" w:hAnsiTheme="minorHAnsi" w:cstheme="minorHAnsi"/>
            <w:i/>
            <w:iCs/>
            <w:sz w:val="20"/>
            <w:szCs w:val="20"/>
          </w:rPr>
          <w:t>March</w:t>
        </w:r>
        <w:r w:rsidRPr="00581374">
          <w:rPr>
            <w:rFonts w:asciiTheme="minorHAnsi" w:hAnsiTheme="minorHAnsi" w:cstheme="minorHAnsi"/>
            <w:i/>
            <w:iCs/>
            <w:sz w:val="20"/>
            <w:szCs w:val="20"/>
          </w:rPr>
          <w:t xml:space="preserve"> 2021</w:t>
        </w:r>
        <w:r>
          <w:rPr>
            <w:rFonts w:asciiTheme="minorHAnsi" w:hAnsiTheme="minorHAnsi" w:cstheme="minorHAnsi"/>
          </w:rPr>
          <w:tab/>
        </w:r>
        <w:r w:rsidRPr="00581374">
          <w:rPr>
            <w:rFonts w:asciiTheme="minorHAnsi" w:hAnsiTheme="minorHAnsi" w:cstheme="minorHAnsi"/>
            <w:sz w:val="20"/>
            <w:szCs w:val="20"/>
          </w:rPr>
          <w:t xml:space="preserve">Page </w:t>
        </w:r>
        <w:r w:rsidRPr="00581374">
          <w:rPr>
            <w:rFonts w:asciiTheme="minorHAnsi" w:hAnsiTheme="minorHAnsi" w:cstheme="minorHAnsi"/>
            <w:b/>
            <w:bCs/>
            <w:sz w:val="20"/>
            <w:szCs w:val="20"/>
          </w:rPr>
          <w:fldChar w:fldCharType="begin"/>
        </w:r>
        <w:r w:rsidRPr="00581374">
          <w:rPr>
            <w:rFonts w:asciiTheme="minorHAnsi" w:hAnsiTheme="minorHAnsi" w:cstheme="minorHAnsi"/>
            <w:b/>
            <w:bCs/>
            <w:sz w:val="20"/>
            <w:szCs w:val="20"/>
          </w:rPr>
          <w:instrText xml:space="preserve"> PAGE  \* Arabic  \* MERGEFORMAT </w:instrText>
        </w:r>
        <w:r w:rsidRPr="00581374">
          <w:rPr>
            <w:rFonts w:asciiTheme="minorHAnsi" w:hAnsiTheme="minorHAnsi" w:cstheme="minorHAnsi"/>
            <w:b/>
            <w:bCs/>
            <w:sz w:val="20"/>
            <w:szCs w:val="20"/>
          </w:rPr>
          <w:fldChar w:fldCharType="separate"/>
        </w:r>
        <w:r w:rsidRPr="00581374">
          <w:rPr>
            <w:rFonts w:asciiTheme="minorHAnsi" w:hAnsiTheme="minorHAnsi" w:cstheme="minorHAnsi"/>
            <w:b/>
            <w:bCs/>
            <w:noProof/>
            <w:sz w:val="20"/>
            <w:szCs w:val="20"/>
          </w:rPr>
          <w:t>1</w:t>
        </w:r>
        <w:r w:rsidRPr="00581374">
          <w:rPr>
            <w:rFonts w:asciiTheme="minorHAnsi" w:hAnsiTheme="minorHAnsi" w:cstheme="minorHAnsi"/>
            <w:b/>
            <w:bCs/>
            <w:sz w:val="20"/>
            <w:szCs w:val="20"/>
          </w:rPr>
          <w:fldChar w:fldCharType="end"/>
        </w:r>
        <w:r w:rsidRPr="00581374">
          <w:rPr>
            <w:rFonts w:asciiTheme="minorHAnsi" w:hAnsiTheme="minorHAnsi" w:cstheme="minorHAnsi"/>
            <w:sz w:val="20"/>
            <w:szCs w:val="20"/>
          </w:rPr>
          <w:t xml:space="preserve"> of </w:t>
        </w:r>
        <w:r w:rsidRPr="00581374">
          <w:rPr>
            <w:rFonts w:asciiTheme="minorHAnsi" w:hAnsiTheme="minorHAnsi" w:cstheme="minorHAnsi"/>
            <w:b/>
            <w:bCs/>
            <w:sz w:val="20"/>
            <w:szCs w:val="20"/>
          </w:rPr>
          <w:fldChar w:fldCharType="begin"/>
        </w:r>
        <w:r w:rsidRPr="00581374">
          <w:rPr>
            <w:rFonts w:asciiTheme="minorHAnsi" w:hAnsiTheme="minorHAnsi" w:cstheme="minorHAnsi"/>
            <w:b/>
            <w:bCs/>
            <w:sz w:val="20"/>
            <w:szCs w:val="20"/>
          </w:rPr>
          <w:instrText xml:space="preserve"> NUMPAGES  \* Arabic  \* MERGEFORMAT </w:instrText>
        </w:r>
        <w:r w:rsidRPr="00581374">
          <w:rPr>
            <w:rFonts w:asciiTheme="minorHAnsi" w:hAnsiTheme="minorHAnsi" w:cstheme="minorHAnsi"/>
            <w:b/>
            <w:bCs/>
            <w:sz w:val="20"/>
            <w:szCs w:val="20"/>
          </w:rPr>
          <w:fldChar w:fldCharType="separate"/>
        </w:r>
        <w:r w:rsidRPr="00581374">
          <w:rPr>
            <w:rFonts w:asciiTheme="minorHAnsi" w:hAnsiTheme="minorHAnsi" w:cstheme="minorHAnsi"/>
            <w:b/>
            <w:bCs/>
            <w:noProof/>
            <w:sz w:val="20"/>
            <w:szCs w:val="20"/>
          </w:rPr>
          <w:t>2</w:t>
        </w:r>
        <w:r w:rsidRPr="00581374">
          <w:rPr>
            <w:rFonts w:asciiTheme="minorHAnsi" w:hAnsiTheme="minorHAnsi" w:cs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56E7" w14:textId="77777777" w:rsidR="00B704A6" w:rsidRDefault="00B704A6" w:rsidP="00E77813">
      <w:r>
        <w:separator/>
      </w:r>
    </w:p>
  </w:footnote>
  <w:footnote w:type="continuationSeparator" w:id="0">
    <w:p w14:paraId="2CBD6095" w14:textId="77777777" w:rsidR="00B704A6" w:rsidRDefault="00B704A6" w:rsidP="00E77813">
      <w:r>
        <w:continuationSeparator/>
      </w:r>
    </w:p>
  </w:footnote>
  <w:footnote w:id="1">
    <w:p w14:paraId="43C98E63" w14:textId="77777777" w:rsidR="00E77813" w:rsidRPr="008C5A20" w:rsidRDefault="00E77813" w:rsidP="00E77813">
      <w:pPr>
        <w:pStyle w:val="NormalWeb"/>
        <w:spacing w:after="120"/>
      </w:pPr>
      <w:r w:rsidRPr="006124F2">
        <w:rPr>
          <w:rStyle w:val="FootnoteReference"/>
          <w:vertAlign w:val="superscript"/>
        </w:rPr>
        <w:footnoteRef/>
      </w:r>
      <w:r w:rsidRPr="006124F2">
        <w:t xml:space="preserve"> </w:t>
      </w:r>
      <w:r w:rsidRPr="006124F2">
        <w:rPr>
          <w:rFonts w:asciiTheme="minorHAnsi" w:hAnsiTheme="minorHAnsi"/>
          <w:sz w:val="18"/>
          <w:szCs w:val="18"/>
        </w:rPr>
        <w:t>This guidance applies to waivers under 603 CMR 50.12(1)</w:t>
      </w:r>
      <w:r>
        <w:rPr>
          <w:rFonts w:asciiTheme="minorHAnsi" w:hAnsiTheme="minorHAnsi"/>
          <w:sz w:val="18"/>
          <w:szCs w:val="18"/>
        </w:rPr>
        <w:t xml:space="preserve">. For hardship waivers relating to educator licensure, please contact the </w:t>
      </w:r>
      <w:hyperlink r:id="rId1" w:history="1">
        <w:r w:rsidRPr="00DE3EEA">
          <w:rPr>
            <w:rStyle w:val="Hyperlink"/>
            <w:rFonts w:asciiTheme="minorHAnsi" w:hAnsiTheme="minorHAnsi"/>
            <w:sz w:val="18"/>
            <w:szCs w:val="18"/>
          </w:rPr>
          <w:t>Office of Educator Licensure</w:t>
        </w:r>
      </w:hyperlink>
      <w:r>
        <w:rPr>
          <w:rFonts w:asciiTheme="minorHAnsi" w:hAnsiTheme="minorHAnsi"/>
          <w:sz w:val="18"/>
          <w:szCs w:val="18"/>
        </w:rPr>
        <w:t xml:space="preserve">: </w:t>
      </w:r>
      <w:r w:rsidRPr="00DE3EEA">
        <w:rPr>
          <w:rFonts w:asciiTheme="minorHAnsi" w:hAnsiTheme="minorHAnsi"/>
          <w:b/>
          <w:bCs/>
          <w:sz w:val="18"/>
          <w:szCs w:val="18"/>
        </w:rPr>
        <w:t>Hardship Waivers:</w:t>
      </w:r>
      <w:r w:rsidRPr="002E23F5">
        <w:rPr>
          <w:rFonts w:asciiTheme="minorHAnsi" w:hAnsiTheme="minorHAnsi"/>
          <w:sz w:val="18"/>
          <w:szCs w:val="18"/>
        </w:rPr>
        <w:t xml:space="preserve">  M.G.L. c. 40, § 4E and  603 CMR 50.06(7) allow collaborative boards of directors to request an exemption </w:t>
      </w:r>
      <w:r>
        <w:rPr>
          <w:rFonts w:asciiTheme="minorHAnsi" w:hAnsiTheme="minorHAnsi"/>
          <w:sz w:val="18"/>
          <w:szCs w:val="18"/>
        </w:rPr>
        <w:t>from</w:t>
      </w:r>
      <w:r w:rsidRPr="002E23F5">
        <w:rPr>
          <w:rFonts w:asciiTheme="minorHAnsi" w:hAnsiTheme="minorHAnsi"/>
          <w:sz w:val="18"/>
          <w:szCs w:val="18"/>
        </w:rPr>
        <w:t xml:space="preserve"> the Commissioner for any one school year from the requirement to employ certified or approved personnel.</w:t>
      </w:r>
      <w:r>
        <w:rPr>
          <w:rFonts w:asciiTheme="minorHAnsi" w:hAnsi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2428"/>
    <w:multiLevelType w:val="hybridMultilevel"/>
    <w:tmpl w:val="50C61D7A"/>
    <w:lvl w:ilvl="0" w:tplc="937C8776">
      <w:start w:val="2"/>
      <w:numFmt w:val="decimal"/>
      <w:lvlText w:val="%1."/>
      <w:lvlJc w:val="left"/>
      <w:pPr>
        <w:ind w:left="1195" w:hanging="360"/>
      </w:pPr>
      <w:rPr>
        <w:rFonts w:hint="default"/>
      </w:rPr>
    </w:lvl>
    <w:lvl w:ilvl="1" w:tplc="04090019">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 w15:restartNumberingAfterBreak="0">
    <w:nsid w:val="02EB302A"/>
    <w:multiLevelType w:val="hybridMultilevel"/>
    <w:tmpl w:val="EF844430"/>
    <w:lvl w:ilvl="0" w:tplc="04090019">
      <w:start w:val="1"/>
      <w:numFmt w:val="lowerLetter"/>
      <w:lvlText w:val="%1."/>
      <w:lvlJc w:val="left"/>
      <w:pPr>
        <w:ind w:left="1195" w:hanging="360"/>
      </w:pPr>
      <w:rPr>
        <w:rFont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 w15:restartNumberingAfterBreak="0">
    <w:nsid w:val="24DD5912"/>
    <w:multiLevelType w:val="hybridMultilevel"/>
    <w:tmpl w:val="B9D01AE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AB05D1"/>
    <w:multiLevelType w:val="hybridMultilevel"/>
    <w:tmpl w:val="08F8803C"/>
    <w:lvl w:ilvl="0" w:tplc="0409000F">
      <w:start w:val="1"/>
      <w:numFmt w:val="decimal"/>
      <w:lvlText w:val="%1."/>
      <w:lvlJc w:val="left"/>
      <w:pPr>
        <w:ind w:left="835" w:hanging="360"/>
      </w:pPr>
    </w:lvl>
    <w:lvl w:ilvl="1" w:tplc="04090019">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13"/>
    <w:rsid w:val="00025507"/>
    <w:rsid w:val="00041CA1"/>
    <w:rsid w:val="000627D0"/>
    <w:rsid w:val="000E0994"/>
    <w:rsid w:val="000F39C0"/>
    <w:rsid w:val="00101C3E"/>
    <w:rsid w:val="00201172"/>
    <w:rsid w:val="002A3E22"/>
    <w:rsid w:val="002B4B10"/>
    <w:rsid w:val="002C0CF9"/>
    <w:rsid w:val="002F5424"/>
    <w:rsid w:val="00327C66"/>
    <w:rsid w:val="003358EC"/>
    <w:rsid w:val="003953C8"/>
    <w:rsid w:val="0041210C"/>
    <w:rsid w:val="004E5697"/>
    <w:rsid w:val="005430E2"/>
    <w:rsid w:val="00571666"/>
    <w:rsid w:val="00581374"/>
    <w:rsid w:val="0059178C"/>
    <w:rsid w:val="00592AEE"/>
    <w:rsid w:val="005C1013"/>
    <w:rsid w:val="005E3535"/>
    <w:rsid w:val="00635070"/>
    <w:rsid w:val="006F7FF9"/>
    <w:rsid w:val="00746483"/>
    <w:rsid w:val="00761FD8"/>
    <w:rsid w:val="007732FB"/>
    <w:rsid w:val="00780F29"/>
    <w:rsid w:val="00890C21"/>
    <w:rsid w:val="008C238A"/>
    <w:rsid w:val="00A06F6B"/>
    <w:rsid w:val="00A20194"/>
    <w:rsid w:val="00A50A55"/>
    <w:rsid w:val="00A70FE3"/>
    <w:rsid w:val="00A7681B"/>
    <w:rsid w:val="00AD4A5C"/>
    <w:rsid w:val="00B15E7C"/>
    <w:rsid w:val="00B34968"/>
    <w:rsid w:val="00B704A6"/>
    <w:rsid w:val="00B81D08"/>
    <w:rsid w:val="00C974A6"/>
    <w:rsid w:val="00CD3F1F"/>
    <w:rsid w:val="00D1782C"/>
    <w:rsid w:val="00D31FE1"/>
    <w:rsid w:val="00D456B8"/>
    <w:rsid w:val="00D73B50"/>
    <w:rsid w:val="00E64E4A"/>
    <w:rsid w:val="00E77813"/>
    <w:rsid w:val="00E77FAD"/>
    <w:rsid w:val="00EE0A55"/>
    <w:rsid w:val="00EE2F0A"/>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C08FF"/>
  <w15:docId w15:val="{0E75D91F-E5E5-44D5-9192-260E8212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1Char">
    <w:name w:val="Heading 1 Char"/>
    <w:basedOn w:val="DefaultParagraphFont"/>
    <w:link w:val="Heading1"/>
    <w:rsid w:val="00E77813"/>
    <w:rPr>
      <w:b/>
      <w:snapToGrid w:val="0"/>
      <w:sz w:val="24"/>
    </w:rPr>
  </w:style>
  <w:style w:type="paragraph" w:styleId="NormalWeb">
    <w:name w:val="Normal (Web)"/>
    <w:basedOn w:val="Normal"/>
    <w:uiPriority w:val="99"/>
    <w:unhideWhenUsed/>
    <w:rsid w:val="00E77813"/>
    <w:pPr>
      <w:widowControl/>
      <w:spacing w:before="100" w:beforeAutospacing="1" w:after="100" w:afterAutospacing="1"/>
    </w:pPr>
    <w:rPr>
      <w:rFonts w:ascii="Georgia" w:hAnsi="Georgia"/>
      <w:snapToGrid/>
      <w:sz w:val="23"/>
      <w:szCs w:val="23"/>
    </w:rPr>
  </w:style>
  <w:style w:type="character" w:styleId="Hyperlink">
    <w:name w:val="Hyperlink"/>
    <w:basedOn w:val="DefaultParagraphFont"/>
    <w:rsid w:val="00E77813"/>
    <w:rPr>
      <w:color w:val="0000FF" w:themeColor="hyperlink"/>
      <w:u w:val="single"/>
    </w:rPr>
  </w:style>
  <w:style w:type="paragraph" w:styleId="ListParagraph">
    <w:name w:val="List Paragraph"/>
    <w:basedOn w:val="Normal"/>
    <w:uiPriority w:val="34"/>
    <w:qFormat/>
    <w:rsid w:val="00E77813"/>
    <w:pPr>
      <w:widowControl/>
      <w:ind w:left="720" w:right="115"/>
      <w:contextualSpacing/>
      <w:jc w:val="center"/>
    </w:pPr>
    <w:rPr>
      <w:snapToGrid/>
      <w:szCs w:val="24"/>
    </w:rPr>
  </w:style>
  <w:style w:type="paragraph" w:styleId="Header">
    <w:name w:val="header"/>
    <w:basedOn w:val="Normal"/>
    <w:link w:val="HeaderChar"/>
    <w:unhideWhenUsed/>
    <w:rsid w:val="000627D0"/>
    <w:pPr>
      <w:tabs>
        <w:tab w:val="center" w:pos="4680"/>
        <w:tab w:val="right" w:pos="9360"/>
      </w:tabs>
    </w:pPr>
  </w:style>
  <w:style w:type="character" w:customStyle="1" w:styleId="HeaderChar">
    <w:name w:val="Header Char"/>
    <w:basedOn w:val="DefaultParagraphFont"/>
    <w:link w:val="Header"/>
    <w:rsid w:val="000627D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12/Chapter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awsregs/603cmr5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ducationCollaborativeTeam@mas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CollaborativeTeam@mas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icensure/resources/set-up-request-wai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DESE-231-70631</_dlc_DocId>
    <_dlc_DocIdUrl xmlns="733efe1c-5bbe-4968-87dc-d400e65c879f">
      <Url>https://sharepoint.doemass.org/ese/webteam/cps/_layouts/DocIdRedir.aspx?ID=DESE-231-70631</Url>
      <Description>DESE-231-70631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E4F8A-EFEB-4509-9F1E-4BC75474A2A3}">
  <ds:schemaRefs>
    <ds:schemaRef ds:uri="http://schemas.microsoft.com/sharepoint/events"/>
  </ds:schemaRefs>
</ds:datastoreItem>
</file>

<file path=customXml/itemProps2.xml><?xml version="1.0" encoding="utf-8"?>
<ds:datastoreItem xmlns:ds="http://schemas.openxmlformats.org/officeDocument/2006/customXml" ds:itemID="{B1FC30E8-0A28-4401-825F-6B49317BFB30}">
  <ds:schemaRefs>
    <ds:schemaRef ds:uri="http://schemas.microsoft.com/sharepoint/v3/contenttype/forms"/>
  </ds:schemaRefs>
</ds:datastoreItem>
</file>

<file path=customXml/itemProps3.xml><?xml version="1.0" encoding="utf-8"?>
<ds:datastoreItem xmlns:ds="http://schemas.openxmlformats.org/officeDocument/2006/customXml" ds:itemID="{29FC0B1E-4A6E-4535-984E-D8235F96D3B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102D709-E114-477C-A19B-FDA8633D5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Guidance Concerning Waivers of the Provisions of 603 CMR 50.00</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Concerning Waivers of the Provisions of 603 CMR 50.00</dc:title>
  <dc:creator>DESE</dc:creator>
  <cp:lastModifiedBy>Zou, Dong (EOE)</cp:lastModifiedBy>
  <cp:revision>4</cp:revision>
  <cp:lastPrinted>2008-03-05T18:17:00Z</cp:lastPrinted>
  <dcterms:created xsi:type="dcterms:W3CDTF">2021-02-16T18:02:00Z</dcterms:created>
  <dcterms:modified xsi:type="dcterms:W3CDTF">2021-05-11T23:22:00Z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2021</vt:lpwstr>
  </property>
</Properties>
</file>