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59E4D" w14:textId="77777777" w:rsidR="00D54810" w:rsidRPr="00282A50" w:rsidRDefault="00D54810" w:rsidP="00282A50">
      <w:pPr>
        <w:ind w:left="1080"/>
        <w:rPr>
          <w:rFonts w:ascii="Arial" w:hAnsi="Arial" w:cs="Arial"/>
          <w:b/>
          <w:i/>
          <w:sz w:val="40"/>
          <w:szCs w:val="40"/>
        </w:rPr>
      </w:pPr>
      <w:bookmarkStart w:id="0" w:name="_GoBack"/>
      <w:bookmarkEnd w:id="0"/>
      <w:r w:rsidRPr="00282A50">
        <w:rPr>
          <w:rFonts w:ascii="Arial" w:hAnsi="Arial" w:cs="Arial"/>
          <w:b/>
          <w:i/>
          <w:noProof/>
          <w:snapToGrid/>
          <w:sz w:val="40"/>
          <w:szCs w:val="40"/>
          <w:lang w:eastAsia="zh-CN"/>
        </w:rPr>
        <w:drawing>
          <wp:anchor distT="0" distB="0" distL="114300" distR="114300" simplePos="0" relativeHeight="251661312" behindDoc="0" locked="0" layoutInCell="1" allowOverlap="1" wp14:anchorId="118F78F8" wp14:editId="78C49E52">
            <wp:simplePos x="0" y="0"/>
            <wp:positionH relativeFrom="column">
              <wp:posOffset>-546372</wp:posOffset>
            </wp:positionH>
            <wp:positionV relativeFrom="paragraph">
              <wp:posOffset>-479425</wp:posOffset>
            </wp:positionV>
            <wp:extent cx="1085850" cy="1376045"/>
            <wp:effectExtent l="0" t="0" r="0" b="0"/>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blip>
                    <a:srcRect/>
                    <a:stretch>
                      <a:fillRect/>
                    </a:stretch>
                  </pic:blipFill>
                  <pic:spPr bwMode="auto">
                    <a:xfrm>
                      <a:off x="0" y="0"/>
                      <a:ext cx="1085850" cy="1376045"/>
                    </a:xfrm>
                    <a:prstGeom prst="rect">
                      <a:avLst/>
                    </a:prstGeom>
                    <a:noFill/>
                    <a:ln w="9525">
                      <a:noFill/>
                      <a:miter lim="800000"/>
                      <a:headEnd/>
                      <a:tailEnd/>
                    </a:ln>
                  </pic:spPr>
                </pic:pic>
              </a:graphicData>
            </a:graphic>
          </wp:anchor>
        </w:drawing>
      </w:r>
      <w:r w:rsidRPr="00282A50">
        <w:rPr>
          <w:rFonts w:ascii="Arial" w:hAnsi="Arial" w:cs="Arial"/>
          <w:b/>
          <w:i/>
          <w:sz w:val="40"/>
          <w:szCs w:val="40"/>
        </w:rPr>
        <w:t>Massachusetts Department of</w:t>
      </w:r>
    </w:p>
    <w:p w14:paraId="5A06B282" w14:textId="77777777" w:rsidR="00D54810" w:rsidRPr="00282A50" w:rsidRDefault="00D54810" w:rsidP="00282A50">
      <w:pPr>
        <w:ind w:left="1080"/>
        <w:rPr>
          <w:rFonts w:ascii="Arial" w:hAnsi="Arial" w:cs="Arial"/>
          <w:b/>
          <w:i/>
          <w:sz w:val="40"/>
          <w:szCs w:val="40"/>
        </w:rPr>
      </w:pPr>
      <w:r w:rsidRPr="00282A50">
        <w:rPr>
          <w:rFonts w:ascii="Arial" w:hAnsi="Arial" w:cs="Arial"/>
          <w:b/>
          <w:i/>
          <w:sz w:val="40"/>
          <w:szCs w:val="40"/>
        </w:rPr>
        <w:t>Elementary and Secondary Education</w:t>
      </w:r>
    </w:p>
    <w:p w14:paraId="4DFB0A74" w14:textId="77777777" w:rsidR="00D54810" w:rsidRDefault="00501381" w:rsidP="00D54810">
      <w:pPr>
        <w:widowControl/>
        <w:rPr>
          <w:rFonts w:ascii="Arial" w:hAnsi="Arial"/>
          <w:i/>
        </w:rPr>
      </w:pPr>
      <w:r>
        <w:rPr>
          <w:rFonts w:ascii="Arial" w:hAnsi="Arial"/>
          <w:i/>
          <w:noProof/>
          <w:lang w:eastAsia="zh-CN"/>
        </w:rPr>
        <mc:AlternateContent>
          <mc:Choice Requires="wps">
            <w:drawing>
              <wp:anchor distT="0" distB="0" distL="114300" distR="114300" simplePos="0" relativeHeight="251660288" behindDoc="0" locked="0" layoutInCell="0" allowOverlap="1" wp14:anchorId="1EA78698" wp14:editId="29FAA401">
                <wp:simplePos x="0" y="0"/>
                <wp:positionH relativeFrom="column">
                  <wp:posOffset>664119</wp:posOffset>
                </wp:positionH>
                <wp:positionV relativeFrom="paragraph">
                  <wp:posOffset>64770</wp:posOffset>
                </wp:positionV>
                <wp:extent cx="5066030" cy="0"/>
                <wp:effectExtent l="0" t="0" r="2032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58F59"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pt,5.1pt" to="451.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" o:allowincell="f" strokeweight="1pt"/>
            </w:pict>
          </mc:Fallback>
        </mc:AlternateContent>
      </w:r>
    </w:p>
    <w:p w14:paraId="32CCED31" w14:textId="77777777" w:rsidR="00D54810" w:rsidRPr="00E960EC" w:rsidRDefault="00D54810" w:rsidP="00E960EC">
      <w:pPr>
        <w:tabs>
          <w:tab w:val="right" w:pos="8820"/>
        </w:tabs>
        <w:ind w:left="1080"/>
        <w:rPr>
          <w:rFonts w:ascii="Arial" w:hAnsi="Arial" w:cs="Arial"/>
          <w:i/>
          <w:sz w:val="16"/>
          <w:szCs w:val="16"/>
        </w:rPr>
      </w:pPr>
      <w:r w:rsidRPr="00E960EC">
        <w:rPr>
          <w:rFonts w:ascii="Arial" w:hAnsi="Arial" w:cs="Arial"/>
          <w:i/>
          <w:sz w:val="16"/>
          <w:szCs w:val="16"/>
        </w:rPr>
        <w:t>75 Pleasant Street, Malden, Massachusetts 02148-4906</w:t>
      </w:r>
      <w:r w:rsidR="00E960EC" w:rsidRPr="00E960EC">
        <w:rPr>
          <w:rFonts w:ascii="Arial" w:hAnsi="Arial" w:cs="Arial"/>
          <w:i/>
          <w:sz w:val="16"/>
          <w:szCs w:val="16"/>
        </w:rPr>
        <w:tab/>
      </w:r>
      <w:r w:rsidRPr="00E960EC">
        <w:rPr>
          <w:rFonts w:ascii="Arial" w:hAnsi="Arial" w:cs="Arial"/>
          <w:i/>
          <w:sz w:val="16"/>
          <w:szCs w:val="16"/>
        </w:rPr>
        <w:t>Telephone: (781) 338-3000</w:t>
      </w:r>
      <w:r w:rsidR="00E960EC" w:rsidRPr="00E960EC">
        <w:rPr>
          <w:rFonts w:ascii="Arial" w:hAnsi="Arial" w:cs="Arial"/>
          <w:i/>
          <w:sz w:val="16"/>
          <w:szCs w:val="16"/>
        </w:rPr>
        <w:br/>
      </w:r>
      <w:r w:rsidR="00E960EC" w:rsidRPr="00E960EC">
        <w:rPr>
          <w:rFonts w:ascii="Arial" w:hAnsi="Arial" w:cs="Arial"/>
          <w:i/>
          <w:sz w:val="16"/>
          <w:szCs w:val="16"/>
        </w:rPr>
        <w:tab/>
      </w:r>
      <w:r w:rsidRPr="00E960EC">
        <w:rPr>
          <w:rFonts w:ascii="Arial" w:hAnsi="Arial" w:cs="Arial"/>
          <w:i/>
          <w:sz w:val="16"/>
          <w:szCs w:val="16"/>
        </w:rPr>
        <w:t>TTY: N.E.T. Relay 1-800-439-2370</w:t>
      </w:r>
    </w:p>
    <w:p w14:paraId="7AB43D99" w14:textId="77777777" w:rsidR="00E960EC" w:rsidRPr="00E960EC" w:rsidRDefault="00E960EC" w:rsidP="00E960EC">
      <w:pPr>
        <w:rPr>
          <w:rFonts w:ascii="Arial" w:hAnsi="Arial" w:cs="Arial"/>
          <w:b/>
          <w:i/>
          <w:sz w:val="16"/>
          <w:szCs w:val="16"/>
        </w:rPr>
      </w:pPr>
    </w:p>
    <w:p w14:paraId="6FAC1DC0" w14:textId="77777777" w:rsidR="00A32FC7" w:rsidRPr="00A32FC7" w:rsidRDefault="00A32FC7" w:rsidP="00A32FC7">
      <w:pPr>
        <w:spacing w:after="100" w:afterAutospacing="1"/>
        <w:rPr>
          <w:rFonts w:asciiTheme="minorHAnsi" w:hAnsiTheme="minorHAnsi"/>
          <w:b/>
          <w:szCs w:val="24"/>
        </w:rPr>
      </w:pPr>
      <w:r w:rsidRPr="00A32FC7">
        <w:rPr>
          <w:rFonts w:asciiTheme="minorHAnsi" w:hAnsiTheme="minorHAnsi"/>
          <w:b/>
          <w:szCs w:val="24"/>
        </w:rPr>
        <w:t>August 2015</w:t>
      </w:r>
    </w:p>
    <w:p w14:paraId="38FE42AA" w14:textId="77777777" w:rsidR="00A43296" w:rsidRPr="00D54810" w:rsidRDefault="00F52D96" w:rsidP="00E4437C">
      <w:pPr>
        <w:spacing w:after="100" w:afterAutospacing="1"/>
        <w:jc w:val="center"/>
        <w:rPr>
          <w:rFonts w:asciiTheme="minorHAnsi" w:hAnsiTheme="minorHAnsi"/>
          <w:b/>
          <w:sz w:val="28"/>
          <w:szCs w:val="28"/>
        </w:rPr>
      </w:pPr>
      <w:r w:rsidRPr="00D54810">
        <w:rPr>
          <w:rFonts w:asciiTheme="minorHAnsi" w:hAnsiTheme="minorHAnsi"/>
          <w:b/>
          <w:sz w:val="28"/>
          <w:szCs w:val="28"/>
        </w:rPr>
        <w:t>Responsibilities of School Committees and Charter School Boards as Member Districts of an Educational Collaborative</w:t>
      </w:r>
    </w:p>
    <w:p w14:paraId="0D504D9A" w14:textId="77777777" w:rsidR="00612215" w:rsidRPr="00D54810" w:rsidRDefault="007F752F" w:rsidP="00E4437C">
      <w:pPr>
        <w:spacing w:after="100" w:afterAutospacing="1"/>
        <w:rPr>
          <w:rFonts w:asciiTheme="minorHAnsi" w:hAnsiTheme="minorHAnsi"/>
          <w:color w:val="444444"/>
          <w:sz w:val="22"/>
          <w:szCs w:val="22"/>
          <w:shd w:val="clear" w:color="auto" w:fill="FFFFFF"/>
        </w:rPr>
      </w:pPr>
      <w:r w:rsidRPr="00D54810">
        <w:rPr>
          <w:rFonts w:asciiTheme="minorHAnsi" w:hAnsiTheme="minorHAnsi"/>
          <w:sz w:val="22"/>
          <w:szCs w:val="22"/>
          <w:shd w:val="clear" w:color="auto" w:fill="FFFFFF"/>
        </w:rPr>
        <w:t xml:space="preserve">Massachusetts General Law Chapter 40, § 4E permits two or more school committees and/or charter school boards of trustees to enter into a written </w:t>
      </w:r>
      <w:r w:rsidR="0001135C" w:rsidRPr="00D54810">
        <w:rPr>
          <w:rFonts w:asciiTheme="minorHAnsi" w:hAnsiTheme="minorHAnsi"/>
          <w:b/>
          <w:sz w:val="22"/>
          <w:szCs w:val="22"/>
          <w:shd w:val="clear" w:color="auto" w:fill="FFFFFF"/>
        </w:rPr>
        <w:t>collaborative agreement</w:t>
      </w:r>
      <w:r w:rsidRPr="00D54810">
        <w:rPr>
          <w:rFonts w:asciiTheme="minorHAnsi" w:hAnsiTheme="minorHAnsi"/>
          <w:sz w:val="22"/>
          <w:szCs w:val="22"/>
          <w:shd w:val="clear" w:color="auto" w:fill="FFFFFF"/>
        </w:rPr>
        <w:t xml:space="preserve"> to provide shared programs and services, as long as a primary purpose of these shared programs and services is to complement the educational programs of member school committees and charter school boards in a cost-effective manner. The association created by this agreement is known as an </w:t>
      </w:r>
      <w:r w:rsidRPr="00D54810">
        <w:rPr>
          <w:rFonts w:asciiTheme="minorHAnsi" w:hAnsiTheme="minorHAnsi"/>
          <w:b/>
          <w:sz w:val="22"/>
          <w:szCs w:val="22"/>
          <w:shd w:val="clear" w:color="auto" w:fill="FFFFFF"/>
        </w:rPr>
        <w:t>education collaborative (collaborative)</w:t>
      </w:r>
      <w:r w:rsidRPr="00D54810">
        <w:rPr>
          <w:rFonts w:asciiTheme="minorHAnsi" w:hAnsiTheme="minorHAnsi"/>
          <w:sz w:val="22"/>
          <w:szCs w:val="22"/>
          <w:shd w:val="clear" w:color="auto" w:fill="FFFFFF"/>
        </w:rPr>
        <w:t>, and the school committees and charter school boards</w:t>
      </w:r>
      <w:r w:rsidRPr="00D54810">
        <w:rPr>
          <w:rFonts w:asciiTheme="minorHAnsi" w:hAnsiTheme="minorHAnsi"/>
          <w:sz w:val="22"/>
          <w:szCs w:val="22"/>
        </w:rPr>
        <w:t xml:space="preserve"> </w:t>
      </w:r>
      <w:r w:rsidRPr="00D54810">
        <w:rPr>
          <w:rFonts w:asciiTheme="minorHAnsi" w:hAnsiTheme="minorHAnsi"/>
          <w:sz w:val="22"/>
          <w:szCs w:val="22"/>
          <w:shd w:val="clear" w:color="auto" w:fill="FFFFFF"/>
        </w:rPr>
        <w:t xml:space="preserve">who enter into the agreement are referred to as </w:t>
      </w:r>
      <w:r w:rsidRPr="00D54810">
        <w:rPr>
          <w:rFonts w:asciiTheme="minorHAnsi" w:hAnsiTheme="minorHAnsi"/>
          <w:b/>
          <w:sz w:val="22"/>
          <w:szCs w:val="22"/>
          <w:shd w:val="clear" w:color="auto" w:fill="FFFFFF"/>
        </w:rPr>
        <w:t>member districts</w:t>
      </w:r>
      <w:r w:rsidRPr="00D54810">
        <w:rPr>
          <w:rFonts w:asciiTheme="minorHAnsi" w:hAnsiTheme="minorHAnsi"/>
          <w:color w:val="444444"/>
          <w:sz w:val="22"/>
          <w:szCs w:val="22"/>
          <w:shd w:val="clear" w:color="auto" w:fill="FFFFFF"/>
        </w:rPr>
        <w:t xml:space="preserve">. </w:t>
      </w:r>
    </w:p>
    <w:p w14:paraId="5CBDB841" w14:textId="77777777" w:rsidR="00A43296" w:rsidRPr="00D54810" w:rsidRDefault="007F752F" w:rsidP="00E4437C">
      <w:pPr>
        <w:spacing w:after="100" w:afterAutospacing="1"/>
        <w:rPr>
          <w:rFonts w:asciiTheme="minorHAnsi" w:hAnsiTheme="minorHAnsi"/>
          <w:sz w:val="22"/>
          <w:szCs w:val="22"/>
        </w:rPr>
      </w:pPr>
      <w:r w:rsidRPr="00D54810">
        <w:rPr>
          <w:rFonts w:asciiTheme="minorHAnsi" w:hAnsiTheme="minorHAnsi"/>
          <w:sz w:val="22"/>
          <w:szCs w:val="22"/>
        </w:rPr>
        <w:t xml:space="preserve">An educational collaborative is </w:t>
      </w:r>
      <w:r w:rsidR="009F1BB1" w:rsidRPr="00D54810">
        <w:rPr>
          <w:rFonts w:asciiTheme="minorHAnsi" w:hAnsiTheme="minorHAnsi"/>
          <w:sz w:val="22"/>
          <w:szCs w:val="22"/>
        </w:rPr>
        <w:t xml:space="preserve">authorized by the collaborative agreement to </w:t>
      </w:r>
      <w:r w:rsidR="004C7047" w:rsidRPr="00D54810">
        <w:rPr>
          <w:rFonts w:asciiTheme="minorHAnsi" w:hAnsiTheme="minorHAnsi"/>
          <w:sz w:val="22"/>
          <w:szCs w:val="22"/>
        </w:rPr>
        <w:t xml:space="preserve">operate as an extension of the </w:t>
      </w:r>
      <w:r w:rsidR="009F1BB1" w:rsidRPr="00D54810">
        <w:rPr>
          <w:rFonts w:asciiTheme="minorHAnsi" w:hAnsiTheme="minorHAnsi"/>
          <w:sz w:val="22"/>
          <w:szCs w:val="22"/>
        </w:rPr>
        <w:t>programs and services o</w:t>
      </w:r>
      <w:r w:rsidR="004C7047" w:rsidRPr="00D54810">
        <w:rPr>
          <w:rFonts w:asciiTheme="minorHAnsi" w:hAnsiTheme="minorHAnsi"/>
          <w:sz w:val="22"/>
          <w:szCs w:val="22"/>
        </w:rPr>
        <w:t xml:space="preserve">f </w:t>
      </w:r>
      <w:r w:rsidR="009F1BB1" w:rsidRPr="00D54810">
        <w:rPr>
          <w:rFonts w:asciiTheme="minorHAnsi" w:hAnsiTheme="minorHAnsi"/>
          <w:sz w:val="22"/>
          <w:szCs w:val="22"/>
        </w:rPr>
        <w:t>the</w:t>
      </w:r>
      <w:r w:rsidRPr="00D54810">
        <w:rPr>
          <w:rFonts w:asciiTheme="minorHAnsi" w:hAnsiTheme="minorHAnsi"/>
          <w:sz w:val="22"/>
          <w:szCs w:val="22"/>
        </w:rPr>
        <w:t xml:space="preserve"> member districts</w:t>
      </w:r>
      <w:r w:rsidR="00D84D47">
        <w:rPr>
          <w:rFonts w:asciiTheme="minorHAnsi" w:hAnsiTheme="minorHAnsi"/>
          <w:sz w:val="22"/>
          <w:szCs w:val="22"/>
        </w:rPr>
        <w:t xml:space="preserve">. </w:t>
      </w:r>
      <w:r w:rsidR="009F1BB1" w:rsidRPr="00D54810">
        <w:rPr>
          <w:rFonts w:asciiTheme="minorHAnsi" w:hAnsiTheme="minorHAnsi"/>
          <w:sz w:val="22"/>
          <w:szCs w:val="22"/>
        </w:rPr>
        <w:t xml:space="preserve"> </w:t>
      </w:r>
      <w:r w:rsidR="0001135C" w:rsidRPr="00D54810">
        <w:rPr>
          <w:rFonts w:asciiTheme="minorHAnsi" w:hAnsiTheme="minorHAnsi"/>
          <w:sz w:val="22"/>
          <w:szCs w:val="22"/>
        </w:rPr>
        <w:t>Accordingly, member districts’ oversight of the collaborative</w:t>
      </w:r>
      <w:r w:rsidR="00D84D47">
        <w:rPr>
          <w:rFonts w:asciiTheme="minorHAnsi" w:hAnsiTheme="minorHAnsi"/>
          <w:sz w:val="22"/>
          <w:szCs w:val="22"/>
        </w:rPr>
        <w:t>,</w:t>
      </w:r>
      <w:r w:rsidR="008D4C6F" w:rsidRPr="00D54810">
        <w:rPr>
          <w:rFonts w:asciiTheme="minorHAnsi" w:hAnsiTheme="minorHAnsi"/>
          <w:sz w:val="22"/>
          <w:szCs w:val="22"/>
        </w:rPr>
        <w:t xml:space="preserve"> through t</w:t>
      </w:r>
      <w:r w:rsidR="0001135C" w:rsidRPr="00D54810">
        <w:rPr>
          <w:rFonts w:asciiTheme="minorHAnsi" w:hAnsiTheme="minorHAnsi"/>
          <w:sz w:val="22"/>
          <w:szCs w:val="22"/>
        </w:rPr>
        <w:t>he</w:t>
      </w:r>
      <w:r w:rsidR="001926C0" w:rsidRPr="00D54810">
        <w:rPr>
          <w:rFonts w:asciiTheme="minorHAnsi" w:hAnsiTheme="minorHAnsi"/>
          <w:sz w:val="22"/>
          <w:szCs w:val="22"/>
        </w:rPr>
        <w:t xml:space="preserve">ir </w:t>
      </w:r>
      <w:r w:rsidR="0001135C" w:rsidRPr="00D54810">
        <w:rPr>
          <w:rFonts w:asciiTheme="minorHAnsi" w:hAnsiTheme="minorHAnsi"/>
          <w:sz w:val="22"/>
          <w:szCs w:val="22"/>
        </w:rPr>
        <w:t xml:space="preserve">appointed representatives to </w:t>
      </w:r>
      <w:r w:rsidR="001926C0" w:rsidRPr="00D54810">
        <w:rPr>
          <w:rFonts w:asciiTheme="minorHAnsi" w:hAnsiTheme="minorHAnsi"/>
          <w:sz w:val="22"/>
          <w:szCs w:val="22"/>
        </w:rPr>
        <w:t>its governing collaborative board (</w:t>
      </w:r>
      <w:r w:rsidR="001926C0" w:rsidRPr="00D54810">
        <w:rPr>
          <w:rFonts w:asciiTheme="minorHAnsi" w:hAnsiTheme="minorHAnsi"/>
          <w:b/>
          <w:sz w:val="22"/>
          <w:szCs w:val="22"/>
        </w:rPr>
        <w:t>board</w:t>
      </w:r>
      <w:r w:rsidR="001926C0" w:rsidRPr="00D54810">
        <w:rPr>
          <w:rFonts w:asciiTheme="minorHAnsi" w:hAnsiTheme="minorHAnsi"/>
          <w:sz w:val="22"/>
          <w:szCs w:val="22"/>
        </w:rPr>
        <w:t xml:space="preserve">), </w:t>
      </w:r>
      <w:r w:rsidR="0001135C" w:rsidRPr="00D54810">
        <w:rPr>
          <w:rFonts w:asciiTheme="minorHAnsi" w:hAnsiTheme="minorHAnsi"/>
          <w:sz w:val="22"/>
          <w:szCs w:val="22"/>
        </w:rPr>
        <w:t>is important throughout a collaborative’s operation.</w:t>
      </w:r>
      <w:r w:rsidRPr="00D54810">
        <w:rPr>
          <w:rFonts w:asciiTheme="minorHAnsi" w:hAnsiTheme="minorHAnsi"/>
          <w:sz w:val="22"/>
          <w:szCs w:val="22"/>
        </w:rPr>
        <w:t xml:space="preserve">  </w:t>
      </w:r>
    </w:p>
    <w:p w14:paraId="75526F00" w14:textId="77777777" w:rsidR="001A6DE7" w:rsidRPr="00D54810" w:rsidRDefault="001A6DE7" w:rsidP="00E4437C">
      <w:pPr>
        <w:spacing w:after="100" w:afterAutospacing="1"/>
        <w:rPr>
          <w:rFonts w:asciiTheme="minorHAnsi" w:hAnsiTheme="minorHAnsi"/>
          <w:sz w:val="22"/>
          <w:szCs w:val="22"/>
        </w:rPr>
      </w:pPr>
      <w:r w:rsidRPr="00D54810">
        <w:rPr>
          <w:rFonts w:asciiTheme="minorHAnsi" w:hAnsiTheme="minorHAnsi"/>
          <w:sz w:val="22"/>
          <w:szCs w:val="22"/>
        </w:rPr>
        <w:t xml:space="preserve">This Guidance is intended to provide an overview of some of the responsibilities of member districts in the operation of a collaborative.  Individuals and officials in member districts are encouraged to review the collaborative law and regulations about their responsibilities, and consult with legal counsel with any questions about these, or </w:t>
      </w:r>
      <w:r w:rsidR="00E4437C" w:rsidRPr="00D54810">
        <w:rPr>
          <w:rFonts w:asciiTheme="minorHAnsi" w:hAnsiTheme="minorHAnsi"/>
          <w:sz w:val="22"/>
          <w:szCs w:val="22"/>
        </w:rPr>
        <w:t>other responsibilities</w:t>
      </w:r>
      <w:r w:rsidRPr="00D54810">
        <w:rPr>
          <w:rFonts w:asciiTheme="minorHAnsi" w:hAnsiTheme="minorHAnsi"/>
          <w:sz w:val="22"/>
          <w:szCs w:val="22"/>
        </w:rPr>
        <w:t xml:space="preserve"> under state and federal laws. </w:t>
      </w:r>
    </w:p>
    <w:p w14:paraId="76794796" w14:textId="77777777" w:rsidR="001A6DE7" w:rsidRPr="00D54810" w:rsidRDefault="007F752F" w:rsidP="00E4437C">
      <w:pPr>
        <w:spacing w:after="80"/>
        <w:rPr>
          <w:rFonts w:asciiTheme="minorHAnsi" w:hAnsiTheme="minorHAnsi"/>
          <w:sz w:val="22"/>
          <w:szCs w:val="22"/>
        </w:rPr>
      </w:pPr>
      <w:r w:rsidRPr="00D54810">
        <w:rPr>
          <w:rFonts w:asciiTheme="minorHAnsi" w:hAnsiTheme="minorHAnsi"/>
          <w:color w:val="444444"/>
          <w:sz w:val="22"/>
          <w:szCs w:val="22"/>
          <w:shd w:val="clear" w:color="auto" w:fill="FFFFFF"/>
        </w:rPr>
        <w:t>M</w:t>
      </w:r>
      <w:r w:rsidRPr="00D54810">
        <w:rPr>
          <w:rFonts w:asciiTheme="minorHAnsi" w:hAnsiTheme="minorHAnsi"/>
          <w:sz w:val="22"/>
          <w:szCs w:val="22"/>
        </w:rPr>
        <w:t xml:space="preserve">ember districts have specific </w:t>
      </w:r>
      <w:r w:rsidR="0038463B" w:rsidRPr="00D54810">
        <w:rPr>
          <w:rFonts w:asciiTheme="minorHAnsi" w:hAnsiTheme="minorHAnsi"/>
          <w:sz w:val="22"/>
          <w:szCs w:val="22"/>
        </w:rPr>
        <w:t xml:space="preserve">rights and </w:t>
      </w:r>
      <w:r w:rsidRPr="00D54810">
        <w:rPr>
          <w:rFonts w:asciiTheme="minorHAnsi" w:hAnsiTheme="minorHAnsi"/>
          <w:sz w:val="22"/>
          <w:szCs w:val="22"/>
        </w:rPr>
        <w:t xml:space="preserve">responsibilities under M.G.L. c. 40, </w:t>
      </w:r>
      <w:r w:rsidR="002C5A5F" w:rsidRPr="00D54810">
        <w:rPr>
          <w:rFonts w:asciiTheme="minorHAnsi" w:hAnsiTheme="minorHAnsi"/>
          <w:sz w:val="22"/>
          <w:szCs w:val="22"/>
          <w:shd w:val="clear" w:color="auto" w:fill="FFFFFF"/>
        </w:rPr>
        <w:t>§</w:t>
      </w:r>
      <w:r w:rsidRPr="00D54810">
        <w:rPr>
          <w:rFonts w:asciiTheme="minorHAnsi" w:hAnsiTheme="minorHAnsi"/>
          <w:sz w:val="22"/>
          <w:szCs w:val="22"/>
        </w:rPr>
        <w:t xml:space="preserve"> 4</w:t>
      </w:r>
      <w:r w:rsidR="002C5A5F" w:rsidRPr="00D54810">
        <w:rPr>
          <w:rFonts w:asciiTheme="minorHAnsi" w:hAnsiTheme="minorHAnsi"/>
          <w:sz w:val="22"/>
          <w:szCs w:val="22"/>
        </w:rPr>
        <w:t>E</w:t>
      </w:r>
      <w:r w:rsidRPr="00D54810">
        <w:rPr>
          <w:rFonts w:asciiTheme="minorHAnsi" w:hAnsiTheme="minorHAnsi"/>
          <w:sz w:val="22"/>
          <w:szCs w:val="22"/>
        </w:rPr>
        <w:t xml:space="preserve"> (</w:t>
      </w:r>
      <w:hyperlink r:id="rId13" w:history="1">
        <w:r w:rsidRPr="00D54810">
          <w:rPr>
            <w:rStyle w:val="Hyperlink"/>
            <w:rFonts w:asciiTheme="minorHAnsi" w:hAnsiTheme="minorHAnsi"/>
            <w:sz w:val="22"/>
            <w:szCs w:val="22"/>
          </w:rPr>
          <w:t>law</w:t>
        </w:r>
      </w:hyperlink>
      <w:r w:rsidR="0001135C" w:rsidRPr="00D54810">
        <w:rPr>
          <w:rFonts w:asciiTheme="minorHAnsi" w:hAnsiTheme="minorHAnsi"/>
          <w:sz w:val="22"/>
          <w:szCs w:val="22"/>
        </w:rPr>
        <w:t>) and 603 CMR 50.00 (</w:t>
      </w:r>
      <w:hyperlink r:id="rId14" w:history="1">
        <w:r w:rsidRPr="00D54810">
          <w:rPr>
            <w:rStyle w:val="Hyperlink"/>
            <w:rFonts w:asciiTheme="minorHAnsi" w:hAnsiTheme="minorHAnsi"/>
            <w:sz w:val="22"/>
            <w:szCs w:val="22"/>
          </w:rPr>
          <w:t>implementing regulations</w:t>
        </w:r>
      </w:hyperlink>
      <w:r w:rsidR="0001135C" w:rsidRPr="00D54810">
        <w:rPr>
          <w:rFonts w:asciiTheme="minorHAnsi" w:hAnsiTheme="minorHAnsi"/>
          <w:sz w:val="22"/>
          <w:szCs w:val="22"/>
        </w:rPr>
        <w:t>)</w:t>
      </w:r>
      <w:r w:rsidR="0038463B" w:rsidRPr="00D54810">
        <w:rPr>
          <w:rFonts w:asciiTheme="minorHAnsi" w:hAnsiTheme="minorHAnsi"/>
          <w:sz w:val="22"/>
          <w:szCs w:val="22"/>
        </w:rPr>
        <w:t>, as noted below</w:t>
      </w:r>
      <w:r w:rsidR="0001135C" w:rsidRPr="00D54810">
        <w:rPr>
          <w:rFonts w:asciiTheme="minorHAnsi" w:hAnsiTheme="minorHAnsi"/>
          <w:sz w:val="22"/>
          <w:szCs w:val="22"/>
        </w:rPr>
        <w:t xml:space="preserve">.  </w:t>
      </w:r>
      <w:r w:rsidR="0038463B" w:rsidRPr="00D54810">
        <w:rPr>
          <w:rFonts w:asciiTheme="minorHAnsi" w:hAnsiTheme="minorHAnsi"/>
          <w:sz w:val="22"/>
          <w:szCs w:val="22"/>
        </w:rPr>
        <w:t xml:space="preserve">Each </w:t>
      </w:r>
      <w:r w:rsidR="0001135C" w:rsidRPr="00D54810">
        <w:rPr>
          <w:rFonts w:asciiTheme="minorHAnsi" w:hAnsiTheme="minorHAnsi"/>
          <w:sz w:val="22"/>
          <w:szCs w:val="22"/>
        </w:rPr>
        <w:t xml:space="preserve">agreement may </w:t>
      </w:r>
      <w:r w:rsidR="0038463B" w:rsidRPr="00D54810">
        <w:rPr>
          <w:rFonts w:asciiTheme="minorHAnsi" w:hAnsiTheme="minorHAnsi"/>
          <w:sz w:val="22"/>
          <w:szCs w:val="22"/>
        </w:rPr>
        <w:t>detail</w:t>
      </w:r>
      <w:r w:rsidR="0001135C" w:rsidRPr="00D54810">
        <w:rPr>
          <w:rFonts w:asciiTheme="minorHAnsi" w:hAnsiTheme="minorHAnsi"/>
          <w:sz w:val="22"/>
          <w:szCs w:val="22"/>
        </w:rPr>
        <w:t xml:space="preserve"> other </w:t>
      </w:r>
      <w:r w:rsidR="0038463B" w:rsidRPr="00D54810">
        <w:rPr>
          <w:rFonts w:asciiTheme="minorHAnsi" w:hAnsiTheme="minorHAnsi"/>
          <w:sz w:val="22"/>
          <w:szCs w:val="22"/>
        </w:rPr>
        <w:t xml:space="preserve">rights and </w:t>
      </w:r>
      <w:r w:rsidR="0001135C" w:rsidRPr="00D54810">
        <w:rPr>
          <w:rFonts w:asciiTheme="minorHAnsi" w:hAnsiTheme="minorHAnsi"/>
          <w:sz w:val="22"/>
          <w:szCs w:val="22"/>
        </w:rPr>
        <w:t>responsibilities</w:t>
      </w:r>
      <w:r w:rsidR="0038463B" w:rsidRPr="00D54810">
        <w:rPr>
          <w:rFonts w:asciiTheme="minorHAnsi" w:hAnsiTheme="minorHAnsi"/>
          <w:sz w:val="22"/>
          <w:szCs w:val="22"/>
        </w:rPr>
        <w:t>, specific to the individual collaborative</w:t>
      </w:r>
      <w:r w:rsidR="0001135C" w:rsidRPr="00D54810">
        <w:rPr>
          <w:rFonts w:asciiTheme="minorHAnsi" w:hAnsiTheme="minorHAnsi"/>
          <w:sz w:val="22"/>
          <w:szCs w:val="22"/>
        </w:rPr>
        <w:t xml:space="preserve">.  </w:t>
      </w:r>
    </w:p>
    <w:p w14:paraId="25BC379C" w14:textId="77777777" w:rsidR="00484666" w:rsidRPr="00D54810" w:rsidRDefault="0001135C" w:rsidP="0082666D">
      <w:pPr>
        <w:pStyle w:val="ListParagraph"/>
        <w:numPr>
          <w:ilvl w:val="0"/>
          <w:numId w:val="2"/>
        </w:numPr>
        <w:ind w:right="0"/>
        <w:jc w:val="left"/>
        <w:rPr>
          <w:rFonts w:asciiTheme="minorHAnsi" w:hAnsiTheme="minorHAnsi" w:cs="Arial"/>
          <w:sz w:val="22"/>
          <w:szCs w:val="22"/>
        </w:rPr>
      </w:pPr>
      <w:r w:rsidRPr="00D54810">
        <w:rPr>
          <w:rFonts w:asciiTheme="minorHAnsi" w:hAnsiTheme="minorHAnsi"/>
          <w:sz w:val="22"/>
          <w:szCs w:val="22"/>
        </w:rPr>
        <w:t xml:space="preserve">Member districts </w:t>
      </w:r>
      <w:r w:rsidRPr="00D54810">
        <w:rPr>
          <w:rFonts w:asciiTheme="minorHAnsi" w:hAnsiTheme="minorHAnsi"/>
          <w:sz w:val="22"/>
          <w:szCs w:val="22"/>
          <w:u w:val="single"/>
        </w:rPr>
        <w:t>must approve</w:t>
      </w:r>
      <w:r w:rsidRPr="00D54810">
        <w:rPr>
          <w:rFonts w:asciiTheme="minorHAnsi" w:hAnsiTheme="minorHAnsi"/>
          <w:sz w:val="22"/>
          <w:szCs w:val="22"/>
        </w:rPr>
        <w:t xml:space="preserve"> the collaborative agreement at an open meeting. Member districts </w:t>
      </w:r>
      <w:r w:rsidRPr="00D54810">
        <w:rPr>
          <w:rFonts w:asciiTheme="minorHAnsi" w:hAnsiTheme="minorHAnsi"/>
          <w:sz w:val="22"/>
          <w:szCs w:val="22"/>
          <w:u w:val="single"/>
        </w:rPr>
        <w:t>must also approve</w:t>
      </w:r>
      <w:r w:rsidRPr="00D54810">
        <w:rPr>
          <w:rFonts w:asciiTheme="minorHAnsi" w:hAnsiTheme="minorHAnsi"/>
          <w:sz w:val="22"/>
          <w:szCs w:val="22"/>
        </w:rPr>
        <w:t xml:space="preserve"> </w:t>
      </w:r>
      <w:r w:rsidRPr="00D54810">
        <w:rPr>
          <w:rFonts w:asciiTheme="minorHAnsi" w:hAnsiTheme="minorHAnsi"/>
          <w:sz w:val="22"/>
          <w:szCs w:val="22"/>
          <w:u w:val="single"/>
        </w:rPr>
        <w:t>or disapprove</w:t>
      </w:r>
      <w:r w:rsidRPr="00D54810">
        <w:rPr>
          <w:rFonts w:asciiTheme="minorHAnsi" w:hAnsiTheme="minorHAnsi"/>
          <w:sz w:val="22"/>
          <w:szCs w:val="22"/>
        </w:rPr>
        <w:t xml:space="preserve"> </w:t>
      </w:r>
      <w:r w:rsidRPr="00D54810">
        <w:rPr>
          <w:rFonts w:asciiTheme="minorHAnsi" w:hAnsiTheme="minorHAnsi"/>
          <w:sz w:val="22"/>
          <w:szCs w:val="22"/>
          <w:u w:val="single"/>
        </w:rPr>
        <w:t>any amendments</w:t>
      </w:r>
      <w:r w:rsidRPr="00D54810">
        <w:rPr>
          <w:rFonts w:asciiTheme="minorHAnsi" w:hAnsiTheme="minorHAnsi"/>
          <w:sz w:val="22"/>
          <w:szCs w:val="22"/>
        </w:rPr>
        <w:t xml:space="preserve"> to the collaborative agreement.</w:t>
      </w:r>
      <w:r w:rsidR="007F752F" w:rsidRPr="00D54810">
        <w:rPr>
          <w:rFonts w:asciiTheme="minorHAnsi" w:hAnsiTheme="minorHAnsi" w:cs="Arial"/>
          <w:sz w:val="22"/>
          <w:szCs w:val="22"/>
        </w:rPr>
        <w:t xml:space="preserve"> </w:t>
      </w:r>
    </w:p>
    <w:p w14:paraId="40AE27B9" w14:textId="77777777" w:rsidR="00A43296" w:rsidRPr="00D54810" w:rsidRDefault="007F752F">
      <w:pPr>
        <w:pStyle w:val="ListParagraph"/>
        <w:numPr>
          <w:ilvl w:val="1"/>
          <w:numId w:val="2"/>
        </w:numPr>
        <w:ind w:right="0"/>
        <w:jc w:val="left"/>
        <w:rPr>
          <w:rFonts w:asciiTheme="minorHAnsi" w:hAnsiTheme="minorHAnsi"/>
          <w:sz w:val="22"/>
          <w:szCs w:val="22"/>
        </w:rPr>
      </w:pPr>
      <w:r w:rsidRPr="00D54810">
        <w:rPr>
          <w:rFonts w:asciiTheme="minorHAnsi" w:hAnsiTheme="minorHAnsi" w:cs="Arial"/>
          <w:sz w:val="22"/>
          <w:szCs w:val="22"/>
        </w:rPr>
        <w:t xml:space="preserve">A member district </w:t>
      </w:r>
      <w:r w:rsidR="000C1EC5" w:rsidRPr="00D54810">
        <w:rPr>
          <w:rFonts w:asciiTheme="minorHAnsi" w:hAnsiTheme="minorHAnsi" w:cs="Arial"/>
          <w:sz w:val="22"/>
          <w:szCs w:val="22"/>
          <w:u w:val="single"/>
        </w:rPr>
        <w:t>may</w:t>
      </w:r>
      <w:r w:rsidRPr="00D54810">
        <w:rPr>
          <w:rFonts w:asciiTheme="minorHAnsi" w:hAnsiTheme="minorHAnsi" w:cs="Arial"/>
          <w:sz w:val="22"/>
          <w:szCs w:val="22"/>
        </w:rPr>
        <w:t xml:space="preserve"> </w:t>
      </w:r>
      <w:r w:rsidRPr="00D54810">
        <w:rPr>
          <w:rFonts w:asciiTheme="minorHAnsi" w:hAnsiTheme="minorHAnsi" w:cs="Arial"/>
          <w:sz w:val="22"/>
          <w:szCs w:val="22"/>
          <w:u w:val="single"/>
        </w:rPr>
        <w:t>not</w:t>
      </w:r>
      <w:r w:rsidRPr="00D54810">
        <w:rPr>
          <w:rFonts w:asciiTheme="minorHAnsi" w:hAnsiTheme="minorHAnsi" w:cs="Arial"/>
          <w:sz w:val="22"/>
          <w:szCs w:val="22"/>
        </w:rPr>
        <w:t xml:space="preserve"> delegate the authority to approve the collaborative agreement or amendments to any other person or entity. </w:t>
      </w:r>
    </w:p>
    <w:p w14:paraId="7436CC0E" w14:textId="77777777" w:rsidR="00E4437C" w:rsidRPr="00D54810" w:rsidRDefault="007F752F">
      <w:pPr>
        <w:pStyle w:val="ListParagraph"/>
        <w:numPr>
          <w:ilvl w:val="1"/>
          <w:numId w:val="2"/>
        </w:numPr>
        <w:ind w:right="0"/>
        <w:jc w:val="left"/>
        <w:rPr>
          <w:rFonts w:asciiTheme="minorHAnsi" w:hAnsiTheme="minorHAnsi"/>
          <w:sz w:val="22"/>
          <w:szCs w:val="22"/>
        </w:rPr>
      </w:pPr>
      <w:r w:rsidRPr="00D54810">
        <w:rPr>
          <w:rFonts w:asciiTheme="minorHAnsi" w:hAnsiTheme="minorHAnsi"/>
          <w:sz w:val="22"/>
          <w:szCs w:val="22"/>
        </w:rPr>
        <w:t xml:space="preserve">Amendments related to the membership of a collaborative (admission or withdrawal of a member district) must be approved by the member districts and the Commissioner of Elementary and Secondary Education (Commissioner) by April 30 in order to be effective on July 1 of the following fiscal year. </w:t>
      </w:r>
    </w:p>
    <w:p w14:paraId="753F2BD8" w14:textId="77777777" w:rsidR="00E4437C" w:rsidRPr="00D54810" w:rsidRDefault="007F752F" w:rsidP="004715BE">
      <w:pPr>
        <w:pStyle w:val="ListParagraph"/>
        <w:numPr>
          <w:ilvl w:val="1"/>
          <w:numId w:val="2"/>
        </w:numPr>
        <w:spacing w:after="80"/>
        <w:ind w:right="0"/>
        <w:contextualSpacing w:val="0"/>
        <w:jc w:val="left"/>
        <w:rPr>
          <w:rFonts w:asciiTheme="minorHAnsi" w:hAnsiTheme="minorHAnsi"/>
          <w:sz w:val="22"/>
          <w:szCs w:val="22"/>
        </w:rPr>
      </w:pPr>
      <w:r w:rsidRPr="00D54810">
        <w:rPr>
          <w:rFonts w:asciiTheme="minorHAnsi" w:hAnsiTheme="minorHAnsi"/>
          <w:sz w:val="22"/>
          <w:szCs w:val="22"/>
        </w:rPr>
        <w:t xml:space="preserve">All collaborative agreements and amendments to the collaborative agreement must be approved by the Commissioner before they can take effect.  </w:t>
      </w:r>
    </w:p>
    <w:p w14:paraId="1381F9ED" w14:textId="77777777" w:rsidR="002C5A5F" w:rsidRPr="00D54810" w:rsidRDefault="007F752F" w:rsidP="00455365">
      <w:pPr>
        <w:pStyle w:val="ListParagraph"/>
        <w:numPr>
          <w:ilvl w:val="0"/>
          <w:numId w:val="2"/>
        </w:numPr>
        <w:spacing w:before="80"/>
        <w:ind w:right="0"/>
        <w:contextualSpacing w:val="0"/>
        <w:jc w:val="left"/>
        <w:rPr>
          <w:rFonts w:asciiTheme="minorHAnsi" w:hAnsiTheme="minorHAnsi"/>
          <w:sz w:val="22"/>
          <w:szCs w:val="22"/>
        </w:rPr>
      </w:pPr>
      <w:r w:rsidRPr="00D54810">
        <w:rPr>
          <w:rFonts w:asciiTheme="minorHAnsi" w:hAnsiTheme="minorHAnsi"/>
          <w:sz w:val="22"/>
          <w:szCs w:val="22"/>
        </w:rPr>
        <w:t xml:space="preserve">Member districts </w:t>
      </w:r>
      <w:r w:rsidRPr="00D54810">
        <w:rPr>
          <w:rFonts w:asciiTheme="minorHAnsi" w:hAnsiTheme="minorHAnsi"/>
          <w:sz w:val="22"/>
          <w:szCs w:val="22"/>
          <w:u w:val="single"/>
        </w:rPr>
        <w:t>must annually appoint</w:t>
      </w:r>
      <w:r w:rsidRPr="00D54810">
        <w:rPr>
          <w:rFonts w:asciiTheme="minorHAnsi" w:hAnsiTheme="minorHAnsi"/>
          <w:sz w:val="22"/>
          <w:szCs w:val="22"/>
        </w:rPr>
        <w:t xml:space="preserve"> either a member of the school committee or charter school board or its superintendent of schools (in the case of a school committee) to serve as their</w:t>
      </w:r>
      <w:r w:rsidR="0001135C" w:rsidRPr="00D54810">
        <w:rPr>
          <w:rFonts w:asciiTheme="minorHAnsi" w:hAnsiTheme="minorHAnsi"/>
          <w:sz w:val="22"/>
          <w:szCs w:val="22"/>
          <w:u w:val="single"/>
        </w:rPr>
        <w:t xml:space="preserve"> </w:t>
      </w:r>
      <w:r w:rsidRPr="00D54810">
        <w:rPr>
          <w:rFonts w:asciiTheme="minorHAnsi" w:hAnsiTheme="minorHAnsi"/>
          <w:sz w:val="22"/>
          <w:szCs w:val="22"/>
        </w:rPr>
        <w:t>appointed representative</w:t>
      </w:r>
      <w:r w:rsidR="0001135C" w:rsidRPr="00D54810">
        <w:rPr>
          <w:rFonts w:asciiTheme="minorHAnsi" w:hAnsiTheme="minorHAnsi"/>
          <w:sz w:val="22"/>
          <w:szCs w:val="22"/>
        </w:rPr>
        <w:t>s</w:t>
      </w:r>
      <w:r w:rsidRPr="00D54810">
        <w:rPr>
          <w:rFonts w:asciiTheme="minorHAnsi" w:hAnsiTheme="minorHAnsi"/>
          <w:sz w:val="22"/>
          <w:szCs w:val="22"/>
        </w:rPr>
        <w:t xml:space="preserve"> (or board members) on each collaborative board.  </w:t>
      </w:r>
    </w:p>
    <w:p w14:paraId="7C5DC7B2" w14:textId="77777777" w:rsidR="00E4437C" w:rsidRPr="00D54810" w:rsidRDefault="007F752F">
      <w:pPr>
        <w:pStyle w:val="ListParagraph"/>
        <w:numPr>
          <w:ilvl w:val="1"/>
          <w:numId w:val="2"/>
        </w:numPr>
        <w:ind w:right="0"/>
        <w:jc w:val="left"/>
        <w:rPr>
          <w:rFonts w:asciiTheme="minorHAnsi" w:hAnsiTheme="minorHAnsi"/>
          <w:sz w:val="22"/>
          <w:szCs w:val="22"/>
        </w:rPr>
      </w:pPr>
      <w:r w:rsidRPr="00D54810">
        <w:rPr>
          <w:rFonts w:asciiTheme="minorHAnsi" w:hAnsiTheme="minorHAnsi"/>
          <w:sz w:val="22"/>
          <w:szCs w:val="22"/>
        </w:rPr>
        <w:t>Each board member ha</w:t>
      </w:r>
      <w:r w:rsidR="000C1EC5" w:rsidRPr="00D54810">
        <w:rPr>
          <w:rFonts w:asciiTheme="minorHAnsi" w:hAnsiTheme="minorHAnsi"/>
          <w:sz w:val="22"/>
          <w:szCs w:val="22"/>
        </w:rPr>
        <w:t>s</w:t>
      </w:r>
      <w:r w:rsidRPr="00D54810">
        <w:rPr>
          <w:rFonts w:asciiTheme="minorHAnsi" w:hAnsiTheme="minorHAnsi"/>
          <w:sz w:val="22"/>
          <w:szCs w:val="22"/>
        </w:rPr>
        <w:t xml:space="preserve"> one </w:t>
      </w:r>
      <w:r w:rsidR="000C1EC5" w:rsidRPr="00D54810">
        <w:rPr>
          <w:rFonts w:asciiTheme="minorHAnsi" w:hAnsiTheme="minorHAnsi"/>
          <w:sz w:val="22"/>
          <w:szCs w:val="22"/>
        </w:rPr>
        <w:t xml:space="preserve">equal </w:t>
      </w:r>
      <w:r w:rsidRPr="00D54810">
        <w:rPr>
          <w:rFonts w:asciiTheme="minorHAnsi" w:hAnsiTheme="minorHAnsi"/>
          <w:sz w:val="22"/>
          <w:szCs w:val="22"/>
        </w:rPr>
        <w:t>vote.</w:t>
      </w:r>
    </w:p>
    <w:p w14:paraId="34C2E642" w14:textId="77777777" w:rsidR="00E4437C" w:rsidRPr="00D54810" w:rsidRDefault="007F752F" w:rsidP="004715BE">
      <w:pPr>
        <w:pStyle w:val="ListParagraph"/>
        <w:numPr>
          <w:ilvl w:val="1"/>
          <w:numId w:val="2"/>
        </w:numPr>
        <w:spacing w:after="80"/>
        <w:ind w:right="0"/>
        <w:contextualSpacing w:val="0"/>
        <w:jc w:val="left"/>
        <w:rPr>
          <w:rFonts w:asciiTheme="minorHAnsi" w:hAnsiTheme="minorHAnsi"/>
          <w:sz w:val="22"/>
          <w:szCs w:val="22"/>
        </w:rPr>
      </w:pPr>
      <w:r w:rsidRPr="00D54810">
        <w:rPr>
          <w:rFonts w:asciiTheme="minorHAnsi" w:hAnsiTheme="minorHAnsi"/>
          <w:sz w:val="22"/>
          <w:szCs w:val="22"/>
        </w:rPr>
        <w:lastRenderedPageBreak/>
        <w:t xml:space="preserve">Following the Commissioner’s approval for admission of a new member district and continuing until the actual date of such admission, the member district </w:t>
      </w:r>
      <w:r w:rsidRPr="00D54810">
        <w:rPr>
          <w:rFonts w:asciiTheme="minorHAnsi" w:hAnsiTheme="minorHAnsi"/>
          <w:sz w:val="22"/>
          <w:szCs w:val="22"/>
          <w:u w:val="single"/>
        </w:rPr>
        <w:t>may designate</w:t>
      </w:r>
      <w:r w:rsidRPr="00D54810">
        <w:rPr>
          <w:rFonts w:asciiTheme="minorHAnsi" w:hAnsiTheme="minorHAnsi"/>
          <w:sz w:val="22"/>
          <w:szCs w:val="22"/>
        </w:rPr>
        <w:t xml:space="preserve"> a </w:t>
      </w:r>
      <w:r w:rsidRPr="00D54810">
        <w:rPr>
          <w:rFonts w:asciiTheme="minorHAnsi" w:hAnsiTheme="minorHAnsi"/>
          <w:sz w:val="22"/>
          <w:szCs w:val="22"/>
          <w:u w:val="single"/>
        </w:rPr>
        <w:t>non-voting representative</w:t>
      </w:r>
      <w:r w:rsidRPr="00D54810">
        <w:rPr>
          <w:rFonts w:asciiTheme="minorHAnsi" w:hAnsiTheme="minorHAnsi"/>
          <w:sz w:val="22"/>
          <w:szCs w:val="22"/>
        </w:rPr>
        <w:t xml:space="preserve"> to serve on the board. </w:t>
      </w:r>
    </w:p>
    <w:p w14:paraId="34084FB7" w14:textId="77777777" w:rsidR="00E4437C" w:rsidRDefault="007F752F" w:rsidP="00E4437C">
      <w:pPr>
        <w:pStyle w:val="ListParagraph"/>
        <w:numPr>
          <w:ilvl w:val="0"/>
          <w:numId w:val="2"/>
        </w:numPr>
        <w:spacing w:after="80"/>
        <w:contextualSpacing w:val="0"/>
        <w:jc w:val="left"/>
        <w:rPr>
          <w:rFonts w:asciiTheme="minorHAnsi" w:hAnsiTheme="minorHAnsi"/>
          <w:sz w:val="22"/>
          <w:szCs w:val="22"/>
        </w:rPr>
      </w:pPr>
      <w:r w:rsidRPr="00D54810">
        <w:rPr>
          <w:rFonts w:asciiTheme="minorHAnsi" w:hAnsiTheme="minorHAnsi"/>
          <w:sz w:val="22"/>
          <w:szCs w:val="22"/>
        </w:rPr>
        <w:t xml:space="preserve">Member districts </w:t>
      </w:r>
      <w:r w:rsidRPr="00D54810">
        <w:rPr>
          <w:rFonts w:asciiTheme="minorHAnsi" w:hAnsiTheme="minorHAnsi"/>
          <w:sz w:val="22"/>
          <w:szCs w:val="22"/>
          <w:u w:val="single"/>
        </w:rPr>
        <w:t>must ensure</w:t>
      </w:r>
      <w:r w:rsidRPr="00D54810">
        <w:rPr>
          <w:rFonts w:asciiTheme="minorHAnsi" w:hAnsiTheme="minorHAnsi"/>
          <w:sz w:val="22"/>
          <w:szCs w:val="22"/>
        </w:rPr>
        <w:t xml:space="preserve"> that their appointed representatives attend mandated collaborative board member training within sixty days of appointment.</w:t>
      </w:r>
    </w:p>
    <w:p w14:paraId="3DE6DBE0" w14:textId="77777777" w:rsidR="00E4437C" w:rsidRPr="00E4437C" w:rsidRDefault="007F752F" w:rsidP="00E4437C">
      <w:pPr>
        <w:pStyle w:val="ListParagraph"/>
        <w:numPr>
          <w:ilvl w:val="0"/>
          <w:numId w:val="2"/>
        </w:numPr>
        <w:spacing w:after="80"/>
        <w:contextualSpacing w:val="0"/>
        <w:jc w:val="left"/>
        <w:rPr>
          <w:rFonts w:asciiTheme="minorHAnsi" w:hAnsiTheme="minorHAnsi"/>
          <w:sz w:val="22"/>
          <w:szCs w:val="22"/>
        </w:rPr>
      </w:pPr>
      <w:r w:rsidRPr="00E4437C">
        <w:rPr>
          <w:rFonts w:asciiTheme="minorHAnsi" w:hAnsiTheme="minorHAnsi"/>
          <w:sz w:val="22"/>
          <w:szCs w:val="22"/>
        </w:rPr>
        <w:t xml:space="preserve">Member districts </w:t>
      </w:r>
      <w:r w:rsidRPr="00E4437C">
        <w:rPr>
          <w:rFonts w:asciiTheme="minorHAnsi" w:hAnsiTheme="minorHAnsi"/>
          <w:sz w:val="22"/>
          <w:szCs w:val="22"/>
          <w:u w:val="single"/>
        </w:rPr>
        <w:t>must</w:t>
      </w:r>
      <w:r w:rsidRPr="00E4437C">
        <w:rPr>
          <w:rFonts w:asciiTheme="minorHAnsi" w:hAnsiTheme="minorHAnsi"/>
          <w:sz w:val="22"/>
          <w:szCs w:val="22"/>
        </w:rPr>
        <w:t xml:space="preserve">, to the extent possible, </w:t>
      </w:r>
      <w:r w:rsidRPr="00E4437C">
        <w:rPr>
          <w:rFonts w:asciiTheme="minorHAnsi" w:hAnsiTheme="minorHAnsi"/>
          <w:sz w:val="22"/>
          <w:szCs w:val="22"/>
          <w:u w:val="single"/>
        </w:rPr>
        <w:t>provide appropriate space</w:t>
      </w:r>
      <w:r w:rsidRPr="00E4437C">
        <w:rPr>
          <w:rFonts w:asciiTheme="minorHAnsi" w:hAnsiTheme="minorHAnsi"/>
          <w:sz w:val="22"/>
          <w:szCs w:val="22"/>
        </w:rPr>
        <w:t xml:space="preserve"> in their </w:t>
      </w:r>
      <w:r w:rsidR="000C1EC5" w:rsidRPr="00E4437C">
        <w:rPr>
          <w:rFonts w:asciiTheme="minorHAnsi" w:hAnsiTheme="minorHAnsi"/>
          <w:sz w:val="22"/>
          <w:szCs w:val="22"/>
        </w:rPr>
        <w:t xml:space="preserve">public </w:t>
      </w:r>
      <w:r w:rsidRPr="00E4437C">
        <w:rPr>
          <w:rFonts w:asciiTheme="minorHAnsi" w:hAnsiTheme="minorHAnsi"/>
          <w:sz w:val="22"/>
          <w:szCs w:val="22"/>
        </w:rPr>
        <w:t>school buildings in order to support collaborative programs in the least restrictive environment to ensure compliance with civil rights and special education laws and regulations.</w:t>
      </w:r>
    </w:p>
    <w:p w14:paraId="5C8DE349" w14:textId="77777777" w:rsidR="00E4437C" w:rsidRPr="00D54810" w:rsidRDefault="0001135C" w:rsidP="00E4437C">
      <w:pPr>
        <w:pStyle w:val="ListParagraph"/>
        <w:numPr>
          <w:ilvl w:val="0"/>
          <w:numId w:val="4"/>
        </w:numPr>
        <w:spacing w:after="80"/>
        <w:contextualSpacing w:val="0"/>
        <w:jc w:val="left"/>
        <w:rPr>
          <w:rFonts w:asciiTheme="minorHAnsi" w:hAnsiTheme="minorHAnsi"/>
          <w:sz w:val="22"/>
          <w:szCs w:val="22"/>
        </w:rPr>
      </w:pPr>
      <w:r w:rsidRPr="00D54810">
        <w:rPr>
          <w:rFonts w:asciiTheme="minorHAnsi" w:hAnsiTheme="minorHAnsi" w:cs="Arial"/>
          <w:sz w:val="22"/>
          <w:szCs w:val="22"/>
        </w:rPr>
        <w:t>A school committee and/or charter school</w:t>
      </w:r>
      <w:r w:rsidR="007F752F" w:rsidRPr="00D54810">
        <w:rPr>
          <w:rFonts w:asciiTheme="minorHAnsi" w:hAnsiTheme="minorHAnsi" w:cs="Arial"/>
          <w:sz w:val="22"/>
          <w:szCs w:val="22"/>
        </w:rPr>
        <w:t xml:space="preserve"> board </w:t>
      </w:r>
      <w:r w:rsidR="007F752F" w:rsidRPr="00D54810">
        <w:rPr>
          <w:rFonts w:asciiTheme="minorHAnsi" w:hAnsiTheme="minorHAnsi" w:cs="Arial"/>
          <w:sz w:val="22"/>
          <w:szCs w:val="22"/>
          <w:u w:val="single"/>
        </w:rPr>
        <w:t>may authorize</w:t>
      </w:r>
      <w:r w:rsidR="007F752F" w:rsidRPr="00D54810">
        <w:rPr>
          <w:rFonts w:asciiTheme="minorHAnsi" w:hAnsiTheme="minorHAnsi" w:cs="Arial"/>
          <w:sz w:val="22"/>
          <w:szCs w:val="22"/>
        </w:rPr>
        <w:t xml:space="preserve"> the prepayment of monies to the collaborative for an educational program(s) or service(s) of the collaborative and the city, town or regional school district or charter school treasurer is required to approve and pay these funds to the collaborative</w:t>
      </w:r>
      <w:r w:rsidR="007F752F" w:rsidRPr="00D54810">
        <w:rPr>
          <w:rFonts w:asciiTheme="minorHAnsi" w:hAnsiTheme="minorHAnsi"/>
          <w:sz w:val="22"/>
          <w:szCs w:val="22"/>
        </w:rPr>
        <w:t>.</w:t>
      </w:r>
    </w:p>
    <w:p w14:paraId="4A55493A" w14:textId="77777777" w:rsidR="00E4437C" w:rsidRPr="00D54810" w:rsidRDefault="007F752F" w:rsidP="00E4437C">
      <w:pPr>
        <w:pStyle w:val="ListParagraph"/>
        <w:numPr>
          <w:ilvl w:val="0"/>
          <w:numId w:val="4"/>
        </w:numPr>
        <w:spacing w:after="80"/>
        <w:ind w:right="0"/>
        <w:contextualSpacing w:val="0"/>
        <w:jc w:val="left"/>
        <w:rPr>
          <w:rFonts w:asciiTheme="minorHAnsi" w:hAnsiTheme="minorHAnsi"/>
          <w:sz w:val="22"/>
          <w:szCs w:val="22"/>
        </w:rPr>
      </w:pPr>
      <w:r w:rsidRPr="00D54810">
        <w:rPr>
          <w:rStyle w:val="bold1"/>
          <w:rFonts w:asciiTheme="minorHAnsi" w:hAnsiTheme="minorHAnsi"/>
          <w:b w:val="0"/>
          <w:sz w:val="22"/>
          <w:szCs w:val="22"/>
        </w:rPr>
        <w:t xml:space="preserve">Member districts </w:t>
      </w:r>
      <w:r w:rsidRPr="00D54810">
        <w:rPr>
          <w:rStyle w:val="bold1"/>
          <w:rFonts w:asciiTheme="minorHAnsi" w:hAnsiTheme="minorHAnsi"/>
          <w:b w:val="0"/>
          <w:sz w:val="22"/>
          <w:szCs w:val="22"/>
          <w:u w:val="single"/>
        </w:rPr>
        <w:t>may request</w:t>
      </w:r>
      <w:r w:rsidRPr="00D54810">
        <w:rPr>
          <w:rStyle w:val="bold1"/>
          <w:rFonts w:asciiTheme="minorHAnsi" w:hAnsiTheme="minorHAnsi"/>
          <w:b w:val="0"/>
          <w:sz w:val="22"/>
          <w:szCs w:val="22"/>
        </w:rPr>
        <w:t xml:space="preserve"> a waiver of </w:t>
      </w:r>
      <w:r w:rsidR="0038463B" w:rsidRPr="00D54810">
        <w:rPr>
          <w:rStyle w:val="bold1"/>
          <w:rFonts w:asciiTheme="minorHAnsi" w:hAnsiTheme="minorHAnsi"/>
          <w:b w:val="0"/>
          <w:sz w:val="22"/>
          <w:szCs w:val="22"/>
        </w:rPr>
        <w:t xml:space="preserve">the </w:t>
      </w:r>
      <w:r w:rsidRPr="00D54810">
        <w:rPr>
          <w:rStyle w:val="bold1"/>
          <w:rFonts w:asciiTheme="minorHAnsi" w:hAnsiTheme="minorHAnsi"/>
          <w:b w:val="0"/>
          <w:sz w:val="22"/>
          <w:szCs w:val="22"/>
        </w:rPr>
        <w:t>provisions of the collaborative regulations.</w:t>
      </w:r>
      <w:r w:rsidR="0001135C" w:rsidRPr="00D54810">
        <w:rPr>
          <w:rFonts w:asciiTheme="minorHAnsi" w:hAnsiTheme="minorHAnsi"/>
          <w:sz w:val="22"/>
          <w:szCs w:val="22"/>
        </w:rPr>
        <w:t xml:space="preserve">  </w:t>
      </w:r>
    </w:p>
    <w:p w14:paraId="44E70A84" w14:textId="77777777" w:rsidR="0038463B" w:rsidRPr="00D54810" w:rsidRDefault="0001135C" w:rsidP="00E4437C">
      <w:pPr>
        <w:pStyle w:val="ListParagraph"/>
        <w:spacing w:after="80"/>
        <w:ind w:left="475" w:right="0"/>
        <w:contextualSpacing w:val="0"/>
        <w:jc w:val="both"/>
        <w:rPr>
          <w:rFonts w:asciiTheme="minorHAnsi" w:hAnsiTheme="minorHAnsi"/>
          <w:sz w:val="22"/>
          <w:szCs w:val="22"/>
        </w:rPr>
      </w:pPr>
      <w:r w:rsidRPr="00D54810">
        <w:rPr>
          <w:rFonts w:asciiTheme="minorHAnsi" w:hAnsiTheme="minorHAnsi"/>
          <w:sz w:val="22"/>
          <w:szCs w:val="22"/>
        </w:rPr>
        <w:t xml:space="preserve">Member districts </w:t>
      </w:r>
      <w:r w:rsidRPr="00D54810">
        <w:rPr>
          <w:rFonts w:asciiTheme="minorHAnsi" w:hAnsiTheme="minorHAnsi"/>
          <w:sz w:val="22"/>
          <w:szCs w:val="22"/>
          <w:u w:val="single"/>
        </w:rPr>
        <w:t>may be asked</w:t>
      </w:r>
      <w:r w:rsidRPr="00D54810">
        <w:rPr>
          <w:rFonts w:asciiTheme="minorHAnsi" w:hAnsiTheme="minorHAnsi"/>
          <w:sz w:val="22"/>
          <w:szCs w:val="22"/>
        </w:rPr>
        <w:t xml:space="preserve"> by the Commissioner to withhold payment of public funds to a collaborative that has been placed on probationary status under the collaborative regulations</w:t>
      </w:r>
      <w:r w:rsidR="007F752F" w:rsidRPr="00D54810">
        <w:rPr>
          <w:rFonts w:asciiTheme="minorHAnsi" w:hAnsiTheme="minorHAnsi"/>
          <w:sz w:val="22"/>
          <w:szCs w:val="22"/>
        </w:rPr>
        <w:t xml:space="preserve">.  </w:t>
      </w:r>
    </w:p>
    <w:p w14:paraId="6E8B38A0" w14:textId="77777777" w:rsidR="002C5A5F" w:rsidRPr="00D54810" w:rsidRDefault="0001135C" w:rsidP="00E4437C">
      <w:pPr>
        <w:pStyle w:val="ListParagraph"/>
        <w:numPr>
          <w:ilvl w:val="0"/>
          <w:numId w:val="2"/>
        </w:numPr>
        <w:spacing w:after="80"/>
        <w:contextualSpacing w:val="0"/>
        <w:jc w:val="left"/>
        <w:rPr>
          <w:rFonts w:asciiTheme="minorHAnsi" w:hAnsiTheme="minorHAnsi"/>
          <w:sz w:val="22"/>
          <w:szCs w:val="22"/>
        </w:rPr>
      </w:pPr>
      <w:r w:rsidRPr="00D54810">
        <w:rPr>
          <w:rFonts w:asciiTheme="minorHAnsi" w:hAnsiTheme="minorHAnsi"/>
          <w:sz w:val="22"/>
          <w:szCs w:val="22"/>
        </w:rPr>
        <w:t xml:space="preserve">Member districts </w:t>
      </w:r>
      <w:r w:rsidRPr="00D54810">
        <w:rPr>
          <w:rFonts w:asciiTheme="minorHAnsi" w:hAnsiTheme="minorHAnsi"/>
          <w:sz w:val="22"/>
          <w:szCs w:val="22"/>
          <w:u w:val="single"/>
        </w:rPr>
        <w:t>must ensure</w:t>
      </w:r>
      <w:r w:rsidRPr="00D54810">
        <w:rPr>
          <w:rFonts w:asciiTheme="minorHAnsi" w:hAnsiTheme="minorHAnsi"/>
          <w:sz w:val="22"/>
          <w:szCs w:val="22"/>
        </w:rPr>
        <w:t xml:space="preserve"> that if the collaborative terminates operations, they and the collaborative follow the termination procedures in the collaborative regulations.</w:t>
      </w:r>
    </w:p>
    <w:p w14:paraId="6E0847AF" w14:textId="77777777" w:rsidR="00A43296" w:rsidRPr="00D54810" w:rsidRDefault="007F752F" w:rsidP="00E4437C">
      <w:pPr>
        <w:pStyle w:val="ListParagraph"/>
        <w:numPr>
          <w:ilvl w:val="0"/>
          <w:numId w:val="2"/>
        </w:numPr>
        <w:spacing w:after="80"/>
        <w:contextualSpacing w:val="0"/>
        <w:jc w:val="left"/>
        <w:rPr>
          <w:rFonts w:asciiTheme="minorHAnsi" w:hAnsiTheme="minorHAnsi"/>
          <w:sz w:val="22"/>
          <w:szCs w:val="22"/>
        </w:rPr>
      </w:pPr>
      <w:r w:rsidRPr="00D54810">
        <w:rPr>
          <w:rFonts w:asciiTheme="minorHAnsi" w:hAnsiTheme="minorHAnsi"/>
          <w:sz w:val="22"/>
          <w:szCs w:val="22"/>
        </w:rPr>
        <w:t xml:space="preserve">Member districts </w:t>
      </w:r>
      <w:r w:rsidR="0001135C" w:rsidRPr="00D54810">
        <w:rPr>
          <w:rFonts w:asciiTheme="minorHAnsi" w:hAnsiTheme="minorHAnsi"/>
          <w:sz w:val="22"/>
          <w:szCs w:val="22"/>
        </w:rPr>
        <w:t>should expect</w:t>
      </w:r>
      <w:r w:rsidR="0001135C" w:rsidRPr="00D54810">
        <w:rPr>
          <w:rFonts w:asciiTheme="minorHAnsi" w:hAnsiTheme="minorHAnsi"/>
          <w:sz w:val="22"/>
          <w:szCs w:val="22"/>
          <w:u w:val="single"/>
        </w:rPr>
        <w:t xml:space="preserve"> </w:t>
      </w:r>
      <w:r w:rsidRPr="00D54810">
        <w:rPr>
          <w:rFonts w:asciiTheme="minorHAnsi" w:hAnsiTheme="minorHAnsi"/>
          <w:sz w:val="22"/>
          <w:szCs w:val="22"/>
        </w:rPr>
        <w:t xml:space="preserve">to receive the following information from their </w:t>
      </w:r>
      <w:r w:rsidR="0001135C" w:rsidRPr="00D54810">
        <w:rPr>
          <w:rFonts w:asciiTheme="minorHAnsi" w:hAnsiTheme="minorHAnsi"/>
          <w:sz w:val="22"/>
          <w:szCs w:val="22"/>
        </w:rPr>
        <w:t>appointed representatives</w:t>
      </w:r>
      <w:r w:rsidRPr="00D54810">
        <w:rPr>
          <w:rFonts w:asciiTheme="minorHAnsi" w:hAnsiTheme="minorHAnsi"/>
          <w:sz w:val="22"/>
          <w:szCs w:val="22"/>
        </w:rPr>
        <w:t xml:space="preserve">: </w:t>
      </w:r>
    </w:p>
    <w:p w14:paraId="4EB304A0" w14:textId="77777777" w:rsidR="00E4437C" w:rsidRPr="00D54810" w:rsidRDefault="007F752F">
      <w:pPr>
        <w:widowControl/>
        <w:numPr>
          <w:ilvl w:val="0"/>
          <w:numId w:val="3"/>
        </w:numPr>
        <w:rPr>
          <w:rFonts w:asciiTheme="minorHAnsi" w:hAnsiTheme="minorHAnsi"/>
          <w:sz w:val="22"/>
          <w:szCs w:val="22"/>
        </w:rPr>
      </w:pPr>
      <w:r w:rsidRPr="00D54810">
        <w:rPr>
          <w:rFonts w:asciiTheme="minorHAnsi" w:hAnsiTheme="minorHAnsi"/>
          <w:sz w:val="22"/>
          <w:szCs w:val="22"/>
        </w:rPr>
        <w:t xml:space="preserve">reports on significant changes in programs, services, budgets, and property (as they arise); </w:t>
      </w:r>
    </w:p>
    <w:p w14:paraId="44C5584C" w14:textId="77777777" w:rsidR="00E4437C" w:rsidRPr="00D54810" w:rsidRDefault="007F752F">
      <w:pPr>
        <w:widowControl/>
        <w:numPr>
          <w:ilvl w:val="0"/>
          <w:numId w:val="3"/>
        </w:numPr>
        <w:rPr>
          <w:rFonts w:asciiTheme="minorHAnsi" w:hAnsiTheme="minorHAnsi"/>
          <w:sz w:val="22"/>
          <w:szCs w:val="22"/>
        </w:rPr>
      </w:pPr>
      <w:r w:rsidRPr="00D54810">
        <w:rPr>
          <w:rFonts w:asciiTheme="minorHAnsi" w:hAnsiTheme="minorHAnsi"/>
          <w:sz w:val="22"/>
          <w:szCs w:val="22"/>
        </w:rPr>
        <w:t>quarterly information and updates on collaborative activities at an open meeting, including, but not limited to, the programs and services provided by the collaborative;</w:t>
      </w:r>
    </w:p>
    <w:p w14:paraId="61D94435" w14:textId="77777777" w:rsidR="00E4437C" w:rsidRPr="00D54810" w:rsidRDefault="007F752F">
      <w:pPr>
        <w:widowControl/>
        <w:numPr>
          <w:ilvl w:val="0"/>
          <w:numId w:val="3"/>
        </w:numPr>
        <w:rPr>
          <w:rFonts w:asciiTheme="minorHAnsi" w:hAnsiTheme="minorHAnsi"/>
          <w:sz w:val="22"/>
          <w:szCs w:val="22"/>
        </w:rPr>
      </w:pPr>
      <w:r w:rsidRPr="00D54810">
        <w:rPr>
          <w:rFonts w:asciiTheme="minorHAnsi" w:hAnsiTheme="minorHAnsi"/>
          <w:sz w:val="22"/>
          <w:szCs w:val="22"/>
        </w:rPr>
        <w:t xml:space="preserve">copies of the collaborative agreement and any amendments; </w:t>
      </w:r>
    </w:p>
    <w:p w14:paraId="671A94F8" w14:textId="77777777" w:rsidR="00E4437C" w:rsidRPr="00D54810" w:rsidRDefault="007F752F">
      <w:pPr>
        <w:widowControl/>
        <w:numPr>
          <w:ilvl w:val="0"/>
          <w:numId w:val="3"/>
        </w:numPr>
        <w:rPr>
          <w:rFonts w:asciiTheme="minorHAnsi" w:hAnsiTheme="minorHAnsi"/>
          <w:sz w:val="22"/>
          <w:szCs w:val="22"/>
        </w:rPr>
      </w:pPr>
      <w:r w:rsidRPr="00D54810">
        <w:rPr>
          <w:rFonts w:asciiTheme="minorHAnsi" w:hAnsiTheme="minorHAnsi"/>
          <w:sz w:val="22"/>
          <w:szCs w:val="22"/>
        </w:rPr>
        <w:t xml:space="preserve">copies of the annual budget and tuition rate(s); </w:t>
      </w:r>
    </w:p>
    <w:p w14:paraId="01D1E7A2" w14:textId="77777777" w:rsidR="00E4437C" w:rsidRPr="00D54810" w:rsidRDefault="007F752F">
      <w:pPr>
        <w:widowControl/>
        <w:numPr>
          <w:ilvl w:val="0"/>
          <w:numId w:val="3"/>
        </w:numPr>
        <w:rPr>
          <w:rFonts w:asciiTheme="minorHAnsi" w:hAnsiTheme="minorHAnsi"/>
          <w:sz w:val="22"/>
          <w:szCs w:val="22"/>
        </w:rPr>
      </w:pPr>
      <w:r w:rsidRPr="00D54810">
        <w:rPr>
          <w:rFonts w:asciiTheme="minorHAnsi" w:hAnsiTheme="minorHAnsi"/>
          <w:sz w:val="22"/>
          <w:szCs w:val="22"/>
        </w:rPr>
        <w:t xml:space="preserve">copies of the annual report and independent financial audit; </w:t>
      </w:r>
    </w:p>
    <w:p w14:paraId="6CAFD6CA" w14:textId="77777777" w:rsidR="00E4437C" w:rsidRPr="00D54810" w:rsidRDefault="007F752F">
      <w:pPr>
        <w:widowControl/>
        <w:numPr>
          <w:ilvl w:val="0"/>
          <w:numId w:val="3"/>
        </w:numPr>
        <w:rPr>
          <w:rFonts w:asciiTheme="minorHAnsi" w:hAnsiTheme="minorHAnsi"/>
          <w:sz w:val="22"/>
          <w:szCs w:val="22"/>
        </w:rPr>
      </w:pPr>
      <w:r w:rsidRPr="00D54810">
        <w:rPr>
          <w:rFonts w:asciiTheme="minorHAnsi" w:hAnsiTheme="minorHAnsi"/>
          <w:sz w:val="22"/>
          <w:szCs w:val="22"/>
        </w:rPr>
        <w:t xml:space="preserve">notifications of any applications for real estate mortgages; </w:t>
      </w:r>
    </w:p>
    <w:p w14:paraId="30CFF248" w14:textId="77777777" w:rsidR="00E4437C" w:rsidRPr="00D54810" w:rsidRDefault="007F752F">
      <w:pPr>
        <w:widowControl/>
        <w:numPr>
          <w:ilvl w:val="0"/>
          <w:numId w:val="3"/>
        </w:numPr>
        <w:rPr>
          <w:rFonts w:asciiTheme="minorHAnsi" w:hAnsiTheme="minorHAnsi"/>
          <w:sz w:val="22"/>
          <w:szCs w:val="22"/>
        </w:rPr>
      </w:pPr>
      <w:r w:rsidRPr="00D54810">
        <w:rPr>
          <w:rFonts w:asciiTheme="minorHAnsi" w:hAnsiTheme="minorHAnsi"/>
          <w:sz w:val="22"/>
          <w:szCs w:val="22"/>
        </w:rPr>
        <w:t xml:space="preserve">copies of any capital plan approved by the collaborative board; </w:t>
      </w:r>
    </w:p>
    <w:p w14:paraId="348E781E" w14:textId="77777777" w:rsidR="00551DED" w:rsidRPr="00D54810" w:rsidRDefault="0001135C">
      <w:pPr>
        <w:pStyle w:val="ListParagraph"/>
        <w:numPr>
          <w:ilvl w:val="0"/>
          <w:numId w:val="3"/>
        </w:numPr>
        <w:ind w:right="0"/>
        <w:jc w:val="left"/>
        <w:rPr>
          <w:rFonts w:asciiTheme="minorHAnsi" w:hAnsiTheme="minorHAnsi"/>
          <w:sz w:val="22"/>
          <w:szCs w:val="22"/>
        </w:rPr>
      </w:pPr>
      <w:r w:rsidRPr="00D54810">
        <w:rPr>
          <w:rFonts w:asciiTheme="minorHAnsi" w:hAnsiTheme="minorHAnsi"/>
          <w:sz w:val="22"/>
          <w:szCs w:val="22"/>
        </w:rPr>
        <w:t xml:space="preserve"> notification at the next regularly scheduled open meeting whenever the interests of the educational collaborative conflict with those of the</w:t>
      </w:r>
      <w:r w:rsidR="008D4C6F" w:rsidRPr="00D54810">
        <w:rPr>
          <w:rFonts w:asciiTheme="minorHAnsi" w:hAnsiTheme="minorHAnsi"/>
          <w:sz w:val="22"/>
          <w:szCs w:val="22"/>
        </w:rPr>
        <w:t xml:space="preserve"> appointing</w:t>
      </w:r>
      <w:r w:rsidR="007F752F" w:rsidRPr="00D54810">
        <w:rPr>
          <w:rFonts w:asciiTheme="minorHAnsi" w:hAnsiTheme="minorHAnsi"/>
          <w:sz w:val="22"/>
          <w:szCs w:val="22"/>
        </w:rPr>
        <w:t xml:space="preserve"> </w:t>
      </w:r>
      <w:r w:rsidR="00507582" w:rsidRPr="00D54810">
        <w:rPr>
          <w:rFonts w:asciiTheme="minorHAnsi" w:hAnsiTheme="minorHAnsi"/>
          <w:sz w:val="22"/>
          <w:szCs w:val="22"/>
        </w:rPr>
        <w:t>member district;</w:t>
      </w:r>
      <w:r w:rsidR="007F752F" w:rsidRPr="00D54810">
        <w:rPr>
          <w:rFonts w:asciiTheme="minorHAnsi" w:hAnsiTheme="minorHAnsi"/>
          <w:sz w:val="22"/>
          <w:szCs w:val="22"/>
        </w:rPr>
        <w:t xml:space="preserve"> and</w:t>
      </w:r>
    </w:p>
    <w:p w14:paraId="58A2E712" w14:textId="77777777" w:rsidR="00E4437C" w:rsidRPr="00D54810" w:rsidRDefault="007F752F" w:rsidP="004715BE">
      <w:pPr>
        <w:pStyle w:val="ListParagraph"/>
        <w:numPr>
          <w:ilvl w:val="0"/>
          <w:numId w:val="3"/>
        </w:numPr>
        <w:spacing w:after="80"/>
        <w:ind w:right="0"/>
        <w:contextualSpacing w:val="0"/>
        <w:jc w:val="left"/>
        <w:rPr>
          <w:rFonts w:asciiTheme="minorHAnsi" w:hAnsiTheme="minorHAnsi"/>
          <w:sz w:val="22"/>
          <w:szCs w:val="22"/>
        </w:rPr>
      </w:pPr>
      <w:r w:rsidRPr="00D54810">
        <w:rPr>
          <w:rFonts w:asciiTheme="minorHAnsi" w:hAnsiTheme="minorHAnsi"/>
          <w:sz w:val="22"/>
          <w:szCs w:val="22"/>
        </w:rPr>
        <w:t xml:space="preserve">any additional information as may be requested by a vote of </w:t>
      </w:r>
      <w:r w:rsidR="00BA362A">
        <w:rPr>
          <w:rFonts w:asciiTheme="minorHAnsi" w:hAnsiTheme="minorHAnsi"/>
          <w:sz w:val="22"/>
          <w:szCs w:val="22"/>
        </w:rPr>
        <w:t xml:space="preserve">the </w:t>
      </w:r>
      <w:r w:rsidRPr="00D54810">
        <w:rPr>
          <w:rFonts w:asciiTheme="minorHAnsi" w:hAnsiTheme="minorHAnsi"/>
          <w:sz w:val="22"/>
          <w:szCs w:val="22"/>
        </w:rPr>
        <w:t xml:space="preserve">member school </w:t>
      </w:r>
      <w:r w:rsidR="002E2462" w:rsidRPr="00D54810">
        <w:rPr>
          <w:rFonts w:asciiTheme="minorHAnsi" w:hAnsiTheme="minorHAnsi"/>
          <w:sz w:val="22"/>
          <w:szCs w:val="22"/>
        </w:rPr>
        <w:t>district</w:t>
      </w:r>
      <w:r w:rsidRPr="00D54810">
        <w:rPr>
          <w:rFonts w:asciiTheme="minorHAnsi" w:hAnsiTheme="minorHAnsi"/>
          <w:sz w:val="22"/>
          <w:szCs w:val="22"/>
        </w:rPr>
        <w:t>.</w:t>
      </w:r>
    </w:p>
    <w:p w14:paraId="7C878503" w14:textId="77777777" w:rsidR="00E4437C" w:rsidRPr="00D54810" w:rsidRDefault="007F752F">
      <w:pPr>
        <w:pStyle w:val="ListParagraph"/>
        <w:numPr>
          <w:ilvl w:val="0"/>
          <w:numId w:val="2"/>
        </w:numPr>
        <w:ind w:right="0"/>
        <w:jc w:val="left"/>
        <w:rPr>
          <w:rFonts w:asciiTheme="minorHAnsi" w:hAnsiTheme="minorHAnsi"/>
          <w:sz w:val="22"/>
          <w:szCs w:val="22"/>
        </w:rPr>
      </w:pPr>
      <w:r w:rsidRPr="00D54810">
        <w:rPr>
          <w:rFonts w:asciiTheme="minorHAnsi" w:hAnsiTheme="minorHAnsi"/>
          <w:sz w:val="22"/>
          <w:szCs w:val="22"/>
        </w:rPr>
        <w:t>Member districts</w:t>
      </w:r>
      <w:r w:rsidR="0001135C" w:rsidRPr="00D54810">
        <w:rPr>
          <w:rFonts w:asciiTheme="minorHAnsi" w:hAnsiTheme="minorHAnsi"/>
          <w:sz w:val="22"/>
          <w:szCs w:val="22"/>
        </w:rPr>
        <w:t xml:space="preserve">’ approval </w:t>
      </w:r>
      <w:r w:rsidR="0001135C" w:rsidRPr="00D54810">
        <w:rPr>
          <w:rFonts w:asciiTheme="minorHAnsi" w:hAnsiTheme="minorHAnsi"/>
          <w:sz w:val="22"/>
          <w:szCs w:val="22"/>
          <w:u w:val="single"/>
        </w:rPr>
        <w:t>is required</w:t>
      </w:r>
      <w:r w:rsidR="0001135C" w:rsidRPr="00D54810">
        <w:rPr>
          <w:rFonts w:asciiTheme="minorHAnsi" w:hAnsiTheme="minorHAnsi"/>
          <w:sz w:val="22"/>
          <w:szCs w:val="22"/>
        </w:rPr>
        <w:t xml:space="preserve"> for a collaborative to establish </w:t>
      </w:r>
      <w:r w:rsidR="003B2FCB" w:rsidRPr="00D54810">
        <w:rPr>
          <w:rFonts w:asciiTheme="minorHAnsi" w:hAnsiTheme="minorHAnsi"/>
          <w:sz w:val="22"/>
          <w:szCs w:val="22"/>
        </w:rPr>
        <w:t>a capital reserve fund</w:t>
      </w:r>
      <w:r w:rsidRPr="00D54810">
        <w:rPr>
          <w:rFonts w:asciiTheme="minorHAnsi" w:hAnsiTheme="minorHAnsi"/>
          <w:sz w:val="22"/>
          <w:szCs w:val="22"/>
        </w:rPr>
        <w:t xml:space="preserve"> </w:t>
      </w:r>
      <w:r w:rsidR="0001135C" w:rsidRPr="00D54810">
        <w:rPr>
          <w:rFonts w:asciiTheme="minorHAnsi" w:hAnsiTheme="minorHAnsi"/>
          <w:sz w:val="22"/>
          <w:szCs w:val="22"/>
        </w:rPr>
        <w:t>or modify the purpose</w:t>
      </w:r>
      <w:r w:rsidR="002E2462" w:rsidRPr="00D54810">
        <w:rPr>
          <w:rFonts w:asciiTheme="minorHAnsi" w:hAnsiTheme="minorHAnsi"/>
          <w:sz w:val="22"/>
          <w:szCs w:val="22"/>
        </w:rPr>
        <w:t xml:space="preserve"> of the reserve</w:t>
      </w:r>
      <w:r w:rsidR="0001135C" w:rsidRPr="00D54810">
        <w:rPr>
          <w:rFonts w:asciiTheme="minorHAnsi" w:hAnsiTheme="minorHAnsi"/>
          <w:sz w:val="22"/>
          <w:szCs w:val="22"/>
        </w:rPr>
        <w:t xml:space="preserve">.  </w:t>
      </w:r>
    </w:p>
    <w:p w14:paraId="7606BE5F" w14:textId="77777777" w:rsidR="00E4437C" w:rsidRPr="00D54810" w:rsidRDefault="0001135C">
      <w:pPr>
        <w:pStyle w:val="ListParagraph"/>
        <w:numPr>
          <w:ilvl w:val="1"/>
          <w:numId w:val="2"/>
        </w:numPr>
        <w:ind w:right="0"/>
        <w:jc w:val="left"/>
        <w:rPr>
          <w:rFonts w:asciiTheme="minorHAnsi" w:hAnsiTheme="minorHAnsi"/>
          <w:sz w:val="22"/>
          <w:szCs w:val="22"/>
        </w:rPr>
      </w:pPr>
      <w:r w:rsidRPr="00D54810">
        <w:rPr>
          <w:rFonts w:asciiTheme="minorHAnsi" w:hAnsiTheme="minorHAnsi"/>
          <w:sz w:val="22"/>
          <w:szCs w:val="22"/>
        </w:rPr>
        <w:t>T</w:t>
      </w:r>
      <w:r w:rsidR="007F752F" w:rsidRPr="00D54810">
        <w:rPr>
          <w:rFonts w:asciiTheme="minorHAnsi" w:hAnsiTheme="minorHAnsi"/>
          <w:sz w:val="22"/>
          <w:szCs w:val="22"/>
        </w:rPr>
        <w:t xml:space="preserve">wo-thirds of the member districts must approve the establishment of </w:t>
      </w:r>
      <w:r w:rsidR="002E2462" w:rsidRPr="00D54810">
        <w:rPr>
          <w:rFonts w:asciiTheme="minorHAnsi" w:hAnsiTheme="minorHAnsi"/>
          <w:sz w:val="22"/>
          <w:szCs w:val="22"/>
        </w:rPr>
        <w:t>the reserve</w:t>
      </w:r>
      <w:r w:rsidR="007F752F" w:rsidRPr="00D54810">
        <w:rPr>
          <w:rFonts w:asciiTheme="minorHAnsi" w:hAnsiTheme="minorHAnsi"/>
          <w:sz w:val="22"/>
          <w:szCs w:val="22"/>
        </w:rPr>
        <w:t xml:space="preserve">. </w:t>
      </w:r>
    </w:p>
    <w:p w14:paraId="7BC22D22" w14:textId="77777777" w:rsidR="00256F63" w:rsidRPr="00D54810" w:rsidRDefault="007F752F">
      <w:pPr>
        <w:pStyle w:val="ListParagraph"/>
        <w:numPr>
          <w:ilvl w:val="1"/>
          <w:numId w:val="2"/>
        </w:numPr>
        <w:jc w:val="left"/>
        <w:rPr>
          <w:rFonts w:asciiTheme="minorHAnsi" w:hAnsiTheme="minorHAnsi"/>
          <w:sz w:val="22"/>
          <w:szCs w:val="22"/>
        </w:rPr>
      </w:pPr>
      <w:r w:rsidRPr="00D54810">
        <w:rPr>
          <w:rFonts w:asciiTheme="minorHAnsi" w:hAnsiTheme="minorHAnsi"/>
          <w:sz w:val="22"/>
          <w:szCs w:val="22"/>
        </w:rPr>
        <w:t>The request by the collaborative for approval by the member districts must state the reason for the reserve and a limit on the balance that may be held in the reserve.</w:t>
      </w:r>
    </w:p>
    <w:p w14:paraId="634A5D79" w14:textId="77777777" w:rsidR="00A43296" w:rsidRPr="00D54810" w:rsidRDefault="007F752F" w:rsidP="004715BE">
      <w:pPr>
        <w:pStyle w:val="ListParagraph"/>
        <w:numPr>
          <w:ilvl w:val="1"/>
          <w:numId w:val="2"/>
        </w:numPr>
        <w:spacing w:after="100" w:afterAutospacing="1"/>
        <w:contextualSpacing w:val="0"/>
        <w:jc w:val="left"/>
        <w:rPr>
          <w:rFonts w:asciiTheme="minorHAnsi" w:hAnsiTheme="minorHAnsi"/>
          <w:sz w:val="22"/>
          <w:szCs w:val="22"/>
        </w:rPr>
      </w:pPr>
      <w:r w:rsidRPr="00D54810">
        <w:rPr>
          <w:rFonts w:asciiTheme="minorHAnsi" w:hAnsiTheme="minorHAnsi"/>
          <w:sz w:val="22"/>
          <w:szCs w:val="22"/>
        </w:rPr>
        <w:t>If</w:t>
      </w:r>
      <w:r w:rsidR="0001135C" w:rsidRPr="00D54810">
        <w:rPr>
          <w:rFonts w:asciiTheme="minorHAnsi" w:hAnsiTheme="minorHAnsi"/>
          <w:sz w:val="22"/>
          <w:szCs w:val="22"/>
        </w:rPr>
        <w:t xml:space="preserve"> t</w:t>
      </w:r>
      <w:r w:rsidRPr="00D54810">
        <w:rPr>
          <w:rFonts w:asciiTheme="minorHAnsi" w:hAnsiTheme="minorHAnsi"/>
          <w:sz w:val="22"/>
          <w:szCs w:val="22"/>
        </w:rPr>
        <w:t>he collaborative board modifies the purpose of the capital reserve fund</w:t>
      </w:r>
      <w:r w:rsidR="0001135C" w:rsidRPr="00D54810">
        <w:rPr>
          <w:rFonts w:asciiTheme="minorHAnsi" w:hAnsiTheme="minorHAnsi"/>
          <w:sz w:val="22"/>
          <w:szCs w:val="22"/>
        </w:rPr>
        <w:t>,</w:t>
      </w:r>
      <w:r w:rsidRPr="00D54810">
        <w:rPr>
          <w:rFonts w:asciiTheme="minorHAnsi" w:hAnsiTheme="minorHAnsi"/>
          <w:sz w:val="22"/>
          <w:szCs w:val="22"/>
        </w:rPr>
        <w:t xml:space="preserve"> the board must </w:t>
      </w:r>
      <w:r w:rsidR="002E2462" w:rsidRPr="00D54810">
        <w:rPr>
          <w:rFonts w:asciiTheme="minorHAnsi" w:hAnsiTheme="minorHAnsi"/>
          <w:sz w:val="22"/>
          <w:szCs w:val="22"/>
        </w:rPr>
        <w:t>amend its capital plan and</w:t>
      </w:r>
      <w:r w:rsidR="0001135C" w:rsidRPr="00D54810">
        <w:rPr>
          <w:rFonts w:asciiTheme="minorHAnsi" w:hAnsiTheme="minorHAnsi"/>
          <w:sz w:val="22"/>
          <w:szCs w:val="22"/>
        </w:rPr>
        <w:t xml:space="preserve"> provide notice to all member districts</w:t>
      </w:r>
      <w:r w:rsidR="002E2462" w:rsidRPr="00D54810">
        <w:rPr>
          <w:rFonts w:asciiTheme="minorHAnsi" w:hAnsiTheme="minorHAnsi"/>
          <w:sz w:val="22"/>
          <w:szCs w:val="22"/>
        </w:rPr>
        <w:t xml:space="preserve">. </w:t>
      </w:r>
      <w:r w:rsidRPr="00D54810">
        <w:rPr>
          <w:rFonts w:asciiTheme="minorHAnsi" w:hAnsiTheme="minorHAnsi"/>
          <w:sz w:val="22"/>
          <w:szCs w:val="22"/>
        </w:rPr>
        <w:t xml:space="preserve"> If the member district </w:t>
      </w:r>
      <w:r w:rsidRPr="00D54810">
        <w:rPr>
          <w:rFonts w:asciiTheme="minorHAnsi" w:hAnsiTheme="minorHAnsi"/>
          <w:sz w:val="22"/>
          <w:szCs w:val="22"/>
          <w:u w:val="single"/>
        </w:rPr>
        <w:t>does not vote</w:t>
      </w:r>
      <w:r w:rsidRPr="00D54810">
        <w:rPr>
          <w:rFonts w:asciiTheme="minorHAnsi" w:hAnsiTheme="minorHAnsi"/>
          <w:sz w:val="22"/>
          <w:szCs w:val="22"/>
        </w:rPr>
        <w:t xml:space="preserve"> to disapprove the revis</w:t>
      </w:r>
      <w:r w:rsidR="002E2462" w:rsidRPr="00D54810">
        <w:rPr>
          <w:rFonts w:asciiTheme="minorHAnsi" w:hAnsiTheme="minorHAnsi"/>
          <w:sz w:val="22"/>
          <w:szCs w:val="22"/>
        </w:rPr>
        <w:t>ion</w:t>
      </w:r>
      <w:r w:rsidRPr="00D54810">
        <w:rPr>
          <w:rFonts w:asciiTheme="minorHAnsi" w:hAnsiTheme="minorHAnsi"/>
          <w:sz w:val="22"/>
          <w:szCs w:val="22"/>
        </w:rPr>
        <w:t xml:space="preserve"> </w:t>
      </w:r>
      <w:r w:rsidRPr="00D54810">
        <w:rPr>
          <w:rFonts w:asciiTheme="minorHAnsi" w:hAnsiTheme="minorHAnsi"/>
          <w:sz w:val="22"/>
          <w:szCs w:val="22"/>
          <w:u w:val="single"/>
        </w:rPr>
        <w:t>within a 45 day period</w:t>
      </w:r>
      <w:r w:rsidRPr="00D54810">
        <w:rPr>
          <w:rFonts w:asciiTheme="minorHAnsi" w:hAnsiTheme="minorHAnsi"/>
          <w:sz w:val="22"/>
          <w:szCs w:val="22"/>
        </w:rPr>
        <w:t xml:space="preserve"> following notice, that member district shall be deemed to have approved the revised capital plan. Two-thirds approval of the member districts is required for the collaborative board to implement the revised plan. </w:t>
      </w:r>
    </w:p>
    <w:p w14:paraId="36F0C8FE" w14:textId="77777777" w:rsidR="004715BE" w:rsidRPr="00A4259D" w:rsidRDefault="0001135C" w:rsidP="004715BE">
      <w:pPr>
        <w:spacing w:after="80"/>
        <w:rPr>
          <w:rFonts w:asciiTheme="minorHAnsi" w:hAnsiTheme="minorHAnsi"/>
          <w:sz w:val="22"/>
          <w:szCs w:val="22"/>
        </w:rPr>
      </w:pPr>
      <w:r w:rsidRPr="00A4259D">
        <w:rPr>
          <w:rFonts w:asciiTheme="minorHAnsi" w:hAnsiTheme="minorHAnsi"/>
          <w:sz w:val="22"/>
          <w:szCs w:val="22"/>
        </w:rPr>
        <w:t>Certain procedures outlined in law and regulation require that member districts receive advance notice of potentially significant obligations</w:t>
      </w:r>
      <w:r w:rsidR="007F752F" w:rsidRPr="00A4259D">
        <w:rPr>
          <w:rFonts w:asciiTheme="minorHAnsi" w:hAnsiTheme="minorHAnsi"/>
          <w:sz w:val="22"/>
          <w:szCs w:val="22"/>
        </w:rPr>
        <w:t xml:space="preserve">  The</w:t>
      </w:r>
      <w:r w:rsidRPr="00A4259D">
        <w:rPr>
          <w:rFonts w:asciiTheme="minorHAnsi" w:hAnsiTheme="minorHAnsi"/>
          <w:sz w:val="22"/>
          <w:szCs w:val="22"/>
        </w:rPr>
        <w:t xml:space="preserve"> following </w:t>
      </w:r>
      <w:r w:rsidR="000A06AE" w:rsidRPr="00A4259D">
        <w:rPr>
          <w:rFonts w:asciiTheme="minorHAnsi" w:hAnsiTheme="minorHAnsi"/>
          <w:sz w:val="22"/>
          <w:szCs w:val="22"/>
        </w:rPr>
        <w:t xml:space="preserve"> requirements are in place to ensure that </w:t>
      </w:r>
      <w:r w:rsidR="00321BA8" w:rsidRPr="00A4259D">
        <w:rPr>
          <w:rFonts w:asciiTheme="minorHAnsi" w:hAnsiTheme="minorHAnsi"/>
          <w:sz w:val="22"/>
          <w:szCs w:val="22"/>
        </w:rPr>
        <w:t xml:space="preserve">these bodies </w:t>
      </w:r>
      <w:r w:rsidR="00507582" w:rsidRPr="00A4259D">
        <w:rPr>
          <w:rFonts w:asciiTheme="minorHAnsi" w:hAnsiTheme="minorHAnsi"/>
          <w:sz w:val="22"/>
          <w:szCs w:val="22"/>
        </w:rPr>
        <w:t xml:space="preserve">have the opportunity to </w:t>
      </w:r>
      <w:r w:rsidR="00B20A50" w:rsidRPr="00A4259D">
        <w:rPr>
          <w:rFonts w:asciiTheme="minorHAnsi" w:hAnsiTheme="minorHAnsi"/>
          <w:sz w:val="22"/>
          <w:szCs w:val="22"/>
        </w:rPr>
        <w:t>provide direction to their board members</w:t>
      </w:r>
      <w:r w:rsidR="004715BE">
        <w:rPr>
          <w:rFonts w:asciiTheme="minorHAnsi" w:hAnsiTheme="minorHAnsi"/>
          <w:sz w:val="22"/>
          <w:szCs w:val="22"/>
        </w:rPr>
        <w:t>:</w:t>
      </w:r>
      <w:r w:rsidR="000A06AE" w:rsidRPr="00A4259D">
        <w:rPr>
          <w:rFonts w:asciiTheme="minorHAnsi" w:hAnsiTheme="minorHAnsi"/>
          <w:sz w:val="22"/>
          <w:szCs w:val="22"/>
        </w:rPr>
        <w:t xml:space="preserve"> </w:t>
      </w:r>
    </w:p>
    <w:p w14:paraId="4E5B908A" w14:textId="77777777" w:rsidR="00BA362A" w:rsidRDefault="007F752F" w:rsidP="00A4259D">
      <w:pPr>
        <w:pStyle w:val="ListParagraph"/>
        <w:numPr>
          <w:ilvl w:val="0"/>
          <w:numId w:val="2"/>
        </w:numPr>
        <w:ind w:right="0"/>
        <w:jc w:val="left"/>
        <w:rPr>
          <w:rFonts w:asciiTheme="minorHAnsi" w:hAnsiTheme="minorHAnsi"/>
          <w:sz w:val="22"/>
          <w:szCs w:val="22"/>
        </w:rPr>
      </w:pPr>
      <w:r w:rsidRPr="00D54810">
        <w:rPr>
          <w:rFonts w:asciiTheme="minorHAnsi" w:hAnsiTheme="minorHAnsi"/>
          <w:sz w:val="22"/>
          <w:szCs w:val="22"/>
        </w:rPr>
        <w:lastRenderedPageBreak/>
        <w:t>If a collaborative enters into short- or long- term agreements or mortgages for the approved acquisition or improvement of real property, the collaborativ</w:t>
      </w:r>
      <w:r w:rsidRPr="00D54810">
        <w:rPr>
          <w:rFonts w:asciiTheme="minorHAnsi" w:hAnsiTheme="minorHAnsi"/>
          <w:bCs/>
          <w:sz w:val="22"/>
          <w:szCs w:val="22"/>
        </w:rPr>
        <w:t xml:space="preserve">e board </w:t>
      </w:r>
      <w:r w:rsidRPr="00D54810">
        <w:rPr>
          <w:rFonts w:asciiTheme="minorHAnsi" w:hAnsiTheme="minorHAnsi"/>
          <w:bCs/>
          <w:sz w:val="22"/>
          <w:szCs w:val="22"/>
          <w:u w:val="single"/>
        </w:rPr>
        <w:t>must</w:t>
      </w:r>
      <w:r w:rsidR="0001135C" w:rsidRPr="00D54810">
        <w:rPr>
          <w:rFonts w:asciiTheme="minorHAnsi" w:hAnsiTheme="minorHAnsi"/>
          <w:bCs/>
          <w:sz w:val="22"/>
          <w:szCs w:val="22"/>
        </w:rPr>
        <w:t xml:space="preserve"> (1) </w:t>
      </w:r>
      <w:r w:rsidRPr="00D54810">
        <w:rPr>
          <w:rFonts w:asciiTheme="minorHAnsi" w:hAnsiTheme="minorHAnsi"/>
          <w:bCs/>
          <w:sz w:val="22"/>
          <w:szCs w:val="22"/>
          <w:u w:val="single"/>
        </w:rPr>
        <w:t>provide</w:t>
      </w:r>
      <w:r w:rsidRPr="00D54810">
        <w:rPr>
          <w:rFonts w:asciiTheme="minorHAnsi" w:hAnsiTheme="minorHAnsi"/>
          <w:bCs/>
          <w:sz w:val="22"/>
          <w:szCs w:val="22"/>
        </w:rPr>
        <w:t xml:space="preserve"> notice t</w:t>
      </w:r>
      <w:r w:rsidRPr="00D54810">
        <w:rPr>
          <w:rFonts w:asciiTheme="minorHAnsi" w:hAnsiTheme="minorHAnsi"/>
          <w:sz w:val="22"/>
          <w:szCs w:val="22"/>
        </w:rPr>
        <w:t>o each member district within 30 calendar days of applying for real estate mortgages; and (2) discuss its intent to apply for a real estate mortgage at a public meeting of the collaborative board</w:t>
      </w:r>
      <w:r w:rsidRPr="00D54810">
        <w:rPr>
          <w:rFonts w:asciiTheme="minorHAnsi" w:hAnsiTheme="minorHAnsi"/>
          <w:sz w:val="22"/>
          <w:szCs w:val="22"/>
          <w:u w:val="single"/>
        </w:rPr>
        <w:t xml:space="preserve"> </w:t>
      </w:r>
      <w:r w:rsidR="0001135C" w:rsidRPr="00D54810">
        <w:rPr>
          <w:rFonts w:asciiTheme="minorHAnsi" w:hAnsiTheme="minorHAnsi"/>
          <w:sz w:val="22"/>
          <w:szCs w:val="22"/>
        </w:rPr>
        <w:t>prior to the meeting o</w:t>
      </w:r>
      <w:r w:rsidR="0001135C" w:rsidRPr="00D54810">
        <w:rPr>
          <w:rFonts w:asciiTheme="minorHAnsi" w:hAnsiTheme="minorHAnsi"/>
          <w:bCs/>
          <w:sz w:val="22"/>
          <w:szCs w:val="22"/>
        </w:rPr>
        <w:t>f the board</w:t>
      </w:r>
      <w:r w:rsidR="00D84D47">
        <w:rPr>
          <w:rFonts w:asciiTheme="minorHAnsi" w:hAnsiTheme="minorHAnsi"/>
          <w:bCs/>
          <w:sz w:val="22"/>
          <w:szCs w:val="22"/>
        </w:rPr>
        <w:t xml:space="preserve"> </w:t>
      </w:r>
      <w:r w:rsidRPr="00D54810">
        <w:rPr>
          <w:rFonts w:asciiTheme="minorHAnsi" w:hAnsiTheme="minorHAnsi"/>
          <w:bCs/>
          <w:sz w:val="22"/>
          <w:szCs w:val="22"/>
        </w:rPr>
        <w:t>at which</w:t>
      </w:r>
      <w:r w:rsidRPr="00D54810">
        <w:rPr>
          <w:rFonts w:asciiTheme="minorHAnsi" w:hAnsiTheme="minorHAnsi"/>
          <w:sz w:val="22"/>
          <w:szCs w:val="22"/>
        </w:rPr>
        <w:t xml:space="preserve"> the final vote is taken. </w:t>
      </w:r>
    </w:p>
    <w:p w14:paraId="29C4D6ED" w14:textId="77777777" w:rsidR="00E4437C" w:rsidRPr="00D54810" w:rsidRDefault="007F752F" w:rsidP="00A4259D">
      <w:pPr>
        <w:pStyle w:val="ListParagraph"/>
        <w:numPr>
          <w:ilvl w:val="0"/>
          <w:numId w:val="2"/>
        </w:numPr>
        <w:ind w:right="0"/>
        <w:jc w:val="left"/>
        <w:rPr>
          <w:rFonts w:asciiTheme="minorHAnsi" w:hAnsiTheme="minorHAnsi"/>
          <w:sz w:val="22"/>
          <w:szCs w:val="22"/>
        </w:rPr>
      </w:pPr>
      <w:r w:rsidRPr="00D54810">
        <w:rPr>
          <w:rFonts w:asciiTheme="minorHAnsi" w:hAnsiTheme="minorHAnsi"/>
          <w:sz w:val="22"/>
          <w:szCs w:val="22"/>
        </w:rPr>
        <w:t xml:space="preserve">Notice shall be provided to the member districts in advance of the collaborative board meeting to discuss the proposed annual budget of the collaborative.  The collaborative board may approved the budget for the upcoming year at a collaborative board meeting held at least ten working days following the board meeting at which the collaborative budget was first proposed.  </w:t>
      </w:r>
    </w:p>
    <w:p w14:paraId="7F75FEF0" w14:textId="77777777" w:rsidR="00E4437C" w:rsidRPr="00D54810" w:rsidRDefault="00A4259D" w:rsidP="00A4259D">
      <w:pPr>
        <w:pStyle w:val="ListParagraph"/>
        <w:numPr>
          <w:ilvl w:val="0"/>
          <w:numId w:val="2"/>
        </w:numPr>
        <w:ind w:right="0"/>
        <w:jc w:val="left"/>
        <w:rPr>
          <w:rFonts w:asciiTheme="minorHAnsi" w:hAnsiTheme="minorHAnsi"/>
          <w:sz w:val="22"/>
          <w:szCs w:val="22"/>
        </w:rPr>
      </w:pPr>
      <w:r>
        <w:rPr>
          <w:rFonts w:asciiTheme="minorHAnsi" w:hAnsiTheme="minorHAnsi"/>
          <w:sz w:val="22"/>
          <w:szCs w:val="22"/>
        </w:rPr>
        <w:t xml:space="preserve">The chairs of each member district must receive written notice of any proposal to increase the collaborative budget at least 48 hours in advance of the collaborative board meeting at which such a proposal will be entertained.  </w:t>
      </w:r>
    </w:p>
    <w:p w14:paraId="6CC229E8" w14:textId="77777777" w:rsidR="00E4437C" w:rsidRPr="00D54810" w:rsidRDefault="007F752F" w:rsidP="00A4259D">
      <w:pPr>
        <w:pStyle w:val="ListParagraph"/>
        <w:numPr>
          <w:ilvl w:val="0"/>
          <w:numId w:val="2"/>
        </w:numPr>
        <w:ind w:right="0"/>
        <w:jc w:val="left"/>
        <w:rPr>
          <w:rFonts w:asciiTheme="minorHAnsi" w:hAnsiTheme="minorHAnsi"/>
          <w:sz w:val="22"/>
          <w:szCs w:val="22"/>
        </w:rPr>
      </w:pPr>
      <w:r w:rsidRPr="00D54810">
        <w:rPr>
          <w:rFonts w:asciiTheme="minorHAnsi" w:hAnsiTheme="minorHAnsi"/>
          <w:sz w:val="22"/>
          <w:szCs w:val="22"/>
        </w:rPr>
        <w:t xml:space="preserve">Any </w:t>
      </w:r>
      <w:r w:rsidR="00A4259D">
        <w:rPr>
          <w:rFonts w:asciiTheme="minorHAnsi" w:hAnsiTheme="minorHAnsi"/>
          <w:sz w:val="22"/>
          <w:szCs w:val="22"/>
        </w:rPr>
        <w:t xml:space="preserve">budget </w:t>
      </w:r>
      <w:r w:rsidRPr="00D54810">
        <w:rPr>
          <w:rFonts w:asciiTheme="minorHAnsi" w:hAnsiTheme="minorHAnsi"/>
          <w:sz w:val="22"/>
          <w:szCs w:val="22"/>
        </w:rPr>
        <w:t>amendment that proposes moving funds from an unrestricted category to a restricted category (OPEB, capital reserve) must be submitted in writing to the chairs of the member districts at least 48 hours in advance of a final vote by the collaborative board</w:t>
      </w:r>
      <w:r w:rsidR="0038463B" w:rsidRPr="00D54810">
        <w:rPr>
          <w:rFonts w:asciiTheme="minorHAnsi" w:hAnsiTheme="minorHAnsi"/>
          <w:sz w:val="22"/>
          <w:szCs w:val="22"/>
        </w:rPr>
        <w:t>.</w:t>
      </w:r>
      <w:r w:rsidRPr="00D54810">
        <w:rPr>
          <w:rFonts w:asciiTheme="minorHAnsi" w:hAnsiTheme="minorHAnsi"/>
          <w:sz w:val="22"/>
          <w:szCs w:val="22"/>
        </w:rPr>
        <w:t xml:space="preserve"> (</w:t>
      </w:r>
      <w:r w:rsidR="0038463B" w:rsidRPr="00D54810">
        <w:rPr>
          <w:rFonts w:asciiTheme="minorHAnsi" w:hAnsiTheme="minorHAnsi"/>
          <w:sz w:val="22"/>
          <w:szCs w:val="22"/>
        </w:rPr>
        <w:t>S</w:t>
      </w:r>
      <w:r w:rsidRPr="00D54810">
        <w:rPr>
          <w:rFonts w:asciiTheme="minorHAnsi" w:hAnsiTheme="minorHAnsi"/>
          <w:sz w:val="22"/>
          <w:szCs w:val="22"/>
        </w:rPr>
        <w:t>uch a transfer would result in funds not being considered in that year’s cumulative surplus determination.</w:t>
      </w:r>
      <w:r w:rsidR="0038463B" w:rsidRPr="00D54810">
        <w:rPr>
          <w:rFonts w:asciiTheme="minorHAnsi" w:hAnsiTheme="minorHAnsi"/>
          <w:sz w:val="22"/>
          <w:szCs w:val="22"/>
        </w:rPr>
        <w:t>)</w:t>
      </w:r>
      <w:r w:rsidRPr="00D54810">
        <w:rPr>
          <w:rFonts w:asciiTheme="minorHAnsi" w:hAnsiTheme="minorHAnsi"/>
          <w:sz w:val="22"/>
          <w:szCs w:val="22"/>
        </w:rPr>
        <w:t xml:space="preserve">  </w:t>
      </w:r>
    </w:p>
    <w:p w14:paraId="6FCE98B2" w14:textId="77777777" w:rsidR="00E4437C" w:rsidRPr="00A4259D" w:rsidRDefault="00455365" w:rsidP="004715BE">
      <w:pPr>
        <w:pStyle w:val="ListParagraph"/>
        <w:numPr>
          <w:ilvl w:val="0"/>
          <w:numId w:val="2"/>
        </w:numPr>
        <w:spacing w:after="100" w:afterAutospacing="1"/>
        <w:jc w:val="left"/>
        <w:rPr>
          <w:rFonts w:asciiTheme="minorHAnsi" w:hAnsiTheme="minorHAnsi"/>
          <w:sz w:val="22"/>
          <w:szCs w:val="22"/>
        </w:rPr>
      </w:pPr>
      <w:r w:rsidRPr="00A4259D">
        <w:rPr>
          <w:rFonts w:asciiTheme="minorHAnsi" w:hAnsiTheme="minorHAnsi"/>
          <w:sz w:val="22"/>
          <w:szCs w:val="22"/>
        </w:rPr>
        <w:t xml:space="preserve">Any </w:t>
      </w:r>
      <w:r w:rsidR="00A4259D">
        <w:rPr>
          <w:rFonts w:asciiTheme="minorHAnsi" w:hAnsiTheme="minorHAnsi"/>
          <w:sz w:val="22"/>
          <w:szCs w:val="22"/>
        </w:rPr>
        <w:t xml:space="preserve">budget </w:t>
      </w:r>
      <w:r w:rsidRPr="00A4259D">
        <w:rPr>
          <w:rFonts w:asciiTheme="minorHAnsi" w:hAnsiTheme="minorHAnsi"/>
          <w:sz w:val="22"/>
          <w:szCs w:val="22"/>
        </w:rPr>
        <w:t>amendment</w:t>
      </w:r>
      <w:r w:rsidR="007F752F" w:rsidRPr="00A4259D">
        <w:rPr>
          <w:rFonts w:asciiTheme="minorHAnsi" w:hAnsiTheme="minorHAnsi"/>
          <w:sz w:val="22"/>
          <w:szCs w:val="22"/>
        </w:rPr>
        <w:t xml:space="preserve"> that results in an increase in the tuition rates, membership dues or fees-for service shall be provided to the member districts in accordance with a timeframe and process outlined in the collaborative agreement.  </w:t>
      </w:r>
    </w:p>
    <w:p w14:paraId="63C4E8C3" w14:textId="77777777" w:rsidR="002C5A5F" w:rsidRPr="00C4278B" w:rsidRDefault="002C5A5F" w:rsidP="00C4278B">
      <w:pPr>
        <w:spacing w:after="100" w:afterAutospacing="1"/>
        <w:rPr>
          <w:rFonts w:asciiTheme="minorHAnsi" w:hAnsiTheme="minorHAnsi"/>
          <w:sz w:val="22"/>
          <w:szCs w:val="22"/>
        </w:rPr>
      </w:pPr>
      <w:r w:rsidRPr="00C4278B">
        <w:rPr>
          <w:rFonts w:asciiTheme="minorHAnsi" w:hAnsiTheme="minorHAnsi"/>
          <w:sz w:val="22"/>
          <w:szCs w:val="22"/>
        </w:rPr>
        <w:t xml:space="preserve">Member districts </w:t>
      </w:r>
      <w:r w:rsidRPr="00C4278B">
        <w:rPr>
          <w:rFonts w:asciiTheme="minorHAnsi" w:hAnsiTheme="minorHAnsi"/>
          <w:sz w:val="22"/>
          <w:szCs w:val="22"/>
          <w:u w:val="single"/>
        </w:rPr>
        <w:t>must comply</w:t>
      </w:r>
      <w:r w:rsidRPr="00C4278B">
        <w:rPr>
          <w:rFonts w:asciiTheme="minorHAnsi" w:hAnsiTheme="minorHAnsi"/>
          <w:sz w:val="22"/>
          <w:szCs w:val="22"/>
        </w:rPr>
        <w:t xml:space="preserve"> with the provisions of the collaborative agreement.  Collaborative agreements may include</w:t>
      </w:r>
      <w:r w:rsidRPr="00C4278B">
        <w:rPr>
          <w:rFonts w:asciiTheme="minorHAnsi" w:hAnsiTheme="minorHAnsi"/>
          <w:b/>
          <w:sz w:val="22"/>
          <w:szCs w:val="22"/>
        </w:rPr>
        <w:t xml:space="preserve"> </w:t>
      </w:r>
      <w:r w:rsidRPr="00C4278B">
        <w:rPr>
          <w:rFonts w:asciiTheme="minorHAnsi" w:hAnsiTheme="minorHAnsi"/>
          <w:sz w:val="22"/>
          <w:szCs w:val="22"/>
          <w:u w:val="single"/>
        </w:rPr>
        <w:t>conditions of membership</w:t>
      </w:r>
      <w:r w:rsidRPr="00C4278B">
        <w:rPr>
          <w:rFonts w:asciiTheme="minorHAnsi" w:hAnsiTheme="minorHAnsi"/>
          <w:sz w:val="22"/>
          <w:szCs w:val="22"/>
        </w:rPr>
        <w:t>, such</w:t>
      </w:r>
      <w:r w:rsidRPr="00C4278B">
        <w:rPr>
          <w:rFonts w:asciiTheme="minorHAnsi" w:hAnsiTheme="minorHAnsi"/>
          <w:color w:val="000000"/>
          <w:sz w:val="22"/>
          <w:szCs w:val="22"/>
          <w:shd w:val="clear" w:color="auto" w:fill="FFFFFF"/>
        </w:rPr>
        <w:t xml:space="preserve"> as financial terms, membership dues, and board meeting attendance requirements, as well as the imposition of </w:t>
      </w:r>
      <w:r w:rsidRPr="00C4278B">
        <w:rPr>
          <w:rFonts w:asciiTheme="minorHAnsi" w:hAnsiTheme="minorHAnsi"/>
          <w:color w:val="000000"/>
          <w:sz w:val="22"/>
          <w:szCs w:val="22"/>
          <w:u w:val="single"/>
          <w:shd w:val="clear" w:color="auto" w:fill="FFFFFF"/>
        </w:rPr>
        <w:t>consequences</w:t>
      </w:r>
      <w:r w:rsidRPr="00C4278B">
        <w:rPr>
          <w:rFonts w:asciiTheme="minorHAnsi" w:hAnsiTheme="minorHAnsi"/>
          <w:color w:val="000000"/>
          <w:sz w:val="22"/>
          <w:szCs w:val="22"/>
          <w:shd w:val="clear" w:color="auto" w:fill="FFFFFF"/>
        </w:rPr>
        <w:t xml:space="preserve"> if the conditions of membership are not met. Consequences could include financial penalties and the loss of a member district’s </w:t>
      </w:r>
      <w:r w:rsidRPr="00C4278B">
        <w:rPr>
          <w:rFonts w:asciiTheme="minorHAnsi" w:hAnsiTheme="minorHAnsi"/>
          <w:sz w:val="22"/>
          <w:szCs w:val="22"/>
        </w:rPr>
        <w:t xml:space="preserve">vote in collaborative board meetings. Accordingly, member districts must be attentive to the district’s as well as the appointed representative’s fulfillment of these conditions.  </w:t>
      </w:r>
    </w:p>
    <w:p w14:paraId="142263AC" w14:textId="77777777" w:rsidR="00321BA8" w:rsidRPr="00D54810" w:rsidRDefault="006D4D14" w:rsidP="004715BE">
      <w:pPr>
        <w:spacing w:after="80"/>
        <w:rPr>
          <w:rFonts w:asciiTheme="minorHAnsi" w:hAnsiTheme="minorHAnsi"/>
          <w:snapToGrid/>
          <w:sz w:val="22"/>
          <w:szCs w:val="22"/>
        </w:rPr>
      </w:pPr>
      <w:r w:rsidRPr="00D54810">
        <w:rPr>
          <w:rFonts w:asciiTheme="minorHAnsi" w:hAnsiTheme="minorHAnsi"/>
          <w:sz w:val="22"/>
          <w:szCs w:val="22"/>
        </w:rPr>
        <w:t>T</w:t>
      </w:r>
      <w:r w:rsidR="0001135C" w:rsidRPr="00D54810">
        <w:rPr>
          <w:rFonts w:asciiTheme="minorHAnsi" w:hAnsiTheme="minorHAnsi"/>
          <w:snapToGrid/>
          <w:sz w:val="22"/>
          <w:szCs w:val="22"/>
        </w:rPr>
        <w:t>he authorizing law and implementing regulations require that the agreement address certain topics but allow the member districts to determine the specific procedures</w:t>
      </w:r>
      <w:r w:rsidR="00252EF3" w:rsidRPr="00D54810">
        <w:rPr>
          <w:rFonts w:asciiTheme="minorHAnsi" w:hAnsiTheme="minorHAnsi"/>
          <w:snapToGrid/>
          <w:sz w:val="22"/>
          <w:szCs w:val="22"/>
        </w:rPr>
        <w:t xml:space="preserve"> within the agreement</w:t>
      </w:r>
      <w:r w:rsidR="0001135C" w:rsidRPr="00D54810">
        <w:rPr>
          <w:rFonts w:asciiTheme="minorHAnsi" w:hAnsiTheme="minorHAnsi"/>
          <w:snapToGrid/>
          <w:sz w:val="22"/>
          <w:szCs w:val="22"/>
        </w:rPr>
        <w:t>. Member districts should be aware of these specific procedures in their agreements, including, but not limited to:</w:t>
      </w:r>
    </w:p>
    <w:p w14:paraId="0656875E" w14:textId="77777777" w:rsidR="00E4437C" w:rsidRPr="00D54810" w:rsidRDefault="007F752F" w:rsidP="00A4259D">
      <w:pPr>
        <w:pStyle w:val="ListParagraph"/>
        <w:numPr>
          <w:ilvl w:val="0"/>
          <w:numId w:val="2"/>
        </w:numPr>
        <w:ind w:right="0"/>
        <w:jc w:val="left"/>
        <w:rPr>
          <w:rFonts w:asciiTheme="minorHAnsi" w:hAnsiTheme="minorHAnsi"/>
          <w:sz w:val="22"/>
          <w:szCs w:val="22"/>
        </w:rPr>
      </w:pPr>
      <w:r w:rsidRPr="00D54810">
        <w:rPr>
          <w:rFonts w:asciiTheme="minorHAnsi" w:hAnsiTheme="minorHAnsi"/>
          <w:sz w:val="22"/>
          <w:szCs w:val="22"/>
        </w:rPr>
        <w:t>The process for returning (or crediting) cumulative surplus funds in excess of the agreement limit on cumulative surplus;</w:t>
      </w:r>
    </w:p>
    <w:p w14:paraId="4093D85F" w14:textId="77777777" w:rsidR="00551DED" w:rsidRPr="00D54810" w:rsidRDefault="0001135C" w:rsidP="00A4259D">
      <w:pPr>
        <w:pStyle w:val="ListParagraph"/>
        <w:numPr>
          <w:ilvl w:val="0"/>
          <w:numId w:val="2"/>
        </w:numPr>
        <w:ind w:right="0"/>
        <w:jc w:val="left"/>
        <w:rPr>
          <w:rFonts w:asciiTheme="minorHAnsi" w:hAnsiTheme="minorHAnsi"/>
          <w:sz w:val="22"/>
          <w:szCs w:val="22"/>
        </w:rPr>
      </w:pPr>
      <w:r w:rsidRPr="00D54810">
        <w:rPr>
          <w:rFonts w:asciiTheme="minorHAnsi" w:hAnsiTheme="minorHAnsi"/>
          <w:sz w:val="22"/>
          <w:szCs w:val="22"/>
        </w:rPr>
        <w:t xml:space="preserve">The method and timeline for transmitting the budget and the tuition rates, membership dues and fees-for-service for the upcoming fiscal year to each member district. </w:t>
      </w:r>
    </w:p>
    <w:p w14:paraId="02E08956" w14:textId="77777777" w:rsidR="00E4437C" w:rsidRPr="00D54810" w:rsidRDefault="007F752F" w:rsidP="00A4259D">
      <w:pPr>
        <w:pStyle w:val="ListParagraph"/>
        <w:numPr>
          <w:ilvl w:val="0"/>
          <w:numId w:val="2"/>
        </w:numPr>
        <w:ind w:right="0"/>
        <w:jc w:val="left"/>
        <w:rPr>
          <w:rFonts w:asciiTheme="minorHAnsi" w:hAnsiTheme="minorHAnsi"/>
          <w:sz w:val="22"/>
          <w:szCs w:val="22"/>
        </w:rPr>
      </w:pPr>
      <w:r w:rsidRPr="00D54810">
        <w:rPr>
          <w:rFonts w:asciiTheme="minorHAnsi" w:hAnsiTheme="minorHAnsi"/>
          <w:sz w:val="22"/>
          <w:szCs w:val="22"/>
        </w:rPr>
        <w:t xml:space="preserve">The time frame and process for making financial payments to the collaborative; </w:t>
      </w:r>
    </w:p>
    <w:p w14:paraId="7B014D07" w14:textId="77777777" w:rsidR="00E4437C" w:rsidRPr="00D54810" w:rsidRDefault="007F752F" w:rsidP="00A4259D">
      <w:pPr>
        <w:pStyle w:val="ListParagraph"/>
        <w:numPr>
          <w:ilvl w:val="0"/>
          <w:numId w:val="2"/>
        </w:numPr>
        <w:ind w:right="0"/>
        <w:jc w:val="left"/>
        <w:rPr>
          <w:rFonts w:asciiTheme="minorHAnsi" w:hAnsiTheme="minorHAnsi"/>
          <w:sz w:val="22"/>
          <w:szCs w:val="22"/>
        </w:rPr>
      </w:pPr>
      <w:r w:rsidRPr="00D54810">
        <w:rPr>
          <w:rFonts w:asciiTheme="minorHAnsi" w:hAnsiTheme="minorHAnsi"/>
          <w:sz w:val="22"/>
          <w:szCs w:val="22"/>
        </w:rPr>
        <w:t xml:space="preserve">The method of determining rates for tuitions and fees for member districts; </w:t>
      </w:r>
    </w:p>
    <w:p w14:paraId="7BF50CDD" w14:textId="77777777" w:rsidR="00E4437C" w:rsidRPr="00D54810" w:rsidRDefault="007F752F" w:rsidP="00A4259D">
      <w:pPr>
        <w:pStyle w:val="ListParagraph"/>
        <w:numPr>
          <w:ilvl w:val="0"/>
          <w:numId w:val="2"/>
        </w:numPr>
        <w:ind w:right="0"/>
        <w:jc w:val="left"/>
        <w:rPr>
          <w:rFonts w:asciiTheme="minorHAnsi" w:hAnsiTheme="minorHAnsi"/>
          <w:sz w:val="22"/>
          <w:szCs w:val="22"/>
        </w:rPr>
      </w:pPr>
      <w:r w:rsidRPr="00D54810">
        <w:rPr>
          <w:rFonts w:asciiTheme="minorHAnsi" w:hAnsiTheme="minorHAnsi"/>
          <w:sz w:val="22"/>
          <w:szCs w:val="22"/>
        </w:rPr>
        <w:t xml:space="preserve">How assets or liabilities will </w:t>
      </w:r>
      <w:r w:rsidR="006125EA" w:rsidRPr="00D54810">
        <w:rPr>
          <w:rFonts w:asciiTheme="minorHAnsi" w:hAnsiTheme="minorHAnsi"/>
          <w:sz w:val="22"/>
          <w:szCs w:val="22"/>
        </w:rPr>
        <w:t xml:space="preserve">be </w:t>
      </w:r>
      <w:r w:rsidRPr="00D54810">
        <w:rPr>
          <w:rFonts w:asciiTheme="minorHAnsi" w:hAnsiTheme="minorHAnsi"/>
          <w:sz w:val="22"/>
          <w:szCs w:val="22"/>
        </w:rPr>
        <w:t>apportioned to each member district</w:t>
      </w:r>
      <w:r w:rsidR="006125EA" w:rsidRPr="00D54810">
        <w:rPr>
          <w:rFonts w:asciiTheme="minorHAnsi" w:hAnsiTheme="minorHAnsi"/>
          <w:sz w:val="22"/>
          <w:szCs w:val="22"/>
        </w:rPr>
        <w:t>,</w:t>
      </w:r>
      <w:r w:rsidRPr="00D54810">
        <w:rPr>
          <w:rFonts w:asciiTheme="minorHAnsi" w:hAnsiTheme="minorHAnsi"/>
          <w:sz w:val="22"/>
          <w:szCs w:val="22"/>
        </w:rPr>
        <w:t xml:space="preserve"> if the collaborative dissolves or terminates operations; </w:t>
      </w:r>
      <w:r w:rsidR="006125EA" w:rsidRPr="00D54810">
        <w:rPr>
          <w:rFonts w:asciiTheme="minorHAnsi" w:hAnsiTheme="minorHAnsi"/>
          <w:sz w:val="22"/>
          <w:szCs w:val="22"/>
        </w:rPr>
        <w:t>and</w:t>
      </w:r>
    </w:p>
    <w:p w14:paraId="02FB6CDB" w14:textId="77777777" w:rsidR="00E4437C" w:rsidRPr="004715BE" w:rsidRDefault="007F752F" w:rsidP="004715BE">
      <w:pPr>
        <w:pStyle w:val="ListParagraph"/>
        <w:numPr>
          <w:ilvl w:val="0"/>
          <w:numId w:val="2"/>
        </w:numPr>
        <w:spacing w:after="100" w:afterAutospacing="1"/>
        <w:ind w:right="0"/>
        <w:jc w:val="left"/>
        <w:rPr>
          <w:rFonts w:asciiTheme="minorHAnsi" w:hAnsiTheme="minorHAnsi"/>
          <w:sz w:val="22"/>
          <w:szCs w:val="22"/>
        </w:rPr>
      </w:pPr>
      <w:r w:rsidRPr="004715BE">
        <w:rPr>
          <w:rFonts w:asciiTheme="minorHAnsi" w:hAnsiTheme="minorHAnsi"/>
          <w:sz w:val="22"/>
          <w:szCs w:val="22"/>
        </w:rPr>
        <w:t>Whether a member district is entitled to asset</w:t>
      </w:r>
      <w:r w:rsidR="00612215" w:rsidRPr="004715BE">
        <w:rPr>
          <w:rFonts w:asciiTheme="minorHAnsi" w:hAnsiTheme="minorHAnsi"/>
          <w:sz w:val="22"/>
          <w:szCs w:val="22"/>
        </w:rPr>
        <w:t>s</w:t>
      </w:r>
      <w:r w:rsidRPr="004715BE">
        <w:rPr>
          <w:rFonts w:asciiTheme="minorHAnsi" w:hAnsiTheme="minorHAnsi"/>
          <w:sz w:val="22"/>
          <w:szCs w:val="22"/>
        </w:rPr>
        <w:t xml:space="preserve"> or will be liable for obligations if it withdraws from the collaborative. </w:t>
      </w:r>
    </w:p>
    <w:p w14:paraId="028BB6B3" w14:textId="77777777" w:rsidR="001509A2" w:rsidRPr="00753851" w:rsidRDefault="001509A2" w:rsidP="00282A50">
      <w:pPr>
        <w:rPr>
          <w:i/>
        </w:rPr>
      </w:pPr>
      <w:r w:rsidRPr="00753851">
        <w:rPr>
          <w:rStyle w:val="ParagraphbodyChar"/>
          <w:szCs w:val="22"/>
        </w:rPr>
        <w:t>For further information, please consult the following resources and/or contact the Office of Regional Governance</w:t>
      </w:r>
      <w:r w:rsidRPr="00753851">
        <w:rPr>
          <w:rFonts w:eastAsiaTheme="minorHAnsi" w:cstheme="minorBidi"/>
          <w:snapToGrid/>
        </w:rPr>
        <w:t xml:space="preserve"> at 781-338-6526 or at</w:t>
      </w:r>
      <w:r w:rsidRPr="00753851">
        <w:t xml:space="preserve"> </w:t>
      </w:r>
      <w:hyperlink r:id="rId15" w:history="1">
        <w:r w:rsidRPr="00753851">
          <w:rPr>
            <w:rStyle w:val="Hyperlink"/>
            <w:rFonts w:asciiTheme="minorHAnsi" w:hAnsiTheme="minorHAnsi"/>
            <w:sz w:val="22"/>
            <w:szCs w:val="22"/>
          </w:rPr>
          <w:t>collaboratives@doe.mass.edu</w:t>
        </w:r>
      </w:hyperlink>
      <w:r w:rsidRPr="00753851">
        <w:t>:</w:t>
      </w:r>
    </w:p>
    <w:p w14:paraId="44EC99CA" w14:textId="0886FBEF" w:rsidR="00A4259D" w:rsidRPr="00A4259D" w:rsidRDefault="001509A2" w:rsidP="001509A2">
      <w:pPr>
        <w:rPr>
          <w:rFonts w:asciiTheme="minorHAnsi" w:hAnsiTheme="minorHAnsi"/>
          <w:sz w:val="22"/>
          <w:szCs w:val="22"/>
        </w:rPr>
      </w:pPr>
      <w:r w:rsidRPr="00753851">
        <w:rPr>
          <w:b/>
        </w:rPr>
        <w:tab/>
      </w:r>
      <w:hyperlink r:id="rId16" w:history="1">
        <w:r w:rsidR="0058363B">
          <w:rPr>
            <w:rStyle w:val="Hyperlink"/>
            <w:rFonts w:asciiTheme="minorHAnsi" w:hAnsiTheme="minorHAnsi"/>
            <w:sz w:val="22"/>
            <w:szCs w:val="22"/>
          </w:rPr>
          <w:t>Massachusetts Education Collaboratives</w:t>
        </w:r>
      </w:hyperlink>
      <w:r w:rsidR="00A4259D">
        <w:t xml:space="preserve">:  </w:t>
      </w:r>
      <w:r w:rsidR="00A4259D" w:rsidRPr="00A4259D">
        <w:rPr>
          <w:rFonts w:asciiTheme="minorHAnsi" w:hAnsiTheme="minorHAnsi"/>
          <w:sz w:val="22"/>
          <w:szCs w:val="22"/>
        </w:rPr>
        <w:t>Website</w:t>
      </w:r>
    </w:p>
    <w:p w14:paraId="43D4C407" w14:textId="77777777" w:rsidR="001509A2" w:rsidRPr="001509A2" w:rsidRDefault="00CA091A" w:rsidP="00A4259D">
      <w:pPr>
        <w:ind w:firstLine="720"/>
        <w:rPr>
          <w:rFonts w:asciiTheme="minorHAnsi" w:hAnsiTheme="minorHAnsi"/>
          <w:sz w:val="22"/>
          <w:szCs w:val="22"/>
        </w:rPr>
      </w:pPr>
      <w:hyperlink r:id="rId17" w:history="1">
        <w:r w:rsidR="001509A2" w:rsidRPr="001509A2">
          <w:rPr>
            <w:rStyle w:val="Hyperlink"/>
            <w:rFonts w:asciiTheme="minorHAnsi" w:hAnsiTheme="minorHAnsi"/>
            <w:sz w:val="22"/>
            <w:szCs w:val="22"/>
          </w:rPr>
          <w:t>Authorizing Law</w:t>
        </w:r>
      </w:hyperlink>
      <w:r w:rsidR="001509A2" w:rsidRPr="001509A2">
        <w:rPr>
          <w:rFonts w:asciiTheme="minorHAnsi" w:hAnsiTheme="minorHAnsi"/>
          <w:sz w:val="22"/>
          <w:szCs w:val="22"/>
        </w:rPr>
        <w:t>:  Education Collaboratives</w:t>
      </w:r>
    </w:p>
    <w:p w14:paraId="54711716" w14:textId="77777777" w:rsidR="00A43296" w:rsidRPr="001509A2" w:rsidRDefault="001509A2" w:rsidP="001509A2">
      <w:pPr>
        <w:pStyle w:val="Paragraphbody"/>
        <w:rPr>
          <w:szCs w:val="22"/>
        </w:rPr>
      </w:pPr>
      <w:r w:rsidRPr="001509A2">
        <w:rPr>
          <w:szCs w:val="22"/>
        </w:rPr>
        <w:tab/>
      </w:r>
      <w:hyperlink r:id="rId18" w:history="1">
        <w:r w:rsidRPr="001509A2">
          <w:rPr>
            <w:rStyle w:val="Hyperlink"/>
            <w:szCs w:val="22"/>
          </w:rPr>
          <w:t>Regulations</w:t>
        </w:r>
      </w:hyperlink>
      <w:r w:rsidRPr="001509A2">
        <w:rPr>
          <w:szCs w:val="22"/>
        </w:rPr>
        <w:t>: Educational Collaboratives</w:t>
      </w:r>
    </w:p>
    <w:sectPr w:rsidR="00A43296" w:rsidRPr="001509A2" w:rsidSect="00F203E5">
      <w:footerReference w:type="default" r:id="rId19"/>
      <w:endnotePr>
        <w:numFmt w:val="decimal"/>
      </w:endnotePr>
      <w:type w:val="continuous"/>
      <w:pgSz w:w="12240" w:h="15840"/>
      <w:pgMar w:top="1440" w:right="1440" w:bottom="1440" w:left="1440" w:header="576" w:footer="576"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A8B60" w14:textId="77777777" w:rsidR="001A7032" w:rsidRDefault="001A7032" w:rsidP="00F52D96">
      <w:r>
        <w:separator/>
      </w:r>
    </w:p>
  </w:endnote>
  <w:endnote w:type="continuationSeparator" w:id="0">
    <w:p w14:paraId="7F1EF720" w14:textId="77777777" w:rsidR="001A7032" w:rsidRDefault="001A7032" w:rsidP="00F5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563885"/>
      <w:docPartObj>
        <w:docPartGallery w:val="Page Numbers (Bottom of Page)"/>
        <w:docPartUnique/>
      </w:docPartObj>
    </w:sdtPr>
    <w:sdtEndPr/>
    <w:sdtContent>
      <w:p w14:paraId="062EAA45" w14:textId="77777777" w:rsidR="004715BE" w:rsidRDefault="00C540EE">
        <w:pPr>
          <w:pStyle w:val="Footer"/>
          <w:jc w:val="center"/>
        </w:pPr>
        <w:r w:rsidRPr="004715BE">
          <w:rPr>
            <w:rFonts w:asciiTheme="minorHAnsi" w:hAnsiTheme="minorHAnsi"/>
          </w:rPr>
          <w:fldChar w:fldCharType="begin"/>
        </w:r>
        <w:r w:rsidR="004715BE" w:rsidRPr="004715BE">
          <w:rPr>
            <w:rFonts w:asciiTheme="minorHAnsi" w:hAnsiTheme="minorHAnsi"/>
          </w:rPr>
          <w:instrText xml:space="preserve"> PAGE   \* MERGEFORMAT </w:instrText>
        </w:r>
        <w:r w:rsidRPr="004715BE">
          <w:rPr>
            <w:rFonts w:asciiTheme="minorHAnsi" w:hAnsiTheme="minorHAnsi"/>
          </w:rPr>
          <w:fldChar w:fldCharType="separate"/>
        </w:r>
        <w:r w:rsidR="00DC5BAF">
          <w:rPr>
            <w:rFonts w:asciiTheme="minorHAnsi" w:hAnsiTheme="minorHAnsi"/>
            <w:noProof/>
          </w:rPr>
          <w:t>3</w:t>
        </w:r>
        <w:r w:rsidRPr="004715BE">
          <w:rPr>
            <w:rFonts w:asciiTheme="minorHAnsi" w:hAnsiTheme="minorHAnsi"/>
          </w:rPr>
          <w:fldChar w:fldCharType="end"/>
        </w:r>
      </w:p>
    </w:sdtContent>
  </w:sdt>
  <w:p w14:paraId="4746D8E8" w14:textId="77777777" w:rsidR="004715BE" w:rsidRDefault="00471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9D9D8" w14:textId="77777777" w:rsidR="001A7032" w:rsidRDefault="001A7032" w:rsidP="00F52D96">
      <w:r>
        <w:separator/>
      </w:r>
    </w:p>
  </w:footnote>
  <w:footnote w:type="continuationSeparator" w:id="0">
    <w:p w14:paraId="2AA9DCE8" w14:textId="77777777" w:rsidR="001A7032" w:rsidRDefault="001A7032" w:rsidP="00F52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85E85"/>
    <w:multiLevelType w:val="hybridMultilevel"/>
    <w:tmpl w:val="DFD69744"/>
    <w:lvl w:ilvl="0" w:tplc="67349736">
      <w:start w:val="1"/>
      <w:numFmt w:val="bullet"/>
      <w:lvlText w:val="o"/>
      <w:lvlJc w:val="left"/>
      <w:pPr>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830FA9"/>
    <w:multiLevelType w:val="hybridMultilevel"/>
    <w:tmpl w:val="39FC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0B7491"/>
    <w:multiLevelType w:val="hybridMultilevel"/>
    <w:tmpl w:val="7872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DF14AE"/>
    <w:multiLevelType w:val="hybridMultilevel"/>
    <w:tmpl w:val="DB8E7482"/>
    <w:lvl w:ilvl="0" w:tplc="04090001">
      <w:start w:val="1"/>
      <w:numFmt w:val="bullet"/>
      <w:lvlText w:val=""/>
      <w:lvlJc w:val="left"/>
      <w:pPr>
        <w:ind w:left="475" w:hanging="360"/>
      </w:pPr>
      <w:rPr>
        <w:rFonts w:ascii="Symbol" w:hAnsi="Symbol"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5" w15:restartNumberingAfterBreak="0">
    <w:nsid w:val="63446E93"/>
    <w:multiLevelType w:val="hybridMultilevel"/>
    <w:tmpl w:val="4F92165E"/>
    <w:lvl w:ilvl="0" w:tplc="04090001">
      <w:start w:val="1"/>
      <w:numFmt w:val="bullet"/>
      <w:lvlText w:val=""/>
      <w:lvlJc w:val="left"/>
      <w:pPr>
        <w:ind w:left="475" w:hanging="360"/>
      </w:pPr>
      <w:rPr>
        <w:rFonts w:ascii="Symbol" w:hAnsi="Symbol" w:hint="default"/>
      </w:rPr>
    </w:lvl>
    <w:lvl w:ilvl="1" w:tplc="30F22640">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BC2298"/>
    <w:multiLevelType w:val="hybridMultilevel"/>
    <w:tmpl w:val="C700E056"/>
    <w:lvl w:ilvl="0" w:tplc="04090003">
      <w:start w:val="1"/>
      <w:numFmt w:val="bullet"/>
      <w:lvlText w:val="o"/>
      <w:lvlJc w:val="left"/>
      <w:pPr>
        <w:ind w:left="548" w:hanging="360"/>
      </w:pPr>
      <w:rPr>
        <w:rFonts w:ascii="Courier New" w:hAnsi="Courier New" w:cs="Courier New" w:hint="default"/>
      </w:rPr>
    </w:lvl>
    <w:lvl w:ilvl="1" w:tplc="04090003" w:tentative="1">
      <w:start w:val="1"/>
      <w:numFmt w:val="bullet"/>
      <w:lvlText w:val="o"/>
      <w:lvlJc w:val="left"/>
      <w:pPr>
        <w:ind w:left="1268" w:hanging="360"/>
      </w:pPr>
      <w:rPr>
        <w:rFonts w:ascii="Courier New" w:hAnsi="Courier New" w:cs="Courier New" w:hint="default"/>
      </w:rPr>
    </w:lvl>
    <w:lvl w:ilvl="2" w:tplc="04090005" w:tentative="1">
      <w:start w:val="1"/>
      <w:numFmt w:val="bullet"/>
      <w:lvlText w:val=""/>
      <w:lvlJc w:val="left"/>
      <w:pPr>
        <w:ind w:left="1988" w:hanging="360"/>
      </w:pPr>
      <w:rPr>
        <w:rFonts w:ascii="Wingdings" w:hAnsi="Wingdings" w:hint="default"/>
      </w:rPr>
    </w:lvl>
    <w:lvl w:ilvl="3" w:tplc="04090001" w:tentative="1">
      <w:start w:val="1"/>
      <w:numFmt w:val="bullet"/>
      <w:lvlText w:val=""/>
      <w:lvlJc w:val="left"/>
      <w:pPr>
        <w:ind w:left="2708" w:hanging="360"/>
      </w:pPr>
      <w:rPr>
        <w:rFonts w:ascii="Symbol" w:hAnsi="Symbol" w:hint="default"/>
      </w:rPr>
    </w:lvl>
    <w:lvl w:ilvl="4" w:tplc="04090003" w:tentative="1">
      <w:start w:val="1"/>
      <w:numFmt w:val="bullet"/>
      <w:lvlText w:val="o"/>
      <w:lvlJc w:val="left"/>
      <w:pPr>
        <w:ind w:left="3428" w:hanging="360"/>
      </w:pPr>
      <w:rPr>
        <w:rFonts w:ascii="Courier New" w:hAnsi="Courier New" w:cs="Courier New" w:hint="default"/>
      </w:rPr>
    </w:lvl>
    <w:lvl w:ilvl="5" w:tplc="04090005" w:tentative="1">
      <w:start w:val="1"/>
      <w:numFmt w:val="bullet"/>
      <w:lvlText w:val=""/>
      <w:lvlJc w:val="left"/>
      <w:pPr>
        <w:ind w:left="4148" w:hanging="360"/>
      </w:pPr>
      <w:rPr>
        <w:rFonts w:ascii="Wingdings" w:hAnsi="Wingdings" w:hint="default"/>
      </w:rPr>
    </w:lvl>
    <w:lvl w:ilvl="6" w:tplc="04090001" w:tentative="1">
      <w:start w:val="1"/>
      <w:numFmt w:val="bullet"/>
      <w:lvlText w:val=""/>
      <w:lvlJc w:val="left"/>
      <w:pPr>
        <w:ind w:left="4868" w:hanging="360"/>
      </w:pPr>
      <w:rPr>
        <w:rFonts w:ascii="Symbol" w:hAnsi="Symbol" w:hint="default"/>
      </w:rPr>
    </w:lvl>
    <w:lvl w:ilvl="7" w:tplc="04090003" w:tentative="1">
      <w:start w:val="1"/>
      <w:numFmt w:val="bullet"/>
      <w:lvlText w:val="o"/>
      <w:lvlJc w:val="left"/>
      <w:pPr>
        <w:ind w:left="5588" w:hanging="360"/>
      </w:pPr>
      <w:rPr>
        <w:rFonts w:ascii="Courier New" w:hAnsi="Courier New" w:cs="Courier New" w:hint="default"/>
      </w:rPr>
    </w:lvl>
    <w:lvl w:ilvl="8" w:tplc="04090005" w:tentative="1">
      <w:start w:val="1"/>
      <w:numFmt w:val="bullet"/>
      <w:lvlText w:val=""/>
      <w:lvlJc w:val="left"/>
      <w:pPr>
        <w:ind w:left="6308"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D96"/>
    <w:rsid w:val="000100A0"/>
    <w:rsid w:val="0001135C"/>
    <w:rsid w:val="000A06AE"/>
    <w:rsid w:val="000C07C9"/>
    <w:rsid w:val="000C1EC5"/>
    <w:rsid w:val="000C50CB"/>
    <w:rsid w:val="000D2901"/>
    <w:rsid w:val="000F0D07"/>
    <w:rsid w:val="001509A2"/>
    <w:rsid w:val="001926C0"/>
    <w:rsid w:val="00195B26"/>
    <w:rsid w:val="001A6675"/>
    <w:rsid w:val="001A6DE7"/>
    <w:rsid w:val="001A7032"/>
    <w:rsid w:val="001C0AE4"/>
    <w:rsid w:val="001C14DF"/>
    <w:rsid w:val="001F3F36"/>
    <w:rsid w:val="002200EA"/>
    <w:rsid w:val="002229C9"/>
    <w:rsid w:val="00252EF3"/>
    <w:rsid w:val="002564A0"/>
    <w:rsid w:val="00256F63"/>
    <w:rsid w:val="00261C61"/>
    <w:rsid w:val="00275B98"/>
    <w:rsid w:val="00282A50"/>
    <w:rsid w:val="002A3E22"/>
    <w:rsid w:val="002A513B"/>
    <w:rsid w:val="002C5A5F"/>
    <w:rsid w:val="002E2462"/>
    <w:rsid w:val="002F02EA"/>
    <w:rsid w:val="00321BA8"/>
    <w:rsid w:val="00341426"/>
    <w:rsid w:val="0038463B"/>
    <w:rsid w:val="003900FB"/>
    <w:rsid w:val="00393451"/>
    <w:rsid w:val="003953C8"/>
    <w:rsid w:val="003A631E"/>
    <w:rsid w:val="003A7352"/>
    <w:rsid w:val="003B2FCB"/>
    <w:rsid w:val="003E11B4"/>
    <w:rsid w:val="00455365"/>
    <w:rsid w:val="004715BE"/>
    <w:rsid w:val="00484666"/>
    <w:rsid w:val="004B0953"/>
    <w:rsid w:val="004B12AB"/>
    <w:rsid w:val="004C7047"/>
    <w:rsid w:val="004F4E69"/>
    <w:rsid w:val="00501381"/>
    <w:rsid w:val="00507582"/>
    <w:rsid w:val="005430E2"/>
    <w:rsid w:val="00551DED"/>
    <w:rsid w:val="0058363B"/>
    <w:rsid w:val="0059508D"/>
    <w:rsid w:val="005A4A6B"/>
    <w:rsid w:val="005D64CE"/>
    <w:rsid w:val="005E1AF7"/>
    <w:rsid w:val="005E3535"/>
    <w:rsid w:val="006052BA"/>
    <w:rsid w:val="00612215"/>
    <w:rsid w:val="006125EA"/>
    <w:rsid w:val="00635070"/>
    <w:rsid w:val="006457DB"/>
    <w:rsid w:val="00657BDF"/>
    <w:rsid w:val="00695870"/>
    <w:rsid w:val="00696042"/>
    <w:rsid w:val="006B2ED2"/>
    <w:rsid w:val="006C057E"/>
    <w:rsid w:val="006C56BC"/>
    <w:rsid w:val="006D4D14"/>
    <w:rsid w:val="0073620D"/>
    <w:rsid w:val="00736B70"/>
    <w:rsid w:val="00741B77"/>
    <w:rsid w:val="0074391E"/>
    <w:rsid w:val="00761FD8"/>
    <w:rsid w:val="00767951"/>
    <w:rsid w:val="00772BFD"/>
    <w:rsid w:val="007732FB"/>
    <w:rsid w:val="00792285"/>
    <w:rsid w:val="007B622C"/>
    <w:rsid w:val="007F752F"/>
    <w:rsid w:val="00812A2E"/>
    <w:rsid w:val="0082666D"/>
    <w:rsid w:val="00827EE4"/>
    <w:rsid w:val="00844B64"/>
    <w:rsid w:val="008704C4"/>
    <w:rsid w:val="00890499"/>
    <w:rsid w:val="008D4C6F"/>
    <w:rsid w:val="008E16C2"/>
    <w:rsid w:val="008E721C"/>
    <w:rsid w:val="009735B4"/>
    <w:rsid w:val="00990A5E"/>
    <w:rsid w:val="009C1C96"/>
    <w:rsid w:val="009F1BB1"/>
    <w:rsid w:val="00A14E54"/>
    <w:rsid w:val="00A20194"/>
    <w:rsid w:val="00A32FC7"/>
    <w:rsid w:val="00A4259D"/>
    <w:rsid w:val="00A43296"/>
    <w:rsid w:val="00A7317D"/>
    <w:rsid w:val="00A7681B"/>
    <w:rsid w:val="00A91AE2"/>
    <w:rsid w:val="00AA3D2A"/>
    <w:rsid w:val="00B15E7C"/>
    <w:rsid w:val="00B20A50"/>
    <w:rsid w:val="00B34968"/>
    <w:rsid w:val="00B34BB7"/>
    <w:rsid w:val="00BA362A"/>
    <w:rsid w:val="00BA7EF2"/>
    <w:rsid w:val="00BB4F48"/>
    <w:rsid w:val="00BD67FD"/>
    <w:rsid w:val="00BF2C4A"/>
    <w:rsid w:val="00BF5E77"/>
    <w:rsid w:val="00BF6BDD"/>
    <w:rsid w:val="00C335FA"/>
    <w:rsid w:val="00C4278B"/>
    <w:rsid w:val="00C46041"/>
    <w:rsid w:val="00C540EE"/>
    <w:rsid w:val="00C93BEE"/>
    <w:rsid w:val="00C974A6"/>
    <w:rsid w:val="00CA091A"/>
    <w:rsid w:val="00CB4B28"/>
    <w:rsid w:val="00CB52DE"/>
    <w:rsid w:val="00CB74FA"/>
    <w:rsid w:val="00CD11D1"/>
    <w:rsid w:val="00D01726"/>
    <w:rsid w:val="00D158B3"/>
    <w:rsid w:val="00D1782C"/>
    <w:rsid w:val="00D2569D"/>
    <w:rsid w:val="00D478EC"/>
    <w:rsid w:val="00D525B4"/>
    <w:rsid w:val="00D52E2C"/>
    <w:rsid w:val="00D54810"/>
    <w:rsid w:val="00D72E58"/>
    <w:rsid w:val="00D73B50"/>
    <w:rsid w:val="00D74673"/>
    <w:rsid w:val="00D84D47"/>
    <w:rsid w:val="00D92B2D"/>
    <w:rsid w:val="00DC5BAF"/>
    <w:rsid w:val="00E10B27"/>
    <w:rsid w:val="00E23D90"/>
    <w:rsid w:val="00E403C3"/>
    <w:rsid w:val="00E4437C"/>
    <w:rsid w:val="00E46E41"/>
    <w:rsid w:val="00E541C2"/>
    <w:rsid w:val="00E93039"/>
    <w:rsid w:val="00E960EC"/>
    <w:rsid w:val="00EA764C"/>
    <w:rsid w:val="00EB2B8A"/>
    <w:rsid w:val="00EF2307"/>
    <w:rsid w:val="00F203E5"/>
    <w:rsid w:val="00F25840"/>
    <w:rsid w:val="00F52D96"/>
    <w:rsid w:val="00F63B92"/>
    <w:rsid w:val="00F937E5"/>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F80923"/>
  <w15:docId w15:val="{1A667138-E8B2-43AE-97C6-19BFFC4E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4E69"/>
    <w:pPr>
      <w:widowControl w:val="0"/>
    </w:pPr>
    <w:rPr>
      <w:snapToGrid w:val="0"/>
      <w:sz w:val="24"/>
    </w:rPr>
  </w:style>
  <w:style w:type="paragraph" w:styleId="Heading1">
    <w:name w:val="heading 1"/>
    <w:basedOn w:val="Normal"/>
    <w:next w:val="Normal"/>
    <w:qFormat/>
    <w:rsid w:val="004F4E69"/>
    <w:pPr>
      <w:keepNext/>
      <w:tabs>
        <w:tab w:val="center" w:pos="4680"/>
      </w:tabs>
      <w:jc w:val="center"/>
      <w:outlineLvl w:val="0"/>
    </w:pPr>
    <w:rPr>
      <w:b/>
    </w:rPr>
  </w:style>
  <w:style w:type="paragraph" w:styleId="Heading2">
    <w:name w:val="heading 2"/>
    <w:basedOn w:val="Normal"/>
    <w:next w:val="Normal"/>
    <w:link w:val="Heading2Char"/>
    <w:qFormat/>
    <w:rsid w:val="004F4E69"/>
    <w:pPr>
      <w:keepNext/>
      <w:ind w:left="720"/>
      <w:jc w:val="right"/>
      <w:outlineLvl w:val="1"/>
    </w:pPr>
    <w:rPr>
      <w:rFonts w:ascii="Arial" w:hAnsi="Arial"/>
      <w:i/>
      <w:sz w:val="18"/>
    </w:rPr>
  </w:style>
  <w:style w:type="paragraph" w:styleId="Heading3">
    <w:name w:val="heading 3"/>
    <w:basedOn w:val="Normal"/>
    <w:next w:val="Normal"/>
    <w:qFormat/>
    <w:rsid w:val="004F4E69"/>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A513B"/>
    <w:rPr>
      <w:rFonts w:asciiTheme="minorHAnsi" w:hAnsiTheme="minorHAnsi"/>
      <w:sz w:val="22"/>
      <w:szCs w:val="22"/>
    </w:rPr>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2D96"/>
    <w:pPr>
      <w:widowControl/>
      <w:ind w:left="720" w:right="115"/>
      <w:contextualSpacing/>
      <w:jc w:val="center"/>
    </w:pPr>
    <w:rPr>
      <w:snapToGrid/>
      <w:szCs w:val="24"/>
    </w:rPr>
  </w:style>
  <w:style w:type="paragraph" w:customStyle="1" w:styleId="bold">
    <w:name w:val="bold"/>
    <w:basedOn w:val="Normal"/>
    <w:rsid w:val="00F52D96"/>
    <w:pPr>
      <w:widowControl/>
      <w:spacing w:before="100" w:beforeAutospacing="1" w:after="100" w:afterAutospacing="1"/>
    </w:pPr>
    <w:rPr>
      <w:rFonts w:ascii="Georgia" w:hAnsi="Georgia"/>
      <w:b/>
      <w:bCs/>
      <w:snapToGrid/>
      <w:sz w:val="23"/>
      <w:szCs w:val="23"/>
    </w:rPr>
  </w:style>
  <w:style w:type="character" w:customStyle="1" w:styleId="bold1">
    <w:name w:val="bold1"/>
    <w:basedOn w:val="DefaultParagraphFont"/>
    <w:rsid w:val="00F52D96"/>
    <w:rPr>
      <w:b/>
      <w:bCs/>
    </w:rPr>
  </w:style>
  <w:style w:type="character" w:styleId="CommentReference">
    <w:name w:val="annotation reference"/>
    <w:basedOn w:val="DefaultParagraphFont"/>
    <w:rsid w:val="00F52D96"/>
    <w:rPr>
      <w:sz w:val="16"/>
      <w:szCs w:val="16"/>
    </w:rPr>
  </w:style>
  <w:style w:type="paragraph" w:styleId="CommentText">
    <w:name w:val="annotation text"/>
    <w:basedOn w:val="Normal"/>
    <w:link w:val="CommentTextChar"/>
    <w:rsid w:val="00F52D96"/>
    <w:pPr>
      <w:widowControl/>
      <w:ind w:left="115" w:right="115"/>
      <w:jc w:val="center"/>
    </w:pPr>
    <w:rPr>
      <w:snapToGrid/>
      <w:sz w:val="20"/>
    </w:rPr>
  </w:style>
  <w:style w:type="character" w:customStyle="1" w:styleId="CommentTextChar">
    <w:name w:val="Comment Text Char"/>
    <w:basedOn w:val="DefaultParagraphFont"/>
    <w:link w:val="CommentText"/>
    <w:rsid w:val="00F52D96"/>
  </w:style>
  <w:style w:type="paragraph" w:styleId="FootnoteText">
    <w:name w:val="footnote text"/>
    <w:basedOn w:val="Normal"/>
    <w:link w:val="FootnoteTextChar"/>
    <w:rsid w:val="00F52D96"/>
    <w:pPr>
      <w:widowControl/>
      <w:ind w:left="115" w:right="115"/>
      <w:jc w:val="center"/>
    </w:pPr>
    <w:rPr>
      <w:snapToGrid/>
      <w:sz w:val="20"/>
    </w:rPr>
  </w:style>
  <w:style w:type="character" w:customStyle="1" w:styleId="FootnoteTextChar">
    <w:name w:val="Footnote Text Char"/>
    <w:basedOn w:val="DefaultParagraphFont"/>
    <w:link w:val="FootnoteText"/>
    <w:rsid w:val="00F52D96"/>
  </w:style>
  <w:style w:type="paragraph" w:styleId="BalloonText">
    <w:name w:val="Balloon Text"/>
    <w:basedOn w:val="Normal"/>
    <w:link w:val="BalloonTextChar"/>
    <w:rsid w:val="00F52D96"/>
    <w:rPr>
      <w:rFonts w:ascii="Tahoma" w:hAnsi="Tahoma" w:cs="Tahoma"/>
      <w:sz w:val="16"/>
      <w:szCs w:val="16"/>
    </w:rPr>
  </w:style>
  <w:style w:type="character" w:customStyle="1" w:styleId="BalloonTextChar">
    <w:name w:val="Balloon Text Char"/>
    <w:basedOn w:val="DefaultParagraphFont"/>
    <w:link w:val="BalloonText"/>
    <w:rsid w:val="00F52D96"/>
    <w:rPr>
      <w:rFonts w:ascii="Tahoma" w:hAnsi="Tahoma" w:cs="Tahoma"/>
      <w:snapToGrid w:val="0"/>
      <w:sz w:val="16"/>
      <w:szCs w:val="16"/>
    </w:rPr>
  </w:style>
  <w:style w:type="paragraph" w:styleId="Header">
    <w:name w:val="header"/>
    <w:basedOn w:val="Normal"/>
    <w:link w:val="HeaderChar"/>
    <w:rsid w:val="00F52D96"/>
    <w:pPr>
      <w:tabs>
        <w:tab w:val="center" w:pos="4680"/>
        <w:tab w:val="right" w:pos="9360"/>
      </w:tabs>
    </w:pPr>
  </w:style>
  <w:style w:type="character" w:customStyle="1" w:styleId="HeaderChar">
    <w:name w:val="Header Char"/>
    <w:basedOn w:val="DefaultParagraphFont"/>
    <w:link w:val="Header"/>
    <w:rsid w:val="00F52D96"/>
    <w:rPr>
      <w:snapToGrid w:val="0"/>
      <w:sz w:val="24"/>
    </w:rPr>
  </w:style>
  <w:style w:type="paragraph" w:styleId="Footer">
    <w:name w:val="footer"/>
    <w:basedOn w:val="Normal"/>
    <w:link w:val="FooterChar"/>
    <w:uiPriority w:val="99"/>
    <w:rsid w:val="00F52D96"/>
    <w:pPr>
      <w:tabs>
        <w:tab w:val="center" w:pos="4680"/>
        <w:tab w:val="right" w:pos="9360"/>
      </w:tabs>
    </w:pPr>
  </w:style>
  <w:style w:type="character" w:customStyle="1" w:styleId="FooterChar">
    <w:name w:val="Footer Char"/>
    <w:basedOn w:val="DefaultParagraphFont"/>
    <w:link w:val="Footer"/>
    <w:uiPriority w:val="99"/>
    <w:rsid w:val="00F52D96"/>
    <w:rPr>
      <w:snapToGrid w:val="0"/>
      <w:sz w:val="24"/>
    </w:rPr>
  </w:style>
  <w:style w:type="character" w:styleId="Hyperlink">
    <w:name w:val="Hyperlink"/>
    <w:basedOn w:val="DefaultParagraphFont"/>
    <w:rsid w:val="00484666"/>
    <w:rPr>
      <w:color w:val="0000FF" w:themeColor="hyperlink"/>
      <w:u w:val="single"/>
    </w:rPr>
  </w:style>
  <w:style w:type="paragraph" w:styleId="CommentSubject">
    <w:name w:val="annotation subject"/>
    <w:basedOn w:val="CommentText"/>
    <w:next w:val="CommentText"/>
    <w:link w:val="CommentSubjectChar"/>
    <w:rsid w:val="001A6675"/>
    <w:pPr>
      <w:widowControl w:val="0"/>
      <w:ind w:left="0" w:right="0"/>
      <w:jc w:val="left"/>
    </w:pPr>
    <w:rPr>
      <w:b/>
      <w:bCs/>
      <w:snapToGrid w:val="0"/>
    </w:rPr>
  </w:style>
  <w:style w:type="character" w:customStyle="1" w:styleId="CommentSubjectChar">
    <w:name w:val="Comment Subject Char"/>
    <w:basedOn w:val="CommentTextChar"/>
    <w:link w:val="CommentSubject"/>
    <w:rsid w:val="001A6675"/>
    <w:rPr>
      <w:b/>
      <w:bCs/>
      <w:snapToGrid w:val="0"/>
    </w:rPr>
  </w:style>
  <w:style w:type="paragraph" w:styleId="EndnoteText">
    <w:name w:val="endnote text"/>
    <w:basedOn w:val="Normal"/>
    <w:link w:val="EndnoteTextChar"/>
    <w:rsid w:val="00A14E54"/>
    <w:rPr>
      <w:sz w:val="20"/>
    </w:rPr>
  </w:style>
  <w:style w:type="character" w:customStyle="1" w:styleId="EndnoteTextChar">
    <w:name w:val="Endnote Text Char"/>
    <w:basedOn w:val="DefaultParagraphFont"/>
    <w:link w:val="EndnoteText"/>
    <w:rsid w:val="00A14E54"/>
    <w:rPr>
      <w:snapToGrid w:val="0"/>
    </w:rPr>
  </w:style>
  <w:style w:type="character" w:styleId="EndnoteReference">
    <w:name w:val="endnote reference"/>
    <w:basedOn w:val="DefaultParagraphFont"/>
    <w:rsid w:val="00A14E54"/>
    <w:rPr>
      <w:vertAlign w:val="superscript"/>
    </w:rPr>
  </w:style>
  <w:style w:type="paragraph" w:styleId="Revision">
    <w:name w:val="Revision"/>
    <w:hidden/>
    <w:uiPriority w:val="99"/>
    <w:semiHidden/>
    <w:rsid w:val="00AA3D2A"/>
    <w:rPr>
      <w:snapToGrid w:val="0"/>
      <w:sz w:val="24"/>
    </w:rPr>
  </w:style>
  <w:style w:type="character" w:styleId="PageNumber">
    <w:name w:val="page number"/>
    <w:basedOn w:val="DefaultParagraphFont"/>
    <w:rsid w:val="00F203E5"/>
  </w:style>
  <w:style w:type="paragraph" w:customStyle="1" w:styleId="Footer2">
    <w:name w:val="Footer2"/>
    <w:basedOn w:val="BodyText"/>
    <w:rsid w:val="00F203E5"/>
    <w:pPr>
      <w:widowControl/>
      <w:tabs>
        <w:tab w:val="right" w:pos="9291"/>
      </w:tabs>
      <w:spacing w:after="0"/>
      <w:ind w:right="360"/>
    </w:pPr>
    <w:rPr>
      <w:rFonts w:ascii="Palatino Linotype" w:hAnsi="Palatino Linotype"/>
      <w:i/>
      <w:snapToGrid/>
      <w:sz w:val="18"/>
      <w:szCs w:val="24"/>
    </w:rPr>
  </w:style>
  <w:style w:type="paragraph" w:styleId="BodyText">
    <w:name w:val="Body Text"/>
    <w:basedOn w:val="Normal"/>
    <w:link w:val="BodyTextChar"/>
    <w:rsid w:val="00F203E5"/>
    <w:pPr>
      <w:spacing w:after="120"/>
    </w:pPr>
  </w:style>
  <w:style w:type="character" w:customStyle="1" w:styleId="BodyTextChar">
    <w:name w:val="Body Text Char"/>
    <w:basedOn w:val="DefaultParagraphFont"/>
    <w:link w:val="BodyText"/>
    <w:rsid w:val="00F203E5"/>
    <w:rPr>
      <w:snapToGrid w:val="0"/>
      <w:sz w:val="24"/>
    </w:rPr>
  </w:style>
  <w:style w:type="paragraph" w:customStyle="1" w:styleId="Paragraphbody">
    <w:name w:val="Paragraph body"/>
    <w:basedOn w:val="Normal"/>
    <w:link w:val="ParagraphbodyChar"/>
    <w:autoRedefine/>
    <w:qFormat/>
    <w:rsid w:val="001509A2"/>
    <w:pPr>
      <w:spacing w:after="220"/>
    </w:pPr>
    <w:rPr>
      <w:rFonts w:asciiTheme="minorHAnsi" w:eastAsiaTheme="majorEastAsia" w:hAnsiTheme="minorHAnsi" w:cstheme="majorBidi"/>
      <w:bCs/>
      <w:sz w:val="22"/>
    </w:rPr>
  </w:style>
  <w:style w:type="character" w:customStyle="1" w:styleId="ParagraphbodyChar">
    <w:name w:val="Paragraph body Char"/>
    <w:basedOn w:val="DefaultParagraphFont"/>
    <w:link w:val="Paragraphbody"/>
    <w:rsid w:val="001509A2"/>
    <w:rPr>
      <w:rFonts w:asciiTheme="minorHAnsi" w:eastAsiaTheme="majorEastAsia" w:hAnsiTheme="minorHAnsi" w:cstheme="majorBidi"/>
      <w:bCs/>
      <w:snapToGrid w:val="0"/>
      <w:sz w:val="22"/>
    </w:rPr>
  </w:style>
  <w:style w:type="character" w:customStyle="1" w:styleId="Heading2Char">
    <w:name w:val="Heading 2 Char"/>
    <w:basedOn w:val="DefaultParagraphFont"/>
    <w:link w:val="Heading2"/>
    <w:rsid w:val="001509A2"/>
    <w:rPr>
      <w:rFonts w:ascii="Arial" w:hAnsi="Arial"/>
      <w:i/>
      <w:snapToGrid w:val="0"/>
      <w:sz w:val="18"/>
    </w:rPr>
  </w:style>
  <w:style w:type="character" w:styleId="FollowedHyperlink">
    <w:name w:val="FollowedHyperlink"/>
    <w:basedOn w:val="DefaultParagraphFont"/>
    <w:rsid w:val="00BA36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alegislature.gov/Laws/GeneralLaws/PartI/TitleVII/Chapter40/Section4E" TargetMode="External"/><Relationship Id="rId18" Type="http://schemas.openxmlformats.org/officeDocument/2006/relationships/hyperlink" Target="http://www.doe.mass.edu/lawsregs/603cmr50.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alegislature.gov/Laws/GeneralLaws/PartI/TitleVII/Chapter40/Section4E" TargetMode="External"/><Relationship Id="rId2" Type="http://schemas.openxmlformats.org/officeDocument/2006/relationships/customXml" Target="../customXml/item2.xml"/><Relationship Id="rId16" Type="http://schemas.openxmlformats.org/officeDocument/2006/relationships/hyperlink" Target="http://www.doe.mass.edu/edcollaborativ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llaboratives@doe.mass.ed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50.html?section=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DESE-231-18439</_dlc_DocId>
    <_dlc_DocIdUrl xmlns="733efe1c-5bbe-4968-87dc-d400e65c879f">
      <Url>https://sharepoint.doemass.org/ese/webteam/cps/_layouts/DocIdRedir.aspx?ID=DESE-231-18439</Url>
      <Description>DESE-231-18439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5D154-AA5D-46B4-B98D-2135E02BD98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a4e05da-b9bc-4326-ad73-01ef31b95567"/>
    <ds:schemaRef ds:uri="http://purl.org/dc/terms/"/>
    <ds:schemaRef ds:uri="733efe1c-5bbe-4968-87dc-d400e65c879f"/>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031B4D2-E06B-4632-AD23-0426C18A7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65732-B685-4718-B3F7-0DB3CB78ABBE}">
  <ds:schemaRefs>
    <ds:schemaRef ds:uri="http://schemas.microsoft.com/sharepoint/v3/contenttype/forms"/>
  </ds:schemaRefs>
</ds:datastoreItem>
</file>

<file path=customXml/itemProps4.xml><?xml version="1.0" encoding="utf-8"?>
<ds:datastoreItem xmlns:ds="http://schemas.openxmlformats.org/officeDocument/2006/customXml" ds:itemID="{1C917A3E-8E18-429E-84D0-3EB77DFD98B8}">
  <ds:schemaRefs>
    <ds:schemaRef ds:uri="http://schemas.microsoft.com/sharepoint/events"/>
  </ds:schemaRefs>
</ds:datastoreItem>
</file>

<file path=customXml/itemProps5.xml><?xml version="1.0" encoding="utf-8"?>
<ds:datastoreItem xmlns:ds="http://schemas.openxmlformats.org/officeDocument/2006/customXml" ds:itemID="{87E20329-9BEE-4A6D-80C8-E97DC9872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1485</Words>
  <Characters>8957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Responsibilities of School Committees and Charter School Boards as Member Districts of an Educational Collaborative</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Responsibilities of School Committees and Charter School Boards as Member Districts of an Educational Collaborative</dc:title>
  <dc:subject/>
  <dc:creator>DESE</dc:creator>
  <cp:lastModifiedBy>Zou, Dong (EOE)</cp:lastModifiedBy>
  <cp:revision>8</cp:revision>
  <cp:lastPrinted>2008-03-05T18:17:00Z</cp:lastPrinted>
  <dcterms:created xsi:type="dcterms:W3CDTF">2018-11-19T19:48:00Z</dcterms:created>
  <dcterms:modified xsi:type="dcterms:W3CDTF">2020-09-25T18:11:00Z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25 2020</vt:lpwstr>
  </property>
</Properties>
</file>