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1C73" w14:textId="77777777" w:rsidR="00197DB1" w:rsidRPr="00197DB1" w:rsidRDefault="00197DB1" w:rsidP="00DB6114">
      <w:pPr>
        <w:pStyle w:val="NoSpacing"/>
        <w:rPr>
          <w:sz w:val="4"/>
        </w:rPr>
      </w:pPr>
    </w:p>
    <w:p w14:paraId="32AA364E" w14:textId="77777777" w:rsidR="00020D94" w:rsidRPr="00020D94" w:rsidRDefault="00020D94" w:rsidP="00DB6114">
      <w:pPr>
        <w:pStyle w:val="NoSpacing"/>
        <w:rPr>
          <w:sz w:val="4"/>
        </w:rPr>
      </w:pPr>
    </w:p>
    <w:p w14:paraId="46F20F99" w14:textId="77777777" w:rsidR="00B37734" w:rsidRDefault="00CF66C1" w:rsidP="00F83C48">
      <w:pPr>
        <w:pStyle w:val="NoSpacing"/>
        <w:ind w:right="90"/>
      </w:pPr>
      <w:r>
        <w:rPr>
          <w:noProof/>
        </w:rPr>
        <w:pict w14:anchorId="2E845A3D">
          <v:shapetype id="_x0000_t202" coordsize="21600,21600" o:spt="202" path="m,l,21600r21600,l21600,xe">
            <v:stroke joinstyle="miter"/>
            <v:path gradientshapeok="t" o:connecttype="rect"/>
          </v:shapetype>
          <v:shape id="_x0000_s1028" type="#_x0000_t202" style="position:absolute;margin-left:-1.75pt;margin-top:71.3pt;width:484.1pt;height:35.9pt;z-index:-251656192" wrapcoords="-34 0 -34 21207 21600 21207 21600 0 -34 0" o:allowoverlap="f" fillcolor="#daeef3 [664]" stroked="f">
            <v:textbox style="mso-next-textbox:#_x0000_s1028">
              <w:txbxContent>
                <w:p w14:paraId="53B4AD84" w14:textId="77777777" w:rsidR="00284130" w:rsidRPr="00197DB1" w:rsidRDefault="00284130" w:rsidP="00DB6114">
                  <w:pPr>
                    <w:pStyle w:val="NoSpacing"/>
                    <w:jc w:val="center"/>
                    <w:rPr>
                      <w:b/>
                    </w:rPr>
                  </w:pPr>
                  <w:r>
                    <w:rPr>
                      <w:b/>
                    </w:rPr>
                    <w:t>The 50 hour requirement is the most asked about induction and mentoring topic</w:t>
                  </w:r>
                  <w:r w:rsidRPr="00197DB1">
                    <w:rPr>
                      <w:b/>
                    </w:rPr>
                    <w:t>—</w:t>
                  </w:r>
                  <w:r>
                    <w:rPr>
                      <w:b/>
                    </w:rPr>
                    <w:t xml:space="preserve">                            </w:t>
                  </w:r>
                  <w:r w:rsidRPr="00197DB1">
                    <w:rPr>
                      <w:b/>
                      <w:i/>
                    </w:rPr>
                    <w:t xml:space="preserve">What is it? What counts? </w:t>
                  </w:r>
                  <w:r>
                    <w:rPr>
                      <w:b/>
                      <w:i/>
                    </w:rPr>
                    <w:t xml:space="preserve">To whom </w:t>
                  </w:r>
                  <w:r w:rsidRPr="00197DB1">
                    <w:rPr>
                      <w:b/>
                      <w:i/>
                    </w:rPr>
                    <w:t>does it apply?</w:t>
                  </w:r>
                </w:p>
              </w:txbxContent>
            </v:textbox>
            <w10:wrap type="tight"/>
          </v:shape>
        </w:pict>
      </w:r>
      <w:r w:rsidR="00EE3A52" w:rsidRPr="00EE3A52">
        <w:t xml:space="preserve">Comprehensive induction and mentoring programs offer critical supports to the growth and development of </w:t>
      </w:r>
      <w:r w:rsidR="00362C5E">
        <w:t xml:space="preserve">novice </w:t>
      </w:r>
      <w:r w:rsidR="00284130">
        <w:t>teachers</w:t>
      </w:r>
      <w:r w:rsidR="00EE3A52" w:rsidRPr="00EE3A52">
        <w:t xml:space="preserve"> and help them make a strong</w:t>
      </w:r>
      <w:r w:rsidR="00C87169">
        <w:t>er</w:t>
      </w:r>
      <w:r w:rsidR="00BC34B0">
        <w:t xml:space="preserve"> impact on students</w:t>
      </w:r>
      <w:r w:rsidR="00A96F7C">
        <w:t xml:space="preserve"> from </w:t>
      </w:r>
      <w:r w:rsidR="00284130">
        <w:t>day one in the classroom</w:t>
      </w:r>
      <w:r w:rsidR="00BC34B0">
        <w:t xml:space="preserve">. </w:t>
      </w:r>
      <w:r w:rsidR="00E138F1">
        <w:t>These</w:t>
      </w:r>
      <w:r w:rsidR="00BC34B0">
        <w:t xml:space="preserve"> programs go beyond a simple orientation and the first year of practice. </w:t>
      </w:r>
      <w:r w:rsidR="003E38E2">
        <w:t xml:space="preserve">Massachusetts requires beginning teachers </w:t>
      </w:r>
      <w:r w:rsidR="00A96F7C">
        <w:t xml:space="preserve">to </w:t>
      </w:r>
      <w:r w:rsidR="003E38E2">
        <w:t>receive tailored learning opportunities beyond the initial induction year</w:t>
      </w:r>
      <w:r w:rsidR="00BC34B0">
        <w:t xml:space="preserve"> in order to receive a professional license</w:t>
      </w:r>
      <w:r w:rsidR="00A96F7C">
        <w:t>. This is</w:t>
      </w:r>
      <w:r w:rsidR="003E38E2">
        <w:t xml:space="preserve"> often referred to as the 50 hour </w:t>
      </w:r>
      <w:r w:rsidR="00FC647C">
        <w:t xml:space="preserve">mentoring </w:t>
      </w:r>
      <w:r w:rsidR="003E38E2">
        <w:t xml:space="preserve">requirement.  </w:t>
      </w:r>
    </w:p>
    <w:p w14:paraId="4F4D4270" w14:textId="77777777" w:rsidR="003D4064" w:rsidRPr="00AC63DE" w:rsidRDefault="003D4064" w:rsidP="00501DC4">
      <w:pPr>
        <w:pStyle w:val="NoSpacing"/>
        <w:rPr>
          <w:sz w:val="16"/>
        </w:rPr>
      </w:pPr>
    </w:p>
    <w:p w14:paraId="61FAA511" w14:textId="77777777" w:rsidR="00EE3A52" w:rsidRDefault="00CF66C1" w:rsidP="00501DC4">
      <w:pPr>
        <w:pStyle w:val="NoSpacing"/>
      </w:pPr>
      <w:r>
        <w:rPr>
          <w:noProof/>
        </w:rPr>
        <w:pict w14:anchorId="2686A98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300.9pt;margin-top:7.65pt;width:202.8pt;height:312.3pt;z-index:-251657216" wrapcoords="2660 -75 2096 75 564 903 484 1204 -161 2333 -161 19192 484 20396 564 20622 2257 21600 2660 21600 18860 21600 19263 21600 20955 20622 21036 20396 21681 19192 21681 2333 21036 903 19504 75 18860 -75 2660 -75" filled="t" strokecolor="#4bacc6 [3208]" strokeweight="2.25pt">
            <v:textbox style="mso-next-textbox:#_x0000_s1027">
              <w:txbxContent>
                <w:p w14:paraId="00496F59" w14:textId="77777777" w:rsidR="00284130" w:rsidRPr="001676EA" w:rsidRDefault="00284130" w:rsidP="001676EA">
                  <w:pPr>
                    <w:pStyle w:val="NoSpacing"/>
                    <w:jc w:val="center"/>
                    <w:rPr>
                      <w:rFonts w:asciiTheme="majorHAnsi" w:hAnsiTheme="majorHAnsi"/>
                      <w:b/>
                      <w:i/>
                      <w:sz w:val="28"/>
                      <w:szCs w:val="28"/>
                    </w:rPr>
                  </w:pPr>
                  <w:r w:rsidRPr="00BC1804">
                    <w:rPr>
                      <w:rFonts w:asciiTheme="majorHAnsi" w:hAnsiTheme="majorHAnsi"/>
                      <w:b/>
                      <w:sz w:val="28"/>
                      <w:szCs w:val="28"/>
                    </w:rPr>
                    <w:t xml:space="preserve">Understanding </w:t>
                  </w:r>
                  <w:r w:rsidRPr="00BC1804">
                    <w:rPr>
                      <w:rFonts w:asciiTheme="majorHAnsi" w:hAnsiTheme="majorHAnsi"/>
                      <w:b/>
                      <w:i/>
                      <w:sz w:val="28"/>
                      <w:szCs w:val="28"/>
                    </w:rPr>
                    <w:t>the Intent</w:t>
                  </w:r>
                </w:p>
                <w:p w14:paraId="1C416A26" w14:textId="77777777" w:rsidR="00284130" w:rsidRPr="001676EA" w:rsidRDefault="00284130" w:rsidP="00BC1804">
                  <w:pPr>
                    <w:pStyle w:val="NoSpacing"/>
                    <w:rPr>
                      <w:rFonts w:asciiTheme="minorHAnsi" w:hAnsiTheme="minorHAnsi"/>
                      <w:sz w:val="12"/>
                    </w:rPr>
                  </w:pPr>
                </w:p>
                <w:p w14:paraId="1491EBDB" w14:textId="77777777" w:rsidR="00284130" w:rsidRDefault="00284130" w:rsidP="00BC1804">
                  <w:pPr>
                    <w:pStyle w:val="NoSpacing"/>
                    <w:rPr>
                      <w:rFonts w:asciiTheme="minorHAnsi" w:hAnsiTheme="minorHAnsi"/>
                    </w:rPr>
                  </w:pPr>
                  <w:r>
                    <w:rPr>
                      <w:rFonts w:asciiTheme="minorHAnsi" w:hAnsiTheme="minorHAnsi"/>
                    </w:rPr>
                    <w:t>Teachers make the most significant gains in their effectiveness within their first three to five years in the classroom</w:t>
                  </w:r>
                  <w:r>
                    <w:rPr>
                      <w:rFonts w:asciiTheme="minorHAnsi" w:hAnsiTheme="minorHAnsi"/>
                      <w:vertAlign w:val="superscript"/>
                    </w:rPr>
                    <w:t>1</w:t>
                  </w:r>
                  <w:r>
                    <w:rPr>
                      <w:rFonts w:asciiTheme="minorHAnsi" w:hAnsiTheme="minorHAnsi"/>
                    </w:rPr>
                    <w:t xml:space="preserve">. The intent behind the 50 hour requirement is for targeted supports for novice teachers to continue beyond their first year of practice. </w:t>
                  </w:r>
                </w:p>
                <w:p w14:paraId="3D11ED53" w14:textId="77777777" w:rsidR="00284130" w:rsidRDefault="00284130" w:rsidP="00BC1804">
                  <w:pPr>
                    <w:pStyle w:val="NoSpacing"/>
                    <w:rPr>
                      <w:rFonts w:asciiTheme="minorHAnsi" w:hAnsiTheme="minorHAnsi"/>
                    </w:rPr>
                  </w:pPr>
                </w:p>
                <w:p w14:paraId="73CA6EE7" w14:textId="77777777" w:rsidR="00284130" w:rsidRDefault="00284130" w:rsidP="00BC1804">
                  <w:pPr>
                    <w:pStyle w:val="NoSpacing"/>
                    <w:rPr>
                      <w:rFonts w:asciiTheme="minorHAnsi" w:hAnsiTheme="minorHAnsi"/>
                    </w:rPr>
                  </w:pPr>
                  <w:r>
                    <w:rPr>
                      <w:rFonts w:asciiTheme="minorHAnsi" w:hAnsiTheme="minorHAnsi"/>
                    </w:rPr>
                    <w:t xml:space="preserve">“Mentored experiences” refer to opportunities for beginning </w:t>
                  </w:r>
                  <w:r w:rsidR="00E011CB">
                    <w:rPr>
                      <w:rFonts w:asciiTheme="minorHAnsi" w:hAnsiTheme="minorHAnsi"/>
                    </w:rPr>
                    <w:t>teachers</w:t>
                  </w:r>
                  <w:r>
                    <w:rPr>
                      <w:rFonts w:asciiTheme="minorHAnsi" w:hAnsiTheme="minorHAnsi"/>
                    </w:rPr>
                    <w:t xml:space="preserve"> to learn from and with effective and experienced peers. These may or may not be formal mentor relationships. They should, however, be aligned to the needs of novice teachers rather than broad professional development offered by the district.</w:t>
                  </w:r>
                </w:p>
                <w:p w14:paraId="380D8762" w14:textId="77777777" w:rsidR="00284130" w:rsidRPr="00BC1804" w:rsidRDefault="00284130" w:rsidP="00BC1804">
                  <w:pPr>
                    <w:pStyle w:val="NoSpacing"/>
                    <w:rPr>
                      <w:rFonts w:asciiTheme="minorHAnsi" w:hAnsiTheme="minorHAnsi"/>
                    </w:rPr>
                  </w:pPr>
                </w:p>
              </w:txbxContent>
            </v:textbox>
            <w10:wrap type="tight"/>
          </v:shape>
        </w:pict>
      </w:r>
    </w:p>
    <w:p w14:paraId="679B69F8" w14:textId="77777777" w:rsidR="00887366" w:rsidRDefault="00331BE4" w:rsidP="008E5C6E">
      <w:pPr>
        <w:pStyle w:val="Heading2"/>
        <w:spacing w:after="0"/>
      </w:pPr>
      <w:r>
        <w:t>Mentoring Beyond the Initial Induction Year</w:t>
      </w:r>
    </w:p>
    <w:p w14:paraId="503D4568" w14:textId="77777777" w:rsidR="00555FCA" w:rsidRDefault="000A1733">
      <w:pPr>
        <w:pStyle w:val="NoSpacing"/>
        <w:spacing w:after="120"/>
      </w:pPr>
      <w:r>
        <w:t xml:space="preserve">Districts have </w:t>
      </w:r>
      <w:r w:rsidR="00A96F7C">
        <w:t>many</w:t>
      </w:r>
      <w:r>
        <w:t xml:space="preserve"> </w:t>
      </w:r>
      <w:r w:rsidR="0036650C">
        <w:t>options</w:t>
      </w:r>
      <w:r>
        <w:t xml:space="preserve"> when determining what “cou</w:t>
      </w:r>
      <w:r w:rsidR="00B44652">
        <w:t>nts” toward meeting the 50 hour</w:t>
      </w:r>
      <w:r>
        <w:t xml:space="preserve"> requirement. When </w:t>
      </w:r>
      <w:r w:rsidR="00A96F7C">
        <w:t xml:space="preserve">exploring </w:t>
      </w:r>
      <w:r>
        <w:t xml:space="preserve">mentoring experiences for teachers beyond their first year of practice, </w:t>
      </w:r>
      <w:r w:rsidR="00D12B7C">
        <w:t>districts should consider the skills these educators</w:t>
      </w:r>
      <w:r>
        <w:t xml:space="preserve"> need to continue developing to be effective with students, families, and colleagues. </w:t>
      </w:r>
    </w:p>
    <w:p w14:paraId="599C795A" w14:textId="77777777" w:rsidR="00555FCA" w:rsidRDefault="0036650C">
      <w:pPr>
        <w:pStyle w:val="NoSpacing"/>
        <w:numPr>
          <w:ilvl w:val="0"/>
          <w:numId w:val="62"/>
        </w:numPr>
        <w:spacing w:after="120"/>
      </w:pPr>
      <w:r>
        <w:t>What skills were prioritized in the initial year of induction and mentoring? How do you build on these skills?</w:t>
      </w:r>
    </w:p>
    <w:p w14:paraId="62E851FA" w14:textId="77777777" w:rsidR="00555FCA" w:rsidRDefault="0036650C">
      <w:pPr>
        <w:pStyle w:val="NoSpacing"/>
        <w:numPr>
          <w:ilvl w:val="0"/>
          <w:numId w:val="62"/>
        </w:numPr>
        <w:spacing w:after="120"/>
      </w:pPr>
      <w:r>
        <w:t>What are the district’s priorities for student learning and educator growth? How are novice teachers supported in understanding and meeting these priorities?</w:t>
      </w:r>
    </w:p>
    <w:p w14:paraId="059DCD53" w14:textId="77777777" w:rsidR="00555FCA" w:rsidRDefault="0036650C">
      <w:pPr>
        <w:pStyle w:val="NoSpacing"/>
        <w:numPr>
          <w:ilvl w:val="0"/>
          <w:numId w:val="62"/>
        </w:numPr>
        <w:spacing w:after="120"/>
      </w:pPr>
      <w:r>
        <w:t xml:space="preserve">What professional development is offered to all educators in the district? How </w:t>
      </w:r>
      <w:r w:rsidR="003F3793">
        <w:t>is it</w:t>
      </w:r>
      <w:r>
        <w:t xml:space="preserve"> differentiated or augmented for novice teachers?</w:t>
      </w:r>
    </w:p>
    <w:p w14:paraId="11DA930A" w14:textId="77777777" w:rsidR="00D12B7C" w:rsidRDefault="00D12B7C" w:rsidP="000A1733">
      <w:pPr>
        <w:pStyle w:val="NoSpacing"/>
      </w:pPr>
    </w:p>
    <w:p w14:paraId="0947AEB8" w14:textId="77777777" w:rsidR="00501DC4" w:rsidRPr="00A27389" w:rsidRDefault="00501DC4" w:rsidP="000A1733">
      <w:pPr>
        <w:pStyle w:val="NoSpacing"/>
        <w:rPr>
          <w:rFonts w:ascii="Arial" w:hAnsi="Arial" w:cs="Arial"/>
          <w:b/>
          <w:color w:val="E36C0A" w:themeColor="accent6" w:themeShade="BF"/>
          <w:sz w:val="28"/>
          <w:szCs w:val="28"/>
        </w:rPr>
      </w:pPr>
      <w:r w:rsidRPr="00A27389">
        <w:rPr>
          <w:rFonts w:ascii="Arial" w:hAnsi="Arial" w:cs="Arial"/>
          <w:b/>
          <w:color w:val="E36C0A" w:themeColor="accent6" w:themeShade="BF"/>
          <w:sz w:val="28"/>
          <w:szCs w:val="28"/>
        </w:rPr>
        <w:t xml:space="preserve">Sample </w:t>
      </w:r>
      <w:r w:rsidR="00A27389">
        <w:rPr>
          <w:rFonts w:ascii="Arial" w:hAnsi="Arial" w:cs="Arial"/>
          <w:b/>
          <w:color w:val="E36C0A" w:themeColor="accent6" w:themeShade="BF"/>
          <w:sz w:val="28"/>
          <w:szCs w:val="28"/>
        </w:rPr>
        <w:t>Activities</w:t>
      </w:r>
    </w:p>
    <w:p w14:paraId="1E067248" w14:textId="77777777" w:rsidR="00555FCA" w:rsidRDefault="00D12B7C" w:rsidP="003D4064">
      <w:pPr>
        <w:pStyle w:val="NoSpacing"/>
        <w:numPr>
          <w:ilvl w:val="0"/>
          <w:numId w:val="61"/>
        </w:numPr>
        <w:spacing w:after="80"/>
      </w:pPr>
      <w:r>
        <w:t>Group mentoring</w:t>
      </w:r>
      <w:r w:rsidR="002F2B8B">
        <w:t>. C</w:t>
      </w:r>
      <w:r>
        <w:t xml:space="preserve">onsider opportunities for </w:t>
      </w:r>
      <w:r w:rsidR="00147367">
        <w:t xml:space="preserve">teams of </w:t>
      </w:r>
      <w:r>
        <w:t>2</w:t>
      </w:r>
      <w:r w:rsidRPr="00D12B7C">
        <w:rPr>
          <w:vertAlign w:val="superscript"/>
        </w:rPr>
        <w:t>nd</w:t>
      </w:r>
      <w:r>
        <w:t xml:space="preserve"> and/or 3</w:t>
      </w:r>
      <w:r w:rsidRPr="00D12B7C">
        <w:rPr>
          <w:vertAlign w:val="superscript"/>
        </w:rPr>
        <w:t>rd</w:t>
      </w:r>
      <w:r>
        <w:t xml:space="preserve"> year teachers to direct their own learning </w:t>
      </w:r>
      <w:r w:rsidR="00147367">
        <w:t>with the support of a mentor. Teams may</w:t>
      </w:r>
      <w:r>
        <w:t xml:space="preserve"> discuss problems of practice, review student</w:t>
      </w:r>
      <w:r w:rsidR="001C5BA0">
        <w:t xml:space="preserve"> work, conduct lesson studies, unit design, assessment literacy, e</w:t>
      </w:r>
      <w:r>
        <w:t xml:space="preserve">tc. </w:t>
      </w:r>
    </w:p>
    <w:p w14:paraId="785AF8CA" w14:textId="77777777" w:rsidR="00555FCA" w:rsidRDefault="002F2B8B" w:rsidP="003D4064">
      <w:pPr>
        <w:pStyle w:val="NoSpacing"/>
        <w:numPr>
          <w:ilvl w:val="0"/>
          <w:numId w:val="61"/>
        </w:numPr>
        <w:spacing w:after="80"/>
      </w:pPr>
      <w:r>
        <w:t>Peer observations. Novice teachers observing one another and/or more experienced colleagues.</w:t>
      </w:r>
    </w:p>
    <w:p w14:paraId="550745E8" w14:textId="77777777" w:rsidR="00555FCA" w:rsidRDefault="002F2B8B" w:rsidP="003D4064">
      <w:pPr>
        <w:pStyle w:val="NoSpacing"/>
        <w:numPr>
          <w:ilvl w:val="0"/>
          <w:numId w:val="61"/>
        </w:numPr>
        <w:spacing w:after="80"/>
      </w:pPr>
      <w:r>
        <w:t>Self-directed learning through book or lesson studies aligned to professional g</w:t>
      </w:r>
      <w:r w:rsidR="00FC647C">
        <w:t>oals and/or district priorities with support and feedback from a mentor.</w:t>
      </w:r>
    </w:p>
    <w:p w14:paraId="1311BE1C" w14:textId="77777777" w:rsidR="00555FCA" w:rsidRDefault="00D56391" w:rsidP="003D4064">
      <w:pPr>
        <w:pStyle w:val="NoSpacing"/>
        <w:numPr>
          <w:ilvl w:val="0"/>
          <w:numId w:val="64"/>
        </w:numPr>
        <w:spacing w:after="80"/>
      </w:pPr>
      <w:r>
        <w:t>Virtual meetings and discussions of practice</w:t>
      </w:r>
      <w:r w:rsidR="00591D7C">
        <w:t xml:space="preserve"> with mentors and/or </w:t>
      </w:r>
      <w:r w:rsidR="00837C45">
        <w:t xml:space="preserve">other </w:t>
      </w:r>
      <w:r w:rsidR="00591D7C">
        <w:t>teacher leaders</w:t>
      </w:r>
      <w:r>
        <w:t>.</w:t>
      </w:r>
    </w:p>
    <w:p w14:paraId="2AB6F012" w14:textId="77777777" w:rsidR="00555FCA" w:rsidRDefault="00EB7420" w:rsidP="003D4064">
      <w:pPr>
        <w:pStyle w:val="NoSpacing"/>
        <w:numPr>
          <w:ilvl w:val="0"/>
          <w:numId w:val="61"/>
        </w:numPr>
        <w:spacing w:after="80"/>
      </w:pPr>
      <w:r>
        <w:t>Graduate level courses for novice teachers that use online mentors.</w:t>
      </w:r>
    </w:p>
    <w:p w14:paraId="4724A959" w14:textId="77777777" w:rsidR="001676EA" w:rsidRPr="001676EA" w:rsidRDefault="001676EA" w:rsidP="00005B9B">
      <w:pPr>
        <w:pStyle w:val="Heading2"/>
        <w:spacing w:after="0"/>
        <w:rPr>
          <w:b w:val="0"/>
          <w:color w:val="auto"/>
        </w:rPr>
      </w:pPr>
      <w:r w:rsidRPr="001676EA">
        <w:rPr>
          <w:b w:val="0"/>
          <w:color w:val="auto"/>
        </w:rPr>
        <w:t>_____________</w:t>
      </w:r>
    </w:p>
    <w:p w14:paraId="648187C2" w14:textId="77777777" w:rsidR="00555FCA" w:rsidRDefault="001676EA">
      <w:pPr>
        <w:pStyle w:val="NoSpacing"/>
      </w:pPr>
      <w:r w:rsidRPr="001676EA">
        <w:rPr>
          <w:vertAlign w:val="superscript"/>
        </w:rPr>
        <w:t>1</w:t>
      </w:r>
      <w:r>
        <w:rPr>
          <w:vertAlign w:val="superscript"/>
        </w:rPr>
        <w:t xml:space="preserve"> </w:t>
      </w:r>
      <w:proofErr w:type="spellStart"/>
      <w:r w:rsidRPr="00A07E65">
        <w:rPr>
          <w:sz w:val="16"/>
          <w:szCs w:val="18"/>
        </w:rPr>
        <w:t>Papay</w:t>
      </w:r>
      <w:proofErr w:type="spellEnd"/>
      <w:r w:rsidRPr="00A07E65">
        <w:rPr>
          <w:sz w:val="16"/>
          <w:szCs w:val="18"/>
        </w:rPr>
        <w:t xml:space="preserve"> JP, Kraft MA. Productivity returns to experience in the teacher labor market: Methodological challenges and new evidence on long-term career growth (Harvard Graduate School of Education Working Paper) 2013.  </w:t>
      </w:r>
      <w:proofErr w:type="spellStart"/>
      <w:r w:rsidRPr="00A07E65">
        <w:rPr>
          <w:sz w:val="16"/>
          <w:szCs w:val="18"/>
        </w:rPr>
        <w:t>Wiswall</w:t>
      </w:r>
      <w:proofErr w:type="spellEnd"/>
      <w:r w:rsidRPr="00A07E65">
        <w:rPr>
          <w:sz w:val="16"/>
          <w:szCs w:val="18"/>
        </w:rPr>
        <w:t xml:space="preserve"> M. The dynamics of teacher quality. Journal of Public Economics. 2013;100:61–78.</w:t>
      </w:r>
    </w:p>
    <w:p w14:paraId="584201CE" w14:textId="77777777" w:rsidR="00555FCA" w:rsidRDefault="00555FCA">
      <w:pPr>
        <w:pStyle w:val="Heading2"/>
        <w:spacing w:before="120" w:after="0"/>
        <w:rPr>
          <w:sz w:val="12"/>
          <w:szCs w:val="12"/>
        </w:rPr>
      </w:pPr>
    </w:p>
    <w:p w14:paraId="774C1DFD" w14:textId="77777777" w:rsidR="003D4064" w:rsidRPr="003D4064" w:rsidRDefault="003D4064" w:rsidP="00155B8C">
      <w:pPr>
        <w:pStyle w:val="Heading2"/>
        <w:spacing w:after="0"/>
        <w:rPr>
          <w:sz w:val="14"/>
        </w:rPr>
      </w:pPr>
    </w:p>
    <w:p w14:paraId="3E27712A" w14:textId="77777777" w:rsidR="007D4D88" w:rsidRPr="007D4D88" w:rsidRDefault="007D4D88" w:rsidP="00155B8C">
      <w:pPr>
        <w:pStyle w:val="Heading2"/>
        <w:spacing w:after="0"/>
        <w:rPr>
          <w:sz w:val="20"/>
        </w:rPr>
      </w:pPr>
    </w:p>
    <w:p w14:paraId="0A2D34A6" w14:textId="77777777" w:rsidR="00005B9B" w:rsidRDefault="00CF66C1" w:rsidP="00155B8C">
      <w:pPr>
        <w:pStyle w:val="Heading2"/>
        <w:spacing w:after="0"/>
      </w:pPr>
      <w:r>
        <w:rPr>
          <w:noProof/>
        </w:rPr>
        <w:pict w14:anchorId="17238CCC">
          <v:roundrect id="_x0000_s1026" style="position:absolute;margin-left:303.3pt;margin-top:14.05pt;width:181.9pt;height:261.85pt;z-index:-251658240" arcsize="10923f" wrapcoords="3426 -117 2532 -59 745 528 745 822 447 1174 0 1761 -149 2289 -149 18900 -74 19604 521 20543 521 20661 1937 21483 2681 21600 18844 21600 19589 21483 21079 20543 21600 19604 21749 18665 21749 2641 21526 1761 21004 1057 20855 587 18993 -59 18099 -117 3426 -117" strokecolor="#f79646 [3209]" strokeweight="2.25pt">
            <v:textbox style="mso-next-textbox:#_x0000_s1026">
              <w:txbxContent>
                <w:p w14:paraId="423A4AAC" w14:textId="77777777" w:rsidR="00284130" w:rsidRDefault="00284130" w:rsidP="00077F7D">
                  <w:pPr>
                    <w:pStyle w:val="NoSpacing"/>
                    <w:jc w:val="center"/>
                    <w:rPr>
                      <w:rFonts w:ascii="Cambria" w:hAnsi="Cambria"/>
                      <w:b/>
                      <w:sz w:val="28"/>
                    </w:rPr>
                  </w:pPr>
                  <w:r w:rsidRPr="00077F7D">
                    <w:rPr>
                      <w:rFonts w:ascii="Cambria" w:hAnsi="Cambria"/>
                      <w:b/>
                      <w:sz w:val="28"/>
                    </w:rPr>
                    <w:t>What’s Required?</w:t>
                  </w:r>
                </w:p>
                <w:p w14:paraId="514F7FA0" w14:textId="77777777" w:rsidR="00284130" w:rsidRPr="001676EA" w:rsidRDefault="00284130" w:rsidP="001676EA">
                  <w:pPr>
                    <w:pStyle w:val="NoSpacing"/>
                    <w:ind w:left="360"/>
                    <w:rPr>
                      <w:rFonts w:asciiTheme="minorHAnsi" w:hAnsiTheme="minorHAnsi"/>
                      <w:sz w:val="12"/>
                    </w:rPr>
                  </w:pPr>
                </w:p>
                <w:p w14:paraId="71E0007A" w14:textId="77777777" w:rsidR="00284130" w:rsidRDefault="00284130" w:rsidP="00077F7D">
                  <w:pPr>
                    <w:pStyle w:val="NoSpacing"/>
                    <w:numPr>
                      <w:ilvl w:val="0"/>
                      <w:numId w:val="55"/>
                    </w:numPr>
                    <w:rPr>
                      <w:rFonts w:asciiTheme="minorHAnsi" w:hAnsiTheme="minorHAnsi"/>
                    </w:rPr>
                  </w:pPr>
                  <w:r>
                    <w:rPr>
                      <w:rFonts w:asciiTheme="minorHAnsi" w:hAnsiTheme="minorHAnsi"/>
                    </w:rPr>
                    <w:t>To receive a professional license, teachers must have “at least 50 hours of a mentored experience beyond the induction year.”</w:t>
                  </w:r>
                </w:p>
                <w:p w14:paraId="397F42FB" w14:textId="77777777" w:rsidR="00284130" w:rsidRDefault="00284130" w:rsidP="00077F7D">
                  <w:pPr>
                    <w:pStyle w:val="NoSpacing"/>
                    <w:numPr>
                      <w:ilvl w:val="0"/>
                      <w:numId w:val="55"/>
                    </w:numPr>
                    <w:rPr>
                      <w:rFonts w:asciiTheme="minorHAnsi" w:hAnsiTheme="minorHAnsi"/>
                    </w:rPr>
                  </w:pPr>
                  <w:r>
                    <w:rPr>
                      <w:rFonts w:asciiTheme="minorHAnsi" w:hAnsiTheme="minorHAnsi"/>
                    </w:rPr>
                    <w:t>Administrator licenses require induction and mentoring, but do not include the 50 hours requirement.</w:t>
                  </w:r>
                </w:p>
                <w:p w14:paraId="623957FF" w14:textId="77777777" w:rsidR="00284130" w:rsidRPr="003F3793" w:rsidRDefault="00284130" w:rsidP="00FE4AB5">
                  <w:pPr>
                    <w:pStyle w:val="NoSpacing"/>
                    <w:jc w:val="center"/>
                    <w:rPr>
                      <w:rFonts w:asciiTheme="minorHAnsi" w:hAnsiTheme="minorHAnsi"/>
                      <w:b/>
                      <w:i/>
                      <w:sz w:val="14"/>
                    </w:rPr>
                  </w:pPr>
                </w:p>
                <w:p w14:paraId="4CF1B00C" w14:textId="77777777" w:rsidR="00284130" w:rsidRDefault="00284130" w:rsidP="009E297B">
                  <w:pPr>
                    <w:pStyle w:val="NoSpacing"/>
                    <w:jc w:val="center"/>
                    <w:rPr>
                      <w:rFonts w:asciiTheme="minorHAnsi" w:hAnsiTheme="minorHAnsi"/>
                    </w:rPr>
                  </w:pPr>
                  <w:r w:rsidRPr="00FE4AB5">
                    <w:rPr>
                      <w:rFonts w:asciiTheme="minorHAnsi" w:hAnsiTheme="minorHAnsi"/>
                      <w:b/>
                      <w:i/>
                    </w:rPr>
                    <w:t>Not sure if a particular license requires 50 hours of mentoring beyond the induction year?</w:t>
                  </w:r>
                </w:p>
                <w:p w14:paraId="6EFB911A" w14:textId="77777777" w:rsidR="00284130" w:rsidRDefault="00284130" w:rsidP="009E297B">
                  <w:pPr>
                    <w:pStyle w:val="NoSpacing"/>
                    <w:rPr>
                      <w:rFonts w:asciiTheme="minorHAnsi" w:hAnsiTheme="minorHAnsi"/>
                    </w:rPr>
                  </w:pPr>
                  <w:r>
                    <w:rPr>
                      <w:rFonts w:asciiTheme="minorHAnsi" w:hAnsiTheme="minorHAnsi"/>
                    </w:rPr>
                    <w:t xml:space="preserve">Use the </w:t>
                  </w:r>
                  <w:hyperlink r:id="rId12" w:history="1">
                    <w:r w:rsidRPr="00FE4AB5">
                      <w:rPr>
                        <w:rStyle w:val="Hyperlink"/>
                        <w:rFonts w:asciiTheme="minorHAnsi" w:hAnsiTheme="minorHAnsi"/>
                        <w:b/>
                      </w:rPr>
                      <w:t>Licensure Requirements Tool</w:t>
                    </w:r>
                  </w:hyperlink>
                  <w:r>
                    <w:rPr>
                      <w:rFonts w:asciiTheme="minorHAnsi" w:hAnsiTheme="minorHAnsi"/>
                    </w:rPr>
                    <w:t>!</w:t>
                  </w:r>
                </w:p>
              </w:txbxContent>
            </v:textbox>
            <w10:wrap type="square"/>
          </v:roundrect>
        </w:pict>
      </w:r>
      <w:r w:rsidR="005912E7">
        <w:t>Frequently Asked Questions</w:t>
      </w:r>
    </w:p>
    <w:p w14:paraId="0349765C" w14:textId="77777777" w:rsidR="00555FCA" w:rsidRDefault="00971944">
      <w:pPr>
        <w:pStyle w:val="NoSpacing"/>
        <w:numPr>
          <w:ilvl w:val="0"/>
          <w:numId w:val="60"/>
        </w:numPr>
        <w:spacing w:after="120"/>
        <w:ind w:left="540"/>
      </w:pPr>
      <w:r>
        <w:rPr>
          <w:b/>
          <w:i/>
        </w:rPr>
        <w:t>How many hours of induction and mentoring are required in the first year</w:t>
      </w:r>
      <w:r w:rsidR="00780382" w:rsidRPr="005912E7">
        <w:rPr>
          <w:b/>
          <w:i/>
        </w:rPr>
        <w:t>?</w:t>
      </w:r>
      <w:r w:rsidR="00780382">
        <w:t xml:space="preserve"> </w:t>
      </w:r>
      <w:r>
        <w:t>T</w:t>
      </w:r>
      <w:r w:rsidR="00780382">
        <w:t xml:space="preserve">here are </w:t>
      </w:r>
      <w:r w:rsidR="00DD32EA">
        <w:t xml:space="preserve">no </w:t>
      </w:r>
      <w:r>
        <w:t>set</w:t>
      </w:r>
      <w:r w:rsidR="00780382">
        <w:t xml:space="preserve"> time requirements </w:t>
      </w:r>
      <w:r>
        <w:t>for the first year of an induction and mentoring program</w:t>
      </w:r>
      <w:r w:rsidR="00780382">
        <w:t>.</w:t>
      </w:r>
    </w:p>
    <w:p w14:paraId="344E67C9" w14:textId="77777777" w:rsidR="00555FCA" w:rsidRDefault="00971944">
      <w:pPr>
        <w:pStyle w:val="NoSpacing"/>
        <w:numPr>
          <w:ilvl w:val="0"/>
          <w:numId w:val="60"/>
        </w:numPr>
        <w:spacing w:after="120"/>
        <w:ind w:left="540"/>
      </w:pPr>
      <w:r>
        <w:rPr>
          <w:b/>
          <w:i/>
        </w:rPr>
        <w:t xml:space="preserve">When do most teachers complete the 50 hours required beyond the initial induction year? </w:t>
      </w:r>
      <w:r w:rsidR="005912E7">
        <w:t xml:space="preserve">Typically, </w:t>
      </w:r>
      <w:r>
        <w:t xml:space="preserve">teachers will complete </w:t>
      </w:r>
      <w:r w:rsidR="005912E7">
        <w:t>the 50 hours</w:t>
      </w:r>
      <w:r>
        <w:t xml:space="preserve"> within their second and third year of practice. The hours must be completed before the teacher </w:t>
      </w:r>
      <w:r w:rsidR="00FC647C">
        <w:t>obtains</w:t>
      </w:r>
      <w:r>
        <w:t xml:space="preserve"> his or</w:t>
      </w:r>
      <w:r w:rsidR="005912E7">
        <w:t xml:space="preserve"> her </w:t>
      </w:r>
      <w:r w:rsidR="00284130">
        <w:t>P</w:t>
      </w:r>
      <w:r w:rsidR="005912E7">
        <w:t>rofessional license.</w:t>
      </w:r>
    </w:p>
    <w:p w14:paraId="3EF064FC" w14:textId="77777777" w:rsidR="00555FCA" w:rsidRDefault="00780382">
      <w:pPr>
        <w:pStyle w:val="NoSpacing"/>
        <w:numPr>
          <w:ilvl w:val="0"/>
          <w:numId w:val="60"/>
        </w:numPr>
        <w:spacing w:after="120"/>
        <w:ind w:left="540"/>
      </w:pPr>
      <w:r w:rsidRPr="00780382">
        <w:rPr>
          <w:b/>
          <w:i/>
        </w:rPr>
        <w:t xml:space="preserve">Does mentoring have to be one-to-one? </w:t>
      </w:r>
      <w:r>
        <w:t>No, t</w:t>
      </w:r>
      <w:r w:rsidR="00197DB1">
        <w:t>he 50 hours do not need to be structured as one-to-one mentoring</w:t>
      </w:r>
      <w:r>
        <w:t xml:space="preserve">. </w:t>
      </w:r>
      <w:r w:rsidR="00197DB1">
        <w:t>Districts are encouraged to think about group mentoring, self-directed learning opportunities, and virtual mentoring opportunities.</w:t>
      </w:r>
      <w:r>
        <w:t xml:space="preserve"> Additionally, even in the first year</w:t>
      </w:r>
      <w:r w:rsidR="00971944">
        <w:t>,</w:t>
      </w:r>
      <w:r>
        <w:t xml:space="preserve"> one-to-one mentoring is not a requirement.</w:t>
      </w:r>
    </w:p>
    <w:p w14:paraId="275EF5A9" w14:textId="77777777" w:rsidR="00555FCA" w:rsidRDefault="00A07E65">
      <w:pPr>
        <w:pStyle w:val="NoSpacing"/>
        <w:numPr>
          <w:ilvl w:val="0"/>
          <w:numId w:val="60"/>
        </w:numPr>
        <w:spacing w:after="120"/>
        <w:ind w:left="540"/>
      </w:pPr>
      <w:r w:rsidRPr="00A07E65">
        <w:rPr>
          <w:b/>
          <w:i/>
        </w:rPr>
        <w:t>What are the requirements for a teacher who transfers from another MA district?</w:t>
      </w:r>
      <w:r>
        <w:t xml:space="preserve"> It is at the employing district’s discretion to determine the needs of the new educator and what induction and mentoring requirements he or she may be able to carryover from a previous district.</w:t>
      </w:r>
    </w:p>
    <w:p w14:paraId="01030D45" w14:textId="77777777" w:rsidR="00555FCA" w:rsidRDefault="00CD68F2">
      <w:pPr>
        <w:pStyle w:val="NoSpacing"/>
        <w:numPr>
          <w:ilvl w:val="0"/>
          <w:numId w:val="60"/>
        </w:numPr>
        <w:spacing w:after="120"/>
        <w:ind w:left="540"/>
      </w:pPr>
      <w:r w:rsidRPr="00CD68F2">
        <w:rPr>
          <w:b/>
        </w:rPr>
        <w:t>Do</w:t>
      </w:r>
      <w:r w:rsidR="00780382" w:rsidRPr="00CD68F2">
        <w:rPr>
          <w:b/>
        </w:rPr>
        <w:t xml:space="preserve"> specialists and administrators need </w:t>
      </w:r>
      <w:r w:rsidR="00197DB1" w:rsidRPr="00CD68F2">
        <w:rPr>
          <w:b/>
        </w:rPr>
        <w:t>an additional 50 hours of mentoring beyond the initial induction year</w:t>
      </w:r>
      <w:r w:rsidR="00780382" w:rsidRPr="00CD68F2">
        <w:rPr>
          <w:b/>
        </w:rPr>
        <w:t xml:space="preserve"> for professional licensure? </w:t>
      </w:r>
      <w:r>
        <w:t xml:space="preserve">In most cases, no. </w:t>
      </w:r>
      <w:r w:rsidR="00197DB1">
        <w:t xml:space="preserve">Use the </w:t>
      </w:r>
      <w:hyperlink r:id="rId13" w:history="1">
        <w:r w:rsidR="00197DB1" w:rsidRPr="00197DB1">
          <w:rPr>
            <w:rStyle w:val="Hyperlink"/>
            <w:rFonts w:asciiTheme="minorHAnsi" w:hAnsiTheme="minorHAnsi"/>
          </w:rPr>
          <w:t>Licensure Requirements Tool</w:t>
        </w:r>
      </w:hyperlink>
      <w:r w:rsidR="00197DB1">
        <w:t xml:space="preserve"> to </w:t>
      </w:r>
      <w:r w:rsidR="00B37734">
        <w:t xml:space="preserve">quickly </w:t>
      </w:r>
      <w:r w:rsidR="00197DB1">
        <w:t>verify the requirements</w:t>
      </w:r>
      <w:r w:rsidR="00B37734">
        <w:t xml:space="preserve"> for a specific license (i</w:t>
      </w:r>
      <w:r w:rsidR="00B37734">
        <w:rPr>
          <w:rFonts w:asciiTheme="minorHAnsi" w:hAnsiTheme="minorHAnsi"/>
        </w:rPr>
        <w:t>nput a license, grade level, and select Professional as the license type).</w:t>
      </w:r>
    </w:p>
    <w:p w14:paraId="6D20BE5F" w14:textId="77777777" w:rsidR="00555FCA" w:rsidRDefault="00155B8C" w:rsidP="003D4064">
      <w:pPr>
        <w:pStyle w:val="Heading2"/>
        <w:spacing w:before="240" w:after="0"/>
      </w:pPr>
      <w:r>
        <w:t>M</w:t>
      </w:r>
      <w:r w:rsidR="008E5C6E">
        <w:t>eeting the Requirements</w:t>
      </w:r>
    </w:p>
    <w:p w14:paraId="1C342618" w14:textId="512C83C6" w:rsidR="00555FCA" w:rsidRDefault="008E5C6E">
      <w:pPr>
        <w:pStyle w:val="NoSpacing"/>
        <w:spacing w:after="120"/>
      </w:pPr>
      <w:r>
        <w:t>Ulti</w:t>
      </w:r>
      <w:r w:rsidR="00005B9B">
        <w:t>mately, the district will complete ESE’s</w:t>
      </w:r>
      <w:r>
        <w:t xml:space="preserve"> </w:t>
      </w:r>
      <w:hyperlink r:id="rId14" w:history="1">
        <w:r w:rsidRPr="00005B9B">
          <w:rPr>
            <w:rStyle w:val="Hyperlink"/>
          </w:rPr>
          <w:t>Employment Verification Form</w:t>
        </w:r>
      </w:hyperlink>
      <w:bookmarkStart w:id="0" w:name="_GoBack"/>
      <w:bookmarkEnd w:id="0"/>
      <w:r w:rsidR="00005B9B">
        <w:t xml:space="preserve"> </w:t>
      </w:r>
      <w:r>
        <w:t>confirming</w:t>
      </w:r>
      <w:r w:rsidR="00005B9B">
        <w:t xml:space="preserve"> </w:t>
      </w:r>
      <w:r>
        <w:t xml:space="preserve">a teacher has met all of the </w:t>
      </w:r>
      <w:r w:rsidR="00FC647C">
        <w:t xml:space="preserve">employment related </w:t>
      </w:r>
      <w:r>
        <w:t>requirements necessary to receive h</w:t>
      </w:r>
      <w:r w:rsidR="00005B9B">
        <w:t>is or her professional license</w:t>
      </w:r>
      <w:r w:rsidR="00155B8C">
        <w:t>,</w:t>
      </w:r>
      <w:r w:rsidR="00005B9B">
        <w:t xml:space="preserve"> including those associated with induction and mentoring. </w:t>
      </w:r>
    </w:p>
    <w:p w14:paraId="17A6352C" w14:textId="77777777" w:rsidR="00555FCA" w:rsidRDefault="00005B9B">
      <w:pPr>
        <w:pStyle w:val="NoSpacing"/>
        <w:spacing w:after="120"/>
      </w:pPr>
      <w:r>
        <w:t xml:space="preserve">Individual districts should determine how they will track and maintain records of </w:t>
      </w:r>
      <w:r w:rsidR="00E011CB">
        <w:t>teachers</w:t>
      </w:r>
      <w:r>
        <w:t xml:space="preserve"> completing these requirements. A few promising practices include:</w:t>
      </w:r>
    </w:p>
    <w:p w14:paraId="5E529347" w14:textId="77777777" w:rsidR="00555FCA" w:rsidRDefault="00005B9B" w:rsidP="003D4064">
      <w:pPr>
        <w:pStyle w:val="NoSpacing"/>
        <w:numPr>
          <w:ilvl w:val="0"/>
          <w:numId w:val="57"/>
        </w:numPr>
        <w:spacing w:after="80"/>
      </w:pPr>
      <w:r>
        <w:t>Using online data management systems to log hours, such as a Google spreadsheet</w:t>
      </w:r>
      <w:r w:rsidR="001E1C80">
        <w:t>.</w:t>
      </w:r>
    </w:p>
    <w:p w14:paraId="20E8F0C6" w14:textId="77777777" w:rsidR="00555FCA" w:rsidRDefault="00005B9B" w:rsidP="003D4064">
      <w:pPr>
        <w:pStyle w:val="NoSpacing"/>
        <w:numPr>
          <w:ilvl w:val="0"/>
          <w:numId w:val="57"/>
        </w:numPr>
        <w:spacing w:after="80"/>
      </w:pPr>
      <w:r>
        <w:t>Pre-populating forms with district-required professional development (established PD days, mentor/mentee meeting schedules, etc.)</w:t>
      </w:r>
      <w:r w:rsidR="001E1C80">
        <w:t>.</w:t>
      </w:r>
    </w:p>
    <w:p w14:paraId="23699793" w14:textId="77777777" w:rsidR="00555FCA" w:rsidRDefault="00005B9B" w:rsidP="003D4064">
      <w:pPr>
        <w:pStyle w:val="NoSpacing"/>
        <w:numPr>
          <w:ilvl w:val="0"/>
          <w:numId w:val="57"/>
        </w:numPr>
        <w:spacing w:after="80"/>
      </w:pPr>
      <w:r>
        <w:t>Setting clear expectations for who is responsible for tracking the hours (mentor, mentee, district personnel, or a combination)</w:t>
      </w:r>
      <w:r w:rsidR="001E1C80">
        <w:t>.</w:t>
      </w:r>
    </w:p>
    <w:p w14:paraId="24E8AC5C" w14:textId="77777777" w:rsidR="00555FCA" w:rsidRDefault="00971944">
      <w:pPr>
        <w:pStyle w:val="Heading2"/>
        <w:spacing w:before="240" w:after="0"/>
      </w:pPr>
      <w:r>
        <w:t>Helpful Links</w:t>
      </w:r>
    </w:p>
    <w:p w14:paraId="0D29039E" w14:textId="14FDCDCD" w:rsidR="00971944" w:rsidRDefault="00CF66C1" w:rsidP="00971944">
      <w:pPr>
        <w:pStyle w:val="NoSpacing"/>
        <w:numPr>
          <w:ilvl w:val="0"/>
          <w:numId w:val="63"/>
        </w:numPr>
      </w:pPr>
      <w:hyperlink r:id="rId15" w:history="1">
        <w:r w:rsidR="00971944" w:rsidRPr="00971944">
          <w:rPr>
            <w:rStyle w:val="Hyperlink"/>
            <w:rFonts w:cs="Arial"/>
          </w:rPr>
          <w:t>Induction and Mentoring Website</w:t>
        </w:r>
      </w:hyperlink>
    </w:p>
    <w:p w14:paraId="797C6EBB" w14:textId="2D36102F" w:rsidR="00971944" w:rsidRDefault="00CF66C1" w:rsidP="00971944">
      <w:pPr>
        <w:pStyle w:val="NoSpacing"/>
        <w:numPr>
          <w:ilvl w:val="0"/>
          <w:numId w:val="63"/>
        </w:numPr>
      </w:pPr>
      <w:hyperlink r:id="rId16" w:history="1">
        <w:r w:rsidR="00971944" w:rsidRPr="00971944">
          <w:rPr>
            <w:rStyle w:val="Hyperlink"/>
            <w:rFonts w:cs="Arial"/>
          </w:rPr>
          <w:t>2015 Induction and Mentoring Guidelines</w:t>
        </w:r>
      </w:hyperlink>
    </w:p>
    <w:p w14:paraId="35B0EDD3" w14:textId="581761AF" w:rsidR="00971944" w:rsidRDefault="00CF66C1" w:rsidP="00971944">
      <w:pPr>
        <w:pStyle w:val="NoSpacing"/>
        <w:numPr>
          <w:ilvl w:val="0"/>
          <w:numId w:val="63"/>
        </w:numPr>
      </w:pPr>
      <w:hyperlink r:id="rId17" w:history="1">
        <w:r w:rsidR="00971944" w:rsidRPr="00971944">
          <w:rPr>
            <w:rStyle w:val="Hyperlink"/>
            <w:rFonts w:cs="Arial"/>
          </w:rPr>
          <w:t>Induction and Mentoring Annual Report</w:t>
        </w:r>
      </w:hyperlink>
      <w:r w:rsidR="00971944">
        <w:t xml:space="preserve"> </w:t>
      </w:r>
    </w:p>
    <w:p w14:paraId="5FA09516" w14:textId="23AEE108" w:rsidR="00971944" w:rsidRPr="000A1733" w:rsidRDefault="00CF66C1" w:rsidP="00971944">
      <w:pPr>
        <w:pStyle w:val="NoSpacing"/>
        <w:numPr>
          <w:ilvl w:val="0"/>
          <w:numId w:val="63"/>
        </w:numPr>
      </w:pPr>
      <w:hyperlink r:id="rId18" w:history="1">
        <w:r w:rsidR="00971944" w:rsidRPr="00971944">
          <w:rPr>
            <w:rStyle w:val="Hyperlink"/>
            <w:rFonts w:cs="Arial"/>
          </w:rPr>
          <w:t>Induction and Mentoring Resources</w:t>
        </w:r>
      </w:hyperlink>
      <w:r w:rsidR="00971944">
        <w:t xml:space="preserve"> </w:t>
      </w:r>
    </w:p>
    <w:sectPr w:rsidR="00971944" w:rsidRPr="000A1733" w:rsidSect="00A07E65">
      <w:headerReference w:type="default" r:id="rId19"/>
      <w:footerReference w:type="default" r:id="rId20"/>
      <w:pgSz w:w="12240" w:h="15840"/>
      <w:pgMar w:top="1440" w:right="1260" w:bottom="1080" w:left="1260" w:header="810" w:footer="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AAF6" w14:textId="77777777" w:rsidR="00F746D3" w:rsidRDefault="00F746D3" w:rsidP="0066778E">
      <w:r>
        <w:separator/>
      </w:r>
    </w:p>
  </w:endnote>
  <w:endnote w:type="continuationSeparator" w:id="0">
    <w:p w14:paraId="4E0A41F6" w14:textId="77777777" w:rsidR="00F746D3" w:rsidRDefault="00F746D3" w:rsidP="006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charset w:val="00"/>
    <w:family w:val="swiss"/>
    <w:pitch w:val="variable"/>
    <w:sig w:usb0="8000000F" w:usb1="0000204A" w:usb2="00010000" w:usb3="00000000" w:csb0="00000001" w:csb1="00000000"/>
  </w:font>
  <w:font w:name="DaunPenh">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0" w:type="dxa"/>
      <w:tblInd w:w="-972" w:type="dxa"/>
      <w:shd w:val="clear" w:color="auto" w:fill="B8CCE4"/>
      <w:tblLook w:val="04A0" w:firstRow="1" w:lastRow="0" w:firstColumn="1" w:lastColumn="0" w:noHBand="0" w:noVBand="1"/>
    </w:tblPr>
    <w:tblGrid>
      <w:gridCol w:w="11880"/>
    </w:tblGrid>
    <w:tr w:rsidR="00284130" w:rsidRPr="0007119B" w14:paraId="66DE678C" w14:textId="77777777" w:rsidTr="005912E7">
      <w:trPr>
        <w:trHeight w:val="504"/>
      </w:trPr>
      <w:tc>
        <w:tcPr>
          <w:tcW w:w="11880" w:type="dxa"/>
          <w:shd w:val="clear" w:color="auto" w:fill="B8CCE4"/>
        </w:tcPr>
        <w:p w14:paraId="3877CC1E" w14:textId="77777777" w:rsidR="00284130" w:rsidRPr="00145E7C" w:rsidRDefault="00284130" w:rsidP="005912E7">
          <w:pPr>
            <w:pStyle w:val="Footer"/>
            <w:spacing w:before="120" w:after="120"/>
            <w:jc w:val="center"/>
          </w:pPr>
          <w:r w:rsidRPr="00145E7C">
            <w:t>To offer suggestions, pose questions, or receive updates</w:t>
          </w:r>
          <w:r>
            <w:t>,</w:t>
          </w:r>
          <w:r w:rsidRPr="00145E7C">
            <w:t xml:space="preserve"> please email </w:t>
          </w:r>
          <w:hyperlink r:id="rId1" w:history="1">
            <w:r w:rsidRPr="0038210B">
              <w:rPr>
                <w:rStyle w:val="Hyperlink"/>
              </w:rPr>
              <w:t>EducatorDevelopment@doe.mass.edu</w:t>
            </w:r>
          </w:hyperlink>
          <w:r w:rsidRPr="0038210B">
            <w:t>.</w:t>
          </w:r>
        </w:p>
      </w:tc>
    </w:tr>
  </w:tbl>
  <w:p w14:paraId="7D375F17" w14:textId="77777777" w:rsidR="00284130" w:rsidRDefault="00284130" w:rsidP="00906BE3">
    <w:pPr>
      <w:spacing w:before="120" w:after="120"/>
    </w:pPr>
    <w:r>
      <w:t xml:space="preserve">Page </w:t>
    </w:r>
    <w:r w:rsidR="00CF66C1">
      <w:fldChar w:fldCharType="begin"/>
    </w:r>
    <w:r w:rsidR="00CF66C1">
      <w:instrText xml:space="preserve"> PAGE </w:instrText>
    </w:r>
    <w:r w:rsidR="00CF66C1">
      <w:fldChar w:fldCharType="separate"/>
    </w:r>
    <w:r w:rsidR="00D47109">
      <w:rPr>
        <w:noProof/>
      </w:rPr>
      <w:t>2</w:t>
    </w:r>
    <w:r w:rsidR="00CF66C1">
      <w:rPr>
        <w:noProof/>
      </w:rPr>
      <w:fldChar w:fldCharType="end"/>
    </w:r>
    <w:r>
      <w:t xml:space="preserve"> of </w:t>
    </w:r>
    <w:r w:rsidR="00CF66C1">
      <w:fldChar w:fldCharType="begin"/>
    </w:r>
    <w:r w:rsidR="00CF66C1">
      <w:instrText xml:space="preserve"> NUMPAGES  </w:instrText>
    </w:r>
    <w:r w:rsidR="00CF66C1">
      <w:fldChar w:fldCharType="separate"/>
    </w:r>
    <w:r w:rsidR="00D47109">
      <w:rPr>
        <w:noProof/>
      </w:rPr>
      <w:t>2</w:t>
    </w:r>
    <w:r w:rsidR="00CF66C1">
      <w:rPr>
        <w:noProof/>
      </w:rPr>
      <w:fldChar w:fldCharType="end"/>
    </w:r>
    <w:r>
      <w:t xml:space="preserve">                                                                               </w:t>
    </w:r>
    <w:r>
      <w:tab/>
      <w:t xml:space="preserve">                                          </w:t>
    </w:r>
    <w:r>
      <w:tab/>
      <w:t>May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2A47" w14:textId="77777777" w:rsidR="00F746D3" w:rsidRDefault="00F746D3" w:rsidP="0066778E">
      <w:r>
        <w:separator/>
      </w:r>
    </w:p>
  </w:footnote>
  <w:footnote w:type="continuationSeparator" w:id="0">
    <w:p w14:paraId="0B11A4F8" w14:textId="77777777" w:rsidR="00F746D3" w:rsidRDefault="00F746D3" w:rsidP="00667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E6817" w14:textId="77777777" w:rsidR="00284130" w:rsidRDefault="00284130" w:rsidP="00197D99">
    <w:pPr>
      <w:pStyle w:val="Heading1"/>
      <w:spacing w:before="0" w:after="0" w:line="240" w:lineRule="auto"/>
      <w:jc w:val="center"/>
      <w:rPr>
        <w:color w:val="31849B" w:themeColor="accent5" w:themeShade="BF"/>
      </w:rPr>
    </w:pPr>
    <w:r>
      <w:rPr>
        <w:noProof/>
        <w:color w:val="31849B" w:themeColor="accent5" w:themeShade="BF"/>
        <w:lang w:eastAsia="zh-CN" w:bidi="km-KH"/>
      </w:rPr>
      <w:drawing>
        <wp:anchor distT="0" distB="0" distL="114300" distR="114300" simplePos="0" relativeHeight="251657728" behindDoc="1" locked="0" layoutInCell="1" allowOverlap="1" wp14:anchorId="3C7876ED" wp14:editId="74773E55">
          <wp:simplePos x="0" y="0"/>
          <wp:positionH relativeFrom="column">
            <wp:posOffset>4845685</wp:posOffset>
          </wp:positionH>
          <wp:positionV relativeFrom="paragraph">
            <wp:posOffset>-291465</wp:posOffset>
          </wp:positionV>
          <wp:extent cx="1054735" cy="414655"/>
          <wp:effectExtent l="19050" t="0" r="0" b="0"/>
          <wp:wrapTight wrapText="bothSides">
            <wp:wrapPolygon edited="0">
              <wp:start x="-390" y="5954"/>
              <wp:lineTo x="0" y="18855"/>
              <wp:lineTo x="3121" y="18855"/>
              <wp:lineTo x="21457" y="17862"/>
              <wp:lineTo x="21457" y="5954"/>
              <wp:lineTo x="3121" y="5954"/>
              <wp:lineTo x="-390" y="5954"/>
            </wp:wrapPolygon>
          </wp:wrapTight>
          <wp:docPr id="2" name="Picture 6"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tor Effectiveness Logo"/>
                  <pic:cNvPicPr>
                    <a:picLocks noChangeAspect="1" noChangeArrowheads="1"/>
                  </pic:cNvPicPr>
                </pic:nvPicPr>
                <pic:blipFill>
                  <a:blip r:embed="rId1"/>
                  <a:srcRect b="17436"/>
                  <a:stretch>
                    <a:fillRect/>
                  </a:stretch>
                </pic:blipFill>
                <pic:spPr bwMode="auto">
                  <a:xfrm>
                    <a:off x="0" y="0"/>
                    <a:ext cx="1054735" cy="414655"/>
                  </a:xfrm>
                  <a:prstGeom prst="rect">
                    <a:avLst/>
                  </a:prstGeom>
                  <a:noFill/>
                  <a:ln w="9525">
                    <a:noFill/>
                    <a:miter lim="800000"/>
                    <a:headEnd/>
                    <a:tailEnd/>
                  </a:ln>
                </pic:spPr>
              </pic:pic>
            </a:graphicData>
          </a:graphic>
        </wp:anchor>
      </w:drawing>
    </w:r>
    <w:r>
      <w:rPr>
        <w:noProof/>
        <w:color w:val="31849B" w:themeColor="accent5" w:themeShade="BF"/>
        <w:lang w:eastAsia="zh-CN" w:bidi="km-KH"/>
      </w:rPr>
      <w:drawing>
        <wp:anchor distT="0" distB="0" distL="114300" distR="114300" simplePos="0" relativeHeight="251656704" behindDoc="0" locked="0" layoutInCell="1" allowOverlap="1" wp14:anchorId="1D9F33B9" wp14:editId="7F9008F5">
          <wp:simplePos x="0" y="0"/>
          <wp:positionH relativeFrom="column">
            <wp:posOffset>-66040</wp:posOffset>
          </wp:positionH>
          <wp:positionV relativeFrom="paragraph">
            <wp:posOffset>-291465</wp:posOffset>
          </wp:positionV>
          <wp:extent cx="1107440" cy="520700"/>
          <wp:effectExtent l="19050" t="0" r="0" b="0"/>
          <wp:wrapSquare wrapText="bothSides"/>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2"/>
                  <a:srcRect/>
                  <a:stretch>
                    <a:fillRect/>
                  </a:stretch>
                </pic:blipFill>
                <pic:spPr bwMode="auto">
                  <a:xfrm>
                    <a:off x="0" y="0"/>
                    <a:ext cx="1107440" cy="520700"/>
                  </a:xfrm>
                  <a:prstGeom prst="rect">
                    <a:avLst/>
                  </a:prstGeom>
                  <a:noFill/>
                  <a:ln w="9525">
                    <a:noFill/>
                    <a:miter lim="800000"/>
                    <a:headEnd/>
                    <a:tailEnd/>
                  </a:ln>
                </pic:spPr>
              </pic:pic>
            </a:graphicData>
          </a:graphic>
        </wp:anchor>
      </w:drawing>
    </w:r>
  </w:p>
  <w:p w14:paraId="592C128B" w14:textId="77777777" w:rsidR="00284130" w:rsidRPr="00EB7420" w:rsidRDefault="00284130" w:rsidP="00197D99">
    <w:pPr>
      <w:pStyle w:val="Heading1"/>
      <w:spacing w:before="0" w:after="0" w:line="240" w:lineRule="auto"/>
      <w:jc w:val="center"/>
      <w:rPr>
        <w:color w:val="31849B" w:themeColor="accent5" w:themeShade="BF"/>
        <w:sz w:val="30"/>
        <w:szCs w:val="30"/>
      </w:rPr>
    </w:pPr>
    <w:r w:rsidRPr="00EB7420">
      <w:rPr>
        <w:color w:val="31849B" w:themeColor="accent5" w:themeShade="BF"/>
        <w:sz w:val="30"/>
        <w:szCs w:val="30"/>
      </w:rPr>
      <w:t>Induction and Mentoring Quick Resource:</w:t>
    </w:r>
  </w:p>
  <w:p w14:paraId="0AD056AF" w14:textId="77777777" w:rsidR="00284130" w:rsidRPr="00EB7420" w:rsidRDefault="00284130" w:rsidP="00FA3D90">
    <w:pPr>
      <w:pStyle w:val="Heading1"/>
      <w:spacing w:before="0" w:after="60" w:line="240" w:lineRule="auto"/>
      <w:jc w:val="center"/>
      <w:rPr>
        <w:sz w:val="30"/>
        <w:szCs w:val="30"/>
      </w:rPr>
    </w:pPr>
    <w:r w:rsidRPr="00EB7420">
      <w:rPr>
        <w:color w:val="31849B" w:themeColor="accent5" w:themeShade="BF"/>
        <w:sz w:val="30"/>
        <w:szCs w:val="30"/>
      </w:rPr>
      <w:t>Understanding the 50 Hour Requirement for Professional Licensure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E7F"/>
    <w:multiLevelType w:val="hybridMultilevel"/>
    <w:tmpl w:val="F922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1F1F"/>
    <w:multiLevelType w:val="hybridMultilevel"/>
    <w:tmpl w:val="2E08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A2C76"/>
    <w:multiLevelType w:val="hybridMultilevel"/>
    <w:tmpl w:val="BAC00A8A"/>
    <w:lvl w:ilvl="0" w:tplc="0409000F">
      <w:start w:val="1"/>
      <w:numFmt w:val="decimal"/>
      <w:lvlText w:val="%1."/>
      <w:lvlJc w:val="left"/>
      <w:pPr>
        <w:ind w:left="720" w:hanging="360"/>
      </w:pPr>
      <w:rPr>
        <w:rFont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E135C"/>
    <w:multiLevelType w:val="hybridMultilevel"/>
    <w:tmpl w:val="DB10B7A6"/>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63E1F"/>
    <w:multiLevelType w:val="hybridMultilevel"/>
    <w:tmpl w:val="5608EC0E"/>
    <w:lvl w:ilvl="0" w:tplc="AF70F6EA">
      <w:start w:val="1"/>
      <w:numFmt w:val="bullet"/>
      <w:pStyle w:val="Bullet1"/>
      <w:lvlText w:val=""/>
      <w:lvlJc w:val="left"/>
      <w:pPr>
        <w:ind w:left="360" w:hanging="360"/>
      </w:pPr>
      <w:rPr>
        <w:rFonts w:ascii="Wingdings" w:hAnsi="Wingdings" w:hint="default"/>
        <w:b w:val="0"/>
        <w:i w:val="0"/>
        <w:color w:val="E15D15"/>
        <w:sz w:val="24"/>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6F45D9"/>
    <w:multiLevelType w:val="hybridMultilevel"/>
    <w:tmpl w:val="C1D24168"/>
    <w:lvl w:ilvl="0" w:tplc="04090013">
      <w:start w:val="1"/>
      <w:numFmt w:val="bullet"/>
      <w:lvlText w:val=""/>
      <w:lvlJc w:val="left"/>
      <w:pPr>
        <w:ind w:left="360" w:hanging="360"/>
      </w:pPr>
      <w:rPr>
        <w:rFonts w:ascii="Wingdings" w:hAnsi="Wingdings" w:hint="default"/>
        <w:b w:val="0"/>
        <w:i w:val="0"/>
        <w:color w:val="E15D15"/>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066DE"/>
    <w:multiLevelType w:val="multilevel"/>
    <w:tmpl w:val="EA5C5D14"/>
    <w:styleLink w:val="Bullet10"/>
    <w:lvl w:ilvl="0">
      <w:start w:val="1"/>
      <w:numFmt w:val="bullet"/>
      <w:lvlText w:val=""/>
      <w:lvlJc w:val="left"/>
      <w:pPr>
        <w:ind w:left="1080" w:hanging="360"/>
      </w:pPr>
      <w:rPr>
        <w:rFonts w:ascii="Wingdings" w:hAnsi="Wingdings" w:hint="default"/>
        <w:b/>
        <w:i w:val="0"/>
        <w:color w:val="E28521"/>
        <w:sz w:val="32"/>
      </w:rPr>
    </w:lvl>
    <w:lvl w:ilvl="1">
      <w:start w:val="1"/>
      <w:numFmt w:val="bullet"/>
      <w:lvlText w:val=""/>
      <w:lvlJc w:val="left"/>
      <w:pPr>
        <w:ind w:left="1440" w:hanging="360"/>
      </w:pPr>
      <w:rPr>
        <w:rFonts w:ascii="Wingdings" w:hAnsi="Wingdings" w:hint="default"/>
        <w:color w:val="E28521"/>
      </w:rPr>
    </w:lvl>
    <w:lvl w:ilvl="2">
      <w:start w:val="1"/>
      <w:numFmt w:val="bullet"/>
      <w:lvlText w:val=""/>
      <w:lvlJc w:val="left"/>
      <w:pPr>
        <w:ind w:left="1800" w:hanging="360"/>
      </w:pPr>
      <w:rPr>
        <w:rFonts w:ascii="Wingdings" w:hAnsi="Wingdings" w:hint="default"/>
        <w:color w:val="E2852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1E341E"/>
    <w:multiLevelType w:val="singleLevel"/>
    <w:tmpl w:val="3A8C7E4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8" w15:restartNumberingAfterBreak="0">
    <w:nsid w:val="14A10810"/>
    <w:multiLevelType w:val="hybridMultilevel"/>
    <w:tmpl w:val="E362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92205"/>
    <w:multiLevelType w:val="hybridMultilevel"/>
    <w:tmpl w:val="A764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933E66"/>
    <w:multiLevelType w:val="hybridMultilevel"/>
    <w:tmpl w:val="2B2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A2DA6"/>
    <w:multiLevelType w:val="hybridMultilevel"/>
    <w:tmpl w:val="0492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987E41"/>
    <w:multiLevelType w:val="hybridMultilevel"/>
    <w:tmpl w:val="D1007320"/>
    <w:lvl w:ilvl="0" w:tplc="35FC5082">
      <w:start w:val="1"/>
      <w:numFmt w:val="bullet"/>
      <w:lvlText w:val=""/>
      <w:lvlJc w:val="left"/>
      <w:pPr>
        <w:tabs>
          <w:tab w:val="num" w:pos="720"/>
        </w:tabs>
        <w:ind w:left="720" w:hanging="360"/>
      </w:pPr>
      <w:rPr>
        <w:rFonts w:ascii="Wingdings 2" w:hAnsi="Wingdings 2" w:hint="default"/>
      </w:rPr>
    </w:lvl>
    <w:lvl w:ilvl="1" w:tplc="1D825D2E" w:tentative="1">
      <w:start w:val="1"/>
      <w:numFmt w:val="bullet"/>
      <w:lvlText w:val=""/>
      <w:lvlJc w:val="left"/>
      <w:pPr>
        <w:tabs>
          <w:tab w:val="num" w:pos="1440"/>
        </w:tabs>
        <w:ind w:left="1440" w:hanging="360"/>
      </w:pPr>
      <w:rPr>
        <w:rFonts w:ascii="Wingdings 2" w:hAnsi="Wingdings 2" w:hint="default"/>
      </w:rPr>
    </w:lvl>
    <w:lvl w:ilvl="2" w:tplc="185E3EF8" w:tentative="1">
      <w:start w:val="1"/>
      <w:numFmt w:val="bullet"/>
      <w:lvlText w:val=""/>
      <w:lvlJc w:val="left"/>
      <w:pPr>
        <w:tabs>
          <w:tab w:val="num" w:pos="2160"/>
        </w:tabs>
        <w:ind w:left="2160" w:hanging="360"/>
      </w:pPr>
      <w:rPr>
        <w:rFonts w:ascii="Wingdings 2" w:hAnsi="Wingdings 2" w:hint="default"/>
      </w:rPr>
    </w:lvl>
    <w:lvl w:ilvl="3" w:tplc="3E245ED4" w:tentative="1">
      <w:start w:val="1"/>
      <w:numFmt w:val="bullet"/>
      <w:lvlText w:val=""/>
      <w:lvlJc w:val="left"/>
      <w:pPr>
        <w:tabs>
          <w:tab w:val="num" w:pos="2880"/>
        </w:tabs>
        <w:ind w:left="2880" w:hanging="360"/>
      </w:pPr>
      <w:rPr>
        <w:rFonts w:ascii="Wingdings 2" w:hAnsi="Wingdings 2" w:hint="default"/>
      </w:rPr>
    </w:lvl>
    <w:lvl w:ilvl="4" w:tplc="735401A8" w:tentative="1">
      <w:start w:val="1"/>
      <w:numFmt w:val="bullet"/>
      <w:lvlText w:val=""/>
      <w:lvlJc w:val="left"/>
      <w:pPr>
        <w:tabs>
          <w:tab w:val="num" w:pos="3600"/>
        </w:tabs>
        <w:ind w:left="3600" w:hanging="360"/>
      </w:pPr>
      <w:rPr>
        <w:rFonts w:ascii="Wingdings 2" w:hAnsi="Wingdings 2" w:hint="default"/>
      </w:rPr>
    </w:lvl>
    <w:lvl w:ilvl="5" w:tplc="EF3679B0" w:tentative="1">
      <w:start w:val="1"/>
      <w:numFmt w:val="bullet"/>
      <w:lvlText w:val=""/>
      <w:lvlJc w:val="left"/>
      <w:pPr>
        <w:tabs>
          <w:tab w:val="num" w:pos="4320"/>
        </w:tabs>
        <w:ind w:left="4320" w:hanging="360"/>
      </w:pPr>
      <w:rPr>
        <w:rFonts w:ascii="Wingdings 2" w:hAnsi="Wingdings 2" w:hint="default"/>
      </w:rPr>
    </w:lvl>
    <w:lvl w:ilvl="6" w:tplc="BC08FBB0" w:tentative="1">
      <w:start w:val="1"/>
      <w:numFmt w:val="bullet"/>
      <w:lvlText w:val=""/>
      <w:lvlJc w:val="left"/>
      <w:pPr>
        <w:tabs>
          <w:tab w:val="num" w:pos="5040"/>
        </w:tabs>
        <w:ind w:left="5040" w:hanging="360"/>
      </w:pPr>
      <w:rPr>
        <w:rFonts w:ascii="Wingdings 2" w:hAnsi="Wingdings 2" w:hint="default"/>
      </w:rPr>
    </w:lvl>
    <w:lvl w:ilvl="7" w:tplc="3C6C68C6" w:tentative="1">
      <w:start w:val="1"/>
      <w:numFmt w:val="bullet"/>
      <w:lvlText w:val=""/>
      <w:lvlJc w:val="left"/>
      <w:pPr>
        <w:tabs>
          <w:tab w:val="num" w:pos="5760"/>
        </w:tabs>
        <w:ind w:left="5760" w:hanging="360"/>
      </w:pPr>
      <w:rPr>
        <w:rFonts w:ascii="Wingdings 2" w:hAnsi="Wingdings 2" w:hint="default"/>
      </w:rPr>
    </w:lvl>
    <w:lvl w:ilvl="8" w:tplc="CB229048"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E33DA"/>
    <w:multiLevelType w:val="hybridMultilevel"/>
    <w:tmpl w:val="DA8A7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46127"/>
    <w:multiLevelType w:val="hybridMultilevel"/>
    <w:tmpl w:val="D44AC51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217E2144"/>
    <w:multiLevelType w:val="hybridMultilevel"/>
    <w:tmpl w:val="C42EC96A"/>
    <w:lvl w:ilvl="0" w:tplc="77B00DCC">
      <w:start w:val="1"/>
      <w:numFmt w:val="bullet"/>
      <w:lvlText w:val=""/>
      <w:lvlJc w:val="left"/>
      <w:pPr>
        <w:tabs>
          <w:tab w:val="num" w:pos="720"/>
        </w:tabs>
        <w:ind w:left="720" w:hanging="360"/>
      </w:pPr>
      <w:rPr>
        <w:rFonts w:ascii="Wingdings 2" w:hAnsi="Wingdings 2" w:hint="default"/>
      </w:rPr>
    </w:lvl>
    <w:lvl w:ilvl="1" w:tplc="9F840374" w:tentative="1">
      <w:start w:val="1"/>
      <w:numFmt w:val="bullet"/>
      <w:lvlText w:val=""/>
      <w:lvlJc w:val="left"/>
      <w:pPr>
        <w:tabs>
          <w:tab w:val="num" w:pos="1440"/>
        </w:tabs>
        <w:ind w:left="1440" w:hanging="360"/>
      </w:pPr>
      <w:rPr>
        <w:rFonts w:ascii="Wingdings 2" w:hAnsi="Wingdings 2" w:hint="default"/>
      </w:rPr>
    </w:lvl>
    <w:lvl w:ilvl="2" w:tplc="DDE89626" w:tentative="1">
      <w:start w:val="1"/>
      <w:numFmt w:val="bullet"/>
      <w:lvlText w:val=""/>
      <w:lvlJc w:val="left"/>
      <w:pPr>
        <w:tabs>
          <w:tab w:val="num" w:pos="2160"/>
        </w:tabs>
        <w:ind w:left="2160" w:hanging="360"/>
      </w:pPr>
      <w:rPr>
        <w:rFonts w:ascii="Wingdings 2" w:hAnsi="Wingdings 2" w:hint="default"/>
      </w:rPr>
    </w:lvl>
    <w:lvl w:ilvl="3" w:tplc="9FE6A6A4" w:tentative="1">
      <w:start w:val="1"/>
      <w:numFmt w:val="bullet"/>
      <w:lvlText w:val=""/>
      <w:lvlJc w:val="left"/>
      <w:pPr>
        <w:tabs>
          <w:tab w:val="num" w:pos="2880"/>
        </w:tabs>
        <w:ind w:left="2880" w:hanging="360"/>
      </w:pPr>
      <w:rPr>
        <w:rFonts w:ascii="Wingdings 2" w:hAnsi="Wingdings 2" w:hint="default"/>
      </w:rPr>
    </w:lvl>
    <w:lvl w:ilvl="4" w:tplc="6AEE87F4" w:tentative="1">
      <w:start w:val="1"/>
      <w:numFmt w:val="bullet"/>
      <w:lvlText w:val=""/>
      <w:lvlJc w:val="left"/>
      <w:pPr>
        <w:tabs>
          <w:tab w:val="num" w:pos="3600"/>
        </w:tabs>
        <w:ind w:left="3600" w:hanging="360"/>
      </w:pPr>
      <w:rPr>
        <w:rFonts w:ascii="Wingdings 2" w:hAnsi="Wingdings 2" w:hint="default"/>
      </w:rPr>
    </w:lvl>
    <w:lvl w:ilvl="5" w:tplc="237EE4C0" w:tentative="1">
      <w:start w:val="1"/>
      <w:numFmt w:val="bullet"/>
      <w:lvlText w:val=""/>
      <w:lvlJc w:val="left"/>
      <w:pPr>
        <w:tabs>
          <w:tab w:val="num" w:pos="4320"/>
        </w:tabs>
        <w:ind w:left="4320" w:hanging="360"/>
      </w:pPr>
      <w:rPr>
        <w:rFonts w:ascii="Wingdings 2" w:hAnsi="Wingdings 2" w:hint="default"/>
      </w:rPr>
    </w:lvl>
    <w:lvl w:ilvl="6" w:tplc="4732CD38" w:tentative="1">
      <w:start w:val="1"/>
      <w:numFmt w:val="bullet"/>
      <w:lvlText w:val=""/>
      <w:lvlJc w:val="left"/>
      <w:pPr>
        <w:tabs>
          <w:tab w:val="num" w:pos="5040"/>
        </w:tabs>
        <w:ind w:left="5040" w:hanging="360"/>
      </w:pPr>
      <w:rPr>
        <w:rFonts w:ascii="Wingdings 2" w:hAnsi="Wingdings 2" w:hint="default"/>
      </w:rPr>
    </w:lvl>
    <w:lvl w:ilvl="7" w:tplc="8ABCF37C" w:tentative="1">
      <w:start w:val="1"/>
      <w:numFmt w:val="bullet"/>
      <w:lvlText w:val=""/>
      <w:lvlJc w:val="left"/>
      <w:pPr>
        <w:tabs>
          <w:tab w:val="num" w:pos="5760"/>
        </w:tabs>
        <w:ind w:left="5760" w:hanging="360"/>
      </w:pPr>
      <w:rPr>
        <w:rFonts w:ascii="Wingdings 2" w:hAnsi="Wingdings 2" w:hint="default"/>
      </w:rPr>
    </w:lvl>
    <w:lvl w:ilvl="8" w:tplc="601EEFA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23BF106C"/>
    <w:multiLevelType w:val="hybridMultilevel"/>
    <w:tmpl w:val="6642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5C647C"/>
    <w:multiLevelType w:val="hybridMultilevel"/>
    <w:tmpl w:val="EB605470"/>
    <w:lvl w:ilvl="0" w:tplc="A510DE6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A21D1"/>
    <w:multiLevelType w:val="multilevel"/>
    <w:tmpl w:val="F3EE9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941B0"/>
    <w:multiLevelType w:val="hybridMultilevel"/>
    <w:tmpl w:val="525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D2415"/>
    <w:multiLevelType w:val="hybridMultilevel"/>
    <w:tmpl w:val="EC58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A025F1"/>
    <w:multiLevelType w:val="hybridMultilevel"/>
    <w:tmpl w:val="B576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83DA4"/>
    <w:multiLevelType w:val="hybridMultilevel"/>
    <w:tmpl w:val="19427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FA6260"/>
    <w:multiLevelType w:val="multilevel"/>
    <w:tmpl w:val="B198A4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CCB05B4"/>
    <w:multiLevelType w:val="hybridMultilevel"/>
    <w:tmpl w:val="FAA2D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197361"/>
    <w:multiLevelType w:val="hybridMultilevel"/>
    <w:tmpl w:val="40CE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715A27"/>
    <w:multiLevelType w:val="hybridMultilevel"/>
    <w:tmpl w:val="A828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C16A4D"/>
    <w:multiLevelType w:val="hybridMultilevel"/>
    <w:tmpl w:val="CE3A13CE"/>
    <w:lvl w:ilvl="0" w:tplc="45EA9288">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457B38E4"/>
    <w:multiLevelType w:val="hybridMultilevel"/>
    <w:tmpl w:val="75C8DF9A"/>
    <w:lvl w:ilvl="0" w:tplc="A8AA1C16">
      <w:start w:val="1"/>
      <w:numFmt w:val="bullet"/>
      <w:lvlText w:val=""/>
      <w:lvlJc w:val="left"/>
      <w:pPr>
        <w:tabs>
          <w:tab w:val="num" w:pos="720"/>
        </w:tabs>
        <w:ind w:left="720" w:hanging="360"/>
      </w:pPr>
      <w:rPr>
        <w:rFonts w:ascii="Wingdings 2" w:hAnsi="Wingdings 2" w:hint="default"/>
      </w:rPr>
    </w:lvl>
    <w:lvl w:ilvl="1" w:tplc="F9BC5378" w:tentative="1">
      <w:start w:val="1"/>
      <w:numFmt w:val="bullet"/>
      <w:lvlText w:val=""/>
      <w:lvlJc w:val="left"/>
      <w:pPr>
        <w:tabs>
          <w:tab w:val="num" w:pos="1440"/>
        </w:tabs>
        <w:ind w:left="1440" w:hanging="360"/>
      </w:pPr>
      <w:rPr>
        <w:rFonts w:ascii="Wingdings 2" w:hAnsi="Wingdings 2" w:hint="default"/>
      </w:rPr>
    </w:lvl>
    <w:lvl w:ilvl="2" w:tplc="9AAE7C4C" w:tentative="1">
      <w:start w:val="1"/>
      <w:numFmt w:val="bullet"/>
      <w:lvlText w:val=""/>
      <w:lvlJc w:val="left"/>
      <w:pPr>
        <w:tabs>
          <w:tab w:val="num" w:pos="2160"/>
        </w:tabs>
        <w:ind w:left="2160" w:hanging="360"/>
      </w:pPr>
      <w:rPr>
        <w:rFonts w:ascii="Wingdings 2" w:hAnsi="Wingdings 2" w:hint="default"/>
      </w:rPr>
    </w:lvl>
    <w:lvl w:ilvl="3" w:tplc="FD82F522" w:tentative="1">
      <w:start w:val="1"/>
      <w:numFmt w:val="bullet"/>
      <w:lvlText w:val=""/>
      <w:lvlJc w:val="left"/>
      <w:pPr>
        <w:tabs>
          <w:tab w:val="num" w:pos="2880"/>
        </w:tabs>
        <w:ind w:left="2880" w:hanging="360"/>
      </w:pPr>
      <w:rPr>
        <w:rFonts w:ascii="Wingdings 2" w:hAnsi="Wingdings 2" w:hint="default"/>
      </w:rPr>
    </w:lvl>
    <w:lvl w:ilvl="4" w:tplc="B5D8B0F8" w:tentative="1">
      <w:start w:val="1"/>
      <w:numFmt w:val="bullet"/>
      <w:lvlText w:val=""/>
      <w:lvlJc w:val="left"/>
      <w:pPr>
        <w:tabs>
          <w:tab w:val="num" w:pos="3600"/>
        </w:tabs>
        <w:ind w:left="3600" w:hanging="360"/>
      </w:pPr>
      <w:rPr>
        <w:rFonts w:ascii="Wingdings 2" w:hAnsi="Wingdings 2" w:hint="default"/>
      </w:rPr>
    </w:lvl>
    <w:lvl w:ilvl="5" w:tplc="CFBA87F0" w:tentative="1">
      <w:start w:val="1"/>
      <w:numFmt w:val="bullet"/>
      <w:lvlText w:val=""/>
      <w:lvlJc w:val="left"/>
      <w:pPr>
        <w:tabs>
          <w:tab w:val="num" w:pos="4320"/>
        </w:tabs>
        <w:ind w:left="4320" w:hanging="360"/>
      </w:pPr>
      <w:rPr>
        <w:rFonts w:ascii="Wingdings 2" w:hAnsi="Wingdings 2" w:hint="default"/>
      </w:rPr>
    </w:lvl>
    <w:lvl w:ilvl="6" w:tplc="91D2940E" w:tentative="1">
      <w:start w:val="1"/>
      <w:numFmt w:val="bullet"/>
      <w:lvlText w:val=""/>
      <w:lvlJc w:val="left"/>
      <w:pPr>
        <w:tabs>
          <w:tab w:val="num" w:pos="5040"/>
        </w:tabs>
        <w:ind w:left="5040" w:hanging="360"/>
      </w:pPr>
      <w:rPr>
        <w:rFonts w:ascii="Wingdings 2" w:hAnsi="Wingdings 2" w:hint="default"/>
      </w:rPr>
    </w:lvl>
    <w:lvl w:ilvl="7" w:tplc="77707088" w:tentative="1">
      <w:start w:val="1"/>
      <w:numFmt w:val="bullet"/>
      <w:lvlText w:val=""/>
      <w:lvlJc w:val="left"/>
      <w:pPr>
        <w:tabs>
          <w:tab w:val="num" w:pos="5760"/>
        </w:tabs>
        <w:ind w:left="5760" w:hanging="360"/>
      </w:pPr>
      <w:rPr>
        <w:rFonts w:ascii="Wingdings 2" w:hAnsi="Wingdings 2" w:hint="default"/>
      </w:rPr>
    </w:lvl>
    <w:lvl w:ilvl="8" w:tplc="96DC214A"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48A643B0"/>
    <w:multiLevelType w:val="hybridMultilevel"/>
    <w:tmpl w:val="1806E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1B48AE"/>
    <w:multiLevelType w:val="hybridMultilevel"/>
    <w:tmpl w:val="CF4E905A"/>
    <w:lvl w:ilvl="0" w:tplc="2E54D00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111E47"/>
    <w:multiLevelType w:val="hybridMultilevel"/>
    <w:tmpl w:val="764A5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F2D3DE3"/>
    <w:multiLevelType w:val="hybridMultilevel"/>
    <w:tmpl w:val="D45EAD54"/>
    <w:lvl w:ilvl="0" w:tplc="1BC8465E">
      <w:start w:val="1"/>
      <w:numFmt w:val="bullet"/>
      <w:lvlText w:val=""/>
      <w:lvlJc w:val="left"/>
      <w:pPr>
        <w:tabs>
          <w:tab w:val="num" w:pos="720"/>
        </w:tabs>
        <w:ind w:left="720" w:hanging="360"/>
      </w:pPr>
      <w:rPr>
        <w:rFonts w:ascii="Wingdings 2" w:hAnsi="Wingdings 2" w:hint="default"/>
      </w:rPr>
    </w:lvl>
    <w:lvl w:ilvl="1" w:tplc="DADE315C" w:tentative="1">
      <w:start w:val="1"/>
      <w:numFmt w:val="bullet"/>
      <w:lvlText w:val=""/>
      <w:lvlJc w:val="left"/>
      <w:pPr>
        <w:tabs>
          <w:tab w:val="num" w:pos="1440"/>
        </w:tabs>
        <w:ind w:left="1440" w:hanging="360"/>
      </w:pPr>
      <w:rPr>
        <w:rFonts w:ascii="Wingdings 2" w:hAnsi="Wingdings 2" w:hint="default"/>
      </w:rPr>
    </w:lvl>
    <w:lvl w:ilvl="2" w:tplc="F0E663EE" w:tentative="1">
      <w:start w:val="1"/>
      <w:numFmt w:val="bullet"/>
      <w:lvlText w:val=""/>
      <w:lvlJc w:val="left"/>
      <w:pPr>
        <w:tabs>
          <w:tab w:val="num" w:pos="2160"/>
        </w:tabs>
        <w:ind w:left="2160" w:hanging="360"/>
      </w:pPr>
      <w:rPr>
        <w:rFonts w:ascii="Wingdings 2" w:hAnsi="Wingdings 2" w:hint="default"/>
      </w:rPr>
    </w:lvl>
    <w:lvl w:ilvl="3" w:tplc="1964739E" w:tentative="1">
      <w:start w:val="1"/>
      <w:numFmt w:val="bullet"/>
      <w:lvlText w:val=""/>
      <w:lvlJc w:val="left"/>
      <w:pPr>
        <w:tabs>
          <w:tab w:val="num" w:pos="2880"/>
        </w:tabs>
        <w:ind w:left="2880" w:hanging="360"/>
      </w:pPr>
      <w:rPr>
        <w:rFonts w:ascii="Wingdings 2" w:hAnsi="Wingdings 2" w:hint="default"/>
      </w:rPr>
    </w:lvl>
    <w:lvl w:ilvl="4" w:tplc="148A5806" w:tentative="1">
      <w:start w:val="1"/>
      <w:numFmt w:val="bullet"/>
      <w:lvlText w:val=""/>
      <w:lvlJc w:val="left"/>
      <w:pPr>
        <w:tabs>
          <w:tab w:val="num" w:pos="3600"/>
        </w:tabs>
        <w:ind w:left="3600" w:hanging="360"/>
      </w:pPr>
      <w:rPr>
        <w:rFonts w:ascii="Wingdings 2" w:hAnsi="Wingdings 2" w:hint="default"/>
      </w:rPr>
    </w:lvl>
    <w:lvl w:ilvl="5" w:tplc="2F646912" w:tentative="1">
      <w:start w:val="1"/>
      <w:numFmt w:val="bullet"/>
      <w:lvlText w:val=""/>
      <w:lvlJc w:val="left"/>
      <w:pPr>
        <w:tabs>
          <w:tab w:val="num" w:pos="4320"/>
        </w:tabs>
        <w:ind w:left="4320" w:hanging="360"/>
      </w:pPr>
      <w:rPr>
        <w:rFonts w:ascii="Wingdings 2" w:hAnsi="Wingdings 2" w:hint="default"/>
      </w:rPr>
    </w:lvl>
    <w:lvl w:ilvl="6" w:tplc="62968AC0" w:tentative="1">
      <w:start w:val="1"/>
      <w:numFmt w:val="bullet"/>
      <w:lvlText w:val=""/>
      <w:lvlJc w:val="left"/>
      <w:pPr>
        <w:tabs>
          <w:tab w:val="num" w:pos="5040"/>
        </w:tabs>
        <w:ind w:left="5040" w:hanging="360"/>
      </w:pPr>
      <w:rPr>
        <w:rFonts w:ascii="Wingdings 2" w:hAnsi="Wingdings 2" w:hint="default"/>
      </w:rPr>
    </w:lvl>
    <w:lvl w:ilvl="7" w:tplc="5172DB50" w:tentative="1">
      <w:start w:val="1"/>
      <w:numFmt w:val="bullet"/>
      <w:lvlText w:val=""/>
      <w:lvlJc w:val="left"/>
      <w:pPr>
        <w:tabs>
          <w:tab w:val="num" w:pos="5760"/>
        </w:tabs>
        <w:ind w:left="5760" w:hanging="360"/>
      </w:pPr>
      <w:rPr>
        <w:rFonts w:ascii="Wingdings 2" w:hAnsi="Wingdings 2" w:hint="default"/>
      </w:rPr>
    </w:lvl>
    <w:lvl w:ilvl="8" w:tplc="2A44C0C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51457F80"/>
    <w:multiLevelType w:val="hybridMultilevel"/>
    <w:tmpl w:val="13506812"/>
    <w:lvl w:ilvl="0" w:tplc="E1A86D9A">
      <w:start w:val="1"/>
      <w:numFmt w:val="decimal"/>
      <w:lvlText w:val="%1."/>
      <w:lvlJc w:val="left"/>
      <w:pPr>
        <w:ind w:left="360" w:hanging="360"/>
      </w:pPr>
      <w:rPr>
        <w:rFonts w:hint="default"/>
        <w:b w:val="0"/>
        <w:i w:val="0"/>
        <w:color w:val="E15D15"/>
        <w:sz w:val="20"/>
        <w:szCs w:val="20"/>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2FC6173"/>
    <w:multiLevelType w:val="hybridMultilevel"/>
    <w:tmpl w:val="826C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A02969"/>
    <w:multiLevelType w:val="multilevel"/>
    <w:tmpl w:val="EA5C5D14"/>
    <w:numStyleLink w:val="Bullet10"/>
  </w:abstractNum>
  <w:abstractNum w:abstractNumId="46" w15:restartNumberingAfterBreak="0">
    <w:nsid w:val="591E1E03"/>
    <w:multiLevelType w:val="hybridMultilevel"/>
    <w:tmpl w:val="0812EB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15:restartNumberingAfterBreak="0">
    <w:nsid w:val="59EA238D"/>
    <w:multiLevelType w:val="multilevel"/>
    <w:tmpl w:val="2D7A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A6397C"/>
    <w:multiLevelType w:val="hybridMultilevel"/>
    <w:tmpl w:val="20AE389E"/>
    <w:lvl w:ilvl="0" w:tplc="04090013">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723012"/>
    <w:multiLevelType w:val="hybridMultilevel"/>
    <w:tmpl w:val="ACE0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8A4D7C"/>
    <w:multiLevelType w:val="hybridMultilevel"/>
    <w:tmpl w:val="B30A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69513D"/>
    <w:multiLevelType w:val="hybridMultilevel"/>
    <w:tmpl w:val="CBB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0535BC"/>
    <w:multiLevelType w:val="hybridMultilevel"/>
    <w:tmpl w:val="10FA9588"/>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3A48A0"/>
    <w:multiLevelType w:val="hybridMultilevel"/>
    <w:tmpl w:val="BF662DB6"/>
    <w:lvl w:ilvl="0" w:tplc="0409000D">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5" w15:restartNumberingAfterBreak="0">
    <w:nsid w:val="71C3165E"/>
    <w:multiLevelType w:val="hybridMultilevel"/>
    <w:tmpl w:val="8116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0"/>
  </w:num>
  <w:num w:numId="4">
    <w:abstractNumId w:val="34"/>
  </w:num>
  <w:num w:numId="5">
    <w:abstractNumId w:val="16"/>
  </w:num>
  <w:num w:numId="6">
    <w:abstractNumId w:val="28"/>
  </w:num>
  <w:num w:numId="7">
    <w:abstractNumId w:val="30"/>
  </w:num>
  <w:num w:numId="8">
    <w:abstractNumId w:val="29"/>
  </w:num>
  <w:num w:numId="9">
    <w:abstractNumId w:val="14"/>
  </w:num>
  <w:num w:numId="10">
    <w:abstractNumId w:val="39"/>
  </w:num>
  <w:num w:numId="11">
    <w:abstractNumId w:val="40"/>
  </w:num>
  <w:num w:numId="12">
    <w:abstractNumId w:val="53"/>
  </w:num>
  <w:num w:numId="13">
    <w:abstractNumId w:val="4"/>
  </w:num>
  <w:num w:numId="14">
    <w:abstractNumId w:val="15"/>
  </w:num>
  <w:num w:numId="15">
    <w:abstractNumId w:val="42"/>
  </w:num>
  <w:num w:numId="16">
    <w:abstractNumId w:val="19"/>
  </w:num>
  <w:num w:numId="17">
    <w:abstractNumId w:val="36"/>
  </w:num>
  <w:num w:numId="18">
    <w:abstractNumId w:val="3"/>
  </w:num>
  <w:num w:numId="19">
    <w:abstractNumId w:val="5"/>
  </w:num>
  <w:num w:numId="20">
    <w:abstractNumId w:val="48"/>
  </w:num>
  <w:num w:numId="21">
    <w:abstractNumId w:val="22"/>
  </w:num>
  <w:num w:numId="22">
    <w:abstractNumId w:val="46"/>
  </w:num>
  <w:num w:numId="23">
    <w:abstractNumId w:val="38"/>
  </w:num>
  <w:num w:numId="24">
    <w:abstractNumId w:val="6"/>
  </w:num>
  <w:num w:numId="25">
    <w:abstractNumId w:val="45"/>
    <w:lvlOverride w:ilvl="0">
      <w:lvl w:ilvl="0">
        <w:start w:val="1"/>
        <w:numFmt w:val="bullet"/>
        <w:lvlText w:val=""/>
        <w:lvlJc w:val="left"/>
        <w:pPr>
          <w:ind w:left="1080" w:hanging="360"/>
        </w:pPr>
        <w:rPr>
          <w:rFonts w:ascii="Wingdings" w:hAnsi="Wingdings" w:hint="default"/>
          <w:b/>
          <w:i w:val="0"/>
          <w:color w:val="E28521"/>
          <w:sz w:val="24"/>
          <w:szCs w:val="24"/>
        </w:rPr>
      </w:lvl>
    </w:lvlOverride>
  </w:num>
  <w:num w:numId="26">
    <w:abstractNumId w:val="52"/>
  </w:num>
  <w:num w:numId="27">
    <w:abstractNumId w:val="43"/>
  </w:num>
  <w:num w:numId="28">
    <w:abstractNumId w:val="2"/>
  </w:num>
  <w:num w:numId="29">
    <w:abstractNumId w:val="55"/>
  </w:num>
  <w:num w:numId="30">
    <w:abstractNumId w:val="7"/>
    <w:lvlOverride w:ilvl="0">
      <w:startOverride w:val="1"/>
    </w:lvlOverride>
  </w:num>
  <w:num w:numId="31">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2">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4">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5">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6">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7">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8">
    <w:abstractNumId w:val="7"/>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9">
    <w:abstractNumId w:val="47"/>
  </w:num>
  <w:num w:numId="40">
    <w:abstractNumId w:val="51"/>
  </w:num>
  <w:num w:numId="41">
    <w:abstractNumId w:val="50"/>
  </w:num>
  <w:num w:numId="42">
    <w:abstractNumId w:val="21"/>
  </w:num>
  <w:num w:numId="43">
    <w:abstractNumId w:val="33"/>
  </w:num>
  <w:num w:numId="44">
    <w:abstractNumId w:val="27"/>
  </w:num>
  <w:num w:numId="45">
    <w:abstractNumId w:val="25"/>
  </w:num>
  <w:num w:numId="46">
    <w:abstractNumId w:val="54"/>
  </w:num>
  <w:num w:numId="47">
    <w:abstractNumId w:val="0"/>
  </w:num>
  <w:num w:numId="48">
    <w:abstractNumId w:val="31"/>
  </w:num>
  <w:num w:numId="49">
    <w:abstractNumId w:val="23"/>
  </w:num>
  <w:num w:numId="50">
    <w:abstractNumId w:val="11"/>
  </w:num>
  <w:num w:numId="51">
    <w:abstractNumId w:val="9"/>
  </w:num>
  <w:num w:numId="52">
    <w:abstractNumId w:val="32"/>
  </w:num>
  <w:num w:numId="53">
    <w:abstractNumId w:val="24"/>
  </w:num>
  <w:num w:numId="54">
    <w:abstractNumId w:val="18"/>
  </w:num>
  <w:num w:numId="55">
    <w:abstractNumId w:val="41"/>
  </w:num>
  <w:num w:numId="56">
    <w:abstractNumId w:val="26"/>
  </w:num>
  <w:num w:numId="57">
    <w:abstractNumId w:val="8"/>
  </w:num>
  <w:num w:numId="58">
    <w:abstractNumId w:val="49"/>
  </w:num>
  <w:num w:numId="59">
    <w:abstractNumId w:val="44"/>
  </w:num>
  <w:num w:numId="60">
    <w:abstractNumId w:val="17"/>
  </w:num>
  <w:num w:numId="61">
    <w:abstractNumId w:val="12"/>
  </w:num>
  <w:num w:numId="62">
    <w:abstractNumId w:val="37"/>
  </w:num>
  <w:num w:numId="63">
    <w:abstractNumId w:val="20"/>
  </w:num>
  <w:num w:numId="6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3C2"/>
    <w:rsid w:val="00005B9B"/>
    <w:rsid w:val="00006B02"/>
    <w:rsid w:val="00007BDE"/>
    <w:rsid w:val="000125F3"/>
    <w:rsid w:val="00012D87"/>
    <w:rsid w:val="00014D0E"/>
    <w:rsid w:val="000177C6"/>
    <w:rsid w:val="00020D94"/>
    <w:rsid w:val="0002190C"/>
    <w:rsid w:val="00022A7A"/>
    <w:rsid w:val="00023E63"/>
    <w:rsid w:val="00032390"/>
    <w:rsid w:val="000347BB"/>
    <w:rsid w:val="00043D42"/>
    <w:rsid w:val="000448B6"/>
    <w:rsid w:val="0004617F"/>
    <w:rsid w:val="00051091"/>
    <w:rsid w:val="0005321B"/>
    <w:rsid w:val="00056FFB"/>
    <w:rsid w:val="0006045C"/>
    <w:rsid w:val="0006081C"/>
    <w:rsid w:val="00071160"/>
    <w:rsid w:val="0007119B"/>
    <w:rsid w:val="00076146"/>
    <w:rsid w:val="0007624F"/>
    <w:rsid w:val="00077F7D"/>
    <w:rsid w:val="000808F3"/>
    <w:rsid w:val="0008207E"/>
    <w:rsid w:val="00086C32"/>
    <w:rsid w:val="00086F4E"/>
    <w:rsid w:val="00094A0D"/>
    <w:rsid w:val="00096868"/>
    <w:rsid w:val="000A1733"/>
    <w:rsid w:val="000A5D6C"/>
    <w:rsid w:val="000A74D7"/>
    <w:rsid w:val="000B7BDC"/>
    <w:rsid w:val="000D0598"/>
    <w:rsid w:val="000D1DAA"/>
    <w:rsid w:val="000D3FCB"/>
    <w:rsid w:val="000D4A78"/>
    <w:rsid w:val="000D57AC"/>
    <w:rsid w:val="000D67F0"/>
    <w:rsid w:val="000F1E14"/>
    <w:rsid w:val="000F6D88"/>
    <w:rsid w:val="0011666A"/>
    <w:rsid w:val="00117A6F"/>
    <w:rsid w:val="0012247C"/>
    <w:rsid w:val="00122D1F"/>
    <w:rsid w:val="00122E64"/>
    <w:rsid w:val="001257AF"/>
    <w:rsid w:val="0013094A"/>
    <w:rsid w:val="00137B85"/>
    <w:rsid w:val="001472F4"/>
    <w:rsid w:val="00147367"/>
    <w:rsid w:val="00155B8C"/>
    <w:rsid w:val="00156D4A"/>
    <w:rsid w:val="001574D3"/>
    <w:rsid w:val="00163532"/>
    <w:rsid w:val="00166240"/>
    <w:rsid w:val="001675B8"/>
    <w:rsid w:val="001676EA"/>
    <w:rsid w:val="00174313"/>
    <w:rsid w:val="00174E70"/>
    <w:rsid w:val="001773D9"/>
    <w:rsid w:val="00182410"/>
    <w:rsid w:val="001860A8"/>
    <w:rsid w:val="001923D6"/>
    <w:rsid w:val="00192EC1"/>
    <w:rsid w:val="001950A9"/>
    <w:rsid w:val="00197D99"/>
    <w:rsid w:val="00197DB1"/>
    <w:rsid w:val="001A0F70"/>
    <w:rsid w:val="001B07DB"/>
    <w:rsid w:val="001B111D"/>
    <w:rsid w:val="001B743E"/>
    <w:rsid w:val="001C03B7"/>
    <w:rsid w:val="001C5BA0"/>
    <w:rsid w:val="001D35F3"/>
    <w:rsid w:val="001E0CF4"/>
    <w:rsid w:val="001E1C80"/>
    <w:rsid w:val="001E4A3B"/>
    <w:rsid w:val="001E6FD1"/>
    <w:rsid w:val="001F0C9A"/>
    <w:rsid w:val="001F3EC7"/>
    <w:rsid w:val="001F510A"/>
    <w:rsid w:val="00200FAC"/>
    <w:rsid w:val="0020151F"/>
    <w:rsid w:val="002024F2"/>
    <w:rsid w:val="00202DAB"/>
    <w:rsid w:val="0020643D"/>
    <w:rsid w:val="002119C2"/>
    <w:rsid w:val="00212393"/>
    <w:rsid w:val="002123C2"/>
    <w:rsid w:val="002259FC"/>
    <w:rsid w:val="00227B13"/>
    <w:rsid w:val="00231D56"/>
    <w:rsid w:val="00231DDF"/>
    <w:rsid w:val="00235D86"/>
    <w:rsid w:val="002415C7"/>
    <w:rsid w:val="002433C1"/>
    <w:rsid w:val="0024610A"/>
    <w:rsid w:val="00250849"/>
    <w:rsid w:val="002536F4"/>
    <w:rsid w:val="0025452A"/>
    <w:rsid w:val="00262F24"/>
    <w:rsid w:val="002636CA"/>
    <w:rsid w:val="00266A4B"/>
    <w:rsid w:val="00266AC2"/>
    <w:rsid w:val="00267B36"/>
    <w:rsid w:val="00270A58"/>
    <w:rsid w:val="0027347B"/>
    <w:rsid w:val="00284130"/>
    <w:rsid w:val="00294558"/>
    <w:rsid w:val="0029687D"/>
    <w:rsid w:val="002A0D06"/>
    <w:rsid w:val="002A296E"/>
    <w:rsid w:val="002A58B5"/>
    <w:rsid w:val="002A6869"/>
    <w:rsid w:val="002A7B8A"/>
    <w:rsid w:val="002B18FB"/>
    <w:rsid w:val="002B55DA"/>
    <w:rsid w:val="002B6AF4"/>
    <w:rsid w:val="002C0400"/>
    <w:rsid w:val="002C4C7C"/>
    <w:rsid w:val="002C5B1F"/>
    <w:rsid w:val="002C73ED"/>
    <w:rsid w:val="002D39D2"/>
    <w:rsid w:val="002E041D"/>
    <w:rsid w:val="002E1294"/>
    <w:rsid w:val="002E23FA"/>
    <w:rsid w:val="002E4406"/>
    <w:rsid w:val="002E4C81"/>
    <w:rsid w:val="002E6CE8"/>
    <w:rsid w:val="002F2AC5"/>
    <w:rsid w:val="002F2B8B"/>
    <w:rsid w:val="002F3E71"/>
    <w:rsid w:val="002F5012"/>
    <w:rsid w:val="00301353"/>
    <w:rsid w:val="00301D6B"/>
    <w:rsid w:val="00306011"/>
    <w:rsid w:val="003102F2"/>
    <w:rsid w:val="003135AE"/>
    <w:rsid w:val="00314424"/>
    <w:rsid w:val="003157EE"/>
    <w:rsid w:val="003248C2"/>
    <w:rsid w:val="003250D3"/>
    <w:rsid w:val="00331BE4"/>
    <w:rsid w:val="0033200D"/>
    <w:rsid w:val="00336E5F"/>
    <w:rsid w:val="003401A2"/>
    <w:rsid w:val="0034241C"/>
    <w:rsid w:val="00342FD0"/>
    <w:rsid w:val="00356B3D"/>
    <w:rsid w:val="00362C5E"/>
    <w:rsid w:val="00365B9F"/>
    <w:rsid w:val="003660A3"/>
    <w:rsid w:val="0036650C"/>
    <w:rsid w:val="003705CF"/>
    <w:rsid w:val="00372DB8"/>
    <w:rsid w:val="00381697"/>
    <w:rsid w:val="0038210B"/>
    <w:rsid w:val="00382625"/>
    <w:rsid w:val="00385D65"/>
    <w:rsid w:val="00393351"/>
    <w:rsid w:val="00397260"/>
    <w:rsid w:val="00397B69"/>
    <w:rsid w:val="003A3765"/>
    <w:rsid w:val="003A4FB0"/>
    <w:rsid w:val="003A6BCA"/>
    <w:rsid w:val="003A7938"/>
    <w:rsid w:val="003B2F2B"/>
    <w:rsid w:val="003B37AD"/>
    <w:rsid w:val="003B42A2"/>
    <w:rsid w:val="003D0363"/>
    <w:rsid w:val="003D31F2"/>
    <w:rsid w:val="003D4064"/>
    <w:rsid w:val="003E38E2"/>
    <w:rsid w:val="003E6FE2"/>
    <w:rsid w:val="003F1136"/>
    <w:rsid w:val="003F3793"/>
    <w:rsid w:val="003F47BF"/>
    <w:rsid w:val="003F5D74"/>
    <w:rsid w:val="003F66FA"/>
    <w:rsid w:val="004007DC"/>
    <w:rsid w:val="004019BB"/>
    <w:rsid w:val="00407BE0"/>
    <w:rsid w:val="0042016C"/>
    <w:rsid w:val="0042470F"/>
    <w:rsid w:val="00424C73"/>
    <w:rsid w:val="004305CE"/>
    <w:rsid w:val="00436DFC"/>
    <w:rsid w:val="0043728A"/>
    <w:rsid w:val="00437888"/>
    <w:rsid w:val="00442BF6"/>
    <w:rsid w:val="004445C7"/>
    <w:rsid w:val="0044546B"/>
    <w:rsid w:val="00451061"/>
    <w:rsid w:val="004530B5"/>
    <w:rsid w:val="00462EB8"/>
    <w:rsid w:val="00477D32"/>
    <w:rsid w:val="00482610"/>
    <w:rsid w:val="00485676"/>
    <w:rsid w:val="0049288F"/>
    <w:rsid w:val="00493F42"/>
    <w:rsid w:val="004946FC"/>
    <w:rsid w:val="004A4AB3"/>
    <w:rsid w:val="004B6498"/>
    <w:rsid w:val="004C3567"/>
    <w:rsid w:val="004C78BA"/>
    <w:rsid w:val="004C7ED5"/>
    <w:rsid w:val="004D02AB"/>
    <w:rsid w:val="004D14DC"/>
    <w:rsid w:val="004D2F1C"/>
    <w:rsid w:val="004E1065"/>
    <w:rsid w:val="004F25EE"/>
    <w:rsid w:val="004F29A0"/>
    <w:rsid w:val="004F5536"/>
    <w:rsid w:val="00501DC4"/>
    <w:rsid w:val="0051206A"/>
    <w:rsid w:val="00520603"/>
    <w:rsid w:val="005206E9"/>
    <w:rsid w:val="00524C27"/>
    <w:rsid w:val="00524F03"/>
    <w:rsid w:val="00532791"/>
    <w:rsid w:val="00533551"/>
    <w:rsid w:val="005370CB"/>
    <w:rsid w:val="00537DB5"/>
    <w:rsid w:val="00542139"/>
    <w:rsid w:val="00544235"/>
    <w:rsid w:val="00546B72"/>
    <w:rsid w:val="00547FDF"/>
    <w:rsid w:val="0055465E"/>
    <w:rsid w:val="00555745"/>
    <w:rsid w:val="00555FCA"/>
    <w:rsid w:val="00564973"/>
    <w:rsid w:val="00565B1E"/>
    <w:rsid w:val="00570588"/>
    <w:rsid w:val="00575ACA"/>
    <w:rsid w:val="00577430"/>
    <w:rsid w:val="00577FD6"/>
    <w:rsid w:val="00580AEE"/>
    <w:rsid w:val="005857BC"/>
    <w:rsid w:val="005912E7"/>
    <w:rsid w:val="00591D7C"/>
    <w:rsid w:val="00592B55"/>
    <w:rsid w:val="00592F4D"/>
    <w:rsid w:val="00596BA3"/>
    <w:rsid w:val="00597FA5"/>
    <w:rsid w:val="005B1016"/>
    <w:rsid w:val="005C003D"/>
    <w:rsid w:val="005C23CD"/>
    <w:rsid w:val="005C5F50"/>
    <w:rsid w:val="005C6C1D"/>
    <w:rsid w:val="005C7D9C"/>
    <w:rsid w:val="005D29B4"/>
    <w:rsid w:val="005D31FE"/>
    <w:rsid w:val="005F4230"/>
    <w:rsid w:val="00601532"/>
    <w:rsid w:val="00611C38"/>
    <w:rsid w:val="00617B8A"/>
    <w:rsid w:val="00620AED"/>
    <w:rsid w:val="00621434"/>
    <w:rsid w:val="00623E03"/>
    <w:rsid w:val="00631AA7"/>
    <w:rsid w:val="00631E03"/>
    <w:rsid w:val="00632B4D"/>
    <w:rsid w:val="00635756"/>
    <w:rsid w:val="0063603F"/>
    <w:rsid w:val="00642C6A"/>
    <w:rsid w:val="00643D1F"/>
    <w:rsid w:val="006449A8"/>
    <w:rsid w:val="00645ACD"/>
    <w:rsid w:val="0064770C"/>
    <w:rsid w:val="00664F4B"/>
    <w:rsid w:val="0066778E"/>
    <w:rsid w:val="006677A0"/>
    <w:rsid w:val="006819E3"/>
    <w:rsid w:val="0068601C"/>
    <w:rsid w:val="006911D3"/>
    <w:rsid w:val="0069759A"/>
    <w:rsid w:val="006A0A54"/>
    <w:rsid w:val="006B326F"/>
    <w:rsid w:val="006B476C"/>
    <w:rsid w:val="006B6EEB"/>
    <w:rsid w:val="006B7B12"/>
    <w:rsid w:val="006C0869"/>
    <w:rsid w:val="006C4819"/>
    <w:rsid w:val="006D1928"/>
    <w:rsid w:val="006E13B5"/>
    <w:rsid w:val="006E32C0"/>
    <w:rsid w:val="006E5851"/>
    <w:rsid w:val="006E781A"/>
    <w:rsid w:val="007025F1"/>
    <w:rsid w:val="0070303B"/>
    <w:rsid w:val="00710EE1"/>
    <w:rsid w:val="007131B9"/>
    <w:rsid w:val="00713669"/>
    <w:rsid w:val="00714A82"/>
    <w:rsid w:val="00716E2E"/>
    <w:rsid w:val="00717A36"/>
    <w:rsid w:val="00724904"/>
    <w:rsid w:val="0073283E"/>
    <w:rsid w:val="007338F6"/>
    <w:rsid w:val="00735A72"/>
    <w:rsid w:val="007439BE"/>
    <w:rsid w:val="00743F65"/>
    <w:rsid w:val="00744CE8"/>
    <w:rsid w:val="00746271"/>
    <w:rsid w:val="007470EB"/>
    <w:rsid w:val="00747AF9"/>
    <w:rsid w:val="0075181F"/>
    <w:rsid w:val="00751A84"/>
    <w:rsid w:val="00757C22"/>
    <w:rsid w:val="007618EA"/>
    <w:rsid w:val="00761957"/>
    <w:rsid w:val="00762210"/>
    <w:rsid w:val="00763CF5"/>
    <w:rsid w:val="007665AA"/>
    <w:rsid w:val="00770EAB"/>
    <w:rsid w:val="00772317"/>
    <w:rsid w:val="00774EB2"/>
    <w:rsid w:val="00775BAE"/>
    <w:rsid w:val="00780382"/>
    <w:rsid w:val="00782682"/>
    <w:rsid w:val="00783E7A"/>
    <w:rsid w:val="007944D2"/>
    <w:rsid w:val="007A7A7B"/>
    <w:rsid w:val="007B13B9"/>
    <w:rsid w:val="007B1E37"/>
    <w:rsid w:val="007B2E02"/>
    <w:rsid w:val="007B48A1"/>
    <w:rsid w:val="007C3D78"/>
    <w:rsid w:val="007C559C"/>
    <w:rsid w:val="007C61FA"/>
    <w:rsid w:val="007D4D88"/>
    <w:rsid w:val="007D7FFD"/>
    <w:rsid w:val="007E0DEF"/>
    <w:rsid w:val="007E1B60"/>
    <w:rsid w:val="007E45C2"/>
    <w:rsid w:val="007E4AE7"/>
    <w:rsid w:val="007E638A"/>
    <w:rsid w:val="007F6022"/>
    <w:rsid w:val="00806391"/>
    <w:rsid w:val="00812144"/>
    <w:rsid w:val="008135CE"/>
    <w:rsid w:val="00815C62"/>
    <w:rsid w:val="00816BF3"/>
    <w:rsid w:val="008250DD"/>
    <w:rsid w:val="00833F0F"/>
    <w:rsid w:val="0083427B"/>
    <w:rsid w:val="00835376"/>
    <w:rsid w:val="00837C45"/>
    <w:rsid w:val="00844745"/>
    <w:rsid w:val="00845120"/>
    <w:rsid w:val="00846467"/>
    <w:rsid w:val="00852E58"/>
    <w:rsid w:val="008530BF"/>
    <w:rsid w:val="00854C6C"/>
    <w:rsid w:val="00857344"/>
    <w:rsid w:val="00866C12"/>
    <w:rsid w:val="00875116"/>
    <w:rsid w:val="00882BED"/>
    <w:rsid w:val="00887366"/>
    <w:rsid w:val="008941BA"/>
    <w:rsid w:val="00895038"/>
    <w:rsid w:val="008A0FAB"/>
    <w:rsid w:val="008A197C"/>
    <w:rsid w:val="008A79A7"/>
    <w:rsid w:val="008B31FE"/>
    <w:rsid w:val="008B4FF6"/>
    <w:rsid w:val="008C0CF9"/>
    <w:rsid w:val="008C77DF"/>
    <w:rsid w:val="008D1003"/>
    <w:rsid w:val="008D382A"/>
    <w:rsid w:val="008D65D4"/>
    <w:rsid w:val="008D7227"/>
    <w:rsid w:val="008E15A3"/>
    <w:rsid w:val="008E5C6E"/>
    <w:rsid w:val="008E7D15"/>
    <w:rsid w:val="008F5E55"/>
    <w:rsid w:val="00901232"/>
    <w:rsid w:val="00903340"/>
    <w:rsid w:val="00904BC7"/>
    <w:rsid w:val="00906BE3"/>
    <w:rsid w:val="00907D3E"/>
    <w:rsid w:val="00913603"/>
    <w:rsid w:val="00913F4C"/>
    <w:rsid w:val="00925E88"/>
    <w:rsid w:val="009266F7"/>
    <w:rsid w:val="00930B97"/>
    <w:rsid w:val="009337AF"/>
    <w:rsid w:val="009363EF"/>
    <w:rsid w:val="00940535"/>
    <w:rsid w:val="009421C4"/>
    <w:rsid w:val="00945020"/>
    <w:rsid w:val="00953961"/>
    <w:rsid w:val="00956649"/>
    <w:rsid w:val="00966D4C"/>
    <w:rsid w:val="00971944"/>
    <w:rsid w:val="00971A94"/>
    <w:rsid w:val="00973AA5"/>
    <w:rsid w:val="0097445C"/>
    <w:rsid w:val="00975AA0"/>
    <w:rsid w:val="00975F42"/>
    <w:rsid w:val="00986459"/>
    <w:rsid w:val="0099059B"/>
    <w:rsid w:val="00990A47"/>
    <w:rsid w:val="0099262B"/>
    <w:rsid w:val="0099300D"/>
    <w:rsid w:val="0099504F"/>
    <w:rsid w:val="009970C6"/>
    <w:rsid w:val="009A0CB7"/>
    <w:rsid w:val="009A607B"/>
    <w:rsid w:val="009B45DA"/>
    <w:rsid w:val="009B5AA7"/>
    <w:rsid w:val="009B741F"/>
    <w:rsid w:val="009C3C20"/>
    <w:rsid w:val="009D26C6"/>
    <w:rsid w:val="009D28DD"/>
    <w:rsid w:val="009D2D48"/>
    <w:rsid w:val="009D5E96"/>
    <w:rsid w:val="009D5F80"/>
    <w:rsid w:val="009E18CA"/>
    <w:rsid w:val="009E1EFC"/>
    <w:rsid w:val="009E297B"/>
    <w:rsid w:val="009E493C"/>
    <w:rsid w:val="009F045A"/>
    <w:rsid w:val="009F29B9"/>
    <w:rsid w:val="009F43BA"/>
    <w:rsid w:val="009F4B90"/>
    <w:rsid w:val="009F65B5"/>
    <w:rsid w:val="00A07E65"/>
    <w:rsid w:val="00A1142A"/>
    <w:rsid w:val="00A15E25"/>
    <w:rsid w:val="00A16A10"/>
    <w:rsid w:val="00A177AC"/>
    <w:rsid w:val="00A225A7"/>
    <w:rsid w:val="00A25F05"/>
    <w:rsid w:val="00A26FCC"/>
    <w:rsid w:val="00A27389"/>
    <w:rsid w:val="00A335D1"/>
    <w:rsid w:val="00A362B4"/>
    <w:rsid w:val="00A366EB"/>
    <w:rsid w:val="00A3775D"/>
    <w:rsid w:val="00A4107D"/>
    <w:rsid w:val="00A4112B"/>
    <w:rsid w:val="00A4263C"/>
    <w:rsid w:val="00A438FA"/>
    <w:rsid w:val="00A44FFF"/>
    <w:rsid w:val="00A50D93"/>
    <w:rsid w:val="00A53311"/>
    <w:rsid w:val="00A61397"/>
    <w:rsid w:val="00A64BA1"/>
    <w:rsid w:val="00A652F0"/>
    <w:rsid w:val="00A72463"/>
    <w:rsid w:val="00A75696"/>
    <w:rsid w:val="00A94E43"/>
    <w:rsid w:val="00A96F7C"/>
    <w:rsid w:val="00AA7E2C"/>
    <w:rsid w:val="00AB05E3"/>
    <w:rsid w:val="00AB511B"/>
    <w:rsid w:val="00AB59EF"/>
    <w:rsid w:val="00AC437E"/>
    <w:rsid w:val="00AC4CFE"/>
    <w:rsid w:val="00AC63DE"/>
    <w:rsid w:val="00AD2595"/>
    <w:rsid w:val="00AD4FD9"/>
    <w:rsid w:val="00AE3D31"/>
    <w:rsid w:val="00AE4A24"/>
    <w:rsid w:val="00AE77F2"/>
    <w:rsid w:val="00AE7880"/>
    <w:rsid w:val="00AF11A7"/>
    <w:rsid w:val="00B0457B"/>
    <w:rsid w:val="00B061E9"/>
    <w:rsid w:val="00B21497"/>
    <w:rsid w:val="00B229CC"/>
    <w:rsid w:val="00B230DE"/>
    <w:rsid w:val="00B236F8"/>
    <w:rsid w:val="00B26B09"/>
    <w:rsid w:val="00B31C53"/>
    <w:rsid w:val="00B35D9B"/>
    <w:rsid w:val="00B37734"/>
    <w:rsid w:val="00B40191"/>
    <w:rsid w:val="00B44652"/>
    <w:rsid w:val="00B449F8"/>
    <w:rsid w:val="00B4519C"/>
    <w:rsid w:val="00B5042F"/>
    <w:rsid w:val="00B5196C"/>
    <w:rsid w:val="00B554F9"/>
    <w:rsid w:val="00B63932"/>
    <w:rsid w:val="00B73CEB"/>
    <w:rsid w:val="00B7702D"/>
    <w:rsid w:val="00B77C97"/>
    <w:rsid w:val="00B802AE"/>
    <w:rsid w:val="00B96B60"/>
    <w:rsid w:val="00BA57C2"/>
    <w:rsid w:val="00BA5EA3"/>
    <w:rsid w:val="00BA6E70"/>
    <w:rsid w:val="00BB2195"/>
    <w:rsid w:val="00BB21A0"/>
    <w:rsid w:val="00BC1804"/>
    <w:rsid w:val="00BC34B0"/>
    <w:rsid w:val="00BC54D4"/>
    <w:rsid w:val="00BC58CE"/>
    <w:rsid w:val="00BC71C0"/>
    <w:rsid w:val="00BC7E92"/>
    <w:rsid w:val="00BD0357"/>
    <w:rsid w:val="00BD6FD3"/>
    <w:rsid w:val="00BD72EF"/>
    <w:rsid w:val="00BD7C74"/>
    <w:rsid w:val="00BE1BD8"/>
    <w:rsid w:val="00BE26C7"/>
    <w:rsid w:val="00BE389A"/>
    <w:rsid w:val="00BE7B76"/>
    <w:rsid w:val="00BF2AFB"/>
    <w:rsid w:val="00BF3A9B"/>
    <w:rsid w:val="00BF4166"/>
    <w:rsid w:val="00C029A8"/>
    <w:rsid w:val="00C11075"/>
    <w:rsid w:val="00C117FB"/>
    <w:rsid w:val="00C23C39"/>
    <w:rsid w:val="00C26114"/>
    <w:rsid w:val="00C26AE4"/>
    <w:rsid w:val="00C31011"/>
    <w:rsid w:val="00C34EAD"/>
    <w:rsid w:val="00C4008B"/>
    <w:rsid w:val="00C4101C"/>
    <w:rsid w:val="00C514AA"/>
    <w:rsid w:val="00C56A5D"/>
    <w:rsid w:val="00C56E6F"/>
    <w:rsid w:val="00C67172"/>
    <w:rsid w:val="00C80D4D"/>
    <w:rsid w:val="00C83AE6"/>
    <w:rsid w:val="00C85DEB"/>
    <w:rsid w:val="00C86947"/>
    <w:rsid w:val="00C86D2C"/>
    <w:rsid w:val="00C87169"/>
    <w:rsid w:val="00C944A9"/>
    <w:rsid w:val="00C94931"/>
    <w:rsid w:val="00CA4D14"/>
    <w:rsid w:val="00CB2B87"/>
    <w:rsid w:val="00CC2088"/>
    <w:rsid w:val="00CC44E6"/>
    <w:rsid w:val="00CC4BB9"/>
    <w:rsid w:val="00CC71BF"/>
    <w:rsid w:val="00CD049D"/>
    <w:rsid w:val="00CD216B"/>
    <w:rsid w:val="00CD68F2"/>
    <w:rsid w:val="00CD6E1B"/>
    <w:rsid w:val="00CD7718"/>
    <w:rsid w:val="00CE405C"/>
    <w:rsid w:val="00CE6144"/>
    <w:rsid w:val="00CE6297"/>
    <w:rsid w:val="00CF0EF0"/>
    <w:rsid w:val="00CF2B47"/>
    <w:rsid w:val="00CF4832"/>
    <w:rsid w:val="00CF48CE"/>
    <w:rsid w:val="00CF4C60"/>
    <w:rsid w:val="00CF5678"/>
    <w:rsid w:val="00CF66C1"/>
    <w:rsid w:val="00D02422"/>
    <w:rsid w:val="00D0630D"/>
    <w:rsid w:val="00D074E9"/>
    <w:rsid w:val="00D0773A"/>
    <w:rsid w:val="00D12B7C"/>
    <w:rsid w:val="00D130A8"/>
    <w:rsid w:val="00D20433"/>
    <w:rsid w:val="00D22302"/>
    <w:rsid w:val="00D279FB"/>
    <w:rsid w:val="00D44A9D"/>
    <w:rsid w:val="00D47109"/>
    <w:rsid w:val="00D54287"/>
    <w:rsid w:val="00D56391"/>
    <w:rsid w:val="00D56B7F"/>
    <w:rsid w:val="00D659A6"/>
    <w:rsid w:val="00D76232"/>
    <w:rsid w:val="00D77DB2"/>
    <w:rsid w:val="00D81055"/>
    <w:rsid w:val="00D86719"/>
    <w:rsid w:val="00D86C22"/>
    <w:rsid w:val="00D875E0"/>
    <w:rsid w:val="00D90759"/>
    <w:rsid w:val="00D91EA9"/>
    <w:rsid w:val="00D96123"/>
    <w:rsid w:val="00DA25BE"/>
    <w:rsid w:val="00DA2886"/>
    <w:rsid w:val="00DA670D"/>
    <w:rsid w:val="00DB1286"/>
    <w:rsid w:val="00DB231A"/>
    <w:rsid w:val="00DB4504"/>
    <w:rsid w:val="00DB4B83"/>
    <w:rsid w:val="00DB6114"/>
    <w:rsid w:val="00DB6929"/>
    <w:rsid w:val="00DB72D3"/>
    <w:rsid w:val="00DC63FB"/>
    <w:rsid w:val="00DC6D00"/>
    <w:rsid w:val="00DC7B14"/>
    <w:rsid w:val="00DD1CB5"/>
    <w:rsid w:val="00DD2A04"/>
    <w:rsid w:val="00DD32EA"/>
    <w:rsid w:val="00DD4182"/>
    <w:rsid w:val="00DD5E81"/>
    <w:rsid w:val="00DD7467"/>
    <w:rsid w:val="00DE1A62"/>
    <w:rsid w:val="00DE1AF5"/>
    <w:rsid w:val="00DE2279"/>
    <w:rsid w:val="00DE35E2"/>
    <w:rsid w:val="00DE6D3C"/>
    <w:rsid w:val="00DF2657"/>
    <w:rsid w:val="00DF551B"/>
    <w:rsid w:val="00E011CB"/>
    <w:rsid w:val="00E02476"/>
    <w:rsid w:val="00E03AF1"/>
    <w:rsid w:val="00E077BF"/>
    <w:rsid w:val="00E12EF0"/>
    <w:rsid w:val="00E13436"/>
    <w:rsid w:val="00E138F1"/>
    <w:rsid w:val="00E13B85"/>
    <w:rsid w:val="00E154AB"/>
    <w:rsid w:val="00E250E1"/>
    <w:rsid w:val="00E26698"/>
    <w:rsid w:val="00E3637F"/>
    <w:rsid w:val="00E4096A"/>
    <w:rsid w:val="00E40A72"/>
    <w:rsid w:val="00E42E60"/>
    <w:rsid w:val="00E703ED"/>
    <w:rsid w:val="00E70C1D"/>
    <w:rsid w:val="00E7306A"/>
    <w:rsid w:val="00E75B4B"/>
    <w:rsid w:val="00E768BF"/>
    <w:rsid w:val="00EA5B56"/>
    <w:rsid w:val="00EB3A99"/>
    <w:rsid w:val="00EB7420"/>
    <w:rsid w:val="00EC2EAA"/>
    <w:rsid w:val="00EC342F"/>
    <w:rsid w:val="00EC52F4"/>
    <w:rsid w:val="00ED00FB"/>
    <w:rsid w:val="00ED0A88"/>
    <w:rsid w:val="00ED57EC"/>
    <w:rsid w:val="00ED70FE"/>
    <w:rsid w:val="00ED79B0"/>
    <w:rsid w:val="00EE32DF"/>
    <w:rsid w:val="00EE3A52"/>
    <w:rsid w:val="00EE3C17"/>
    <w:rsid w:val="00EE5A8F"/>
    <w:rsid w:val="00EF0FD2"/>
    <w:rsid w:val="00EF11BB"/>
    <w:rsid w:val="00EF56DE"/>
    <w:rsid w:val="00F01814"/>
    <w:rsid w:val="00F01DEB"/>
    <w:rsid w:val="00F03569"/>
    <w:rsid w:val="00F114D6"/>
    <w:rsid w:val="00F1496E"/>
    <w:rsid w:val="00F26A7E"/>
    <w:rsid w:val="00F2754F"/>
    <w:rsid w:val="00F27F3F"/>
    <w:rsid w:val="00F33133"/>
    <w:rsid w:val="00F34227"/>
    <w:rsid w:val="00F34E3A"/>
    <w:rsid w:val="00F40920"/>
    <w:rsid w:val="00F450DF"/>
    <w:rsid w:val="00F5011A"/>
    <w:rsid w:val="00F65D8B"/>
    <w:rsid w:val="00F71618"/>
    <w:rsid w:val="00F71E79"/>
    <w:rsid w:val="00F746D3"/>
    <w:rsid w:val="00F759C3"/>
    <w:rsid w:val="00F83C48"/>
    <w:rsid w:val="00F95AB8"/>
    <w:rsid w:val="00FA2E43"/>
    <w:rsid w:val="00FA31D0"/>
    <w:rsid w:val="00FA3D90"/>
    <w:rsid w:val="00FB0D62"/>
    <w:rsid w:val="00FB1F72"/>
    <w:rsid w:val="00FB2E50"/>
    <w:rsid w:val="00FB39F6"/>
    <w:rsid w:val="00FB4ADA"/>
    <w:rsid w:val="00FC3B4E"/>
    <w:rsid w:val="00FC41B9"/>
    <w:rsid w:val="00FC4898"/>
    <w:rsid w:val="00FC5398"/>
    <w:rsid w:val="00FC647C"/>
    <w:rsid w:val="00FD3250"/>
    <w:rsid w:val="00FD5FC7"/>
    <w:rsid w:val="00FD6D96"/>
    <w:rsid w:val="00FD75CD"/>
    <w:rsid w:val="00FE10BC"/>
    <w:rsid w:val="00FE4AB5"/>
    <w:rsid w:val="00FE7B57"/>
    <w:rsid w:val="00FF7AF9"/>
    <w:rsid w:val="00FF7CB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6DC122D"/>
  <w15:docId w15:val="{12E542EE-1048-447D-B551-132578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778E"/>
    <w:pPr>
      <w:spacing w:after="200" w:line="276" w:lineRule="auto"/>
    </w:pPr>
    <w:rPr>
      <w:rFonts w:ascii="Arial" w:hAnsi="Arial" w:cs="Arial"/>
    </w:rPr>
  </w:style>
  <w:style w:type="paragraph" w:styleId="Heading1">
    <w:name w:val="heading 1"/>
    <w:basedOn w:val="Normal"/>
    <w:next w:val="Normal"/>
    <w:link w:val="Heading1Char"/>
    <w:qFormat/>
    <w:rsid w:val="002123C2"/>
    <w:pPr>
      <w:keepNext/>
      <w:keepLines/>
      <w:spacing w:before="160" w:after="160"/>
      <w:outlineLvl w:val="0"/>
    </w:pPr>
    <w:rPr>
      <w:rFonts w:eastAsia="Times New Roman" w:cs="Times New Roman"/>
      <w:b/>
      <w:bCs/>
      <w:color w:val="365F91"/>
      <w:sz w:val="32"/>
      <w:szCs w:val="28"/>
    </w:rPr>
  </w:style>
  <w:style w:type="paragraph" w:styleId="Heading2">
    <w:name w:val="heading 2"/>
    <w:basedOn w:val="Normal"/>
    <w:next w:val="Normal"/>
    <w:link w:val="Heading2Char"/>
    <w:uiPriority w:val="9"/>
    <w:unhideWhenUsed/>
    <w:qFormat/>
    <w:rsid w:val="00724904"/>
    <w:pPr>
      <w:spacing w:after="120"/>
      <w:outlineLvl w:val="1"/>
    </w:pPr>
    <w:rPr>
      <w:rFonts w:cs="Times New Roman"/>
      <w:b/>
      <w:color w:val="E15D15"/>
      <w:sz w:val="28"/>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09686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rPr>
      <w:sz w:val="22"/>
      <w:szCs w:val="22"/>
    </w:rPr>
  </w:style>
  <w:style w:type="paragraph" w:styleId="Caption">
    <w:name w:val="caption"/>
    <w:basedOn w:val="Normal"/>
    <w:next w:val="Normal"/>
    <w:uiPriority w:val="35"/>
    <w:unhideWhenUsed/>
    <w:qFormat/>
    <w:rsid w:val="002123C2"/>
    <w:pPr>
      <w:spacing w:line="240" w:lineRule="auto"/>
    </w:pPr>
    <w:rPr>
      <w:b/>
      <w:bCs/>
      <w:color w:val="4F81BD"/>
      <w:sz w:val="18"/>
      <w:szCs w:val="18"/>
    </w:rPr>
  </w:style>
  <w:style w:type="paragraph" w:styleId="Header">
    <w:name w:val="header"/>
    <w:basedOn w:val="Normal"/>
    <w:link w:val="HeaderChar"/>
    <w:uiPriority w:val="99"/>
    <w:semiHidden/>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imes New Roman" w:hAnsi="Arial" w:cs="Times New Roman"/>
      <w:b/>
      <w:bCs/>
      <w:color w:val="365F91"/>
      <w:sz w:val="32"/>
      <w:szCs w:val="28"/>
    </w:rPr>
  </w:style>
  <w:style w:type="character" w:customStyle="1" w:styleId="Heading3Char">
    <w:name w:val="Heading 3 Char"/>
    <w:basedOn w:val="DefaultParagraphFont"/>
    <w:link w:val="Heading3"/>
    <w:rsid w:val="002123C2"/>
    <w:rPr>
      <w:rFonts w:ascii="Cambria" w:eastAsia="Times New Roman" w:hAnsi="Cambria" w:cs="Times New Roman"/>
      <w:b/>
      <w:bCs/>
      <w:color w:val="4F81BD"/>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uiPriority w:val="59"/>
    <w:rsid w:val="00C944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4519C"/>
    <w:rPr>
      <w:sz w:val="16"/>
      <w:szCs w:val="16"/>
    </w:rPr>
  </w:style>
  <w:style w:type="paragraph" w:styleId="CommentText">
    <w:name w:val="annotation text"/>
    <w:basedOn w:val="Normal"/>
    <w:link w:val="CommentTextChar"/>
    <w:uiPriority w:val="99"/>
    <w:semiHidden/>
    <w:unhideWhenUsed/>
    <w:rsid w:val="00B4519C"/>
    <w:pPr>
      <w:spacing w:line="240" w:lineRule="auto"/>
    </w:pPr>
  </w:style>
  <w:style w:type="character" w:customStyle="1" w:styleId="CommentTextChar">
    <w:name w:val="Comment Text Char"/>
    <w:basedOn w:val="DefaultParagraphFont"/>
    <w:link w:val="CommentText"/>
    <w:uiPriority w:val="99"/>
    <w:semiHidden/>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link w:val="Bullet1Char"/>
    <w:qFormat/>
    <w:rsid w:val="007131B9"/>
    <w:pPr>
      <w:numPr>
        <w:numId w:val="13"/>
      </w:numPr>
      <w:spacing w:before="160" w:after="160"/>
    </w:pPr>
    <w:rPr>
      <w:rFonts w:cs="Times New Roman"/>
    </w:rPr>
  </w:style>
  <w:style w:type="paragraph" w:styleId="FootnoteText">
    <w:name w:val="footnote text"/>
    <w:basedOn w:val="Normal"/>
    <w:link w:val="FootnoteTextChar"/>
    <w:uiPriority w:val="99"/>
    <w:semiHidden/>
    <w:unhideWhenUsed/>
    <w:rsid w:val="00E703ED"/>
    <w:pPr>
      <w:spacing w:after="0" w:line="240" w:lineRule="auto"/>
    </w:p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rPr>
      <w:sz w:val="22"/>
      <w:szCs w:val="22"/>
    </w:rPr>
  </w:style>
  <w:style w:type="character" w:customStyle="1" w:styleId="Heading2Char">
    <w:name w:val="Heading 2 Char"/>
    <w:basedOn w:val="DefaultParagraphFont"/>
    <w:link w:val="Heading2"/>
    <w:uiPriority w:val="9"/>
    <w:rsid w:val="00724904"/>
    <w:rPr>
      <w:rFonts w:ascii="Arial" w:eastAsia="Calibri" w:hAnsi="Arial" w:cs="Times New Roman"/>
      <w:b/>
      <w:color w:val="E15D15"/>
      <w:sz w:val="28"/>
      <w:szCs w:val="28"/>
    </w:rPr>
  </w:style>
  <w:style w:type="numbering" w:customStyle="1" w:styleId="Bullet10">
    <w:name w:val="Bullet1"/>
    <w:uiPriority w:val="99"/>
    <w:rsid w:val="001C03B7"/>
    <w:pPr>
      <w:numPr>
        <w:numId w:val="24"/>
      </w:numPr>
    </w:pPr>
  </w:style>
  <w:style w:type="character" w:customStyle="1" w:styleId="Bullet1Char">
    <w:name w:val="Bullet 1 Char"/>
    <w:link w:val="Bullet1"/>
    <w:rsid w:val="001C03B7"/>
    <w:rPr>
      <w:rFonts w:ascii="Arial" w:eastAsia="Calibri" w:hAnsi="Arial" w:cs="Arial"/>
      <w:sz w:val="20"/>
      <w:szCs w:val="20"/>
    </w:rPr>
  </w:style>
  <w:style w:type="character" w:styleId="Emphasis">
    <w:name w:val="Emphasis"/>
    <w:uiPriority w:val="20"/>
    <w:qFormat/>
    <w:rsid w:val="000F1E14"/>
    <w:rPr>
      <w:b/>
    </w:rPr>
  </w:style>
  <w:style w:type="character" w:customStyle="1" w:styleId="apple-converted-space">
    <w:name w:val="apple-converted-space"/>
    <w:basedOn w:val="DefaultParagraphFont"/>
    <w:rsid w:val="00907D3E"/>
  </w:style>
  <w:style w:type="table" w:customStyle="1" w:styleId="TableGrid1">
    <w:name w:val="Table Grid1"/>
    <w:basedOn w:val="TableNormal"/>
    <w:next w:val="TableGrid"/>
    <w:uiPriority w:val="59"/>
    <w:rsid w:val="00C5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439BE"/>
  </w:style>
  <w:style w:type="character" w:customStyle="1" w:styleId="EndnoteTextChar">
    <w:name w:val="Endnote Text Char"/>
    <w:basedOn w:val="DefaultParagraphFont"/>
    <w:link w:val="EndnoteText"/>
    <w:uiPriority w:val="99"/>
    <w:semiHidden/>
    <w:rsid w:val="007439BE"/>
    <w:rPr>
      <w:rFonts w:ascii="Arial" w:hAnsi="Arial" w:cs="Arial"/>
    </w:rPr>
  </w:style>
  <w:style w:type="character" w:styleId="EndnoteReference">
    <w:name w:val="endnote reference"/>
    <w:basedOn w:val="DefaultParagraphFont"/>
    <w:uiPriority w:val="99"/>
    <w:semiHidden/>
    <w:unhideWhenUsed/>
    <w:rsid w:val="007439BE"/>
    <w:rPr>
      <w:vertAlign w:val="superscript"/>
    </w:rPr>
  </w:style>
  <w:style w:type="character" w:customStyle="1" w:styleId="Heading4Char">
    <w:name w:val="Heading 4 Char"/>
    <w:basedOn w:val="DefaultParagraphFont"/>
    <w:link w:val="Heading4"/>
    <w:uiPriority w:val="9"/>
    <w:rsid w:val="00096868"/>
    <w:rPr>
      <w:rFonts w:ascii="Cambria" w:eastAsia="Times New Roman" w:hAnsi="Cambria" w:cs="Times New Roman"/>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29584">
      <w:bodyDiv w:val="1"/>
      <w:marLeft w:val="0"/>
      <w:marRight w:val="0"/>
      <w:marTop w:val="0"/>
      <w:marBottom w:val="0"/>
      <w:divBdr>
        <w:top w:val="none" w:sz="0" w:space="0" w:color="auto"/>
        <w:left w:val="none" w:sz="0" w:space="0" w:color="auto"/>
        <w:bottom w:val="none" w:sz="0" w:space="0" w:color="auto"/>
        <w:right w:val="none" w:sz="0" w:space="0" w:color="auto"/>
      </w:divBdr>
    </w:div>
    <w:div w:id="92896545">
      <w:bodyDiv w:val="1"/>
      <w:marLeft w:val="0"/>
      <w:marRight w:val="0"/>
      <w:marTop w:val="0"/>
      <w:marBottom w:val="0"/>
      <w:divBdr>
        <w:top w:val="none" w:sz="0" w:space="0" w:color="auto"/>
        <w:left w:val="none" w:sz="0" w:space="0" w:color="auto"/>
        <w:bottom w:val="none" w:sz="0" w:space="0" w:color="auto"/>
        <w:right w:val="none" w:sz="0" w:space="0" w:color="auto"/>
      </w:divBdr>
      <w:divsChild>
        <w:div w:id="1677147888">
          <w:marLeft w:val="600"/>
          <w:marRight w:val="0"/>
          <w:marTop w:val="0"/>
          <w:marBottom w:val="0"/>
          <w:divBdr>
            <w:top w:val="none" w:sz="0" w:space="0" w:color="auto"/>
            <w:left w:val="none" w:sz="0" w:space="0" w:color="auto"/>
            <w:bottom w:val="none" w:sz="0" w:space="0" w:color="auto"/>
            <w:right w:val="none" w:sz="0" w:space="0" w:color="auto"/>
          </w:divBdr>
          <w:divsChild>
            <w:div w:id="109786033">
              <w:marLeft w:val="0"/>
              <w:marRight w:val="0"/>
              <w:marTop w:val="30"/>
              <w:marBottom w:val="60"/>
              <w:divBdr>
                <w:top w:val="none" w:sz="0" w:space="0" w:color="auto"/>
                <w:left w:val="none" w:sz="0" w:space="0" w:color="auto"/>
                <w:bottom w:val="none" w:sz="0" w:space="0" w:color="auto"/>
                <w:right w:val="none" w:sz="0" w:space="0" w:color="auto"/>
              </w:divBdr>
            </w:div>
            <w:div w:id="175509187">
              <w:marLeft w:val="0"/>
              <w:marRight w:val="0"/>
              <w:marTop w:val="30"/>
              <w:marBottom w:val="60"/>
              <w:divBdr>
                <w:top w:val="none" w:sz="0" w:space="0" w:color="auto"/>
                <w:left w:val="none" w:sz="0" w:space="0" w:color="auto"/>
                <w:bottom w:val="none" w:sz="0" w:space="0" w:color="auto"/>
                <w:right w:val="none" w:sz="0" w:space="0" w:color="auto"/>
              </w:divBdr>
            </w:div>
            <w:div w:id="354424424">
              <w:marLeft w:val="0"/>
              <w:marRight w:val="0"/>
              <w:marTop w:val="30"/>
              <w:marBottom w:val="60"/>
              <w:divBdr>
                <w:top w:val="none" w:sz="0" w:space="0" w:color="auto"/>
                <w:left w:val="none" w:sz="0" w:space="0" w:color="auto"/>
                <w:bottom w:val="none" w:sz="0" w:space="0" w:color="auto"/>
                <w:right w:val="none" w:sz="0" w:space="0" w:color="auto"/>
              </w:divBdr>
            </w:div>
            <w:div w:id="372773122">
              <w:marLeft w:val="0"/>
              <w:marRight w:val="0"/>
              <w:marTop w:val="30"/>
              <w:marBottom w:val="60"/>
              <w:divBdr>
                <w:top w:val="none" w:sz="0" w:space="0" w:color="auto"/>
                <w:left w:val="none" w:sz="0" w:space="0" w:color="auto"/>
                <w:bottom w:val="none" w:sz="0" w:space="0" w:color="auto"/>
                <w:right w:val="none" w:sz="0" w:space="0" w:color="auto"/>
              </w:divBdr>
            </w:div>
            <w:div w:id="577249082">
              <w:marLeft w:val="0"/>
              <w:marRight w:val="0"/>
              <w:marTop w:val="30"/>
              <w:marBottom w:val="60"/>
              <w:divBdr>
                <w:top w:val="none" w:sz="0" w:space="0" w:color="auto"/>
                <w:left w:val="none" w:sz="0" w:space="0" w:color="auto"/>
                <w:bottom w:val="none" w:sz="0" w:space="0" w:color="auto"/>
                <w:right w:val="none" w:sz="0" w:space="0" w:color="auto"/>
              </w:divBdr>
            </w:div>
            <w:div w:id="837424555">
              <w:marLeft w:val="0"/>
              <w:marRight w:val="0"/>
              <w:marTop w:val="30"/>
              <w:marBottom w:val="60"/>
              <w:divBdr>
                <w:top w:val="none" w:sz="0" w:space="0" w:color="auto"/>
                <w:left w:val="none" w:sz="0" w:space="0" w:color="auto"/>
                <w:bottom w:val="none" w:sz="0" w:space="0" w:color="auto"/>
                <w:right w:val="none" w:sz="0" w:space="0" w:color="auto"/>
              </w:divBdr>
            </w:div>
            <w:div w:id="1188372456">
              <w:marLeft w:val="0"/>
              <w:marRight w:val="0"/>
              <w:marTop w:val="30"/>
              <w:marBottom w:val="60"/>
              <w:divBdr>
                <w:top w:val="none" w:sz="0" w:space="0" w:color="auto"/>
                <w:left w:val="none" w:sz="0" w:space="0" w:color="auto"/>
                <w:bottom w:val="none" w:sz="0" w:space="0" w:color="auto"/>
                <w:right w:val="none" w:sz="0" w:space="0" w:color="auto"/>
              </w:divBdr>
            </w:div>
            <w:div w:id="1629628948">
              <w:marLeft w:val="0"/>
              <w:marRight w:val="0"/>
              <w:marTop w:val="30"/>
              <w:marBottom w:val="60"/>
              <w:divBdr>
                <w:top w:val="none" w:sz="0" w:space="0" w:color="auto"/>
                <w:left w:val="none" w:sz="0" w:space="0" w:color="auto"/>
                <w:bottom w:val="none" w:sz="0" w:space="0" w:color="auto"/>
                <w:right w:val="none" w:sz="0" w:space="0" w:color="auto"/>
              </w:divBdr>
            </w:div>
            <w:div w:id="1636713305">
              <w:marLeft w:val="0"/>
              <w:marRight w:val="0"/>
              <w:marTop w:val="30"/>
              <w:marBottom w:val="60"/>
              <w:divBdr>
                <w:top w:val="none" w:sz="0" w:space="0" w:color="auto"/>
                <w:left w:val="none" w:sz="0" w:space="0" w:color="auto"/>
                <w:bottom w:val="none" w:sz="0" w:space="0" w:color="auto"/>
                <w:right w:val="none" w:sz="0" w:space="0" w:color="auto"/>
              </w:divBdr>
            </w:div>
            <w:div w:id="196557541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 w:id="166214896">
      <w:bodyDiv w:val="1"/>
      <w:marLeft w:val="0"/>
      <w:marRight w:val="0"/>
      <w:marTop w:val="0"/>
      <w:marBottom w:val="0"/>
      <w:divBdr>
        <w:top w:val="none" w:sz="0" w:space="0" w:color="auto"/>
        <w:left w:val="none" w:sz="0" w:space="0" w:color="auto"/>
        <w:bottom w:val="none" w:sz="0" w:space="0" w:color="auto"/>
        <w:right w:val="none" w:sz="0" w:space="0" w:color="auto"/>
      </w:divBdr>
      <w:divsChild>
        <w:div w:id="379138805">
          <w:marLeft w:val="0"/>
          <w:marRight w:val="0"/>
          <w:marTop w:val="24"/>
          <w:marBottom w:val="48"/>
          <w:divBdr>
            <w:top w:val="none" w:sz="0" w:space="0" w:color="auto"/>
            <w:left w:val="none" w:sz="0" w:space="0" w:color="auto"/>
            <w:bottom w:val="none" w:sz="0" w:space="0" w:color="auto"/>
            <w:right w:val="none" w:sz="0" w:space="0" w:color="auto"/>
          </w:divBdr>
        </w:div>
        <w:div w:id="1715498826">
          <w:marLeft w:val="0"/>
          <w:marRight w:val="0"/>
          <w:marTop w:val="24"/>
          <w:marBottom w:val="48"/>
          <w:divBdr>
            <w:top w:val="none" w:sz="0" w:space="0" w:color="auto"/>
            <w:left w:val="none" w:sz="0" w:space="0" w:color="auto"/>
            <w:bottom w:val="none" w:sz="0" w:space="0" w:color="auto"/>
            <w:right w:val="none" w:sz="0" w:space="0" w:color="auto"/>
          </w:divBdr>
        </w:div>
      </w:divsChild>
    </w:div>
    <w:div w:id="221602528">
      <w:bodyDiv w:val="1"/>
      <w:marLeft w:val="0"/>
      <w:marRight w:val="0"/>
      <w:marTop w:val="0"/>
      <w:marBottom w:val="0"/>
      <w:divBdr>
        <w:top w:val="none" w:sz="0" w:space="0" w:color="auto"/>
        <w:left w:val="none" w:sz="0" w:space="0" w:color="auto"/>
        <w:bottom w:val="none" w:sz="0" w:space="0" w:color="auto"/>
        <w:right w:val="none" w:sz="0" w:space="0" w:color="auto"/>
      </w:divBdr>
    </w:div>
    <w:div w:id="382288194">
      <w:bodyDiv w:val="1"/>
      <w:marLeft w:val="0"/>
      <w:marRight w:val="0"/>
      <w:marTop w:val="0"/>
      <w:marBottom w:val="0"/>
      <w:divBdr>
        <w:top w:val="none" w:sz="0" w:space="0" w:color="auto"/>
        <w:left w:val="none" w:sz="0" w:space="0" w:color="auto"/>
        <w:bottom w:val="none" w:sz="0" w:space="0" w:color="auto"/>
        <w:right w:val="none" w:sz="0" w:space="0" w:color="auto"/>
      </w:divBdr>
    </w:div>
    <w:div w:id="549927636">
      <w:bodyDiv w:val="1"/>
      <w:marLeft w:val="0"/>
      <w:marRight w:val="0"/>
      <w:marTop w:val="0"/>
      <w:marBottom w:val="0"/>
      <w:divBdr>
        <w:top w:val="none" w:sz="0" w:space="0" w:color="auto"/>
        <w:left w:val="none" w:sz="0" w:space="0" w:color="auto"/>
        <w:bottom w:val="none" w:sz="0" w:space="0" w:color="auto"/>
        <w:right w:val="none" w:sz="0" w:space="0" w:color="auto"/>
      </w:divBdr>
      <w:divsChild>
        <w:div w:id="874583633">
          <w:marLeft w:val="0"/>
          <w:marRight w:val="0"/>
          <w:marTop w:val="24"/>
          <w:marBottom w:val="48"/>
          <w:divBdr>
            <w:top w:val="none" w:sz="0" w:space="0" w:color="auto"/>
            <w:left w:val="none" w:sz="0" w:space="0" w:color="auto"/>
            <w:bottom w:val="none" w:sz="0" w:space="0" w:color="auto"/>
            <w:right w:val="none" w:sz="0" w:space="0" w:color="auto"/>
          </w:divBdr>
        </w:div>
        <w:div w:id="1673486794">
          <w:marLeft w:val="0"/>
          <w:marRight w:val="0"/>
          <w:marTop w:val="24"/>
          <w:marBottom w:val="48"/>
          <w:divBdr>
            <w:top w:val="none" w:sz="0" w:space="0" w:color="auto"/>
            <w:left w:val="none" w:sz="0" w:space="0" w:color="auto"/>
            <w:bottom w:val="none" w:sz="0" w:space="0" w:color="auto"/>
            <w:right w:val="none" w:sz="0" w:space="0" w:color="auto"/>
          </w:divBdr>
        </w:div>
      </w:divsChild>
    </w:div>
    <w:div w:id="555363555">
      <w:bodyDiv w:val="1"/>
      <w:marLeft w:val="0"/>
      <w:marRight w:val="0"/>
      <w:marTop w:val="0"/>
      <w:marBottom w:val="0"/>
      <w:divBdr>
        <w:top w:val="none" w:sz="0" w:space="0" w:color="auto"/>
        <w:left w:val="none" w:sz="0" w:space="0" w:color="auto"/>
        <w:bottom w:val="none" w:sz="0" w:space="0" w:color="auto"/>
        <w:right w:val="none" w:sz="0" w:space="0" w:color="auto"/>
      </w:divBdr>
      <w:divsChild>
        <w:div w:id="152067683">
          <w:marLeft w:val="0"/>
          <w:marRight w:val="0"/>
          <w:marTop w:val="30"/>
          <w:marBottom w:val="60"/>
          <w:divBdr>
            <w:top w:val="none" w:sz="0" w:space="0" w:color="auto"/>
            <w:left w:val="none" w:sz="0" w:space="0" w:color="auto"/>
            <w:bottom w:val="none" w:sz="0" w:space="0" w:color="auto"/>
            <w:right w:val="none" w:sz="0" w:space="0" w:color="auto"/>
          </w:divBdr>
        </w:div>
        <w:div w:id="492843612">
          <w:marLeft w:val="0"/>
          <w:marRight w:val="0"/>
          <w:marTop w:val="30"/>
          <w:marBottom w:val="60"/>
          <w:divBdr>
            <w:top w:val="none" w:sz="0" w:space="0" w:color="auto"/>
            <w:left w:val="none" w:sz="0" w:space="0" w:color="auto"/>
            <w:bottom w:val="none" w:sz="0" w:space="0" w:color="auto"/>
            <w:right w:val="none" w:sz="0" w:space="0" w:color="auto"/>
          </w:divBdr>
        </w:div>
        <w:div w:id="1884173083">
          <w:marLeft w:val="0"/>
          <w:marRight w:val="0"/>
          <w:marTop w:val="30"/>
          <w:marBottom w:val="60"/>
          <w:divBdr>
            <w:top w:val="none" w:sz="0" w:space="0" w:color="auto"/>
            <w:left w:val="none" w:sz="0" w:space="0" w:color="auto"/>
            <w:bottom w:val="none" w:sz="0" w:space="0" w:color="auto"/>
            <w:right w:val="none" w:sz="0" w:space="0" w:color="auto"/>
          </w:divBdr>
        </w:div>
      </w:divsChild>
    </w:div>
    <w:div w:id="646857112">
      <w:bodyDiv w:val="1"/>
      <w:marLeft w:val="0"/>
      <w:marRight w:val="0"/>
      <w:marTop w:val="0"/>
      <w:marBottom w:val="0"/>
      <w:divBdr>
        <w:top w:val="none" w:sz="0" w:space="0" w:color="auto"/>
        <w:left w:val="none" w:sz="0" w:space="0" w:color="auto"/>
        <w:bottom w:val="none" w:sz="0" w:space="0" w:color="auto"/>
        <w:right w:val="none" w:sz="0" w:space="0" w:color="auto"/>
      </w:divBdr>
      <w:divsChild>
        <w:div w:id="1142432104">
          <w:marLeft w:val="547"/>
          <w:marRight w:val="0"/>
          <w:marTop w:val="0"/>
          <w:marBottom w:val="0"/>
          <w:divBdr>
            <w:top w:val="none" w:sz="0" w:space="0" w:color="auto"/>
            <w:left w:val="none" w:sz="0" w:space="0" w:color="auto"/>
            <w:bottom w:val="none" w:sz="0" w:space="0" w:color="auto"/>
            <w:right w:val="none" w:sz="0" w:space="0" w:color="auto"/>
          </w:divBdr>
        </w:div>
      </w:divsChild>
    </w:div>
    <w:div w:id="670983490">
      <w:bodyDiv w:val="1"/>
      <w:marLeft w:val="0"/>
      <w:marRight w:val="0"/>
      <w:marTop w:val="0"/>
      <w:marBottom w:val="0"/>
      <w:divBdr>
        <w:top w:val="none" w:sz="0" w:space="0" w:color="auto"/>
        <w:left w:val="none" w:sz="0" w:space="0" w:color="auto"/>
        <w:bottom w:val="none" w:sz="0" w:space="0" w:color="auto"/>
        <w:right w:val="none" w:sz="0" w:space="0" w:color="auto"/>
      </w:divBdr>
    </w:div>
    <w:div w:id="844591672">
      <w:bodyDiv w:val="1"/>
      <w:marLeft w:val="0"/>
      <w:marRight w:val="0"/>
      <w:marTop w:val="0"/>
      <w:marBottom w:val="0"/>
      <w:divBdr>
        <w:top w:val="none" w:sz="0" w:space="0" w:color="auto"/>
        <w:left w:val="none" w:sz="0" w:space="0" w:color="auto"/>
        <w:bottom w:val="none" w:sz="0" w:space="0" w:color="auto"/>
        <w:right w:val="none" w:sz="0" w:space="0" w:color="auto"/>
      </w:divBdr>
      <w:divsChild>
        <w:div w:id="1194078856">
          <w:marLeft w:val="547"/>
          <w:marRight w:val="0"/>
          <w:marTop w:val="0"/>
          <w:marBottom w:val="0"/>
          <w:divBdr>
            <w:top w:val="none" w:sz="0" w:space="0" w:color="auto"/>
            <w:left w:val="none" w:sz="0" w:space="0" w:color="auto"/>
            <w:bottom w:val="none" w:sz="0" w:space="0" w:color="auto"/>
            <w:right w:val="none" w:sz="0" w:space="0" w:color="auto"/>
          </w:divBdr>
        </w:div>
      </w:divsChild>
    </w:div>
    <w:div w:id="1127508478">
      <w:bodyDiv w:val="1"/>
      <w:marLeft w:val="0"/>
      <w:marRight w:val="0"/>
      <w:marTop w:val="0"/>
      <w:marBottom w:val="0"/>
      <w:divBdr>
        <w:top w:val="none" w:sz="0" w:space="0" w:color="auto"/>
        <w:left w:val="none" w:sz="0" w:space="0" w:color="auto"/>
        <w:bottom w:val="none" w:sz="0" w:space="0" w:color="auto"/>
        <w:right w:val="none" w:sz="0" w:space="0" w:color="auto"/>
      </w:divBdr>
      <w:divsChild>
        <w:div w:id="189955360">
          <w:marLeft w:val="547"/>
          <w:marRight w:val="0"/>
          <w:marTop w:val="0"/>
          <w:marBottom w:val="0"/>
          <w:divBdr>
            <w:top w:val="none" w:sz="0" w:space="0" w:color="auto"/>
            <w:left w:val="none" w:sz="0" w:space="0" w:color="auto"/>
            <w:bottom w:val="none" w:sz="0" w:space="0" w:color="auto"/>
            <w:right w:val="none" w:sz="0" w:space="0" w:color="auto"/>
          </w:divBdr>
        </w:div>
        <w:div w:id="737048780">
          <w:marLeft w:val="1166"/>
          <w:marRight w:val="0"/>
          <w:marTop w:val="0"/>
          <w:marBottom w:val="0"/>
          <w:divBdr>
            <w:top w:val="none" w:sz="0" w:space="0" w:color="auto"/>
            <w:left w:val="none" w:sz="0" w:space="0" w:color="auto"/>
            <w:bottom w:val="none" w:sz="0" w:space="0" w:color="auto"/>
            <w:right w:val="none" w:sz="0" w:space="0" w:color="auto"/>
          </w:divBdr>
        </w:div>
        <w:div w:id="881286322">
          <w:marLeft w:val="1800"/>
          <w:marRight w:val="0"/>
          <w:marTop w:val="0"/>
          <w:marBottom w:val="0"/>
          <w:divBdr>
            <w:top w:val="none" w:sz="0" w:space="0" w:color="auto"/>
            <w:left w:val="none" w:sz="0" w:space="0" w:color="auto"/>
            <w:bottom w:val="none" w:sz="0" w:space="0" w:color="auto"/>
            <w:right w:val="none" w:sz="0" w:space="0" w:color="auto"/>
          </w:divBdr>
        </w:div>
        <w:div w:id="1280261040">
          <w:marLeft w:val="1800"/>
          <w:marRight w:val="0"/>
          <w:marTop w:val="0"/>
          <w:marBottom w:val="0"/>
          <w:divBdr>
            <w:top w:val="none" w:sz="0" w:space="0" w:color="auto"/>
            <w:left w:val="none" w:sz="0" w:space="0" w:color="auto"/>
            <w:bottom w:val="none" w:sz="0" w:space="0" w:color="auto"/>
            <w:right w:val="none" w:sz="0" w:space="0" w:color="auto"/>
          </w:divBdr>
        </w:div>
        <w:div w:id="1520926165">
          <w:marLeft w:val="1800"/>
          <w:marRight w:val="0"/>
          <w:marTop w:val="0"/>
          <w:marBottom w:val="0"/>
          <w:divBdr>
            <w:top w:val="none" w:sz="0" w:space="0" w:color="auto"/>
            <w:left w:val="none" w:sz="0" w:space="0" w:color="auto"/>
            <w:bottom w:val="none" w:sz="0" w:space="0" w:color="auto"/>
            <w:right w:val="none" w:sz="0" w:space="0" w:color="auto"/>
          </w:divBdr>
        </w:div>
        <w:div w:id="1577742241">
          <w:marLeft w:val="1166"/>
          <w:marRight w:val="0"/>
          <w:marTop w:val="0"/>
          <w:marBottom w:val="0"/>
          <w:divBdr>
            <w:top w:val="none" w:sz="0" w:space="0" w:color="auto"/>
            <w:left w:val="none" w:sz="0" w:space="0" w:color="auto"/>
            <w:bottom w:val="none" w:sz="0" w:space="0" w:color="auto"/>
            <w:right w:val="none" w:sz="0" w:space="0" w:color="auto"/>
          </w:divBdr>
        </w:div>
        <w:div w:id="1934244719">
          <w:marLeft w:val="1800"/>
          <w:marRight w:val="0"/>
          <w:marTop w:val="0"/>
          <w:marBottom w:val="0"/>
          <w:divBdr>
            <w:top w:val="none" w:sz="0" w:space="0" w:color="auto"/>
            <w:left w:val="none" w:sz="0" w:space="0" w:color="auto"/>
            <w:bottom w:val="none" w:sz="0" w:space="0" w:color="auto"/>
            <w:right w:val="none" w:sz="0" w:space="0" w:color="auto"/>
          </w:divBdr>
        </w:div>
      </w:divsChild>
    </w:div>
    <w:div w:id="1424641473">
      <w:bodyDiv w:val="1"/>
      <w:marLeft w:val="0"/>
      <w:marRight w:val="0"/>
      <w:marTop w:val="0"/>
      <w:marBottom w:val="0"/>
      <w:divBdr>
        <w:top w:val="none" w:sz="0" w:space="0" w:color="auto"/>
        <w:left w:val="none" w:sz="0" w:space="0" w:color="auto"/>
        <w:bottom w:val="none" w:sz="0" w:space="0" w:color="auto"/>
        <w:right w:val="none" w:sz="0" w:space="0" w:color="auto"/>
      </w:divBdr>
      <w:divsChild>
        <w:div w:id="45103267">
          <w:marLeft w:val="0"/>
          <w:marRight w:val="0"/>
          <w:marTop w:val="30"/>
          <w:marBottom w:val="60"/>
          <w:divBdr>
            <w:top w:val="none" w:sz="0" w:space="0" w:color="auto"/>
            <w:left w:val="none" w:sz="0" w:space="0" w:color="auto"/>
            <w:bottom w:val="none" w:sz="0" w:space="0" w:color="auto"/>
            <w:right w:val="none" w:sz="0" w:space="0" w:color="auto"/>
          </w:divBdr>
        </w:div>
        <w:div w:id="1638145862">
          <w:marLeft w:val="0"/>
          <w:marRight w:val="0"/>
          <w:marTop w:val="30"/>
          <w:marBottom w:val="60"/>
          <w:divBdr>
            <w:top w:val="none" w:sz="0" w:space="0" w:color="auto"/>
            <w:left w:val="none" w:sz="0" w:space="0" w:color="auto"/>
            <w:bottom w:val="none" w:sz="0" w:space="0" w:color="auto"/>
            <w:right w:val="none" w:sz="0" w:space="0" w:color="auto"/>
          </w:divBdr>
        </w:div>
        <w:div w:id="1983659663">
          <w:marLeft w:val="0"/>
          <w:marRight w:val="0"/>
          <w:marTop w:val="30"/>
          <w:marBottom w:val="60"/>
          <w:divBdr>
            <w:top w:val="none" w:sz="0" w:space="0" w:color="auto"/>
            <w:left w:val="none" w:sz="0" w:space="0" w:color="auto"/>
            <w:bottom w:val="none" w:sz="0" w:space="0" w:color="auto"/>
            <w:right w:val="none" w:sz="0" w:space="0" w:color="auto"/>
          </w:divBdr>
        </w:div>
      </w:divsChild>
    </w:div>
    <w:div w:id="1448164339">
      <w:bodyDiv w:val="1"/>
      <w:marLeft w:val="0"/>
      <w:marRight w:val="0"/>
      <w:marTop w:val="0"/>
      <w:marBottom w:val="0"/>
      <w:divBdr>
        <w:top w:val="none" w:sz="0" w:space="0" w:color="auto"/>
        <w:left w:val="none" w:sz="0" w:space="0" w:color="auto"/>
        <w:bottom w:val="none" w:sz="0" w:space="0" w:color="auto"/>
        <w:right w:val="none" w:sz="0" w:space="0" w:color="auto"/>
      </w:divBdr>
    </w:div>
    <w:div w:id="1467355552">
      <w:bodyDiv w:val="1"/>
      <w:marLeft w:val="0"/>
      <w:marRight w:val="0"/>
      <w:marTop w:val="0"/>
      <w:marBottom w:val="0"/>
      <w:divBdr>
        <w:top w:val="none" w:sz="0" w:space="0" w:color="auto"/>
        <w:left w:val="none" w:sz="0" w:space="0" w:color="auto"/>
        <w:bottom w:val="none" w:sz="0" w:space="0" w:color="auto"/>
        <w:right w:val="none" w:sz="0" w:space="0" w:color="auto"/>
      </w:divBdr>
    </w:div>
    <w:div w:id="1480076855">
      <w:bodyDiv w:val="1"/>
      <w:marLeft w:val="0"/>
      <w:marRight w:val="0"/>
      <w:marTop w:val="0"/>
      <w:marBottom w:val="0"/>
      <w:divBdr>
        <w:top w:val="none" w:sz="0" w:space="0" w:color="auto"/>
        <w:left w:val="none" w:sz="0" w:space="0" w:color="auto"/>
        <w:bottom w:val="none" w:sz="0" w:space="0" w:color="auto"/>
        <w:right w:val="none" w:sz="0" w:space="0" w:color="auto"/>
      </w:divBdr>
      <w:divsChild>
        <w:div w:id="136338684">
          <w:marLeft w:val="547"/>
          <w:marRight w:val="0"/>
          <w:marTop w:val="134"/>
          <w:marBottom w:val="0"/>
          <w:divBdr>
            <w:top w:val="none" w:sz="0" w:space="0" w:color="auto"/>
            <w:left w:val="none" w:sz="0" w:space="0" w:color="auto"/>
            <w:bottom w:val="none" w:sz="0" w:space="0" w:color="auto"/>
            <w:right w:val="none" w:sz="0" w:space="0" w:color="auto"/>
          </w:divBdr>
        </w:div>
        <w:div w:id="170341686">
          <w:marLeft w:val="547"/>
          <w:marRight w:val="0"/>
          <w:marTop w:val="134"/>
          <w:marBottom w:val="0"/>
          <w:divBdr>
            <w:top w:val="none" w:sz="0" w:space="0" w:color="auto"/>
            <w:left w:val="none" w:sz="0" w:space="0" w:color="auto"/>
            <w:bottom w:val="none" w:sz="0" w:space="0" w:color="auto"/>
            <w:right w:val="none" w:sz="0" w:space="0" w:color="auto"/>
          </w:divBdr>
        </w:div>
        <w:div w:id="1383555859">
          <w:marLeft w:val="547"/>
          <w:marRight w:val="0"/>
          <w:marTop w:val="134"/>
          <w:marBottom w:val="0"/>
          <w:divBdr>
            <w:top w:val="none" w:sz="0" w:space="0" w:color="auto"/>
            <w:left w:val="none" w:sz="0" w:space="0" w:color="auto"/>
            <w:bottom w:val="none" w:sz="0" w:space="0" w:color="auto"/>
            <w:right w:val="none" w:sz="0" w:space="0" w:color="auto"/>
          </w:divBdr>
        </w:div>
        <w:div w:id="1661880818">
          <w:marLeft w:val="547"/>
          <w:marRight w:val="0"/>
          <w:marTop w:val="134"/>
          <w:marBottom w:val="0"/>
          <w:divBdr>
            <w:top w:val="none" w:sz="0" w:space="0" w:color="auto"/>
            <w:left w:val="none" w:sz="0" w:space="0" w:color="auto"/>
            <w:bottom w:val="none" w:sz="0" w:space="0" w:color="auto"/>
            <w:right w:val="none" w:sz="0" w:space="0" w:color="auto"/>
          </w:divBdr>
        </w:div>
      </w:divsChild>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1533690961">
      <w:bodyDiv w:val="1"/>
      <w:marLeft w:val="0"/>
      <w:marRight w:val="0"/>
      <w:marTop w:val="0"/>
      <w:marBottom w:val="0"/>
      <w:divBdr>
        <w:top w:val="none" w:sz="0" w:space="0" w:color="auto"/>
        <w:left w:val="none" w:sz="0" w:space="0" w:color="auto"/>
        <w:bottom w:val="none" w:sz="0" w:space="0" w:color="auto"/>
        <w:right w:val="none" w:sz="0" w:space="0" w:color="auto"/>
      </w:divBdr>
      <w:divsChild>
        <w:div w:id="329211926">
          <w:marLeft w:val="1800"/>
          <w:marRight w:val="0"/>
          <w:marTop w:val="0"/>
          <w:marBottom w:val="0"/>
          <w:divBdr>
            <w:top w:val="none" w:sz="0" w:space="0" w:color="auto"/>
            <w:left w:val="none" w:sz="0" w:space="0" w:color="auto"/>
            <w:bottom w:val="none" w:sz="0" w:space="0" w:color="auto"/>
            <w:right w:val="none" w:sz="0" w:space="0" w:color="auto"/>
          </w:divBdr>
        </w:div>
        <w:div w:id="775516676">
          <w:marLeft w:val="1166"/>
          <w:marRight w:val="0"/>
          <w:marTop w:val="0"/>
          <w:marBottom w:val="0"/>
          <w:divBdr>
            <w:top w:val="none" w:sz="0" w:space="0" w:color="auto"/>
            <w:left w:val="none" w:sz="0" w:space="0" w:color="auto"/>
            <w:bottom w:val="none" w:sz="0" w:space="0" w:color="auto"/>
            <w:right w:val="none" w:sz="0" w:space="0" w:color="auto"/>
          </w:divBdr>
        </w:div>
        <w:div w:id="800850016">
          <w:marLeft w:val="1800"/>
          <w:marRight w:val="0"/>
          <w:marTop w:val="0"/>
          <w:marBottom w:val="0"/>
          <w:divBdr>
            <w:top w:val="none" w:sz="0" w:space="0" w:color="auto"/>
            <w:left w:val="none" w:sz="0" w:space="0" w:color="auto"/>
            <w:bottom w:val="none" w:sz="0" w:space="0" w:color="auto"/>
            <w:right w:val="none" w:sz="0" w:space="0" w:color="auto"/>
          </w:divBdr>
        </w:div>
        <w:div w:id="1056317573">
          <w:marLeft w:val="1166"/>
          <w:marRight w:val="0"/>
          <w:marTop w:val="0"/>
          <w:marBottom w:val="0"/>
          <w:divBdr>
            <w:top w:val="none" w:sz="0" w:space="0" w:color="auto"/>
            <w:left w:val="none" w:sz="0" w:space="0" w:color="auto"/>
            <w:bottom w:val="none" w:sz="0" w:space="0" w:color="auto"/>
            <w:right w:val="none" w:sz="0" w:space="0" w:color="auto"/>
          </w:divBdr>
        </w:div>
        <w:div w:id="1254700637">
          <w:marLeft w:val="1800"/>
          <w:marRight w:val="0"/>
          <w:marTop w:val="0"/>
          <w:marBottom w:val="0"/>
          <w:divBdr>
            <w:top w:val="none" w:sz="0" w:space="0" w:color="auto"/>
            <w:left w:val="none" w:sz="0" w:space="0" w:color="auto"/>
            <w:bottom w:val="none" w:sz="0" w:space="0" w:color="auto"/>
            <w:right w:val="none" w:sz="0" w:space="0" w:color="auto"/>
          </w:divBdr>
        </w:div>
        <w:div w:id="1814638500">
          <w:marLeft w:val="1800"/>
          <w:marRight w:val="0"/>
          <w:marTop w:val="0"/>
          <w:marBottom w:val="0"/>
          <w:divBdr>
            <w:top w:val="none" w:sz="0" w:space="0" w:color="auto"/>
            <w:left w:val="none" w:sz="0" w:space="0" w:color="auto"/>
            <w:bottom w:val="none" w:sz="0" w:space="0" w:color="auto"/>
            <w:right w:val="none" w:sz="0" w:space="0" w:color="auto"/>
          </w:divBdr>
        </w:div>
        <w:div w:id="1941639020">
          <w:marLeft w:val="547"/>
          <w:marRight w:val="0"/>
          <w:marTop w:val="0"/>
          <w:marBottom w:val="0"/>
          <w:divBdr>
            <w:top w:val="none" w:sz="0" w:space="0" w:color="auto"/>
            <w:left w:val="none" w:sz="0" w:space="0" w:color="auto"/>
            <w:bottom w:val="none" w:sz="0" w:space="0" w:color="auto"/>
            <w:right w:val="none" w:sz="0" w:space="0" w:color="auto"/>
          </w:divBdr>
        </w:div>
      </w:divsChild>
    </w:div>
    <w:div w:id="2097164809">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2">
          <w:marLeft w:val="0"/>
          <w:marRight w:val="0"/>
          <w:marTop w:val="30"/>
          <w:marBottom w:val="60"/>
          <w:divBdr>
            <w:top w:val="none" w:sz="0" w:space="0" w:color="auto"/>
            <w:left w:val="none" w:sz="0" w:space="0" w:color="auto"/>
            <w:bottom w:val="none" w:sz="0" w:space="0" w:color="auto"/>
            <w:right w:val="none" w:sz="0" w:space="0" w:color="auto"/>
          </w:divBdr>
        </w:div>
        <w:div w:id="1519662020">
          <w:marLeft w:val="0"/>
          <w:marRight w:val="0"/>
          <w:marTop w:val="30"/>
          <w:marBottom w:val="60"/>
          <w:divBdr>
            <w:top w:val="none" w:sz="0" w:space="0" w:color="auto"/>
            <w:left w:val="none" w:sz="0" w:space="0" w:color="auto"/>
            <w:bottom w:val="none" w:sz="0" w:space="0" w:color="auto"/>
            <w:right w:val="none" w:sz="0" w:space="0" w:color="auto"/>
          </w:divBdr>
        </w:div>
        <w:div w:id="2053380543">
          <w:marLeft w:val="0"/>
          <w:marRight w:val="0"/>
          <w:marTop w:val="30"/>
          <w:marBottom w:val="60"/>
          <w:divBdr>
            <w:top w:val="none" w:sz="0" w:space="0" w:color="auto"/>
            <w:left w:val="none" w:sz="0" w:space="0" w:color="auto"/>
            <w:bottom w:val="none" w:sz="0" w:space="0" w:color="auto"/>
            <w:right w:val="none" w:sz="0" w:space="0" w:color="auto"/>
          </w:divBdr>
        </w:div>
      </w:divsChild>
    </w:div>
    <w:div w:id="2101178590">
      <w:bodyDiv w:val="1"/>
      <w:marLeft w:val="0"/>
      <w:marRight w:val="0"/>
      <w:marTop w:val="0"/>
      <w:marBottom w:val="0"/>
      <w:divBdr>
        <w:top w:val="none" w:sz="0" w:space="0" w:color="auto"/>
        <w:left w:val="none" w:sz="0" w:space="0" w:color="auto"/>
        <w:bottom w:val="none" w:sz="0" w:space="0" w:color="auto"/>
        <w:right w:val="none" w:sz="0" w:space="0" w:color="auto"/>
      </w:divBdr>
      <w:divsChild>
        <w:div w:id="240876060">
          <w:marLeft w:val="547"/>
          <w:marRight w:val="0"/>
          <w:marTop w:val="134"/>
          <w:marBottom w:val="0"/>
          <w:divBdr>
            <w:top w:val="none" w:sz="0" w:space="0" w:color="auto"/>
            <w:left w:val="none" w:sz="0" w:space="0" w:color="auto"/>
            <w:bottom w:val="none" w:sz="0" w:space="0" w:color="auto"/>
            <w:right w:val="none" w:sz="0" w:space="0" w:color="auto"/>
          </w:divBdr>
        </w:div>
        <w:div w:id="887959915">
          <w:marLeft w:val="547"/>
          <w:marRight w:val="0"/>
          <w:marTop w:val="134"/>
          <w:marBottom w:val="0"/>
          <w:divBdr>
            <w:top w:val="none" w:sz="0" w:space="0" w:color="auto"/>
            <w:left w:val="none" w:sz="0" w:space="0" w:color="auto"/>
            <w:bottom w:val="none" w:sz="0" w:space="0" w:color="auto"/>
            <w:right w:val="none" w:sz="0" w:space="0" w:color="auto"/>
          </w:divBdr>
        </w:div>
        <w:div w:id="1157574101">
          <w:marLeft w:val="547"/>
          <w:marRight w:val="0"/>
          <w:marTop w:val="134"/>
          <w:marBottom w:val="0"/>
          <w:divBdr>
            <w:top w:val="none" w:sz="0" w:space="0" w:color="auto"/>
            <w:left w:val="none" w:sz="0" w:space="0" w:color="auto"/>
            <w:bottom w:val="none" w:sz="0" w:space="0" w:color="auto"/>
            <w:right w:val="none" w:sz="0" w:space="0" w:color="auto"/>
          </w:divBdr>
        </w:div>
        <w:div w:id="13243184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ateway.edu.state.ma.us/elar/licensurehelp/LicenseRequirementsCriteriaPageControl.ser" TargetMode="External"/><Relationship Id="rId18" Type="http://schemas.openxmlformats.org/officeDocument/2006/relationships/hyperlink" Target="http://www.doe.mass.edu/edeffectiveness/mentor/resourc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ateway.edu.state.ma.us/elar/licensurehelp/LicenseRequirementsCriteriaPageControl.ser" TargetMode="External"/><Relationship Id="rId17" Type="http://schemas.openxmlformats.org/officeDocument/2006/relationships/hyperlink" Target="http://www.doe.mass.edu/edeffectiveness/mentor/reports.html" TargetMode="External"/><Relationship Id="rId2" Type="http://schemas.openxmlformats.org/officeDocument/2006/relationships/customXml" Target="../customXml/item2.xml"/><Relationship Id="rId16" Type="http://schemas.openxmlformats.org/officeDocument/2006/relationships/hyperlink" Target="http://www.doe.mass.edu/edeffectiveness/mentor/guidelin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edeffectiveness/mentor/"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icensure/resources/form-verify-sb-employ-induction-mentor.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ducatorDevelopment@doe.mass.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DESE-231-23172</_dlc_DocId>
    <_dlc_DocIdUrl xmlns="733efe1c-5bbe-4968-87dc-d400e65c879f">
      <Url>https://sharepoint.doemass.org/ese/webteam/cps/_layouts/DocIdRedir.aspx?ID=DESE-231-23172</Url>
      <Description>DESE-231-23172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E0189-FC33-4E63-A56E-3B87A9C29207}">
  <ds:schemaRefs>
    <ds:schemaRef ds:uri="http://schemas.microsoft.com/sharepoint/v3/contenttype/forms"/>
  </ds:schemaRefs>
</ds:datastoreItem>
</file>

<file path=customXml/itemProps2.xml><?xml version="1.0" encoding="utf-8"?>
<ds:datastoreItem xmlns:ds="http://schemas.openxmlformats.org/officeDocument/2006/customXml" ds:itemID="{39E01224-5FC7-4D4C-B507-4A47F5896D19}">
  <ds:schemaRefs>
    <ds:schemaRef ds:uri="http://schemas.microsoft.com/sharepoint/events"/>
  </ds:schemaRefs>
</ds:datastoreItem>
</file>

<file path=customXml/itemProps3.xml><?xml version="1.0" encoding="utf-8"?>
<ds:datastoreItem xmlns:ds="http://schemas.openxmlformats.org/officeDocument/2006/customXml" ds:itemID="{A4056FD2-9C25-45C4-A3D5-0A194FD5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FD9C6-3E5B-4458-959A-F6B8323BB4D6}">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B428A9E1-854A-43A1-9679-F7A5AE4A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Induction and Mentoring Quick Resource: Understanding the 50 Hour Requirement for Professional Licensure</vt:lpstr>
    </vt:vector>
  </TitlesOfParts>
  <Company/>
  <LinksUpToDate>false</LinksUpToDate>
  <CharactersWithSpaces>5120</CharactersWithSpaces>
  <SharedDoc>false</SharedDoc>
  <HLinks>
    <vt:vector size="78" baseType="variant">
      <vt:variant>
        <vt:i4>5898261</vt:i4>
      </vt:variant>
      <vt:variant>
        <vt:i4>33</vt:i4>
      </vt:variant>
      <vt:variant>
        <vt:i4>0</vt:i4>
      </vt:variant>
      <vt:variant>
        <vt:i4>5</vt:i4>
      </vt:variant>
      <vt:variant>
        <vt:lpwstr>http://www.doe.mass.edu/edeval/resources/QRG-AlternativePathways.pdf</vt:lpwstr>
      </vt:variant>
      <vt:variant>
        <vt:lpwstr/>
      </vt:variant>
      <vt:variant>
        <vt:i4>3735608</vt:i4>
      </vt:variant>
      <vt:variant>
        <vt:i4>30</vt:i4>
      </vt:variant>
      <vt:variant>
        <vt:i4>0</vt:i4>
      </vt:variant>
      <vt:variant>
        <vt:i4>5</vt:i4>
      </vt:variant>
      <vt:variant>
        <vt:lpwstr>http://www.doe.mass.edu/edprep/cap/guidelines.pdf</vt:lpwstr>
      </vt:variant>
      <vt:variant>
        <vt:lpwstr>page=46</vt:lpwstr>
      </vt:variant>
      <vt:variant>
        <vt:i4>6815795</vt:i4>
      </vt:variant>
      <vt:variant>
        <vt:i4>27</vt:i4>
      </vt:variant>
      <vt:variant>
        <vt:i4>0</vt:i4>
      </vt:variant>
      <vt:variant>
        <vt:i4>5</vt:i4>
      </vt:variant>
      <vt:variant>
        <vt:lpwstr>https://www.youtube.com/watch?v=tIWiRYUvX8Y</vt:lpwstr>
      </vt:variant>
      <vt:variant>
        <vt:lpwstr/>
      </vt:variant>
      <vt:variant>
        <vt:i4>5570574</vt:i4>
      </vt:variant>
      <vt:variant>
        <vt:i4>24</vt:i4>
      </vt:variant>
      <vt:variant>
        <vt:i4>0</vt:i4>
      </vt:variant>
      <vt:variant>
        <vt:i4>5</vt:i4>
      </vt:variant>
      <vt:variant>
        <vt:lpwstr>http://www.doe.mass.edu/edeval/resources/implementation/CollectionToolkit.pdf</vt:lpwstr>
      </vt:variant>
      <vt:variant>
        <vt:lpwstr/>
      </vt:variant>
      <vt:variant>
        <vt:i4>65551</vt:i4>
      </vt:variant>
      <vt:variant>
        <vt:i4>21</vt:i4>
      </vt:variant>
      <vt:variant>
        <vt:i4>0</vt:i4>
      </vt:variant>
      <vt:variant>
        <vt:i4>5</vt:i4>
      </vt:variant>
      <vt:variant>
        <vt:lpwstr>http://www.doe.mass.edu/edeval/communications/newsletter/2014-08.pdf</vt:lpwstr>
      </vt:variant>
      <vt:variant>
        <vt:lpwstr/>
      </vt:variant>
      <vt:variant>
        <vt:i4>786527</vt:i4>
      </vt:variant>
      <vt:variant>
        <vt:i4>18</vt:i4>
      </vt:variant>
      <vt:variant>
        <vt:i4>0</vt:i4>
      </vt:variant>
      <vt:variant>
        <vt:i4>5</vt:i4>
      </vt:variant>
      <vt:variant>
        <vt:lpwstr>http://www.weymouthschools.org/sites/weymouthps/files/u3396/evaluation_evidence_suggestions.pdf</vt:lpwstr>
      </vt:variant>
      <vt:variant>
        <vt:lpwstr/>
      </vt:variant>
      <vt:variant>
        <vt:i4>2621564</vt:i4>
      </vt:variant>
      <vt:variant>
        <vt:i4>15</vt:i4>
      </vt:variant>
      <vt:variant>
        <vt:i4>0</vt:i4>
      </vt:variant>
      <vt:variant>
        <vt:i4>5</vt:i4>
      </vt:variant>
      <vt:variant>
        <vt:lpwstr>http://www.bostonpublicschools.org/Page/416</vt:lpwstr>
      </vt:variant>
      <vt:variant>
        <vt:lpwstr/>
      </vt:variant>
      <vt:variant>
        <vt:i4>3342387</vt:i4>
      </vt:variant>
      <vt:variant>
        <vt:i4>12</vt:i4>
      </vt:variant>
      <vt:variant>
        <vt:i4>0</vt:i4>
      </vt:variant>
      <vt:variant>
        <vt:i4>5</vt:i4>
      </vt:variant>
      <vt:variant>
        <vt:lpwstr>http://www.doe.mass.edu/edeval/resources/QRG-5StepCycle.pdf</vt:lpwstr>
      </vt:variant>
      <vt:variant>
        <vt:lpwstr/>
      </vt:variant>
      <vt:variant>
        <vt:i4>14</vt:i4>
      </vt:variant>
      <vt:variant>
        <vt:i4>9</vt:i4>
      </vt:variant>
      <vt:variant>
        <vt:i4>0</vt:i4>
      </vt:variant>
      <vt:variant>
        <vt:i4>5</vt:i4>
      </vt:variant>
      <vt:variant>
        <vt:lpwstr>http://www.doe.mass.edu/edeval/resources/pln/OnTrack-EvaluatorCapacity.pdf</vt:lpwstr>
      </vt:variant>
      <vt:variant>
        <vt:lpwstr>page=17</vt:lpwstr>
      </vt:variant>
      <vt:variant>
        <vt:i4>4259851</vt:i4>
      </vt:variant>
      <vt:variant>
        <vt:i4>6</vt:i4>
      </vt:variant>
      <vt:variant>
        <vt:i4>0</vt:i4>
      </vt:variant>
      <vt:variant>
        <vt:i4>5</vt:i4>
      </vt:variant>
      <vt:variant>
        <vt:lpwstr>http://www.doe.mass.edu/edeval/resources/rubrics/</vt:lpwstr>
      </vt:variant>
      <vt:variant>
        <vt:lpwstr/>
      </vt:variant>
      <vt:variant>
        <vt:i4>2031711</vt:i4>
      </vt:variant>
      <vt:variant>
        <vt:i4>3</vt:i4>
      </vt:variant>
      <vt:variant>
        <vt:i4>0</vt:i4>
      </vt:variant>
      <vt:variant>
        <vt:i4>5</vt:i4>
      </vt:variant>
      <vt:variant>
        <vt:lpwstr>http://www.doe.mass.edu/lawsregs/603cmr35.html?section=06</vt:lpwstr>
      </vt:variant>
      <vt:variant>
        <vt:lpwstr/>
      </vt:variant>
      <vt:variant>
        <vt:i4>2949216</vt:i4>
      </vt:variant>
      <vt:variant>
        <vt:i4>0</vt:i4>
      </vt:variant>
      <vt:variant>
        <vt:i4>0</vt:i4>
      </vt:variant>
      <vt:variant>
        <vt:i4>5</vt:i4>
      </vt:variant>
      <vt:variant>
        <vt:lpwstr>http://www.doe.mass.edu/edeval/resources/QRG-Framework.pdf</vt:lpwstr>
      </vt:variant>
      <vt:variant>
        <vt:lpwstr/>
      </vt:variant>
      <vt:variant>
        <vt:i4>1376354</vt:i4>
      </vt:variant>
      <vt:variant>
        <vt:i4>0</vt:i4>
      </vt:variant>
      <vt:variant>
        <vt:i4>0</vt:i4>
      </vt:variant>
      <vt:variant>
        <vt:i4>5</vt:i4>
      </vt:variant>
      <vt:variant>
        <vt:lpwstr>mailto:EducatorEvaluation@doe.mass.edu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and Mentoring Quick Resource: Understanding the 50 Hour Requirement for Professional Licensure</dc:title>
  <dc:creator>ESE</dc:creator>
  <cp:lastModifiedBy>Zou, Dong (EOE)</cp:lastModifiedBy>
  <cp:revision>4</cp:revision>
  <cp:lastPrinted>2016-04-28T12:35:00Z</cp:lastPrinted>
  <dcterms:created xsi:type="dcterms:W3CDTF">2016-04-28T15:28:00Z</dcterms:created>
  <dcterms:modified xsi:type="dcterms:W3CDTF">2020-06-09T21:02:00Z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2016</vt:lpwstr>
  </property>
</Properties>
</file>