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C00F2" w14:textId="5E3453AB" w:rsidR="00F17AA7" w:rsidRDefault="000407CF" w:rsidP="001B38F4">
      <w:pPr>
        <w:pStyle w:val="Heading2"/>
        <w:spacing w:before="0"/>
      </w:pPr>
      <w:bookmarkStart w:id="0" w:name="_Hlk78375805"/>
      <w:bookmarkStart w:id="1" w:name="_Toc496018146"/>
      <w:bookmarkStart w:id="2" w:name="_Toc531789894"/>
      <w:bookmarkStart w:id="3" w:name="_Toc532370555"/>
      <w:bookmarkStart w:id="4" w:name="_Toc20312301"/>
      <w:bookmarkStart w:id="5" w:name="_Toc64877969"/>
      <w:bookmarkStart w:id="6" w:name="_Toc66965812"/>
      <w:bookmarkStart w:id="7" w:name="_Toc66968286"/>
      <w:bookmarkStart w:id="8" w:name="_Toc70518620"/>
      <w:bookmarkStart w:id="9" w:name="_Toc80853765"/>
      <w:bookmarkStart w:id="10" w:name="_Toc66965814"/>
      <w:bookmarkStart w:id="11" w:name="_Toc66968288"/>
      <w:bookmarkStart w:id="12" w:name="_Toc70518624"/>
      <w:bookmarkStart w:id="13" w:name="_Hlk71098130"/>
      <w:r w:rsidRPr="000407CF">
        <w:rPr>
          <w:shd w:val="clear" w:color="auto" w:fill="FFFFFF"/>
        </w:rPr>
        <w:t xml:space="preserve">Tool 2: Novice Teacher Self-Reflection </w:t>
      </w:r>
    </w:p>
    <w:p w14:paraId="48F8B0B7" w14:textId="716134D2" w:rsidR="000407CF" w:rsidRDefault="000407CF" w:rsidP="00240067">
      <w:pPr>
        <w:pStyle w:val="BodyTextPostHead"/>
      </w:pPr>
      <w:r>
        <w:t>Teaching requires a variety of skills, behaviors, and knowledge taught, reinforced</w:t>
      </w:r>
      <w:r w:rsidR="007B03F5">
        <w:t>,</w:t>
      </w:r>
      <w:r>
        <w:t xml:space="preserve"> and developed over time. </w:t>
      </w:r>
      <w:r w:rsidR="004653C0">
        <w:t>The table below</w:t>
      </w:r>
      <w:r>
        <w:t xml:space="preserve"> provides a space for the novice teacher to self-reflect on areas of needed support and guidance as </w:t>
      </w:r>
      <w:r w:rsidR="007B03F5">
        <w:t xml:space="preserve">they </w:t>
      </w:r>
      <w:r>
        <w:t xml:space="preserve">relate to the </w:t>
      </w:r>
      <w:hyperlink r:id="rId11">
        <w:r w:rsidRPr="60F2B4C4">
          <w:rPr>
            <w:rStyle w:val="Hyperlink"/>
            <w:color w:val="326EA3" w:themeColor="accent1"/>
          </w:rPr>
          <w:t>Standards and Indicators of Effective Practice</w:t>
        </w:r>
      </w:hyperlink>
      <w:r>
        <w:t xml:space="preserve">. </w:t>
      </w:r>
      <w:r w:rsidR="00ED13C8">
        <w:t xml:space="preserve">Appendix A provides a visual snapshot of the </w:t>
      </w:r>
      <w:r w:rsidR="006F6743">
        <w:t xml:space="preserve">Standard and Indicators of Effective Practice </w:t>
      </w:r>
      <w:r w:rsidR="00ED13C8">
        <w:t xml:space="preserve">and Appendix B </w:t>
      </w:r>
      <w:r w:rsidR="006F6743">
        <w:t>is</w:t>
      </w:r>
      <w:r w:rsidR="002D3881">
        <w:t xml:space="preserve"> glossary to help define key terms in the standards</w:t>
      </w:r>
      <w:r w:rsidR="006F6743">
        <w:t xml:space="preserve">. </w:t>
      </w:r>
      <w:r w:rsidR="007B03F5">
        <w:t>N</w:t>
      </w:r>
      <w:r>
        <w:t xml:space="preserve">o novice teacher is fully proficient in all practices on day one, </w:t>
      </w:r>
      <w:r w:rsidR="007B03F5">
        <w:t xml:space="preserve">so </w:t>
      </w:r>
      <w:r>
        <w:t xml:space="preserve">induction and mentoring programs provide </w:t>
      </w:r>
      <w:bookmarkStart w:id="14" w:name="_Int_wLV1gAfd"/>
      <w:r>
        <w:t>supports</w:t>
      </w:r>
      <w:bookmarkEnd w:id="14"/>
      <w:r>
        <w:t xml:space="preserve"> necessary for novice teachers to grow and deepen their skills while also leveraging their strengths and assets. In completing this self-reflection, it is important to reflect as openly and honestly as possible so that this tool can be used to inform areas of needed support in your induction and mentoring programming. Consider the following as you work on reflecting </w:t>
      </w:r>
      <w:r w:rsidR="007B03F5">
        <w:t xml:space="preserve">on </w:t>
      </w:r>
      <w:r>
        <w:t>your areas of priority for support:</w:t>
      </w:r>
    </w:p>
    <w:p w14:paraId="07A02A43" w14:textId="77777777" w:rsidR="000407CF" w:rsidRDefault="000407CF" w:rsidP="001B38F4">
      <w:pPr>
        <w:pStyle w:val="Bullet1"/>
      </w:pPr>
      <w:r>
        <w:t>Current classroom and student needs</w:t>
      </w:r>
    </w:p>
    <w:p w14:paraId="2681EE49" w14:textId="77777777" w:rsidR="000407CF" w:rsidRDefault="000407CF" w:rsidP="001B38F4">
      <w:pPr>
        <w:pStyle w:val="Bullet2"/>
      </w:pPr>
      <w:r>
        <w:t xml:space="preserve">Example: Mentee classroom has several multilingual learners, so engaging with parents could be a high priority in order to build a culturally and linguistically sustaining classroom. </w:t>
      </w:r>
    </w:p>
    <w:p w14:paraId="619F24DC" w14:textId="77777777" w:rsidR="000407CF" w:rsidRDefault="000407CF" w:rsidP="001B38F4">
      <w:pPr>
        <w:pStyle w:val="Bullet1"/>
      </w:pPr>
      <w:r>
        <w:t>Life or professional work experiences you bring</w:t>
      </w:r>
    </w:p>
    <w:p w14:paraId="3155EA8F" w14:textId="77777777" w:rsidR="000407CF" w:rsidRDefault="000407CF" w:rsidP="001B38F4">
      <w:pPr>
        <w:pStyle w:val="Bullet1"/>
      </w:pPr>
      <w:r>
        <w:t>Coursework or professional learning you have taken</w:t>
      </w:r>
    </w:p>
    <w:p w14:paraId="4814333C" w14:textId="77777777" w:rsidR="000407CF" w:rsidRDefault="000407CF" w:rsidP="001B38F4">
      <w:pPr>
        <w:pStyle w:val="Bullet1"/>
      </w:pPr>
      <w:r>
        <w:t>Feedback you received as it relates to each element</w:t>
      </w:r>
    </w:p>
    <w:p w14:paraId="49FE62FB" w14:textId="42C05B14" w:rsidR="000407CF" w:rsidRDefault="000407CF" w:rsidP="001B38F4">
      <w:pPr>
        <w:pStyle w:val="BodyText"/>
      </w:pPr>
      <w:r>
        <w:t xml:space="preserve">Feel free to take notes, provide evidence, or capture questions you might have related to the standard, indicator, or element. For example, you may be ready for one portion of an element but not the others, </w:t>
      </w:r>
      <w:r w:rsidR="007B03F5">
        <w:t xml:space="preserve">so </w:t>
      </w:r>
      <w:r>
        <w:t>be sure to document this i</w:t>
      </w:r>
      <w:r w:rsidR="007B03F5">
        <w:t>n</w:t>
      </w:r>
      <w:r>
        <w:t xml:space="preserve"> the notes/evidence/questions section. </w:t>
      </w:r>
    </w:p>
    <w:p w14:paraId="3F281D63" w14:textId="6872D49F" w:rsidR="000407CF" w:rsidRDefault="000407CF" w:rsidP="001B38F4">
      <w:pPr>
        <w:pStyle w:val="Bullet1"/>
      </w:pPr>
      <w:r>
        <w:rPr>
          <w:b/>
          <w:bCs/>
        </w:rPr>
        <w:t xml:space="preserve">High </w:t>
      </w:r>
      <w:r w:rsidR="007B03F5">
        <w:rPr>
          <w:b/>
          <w:bCs/>
        </w:rPr>
        <w:t>p</w:t>
      </w:r>
      <w:r>
        <w:rPr>
          <w:b/>
          <w:bCs/>
        </w:rPr>
        <w:t>riority</w:t>
      </w:r>
      <w:r>
        <w:t>: Based on my classroom, students, and experience, skills, and knowledge, have a greater need for support.</w:t>
      </w:r>
    </w:p>
    <w:p w14:paraId="00FC2F84" w14:textId="1853C71C" w:rsidR="000407CF" w:rsidRDefault="000407CF" w:rsidP="001B38F4">
      <w:pPr>
        <w:pStyle w:val="Bullet1"/>
      </w:pPr>
      <w:r>
        <w:rPr>
          <w:b/>
          <w:bCs/>
        </w:rPr>
        <w:t xml:space="preserve">Moderate </w:t>
      </w:r>
      <w:r w:rsidR="007B03F5">
        <w:rPr>
          <w:b/>
          <w:bCs/>
        </w:rPr>
        <w:t>p</w:t>
      </w:r>
      <w:r>
        <w:rPr>
          <w:b/>
          <w:bCs/>
        </w:rPr>
        <w:t>riority</w:t>
      </w:r>
      <w:r>
        <w:t>: Based on my classroom, students, and experience, skills, and knowledge, have a moderate need for support.</w:t>
      </w:r>
    </w:p>
    <w:p w14:paraId="65B7988B" w14:textId="5E806768" w:rsidR="000407CF" w:rsidRDefault="000407CF" w:rsidP="001B38F4">
      <w:pPr>
        <w:pStyle w:val="Bullet1"/>
      </w:pPr>
      <w:r>
        <w:rPr>
          <w:b/>
          <w:bCs/>
        </w:rPr>
        <w:t xml:space="preserve">Low </w:t>
      </w:r>
      <w:r w:rsidR="007B03F5">
        <w:rPr>
          <w:b/>
          <w:bCs/>
        </w:rPr>
        <w:t>p</w:t>
      </w:r>
      <w:r>
        <w:rPr>
          <w:b/>
          <w:bCs/>
        </w:rPr>
        <w:t>riority</w:t>
      </w:r>
      <w:r>
        <w:t xml:space="preserve">: Based on my classroom, students, and experience, skills, and knowledge, have a low need for support. </w:t>
      </w:r>
    </w:p>
    <w:p w14:paraId="4F63F22D" w14:textId="67598E88" w:rsidR="000407CF" w:rsidRDefault="000407CF" w:rsidP="001B38F4">
      <w:pPr>
        <w:pStyle w:val="ExhibitTitle"/>
      </w:pPr>
      <w:r>
        <w:lastRenderedPageBreak/>
        <w:t>Table 1. Teaching Practice Self-</w:t>
      </w:r>
      <w:r w:rsidR="004653C0">
        <w:t>Reflection</w:t>
      </w:r>
    </w:p>
    <w:p w14:paraId="066F0A6E" w14:textId="43B38F0B" w:rsidR="00343609" w:rsidRPr="00343609" w:rsidRDefault="00343609" w:rsidP="00343609">
      <w:pPr>
        <w:pStyle w:val="FigurePlacement"/>
        <w:rPr>
          <w:sz w:val="24"/>
          <w:szCs w:val="32"/>
        </w:rPr>
      </w:pPr>
      <w:r w:rsidRPr="00343609">
        <w:rPr>
          <w:sz w:val="24"/>
          <w:szCs w:val="32"/>
        </w:rPr>
        <w:t>Standard I: Curriculum, Planning, and Assessment</w:t>
      </w:r>
    </w:p>
    <w:tbl>
      <w:tblPr>
        <w:tblStyle w:val="TableStyle-Accent1"/>
        <w:tblW w:w="5000" w:type="pct"/>
        <w:tblLayout w:type="fixed"/>
        <w:tblCellMar>
          <w:top w:w="29" w:type="dxa"/>
          <w:left w:w="58" w:type="dxa"/>
          <w:bottom w:w="29" w:type="dxa"/>
          <w:right w:w="58" w:type="dxa"/>
        </w:tblCellMar>
        <w:tblLook w:val="0420" w:firstRow="1" w:lastRow="0" w:firstColumn="0" w:lastColumn="0" w:noHBand="0" w:noVBand="1"/>
      </w:tblPr>
      <w:tblGrid>
        <w:gridCol w:w="1162"/>
        <w:gridCol w:w="7650"/>
        <w:gridCol w:w="480"/>
        <w:gridCol w:w="480"/>
        <w:gridCol w:w="480"/>
        <w:gridCol w:w="2692"/>
      </w:tblGrid>
      <w:tr w:rsidR="001B38F4" w14:paraId="555873C7" w14:textId="54672F37" w:rsidTr="00005412">
        <w:trPr>
          <w:cnfStyle w:val="100000000000" w:firstRow="1" w:lastRow="0" w:firstColumn="0" w:lastColumn="0" w:oddVBand="0" w:evenVBand="0" w:oddHBand="0" w:evenHBand="0" w:firstRowFirstColumn="0" w:firstRowLastColumn="0" w:lastRowFirstColumn="0" w:lastRowLastColumn="0"/>
          <w:trHeight w:val="1587"/>
          <w:tblHeader/>
        </w:trPr>
        <w:tc>
          <w:tcPr>
            <w:tcW w:w="1162" w:type="dxa"/>
            <w:tcBorders>
              <w:bottom w:val="single" w:sz="6" w:space="0" w:color="326EA3" w:themeColor="accent1"/>
            </w:tcBorders>
            <w:shd w:val="clear" w:color="auto" w:fill="C9CDE3" w:themeFill="background2" w:themeFillShade="E6"/>
          </w:tcPr>
          <w:p w14:paraId="100E7AF5" w14:textId="6F3001DA" w:rsidR="001B38F4" w:rsidRPr="007449F9" w:rsidRDefault="001B38F4" w:rsidP="001B38F4">
            <w:pPr>
              <w:pStyle w:val="Table10Basic"/>
              <w:rPr>
                <w:b/>
                <w:bCs/>
                <w:i/>
                <w:iCs/>
                <w:color w:val="auto"/>
              </w:rPr>
            </w:pPr>
            <w:r w:rsidRPr="007449F9">
              <w:rPr>
                <w:rFonts w:cstheme="minorHAnsi"/>
                <w:b/>
                <w:bCs/>
                <w:color w:val="auto"/>
              </w:rPr>
              <w:t>Indicator</w:t>
            </w:r>
          </w:p>
        </w:tc>
        <w:tc>
          <w:tcPr>
            <w:tcW w:w="7650" w:type="dxa"/>
            <w:shd w:val="clear" w:color="auto" w:fill="C9CDE3" w:themeFill="background2" w:themeFillShade="E6"/>
          </w:tcPr>
          <w:p w14:paraId="168FC6F9" w14:textId="0868AD42" w:rsidR="001B38F4" w:rsidRPr="007449F9" w:rsidRDefault="001B38F4" w:rsidP="001B38F4">
            <w:pPr>
              <w:pStyle w:val="Table10Basic"/>
              <w:rPr>
                <w:b/>
                <w:bCs/>
                <w:i/>
                <w:iCs/>
                <w:color w:val="auto"/>
              </w:rPr>
            </w:pPr>
            <w:r w:rsidRPr="007449F9">
              <w:rPr>
                <w:rFonts w:cstheme="minorHAnsi"/>
                <w:b/>
                <w:bCs/>
                <w:color w:val="auto"/>
              </w:rPr>
              <w:t>Element (Proficient)</w:t>
            </w:r>
          </w:p>
        </w:tc>
        <w:tc>
          <w:tcPr>
            <w:tcW w:w="480" w:type="dxa"/>
            <w:shd w:val="clear" w:color="auto" w:fill="C9CDE3" w:themeFill="background2" w:themeFillShade="E6"/>
            <w:textDirection w:val="btLr"/>
          </w:tcPr>
          <w:p w14:paraId="24D0FA40" w14:textId="32CB612B" w:rsidR="001B38F4" w:rsidRPr="007449F9" w:rsidRDefault="001B38F4" w:rsidP="001B38F4">
            <w:pPr>
              <w:pStyle w:val="Table10Basic"/>
              <w:rPr>
                <w:b/>
                <w:bCs/>
                <w:color w:val="auto"/>
              </w:rPr>
            </w:pPr>
            <w:r w:rsidRPr="007449F9">
              <w:rPr>
                <w:b/>
                <w:color w:val="auto"/>
              </w:rPr>
              <w:t>High Priority</w:t>
            </w:r>
          </w:p>
        </w:tc>
        <w:tc>
          <w:tcPr>
            <w:tcW w:w="480" w:type="dxa"/>
            <w:shd w:val="clear" w:color="auto" w:fill="C9CDE3" w:themeFill="background2" w:themeFillShade="E6"/>
            <w:textDirection w:val="btLr"/>
          </w:tcPr>
          <w:p w14:paraId="001D4125" w14:textId="3F5B7E32" w:rsidR="001B38F4" w:rsidRPr="007449F9" w:rsidRDefault="001B38F4" w:rsidP="001B38F4">
            <w:pPr>
              <w:pStyle w:val="Table10Basic"/>
              <w:rPr>
                <w:b/>
                <w:bCs/>
                <w:color w:val="auto"/>
              </w:rPr>
            </w:pPr>
            <w:r w:rsidRPr="007449F9">
              <w:rPr>
                <w:rFonts w:cstheme="minorHAnsi"/>
                <w:b/>
                <w:bCs/>
                <w:color w:val="auto"/>
              </w:rPr>
              <w:t>Moderate Priority</w:t>
            </w:r>
          </w:p>
        </w:tc>
        <w:tc>
          <w:tcPr>
            <w:tcW w:w="480" w:type="dxa"/>
            <w:shd w:val="clear" w:color="auto" w:fill="C9CDE3" w:themeFill="background2" w:themeFillShade="E6"/>
            <w:textDirection w:val="btLr"/>
          </w:tcPr>
          <w:p w14:paraId="7D58DE63" w14:textId="7B11FA96" w:rsidR="001B38F4" w:rsidRPr="007449F9" w:rsidRDefault="001B38F4" w:rsidP="001B38F4">
            <w:pPr>
              <w:pStyle w:val="Table10Basic"/>
              <w:rPr>
                <w:b/>
                <w:bCs/>
                <w:color w:val="auto"/>
              </w:rPr>
            </w:pPr>
            <w:r w:rsidRPr="007449F9">
              <w:rPr>
                <w:rFonts w:cstheme="minorHAnsi"/>
                <w:b/>
                <w:bCs/>
                <w:color w:val="auto"/>
              </w:rPr>
              <w:t>Low priority</w:t>
            </w:r>
          </w:p>
        </w:tc>
        <w:tc>
          <w:tcPr>
            <w:tcW w:w="2692" w:type="dxa"/>
            <w:shd w:val="clear" w:color="auto" w:fill="C9CDE3" w:themeFill="background2" w:themeFillShade="E6"/>
          </w:tcPr>
          <w:p w14:paraId="158B4067" w14:textId="42CD2480" w:rsidR="001B38F4" w:rsidRPr="007449F9" w:rsidRDefault="001B38F4" w:rsidP="001B38F4">
            <w:pPr>
              <w:pStyle w:val="Table10Basic"/>
              <w:rPr>
                <w:color w:val="auto"/>
              </w:rPr>
            </w:pPr>
            <w:r w:rsidRPr="007449F9">
              <w:rPr>
                <w:rFonts w:cstheme="minorHAnsi"/>
                <w:b/>
                <w:bCs/>
                <w:color w:val="auto"/>
              </w:rPr>
              <w:t>Notes/Evidence/Questions</w:t>
            </w:r>
          </w:p>
        </w:tc>
      </w:tr>
      <w:tr w:rsidR="00342D5B" w14:paraId="01C19C3D" w14:textId="1A3266B8" w:rsidTr="00005412">
        <w:trPr>
          <w:cnfStyle w:val="000000100000" w:firstRow="0" w:lastRow="0" w:firstColumn="0" w:lastColumn="0" w:oddVBand="0" w:evenVBand="0" w:oddHBand="1" w:evenHBand="0" w:firstRowFirstColumn="0" w:firstRowLastColumn="0" w:lastRowFirstColumn="0" w:lastRowLastColumn="0"/>
          <w:trHeight w:val="872"/>
        </w:trPr>
        <w:tc>
          <w:tcPr>
            <w:tcW w:w="1162" w:type="dxa"/>
            <w:tcBorders>
              <w:bottom w:val="nil"/>
            </w:tcBorders>
            <w:shd w:val="clear" w:color="auto" w:fill="auto"/>
          </w:tcPr>
          <w:p w14:paraId="4E99018F" w14:textId="52FE2A20" w:rsidR="00C67C45" w:rsidRPr="007B03F5" w:rsidRDefault="00591650" w:rsidP="00591650">
            <w:pPr>
              <w:pStyle w:val="Table10RowHeading"/>
              <w:rPr>
                <w:i/>
                <w:iCs/>
              </w:rPr>
            </w:pPr>
            <w:r w:rsidRPr="007B03F5">
              <w:rPr>
                <w:i/>
                <w:iCs/>
              </w:rPr>
              <w:t>I-A: Curriculum &amp; Planning</w:t>
            </w:r>
          </w:p>
        </w:tc>
        <w:tc>
          <w:tcPr>
            <w:tcW w:w="7650" w:type="dxa"/>
            <w:shd w:val="clear" w:color="auto" w:fill="auto"/>
          </w:tcPr>
          <w:p w14:paraId="6071D6DF" w14:textId="77777777" w:rsidR="00C67C45" w:rsidRPr="00721CA3" w:rsidRDefault="00C67C45" w:rsidP="00C67C45">
            <w:pPr>
              <w:pStyle w:val="Table10Numbering"/>
            </w:pPr>
            <w:r w:rsidRPr="00721CA3">
              <w:rPr>
                <w:b/>
              </w:rPr>
              <w:t xml:space="preserve">Subject Matter Knowledge: </w:t>
            </w:r>
            <w:r w:rsidRPr="00721CA3">
              <w:t>Demonstrates sound knowledge of the subject matter by:</w:t>
            </w:r>
          </w:p>
          <w:p w14:paraId="0A4D0C25" w14:textId="34CA2411" w:rsidR="00C67C45" w:rsidRPr="00721CA3" w:rsidRDefault="00C67C45" w:rsidP="00C67C45">
            <w:pPr>
              <w:pStyle w:val="Table10Bullet1"/>
            </w:pPr>
            <w:r w:rsidRPr="00721CA3">
              <w:t xml:space="preserve">Using evidence-based pedagogical practices that enable students to develop and apply grade-level knowledge and skills in </w:t>
            </w:r>
            <w:r w:rsidRPr="00466915">
              <w:t>r</w:t>
            </w:r>
            <w:r w:rsidRPr="0037250C">
              <w:t>elevant and real-world contexts</w:t>
            </w:r>
            <w:r w:rsidRPr="00721CA3">
              <w:t>.</w:t>
            </w:r>
          </w:p>
          <w:p w14:paraId="5EDDB14D" w14:textId="49D666AF" w:rsidR="00C67C45" w:rsidRPr="005F77D5" w:rsidRDefault="00C67C45" w:rsidP="00C67C45">
            <w:pPr>
              <w:pStyle w:val="Table10Bullet1"/>
            </w:pPr>
            <w:r w:rsidRPr="006D666A">
              <w:t>Supporting all students to make connections between the subject matter and real-world issues with impact on their communities and the world.</w:t>
            </w:r>
          </w:p>
        </w:tc>
        <w:sdt>
          <w:sdtPr>
            <w:rPr>
              <w:b/>
              <w:bCs/>
            </w:rPr>
            <w:id w:val="-1519074659"/>
            <w14:checkbox>
              <w14:checked w14:val="0"/>
              <w14:checkedState w14:val="2612" w14:font="MS Gothic"/>
              <w14:uncheckedState w14:val="2610" w14:font="MS Gothic"/>
            </w14:checkbox>
          </w:sdtPr>
          <w:sdtContent>
            <w:tc>
              <w:tcPr>
                <w:tcW w:w="480" w:type="dxa"/>
                <w:shd w:val="clear" w:color="auto" w:fill="auto"/>
              </w:tcPr>
              <w:p w14:paraId="79E7B574" w14:textId="2EEA0404" w:rsidR="00C67C45" w:rsidRPr="005F77D5" w:rsidRDefault="002B71CC" w:rsidP="00CB08DC">
                <w:pPr>
                  <w:pStyle w:val="Table10Basic"/>
                  <w:jc w:val="center"/>
                </w:pPr>
                <w:r>
                  <w:rPr>
                    <w:rFonts w:ascii="MS Gothic" w:eastAsia="MS Gothic" w:hAnsi="MS Gothic" w:hint="eastAsia"/>
                    <w:b/>
                    <w:bCs/>
                  </w:rPr>
                  <w:t>☐</w:t>
                </w:r>
              </w:p>
            </w:tc>
          </w:sdtContent>
        </w:sdt>
        <w:sdt>
          <w:sdtPr>
            <w:rPr>
              <w:b/>
              <w:bCs/>
            </w:rPr>
            <w:id w:val="-46766186"/>
            <w14:checkbox>
              <w14:checked w14:val="0"/>
              <w14:checkedState w14:val="2612" w14:font="MS Gothic"/>
              <w14:uncheckedState w14:val="2610" w14:font="MS Gothic"/>
            </w14:checkbox>
          </w:sdtPr>
          <w:sdtContent>
            <w:tc>
              <w:tcPr>
                <w:tcW w:w="480" w:type="dxa"/>
                <w:shd w:val="clear" w:color="auto" w:fill="auto"/>
              </w:tcPr>
              <w:p w14:paraId="49292537" w14:textId="0B79498D" w:rsidR="00C67C45" w:rsidRPr="00475C90" w:rsidRDefault="00591650" w:rsidP="00CB08DC">
                <w:pPr>
                  <w:pStyle w:val="Table10Basic"/>
                  <w:jc w:val="center"/>
                  <w:rPr>
                    <w:b/>
                    <w:bCs/>
                  </w:rPr>
                </w:pPr>
                <w:r>
                  <w:rPr>
                    <w:rFonts w:ascii="MS Gothic" w:eastAsia="MS Gothic" w:hAnsi="MS Gothic" w:hint="eastAsia"/>
                    <w:b/>
                    <w:bCs/>
                  </w:rPr>
                  <w:t>☐</w:t>
                </w:r>
              </w:p>
            </w:tc>
          </w:sdtContent>
        </w:sdt>
        <w:sdt>
          <w:sdtPr>
            <w:rPr>
              <w:b/>
              <w:bCs/>
            </w:rPr>
            <w:id w:val="342132107"/>
            <w14:checkbox>
              <w14:checked w14:val="0"/>
              <w14:checkedState w14:val="2612" w14:font="MS Gothic"/>
              <w14:uncheckedState w14:val="2610" w14:font="MS Gothic"/>
            </w14:checkbox>
          </w:sdtPr>
          <w:sdtContent>
            <w:tc>
              <w:tcPr>
                <w:tcW w:w="480" w:type="dxa"/>
                <w:shd w:val="clear" w:color="auto" w:fill="auto"/>
              </w:tcPr>
              <w:p w14:paraId="4A859568" w14:textId="34444B4F" w:rsidR="00C67C45" w:rsidRPr="00475C90" w:rsidRDefault="00591650" w:rsidP="00CB08DC">
                <w:pPr>
                  <w:pStyle w:val="Table10Basic"/>
                  <w:jc w:val="center"/>
                  <w:rPr>
                    <w:b/>
                    <w:bCs/>
                  </w:rPr>
                </w:pPr>
                <w:r>
                  <w:rPr>
                    <w:rFonts w:ascii="MS Gothic" w:eastAsia="MS Gothic" w:hAnsi="MS Gothic" w:hint="eastAsia"/>
                    <w:b/>
                    <w:bCs/>
                  </w:rPr>
                  <w:t>☐</w:t>
                </w:r>
              </w:p>
            </w:tc>
          </w:sdtContent>
        </w:sdt>
        <w:tc>
          <w:tcPr>
            <w:tcW w:w="2692" w:type="dxa"/>
            <w:shd w:val="clear" w:color="auto" w:fill="auto"/>
          </w:tcPr>
          <w:p w14:paraId="1A9B5645" w14:textId="77777777" w:rsidR="00C67C45" w:rsidRPr="00475C90" w:rsidRDefault="00C67C45" w:rsidP="00C67C45">
            <w:pPr>
              <w:pStyle w:val="Table10Basic"/>
              <w:rPr>
                <w:b/>
                <w:bCs/>
              </w:rPr>
            </w:pPr>
          </w:p>
        </w:tc>
      </w:tr>
      <w:tr w:rsidR="00C67C45" w14:paraId="6932C755" w14:textId="54495C19" w:rsidTr="00005412">
        <w:trPr>
          <w:trHeight w:val="872"/>
        </w:trPr>
        <w:tc>
          <w:tcPr>
            <w:tcW w:w="1162" w:type="dxa"/>
            <w:tcBorders>
              <w:top w:val="nil"/>
              <w:bottom w:val="nil"/>
            </w:tcBorders>
            <w:shd w:val="clear" w:color="auto" w:fill="auto"/>
          </w:tcPr>
          <w:p w14:paraId="71372E2A" w14:textId="77777777" w:rsidR="00C67C45" w:rsidRPr="005F77D5" w:rsidRDefault="00C67C45" w:rsidP="00C67C45">
            <w:pPr>
              <w:pStyle w:val="Table10Basic"/>
            </w:pPr>
          </w:p>
        </w:tc>
        <w:tc>
          <w:tcPr>
            <w:tcW w:w="7650" w:type="dxa"/>
            <w:shd w:val="clear" w:color="auto" w:fill="auto"/>
          </w:tcPr>
          <w:p w14:paraId="6CF2EC2E" w14:textId="080D6EE5" w:rsidR="00C67C45" w:rsidRPr="005F77D5" w:rsidRDefault="00C67C45" w:rsidP="00C67C45">
            <w:pPr>
              <w:pStyle w:val="Table10Numbering"/>
            </w:pPr>
            <w:r w:rsidRPr="00721CA3">
              <w:rPr>
                <w:b/>
              </w:rPr>
              <w:t xml:space="preserve">Knowledge of Students: </w:t>
            </w:r>
            <w:r w:rsidRPr="006D666A">
              <w:t xml:space="preserve"> Builds on and draws from knowledge of their students’ identities, skills, developmental levels, cultures, languages, and communities to provide relevant and differentiated learning experiences that enable all students to develop and exercise social-emotional skills (e.g. self-management and making responsible decisions) and progress towards grade-level standards.</w:t>
            </w:r>
          </w:p>
        </w:tc>
        <w:sdt>
          <w:sdtPr>
            <w:rPr>
              <w:b/>
              <w:bCs/>
            </w:rPr>
            <w:id w:val="1734121642"/>
            <w14:checkbox>
              <w14:checked w14:val="0"/>
              <w14:checkedState w14:val="2612" w14:font="MS Gothic"/>
              <w14:uncheckedState w14:val="2610" w14:font="MS Gothic"/>
            </w14:checkbox>
          </w:sdtPr>
          <w:sdtContent>
            <w:tc>
              <w:tcPr>
                <w:tcW w:w="480" w:type="dxa"/>
                <w:shd w:val="clear" w:color="auto" w:fill="auto"/>
              </w:tcPr>
              <w:p w14:paraId="3E5B8258" w14:textId="10F882D7" w:rsidR="00C67C45" w:rsidRPr="005F77D5" w:rsidRDefault="00C67C45" w:rsidP="00CB08DC">
                <w:pPr>
                  <w:pStyle w:val="Table10Basic"/>
                  <w:jc w:val="center"/>
                </w:pPr>
                <w:r>
                  <w:rPr>
                    <w:rFonts w:ascii="MS Gothic" w:eastAsia="MS Gothic" w:hAnsi="MS Gothic" w:hint="eastAsia"/>
                    <w:b/>
                    <w:bCs/>
                  </w:rPr>
                  <w:t>☐</w:t>
                </w:r>
              </w:p>
            </w:tc>
          </w:sdtContent>
        </w:sdt>
        <w:sdt>
          <w:sdtPr>
            <w:rPr>
              <w:b/>
              <w:bCs/>
            </w:rPr>
            <w:id w:val="551584377"/>
            <w14:checkbox>
              <w14:checked w14:val="0"/>
              <w14:checkedState w14:val="2612" w14:font="MS Gothic"/>
              <w14:uncheckedState w14:val="2610" w14:font="MS Gothic"/>
            </w14:checkbox>
          </w:sdtPr>
          <w:sdtContent>
            <w:tc>
              <w:tcPr>
                <w:tcW w:w="480" w:type="dxa"/>
                <w:shd w:val="clear" w:color="auto" w:fill="auto"/>
              </w:tcPr>
              <w:p w14:paraId="57A43785" w14:textId="28C0317F" w:rsidR="00C67C45" w:rsidRPr="00475C90" w:rsidRDefault="00C67C45" w:rsidP="00CB08DC">
                <w:pPr>
                  <w:pStyle w:val="Table10Basic"/>
                  <w:jc w:val="center"/>
                  <w:rPr>
                    <w:b/>
                    <w:bCs/>
                  </w:rPr>
                </w:pPr>
                <w:r>
                  <w:rPr>
                    <w:rFonts w:ascii="MS Gothic" w:eastAsia="MS Gothic" w:hAnsi="MS Gothic" w:hint="eastAsia"/>
                    <w:b/>
                    <w:bCs/>
                  </w:rPr>
                  <w:t>☐</w:t>
                </w:r>
              </w:p>
            </w:tc>
          </w:sdtContent>
        </w:sdt>
        <w:sdt>
          <w:sdtPr>
            <w:rPr>
              <w:b/>
              <w:bCs/>
            </w:rPr>
            <w:id w:val="-1115059710"/>
            <w14:checkbox>
              <w14:checked w14:val="0"/>
              <w14:checkedState w14:val="2612" w14:font="MS Gothic"/>
              <w14:uncheckedState w14:val="2610" w14:font="MS Gothic"/>
            </w14:checkbox>
          </w:sdtPr>
          <w:sdtContent>
            <w:tc>
              <w:tcPr>
                <w:tcW w:w="480" w:type="dxa"/>
                <w:shd w:val="clear" w:color="auto" w:fill="auto"/>
              </w:tcPr>
              <w:p w14:paraId="51F2C314" w14:textId="6F9B5AF5" w:rsidR="00C67C45" w:rsidRPr="00475C90" w:rsidRDefault="00343609" w:rsidP="00CB08DC">
                <w:pPr>
                  <w:pStyle w:val="Table10Basic"/>
                  <w:jc w:val="center"/>
                  <w:rPr>
                    <w:b/>
                    <w:bCs/>
                  </w:rPr>
                </w:pPr>
                <w:r>
                  <w:rPr>
                    <w:rFonts w:ascii="MS Gothic" w:eastAsia="MS Gothic" w:hAnsi="MS Gothic" w:hint="eastAsia"/>
                    <w:b/>
                    <w:bCs/>
                  </w:rPr>
                  <w:t>☐</w:t>
                </w:r>
              </w:p>
            </w:tc>
          </w:sdtContent>
        </w:sdt>
        <w:tc>
          <w:tcPr>
            <w:tcW w:w="2692" w:type="dxa"/>
            <w:shd w:val="clear" w:color="auto" w:fill="auto"/>
          </w:tcPr>
          <w:p w14:paraId="1D5F0C6B" w14:textId="77777777" w:rsidR="00C67C45" w:rsidRPr="00475C90" w:rsidRDefault="00C67C45" w:rsidP="007449F9">
            <w:pPr>
              <w:pStyle w:val="Table10Basic"/>
              <w:jc w:val="center"/>
              <w:rPr>
                <w:b/>
                <w:bCs/>
              </w:rPr>
            </w:pPr>
          </w:p>
        </w:tc>
      </w:tr>
      <w:tr w:rsidR="00342D5B" w14:paraId="74F2909A" w14:textId="626C1679" w:rsidTr="004A2550">
        <w:trPr>
          <w:cnfStyle w:val="000000100000" w:firstRow="0" w:lastRow="0" w:firstColumn="0" w:lastColumn="0" w:oddVBand="0" w:evenVBand="0" w:oddHBand="1" w:evenHBand="0" w:firstRowFirstColumn="0" w:firstRowLastColumn="0" w:lastRowFirstColumn="0" w:lastRowLastColumn="0"/>
          <w:trHeight w:val="872"/>
        </w:trPr>
        <w:tc>
          <w:tcPr>
            <w:tcW w:w="1162" w:type="dxa"/>
            <w:tcBorders>
              <w:top w:val="nil"/>
              <w:bottom w:val="single" w:sz="6" w:space="0" w:color="326EA3" w:themeColor="accent1"/>
            </w:tcBorders>
            <w:shd w:val="clear" w:color="auto" w:fill="auto"/>
          </w:tcPr>
          <w:p w14:paraId="2E03DAC4" w14:textId="77777777" w:rsidR="00C67C45" w:rsidRPr="005F77D5" w:rsidRDefault="00C67C45" w:rsidP="00C67C45">
            <w:pPr>
              <w:pStyle w:val="Table10Basic"/>
            </w:pPr>
          </w:p>
        </w:tc>
        <w:tc>
          <w:tcPr>
            <w:tcW w:w="7650" w:type="dxa"/>
            <w:shd w:val="clear" w:color="auto" w:fill="auto"/>
          </w:tcPr>
          <w:p w14:paraId="2157D47B" w14:textId="023C7E28" w:rsidR="00C67C45" w:rsidRPr="00721CA3" w:rsidRDefault="00C67C45" w:rsidP="00345AD4">
            <w:pPr>
              <w:pStyle w:val="Table10Numbering"/>
            </w:pPr>
            <w:r w:rsidRPr="00345AD4">
              <w:rPr>
                <w:b/>
              </w:rPr>
              <w:t>3. Curriculum Literacy</w:t>
            </w:r>
            <w:r w:rsidRPr="00721CA3">
              <w:t xml:space="preserve">: Skillfully </w:t>
            </w:r>
            <w:r>
              <w:t>uses</w:t>
            </w:r>
            <w:r w:rsidRPr="00721CA3">
              <w:t xml:space="preserve"> curricular materials </w:t>
            </w:r>
            <w:r>
              <w:t>by</w:t>
            </w:r>
            <w:r w:rsidRPr="00721CA3">
              <w:t>:</w:t>
            </w:r>
          </w:p>
          <w:p w14:paraId="417F2FC0" w14:textId="24B14FEF" w:rsidR="00C67C45" w:rsidRPr="00A43C62" w:rsidRDefault="00C67C45" w:rsidP="00745DEB">
            <w:pPr>
              <w:pStyle w:val="Table10Bullet1"/>
              <w:rPr>
                <w:b/>
              </w:rPr>
            </w:pPr>
            <w:r w:rsidRPr="0037250C">
              <w:t xml:space="preserve">Determining strengths and weaknesses of materials and adapting as necessary to plan evidence-based, inclusive, and culturally sustaining instruction, including identifying opportunities to create meaningful, relevant connections rooted in the local context. </w:t>
            </w:r>
          </w:p>
          <w:p w14:paraId="4757B403" w14:textId="5B9FFFAE" w:rsidR="00C67C45" w:rsidRPr="00A43C62" w:rsidRDefault="00C67C45" w:rsidP="00745DEB">
            <w:pPr>
              <w:pStyle w:val="Table10Bullet1"/>
              <w:rPr>
                <w:b/>
              </w:rPr>
            </w:pPr>
            <w:r w:rsidRPr="0037250C">
              <w:t xml:space="preserve">Identifying necessary supplemental resources and/or tiered supports to provide all students access to grade-level instruction. </w:t>
            </w:r>
          </w:p>
          <w:p w14:paraId="64EC5AC8" w14:textId="24209CDD" w:rsidR="00C67C45" w:rsidRPr="005F77D5" w:rsidRDefault="00C67C45" w:rsidP="00745DEB">
            <w:pPr>
              <w:pStyle w:val="Table10Bullet1"/>
            </w:pPr>
            <w:r w:rsidRPr="0037250C">
              <w:t>Utilizing a coherent instructional approach that builds student learning towards grade-level standards and individual learning goals over time through aligned lesson goals, scope, sequence, and tasks.</w:t>
            </w:r>
          </w:p>
        </w:tc>
        <w:sdt>
          <w:sdtPr>
            <w:rPr>
              <w:b/>
              <w:bCs/>
            </w:rPr>
            <w:id w:val="-976141981"/>
            <w14:checkbox>
              <w14:checked w14:val="0"/>
              <w14:checkedState w14:val="2612" w14:font="MS Gothic"/>
              <w14:uncheckedState w14:val="2610" w14:font="MS Gothic"/>
            </w14:checkbox>
          </w:sdtPr>
          <w:sdtContent>
            <w:tc>
              <w:tcPr>
                <w:tcW w:w="480" w:type="dxa"/>
                <w:shd w:val="clear" w:color="auto" w:fill="auto"/>
              </w:tcPr>
              <w:p w14:paraId="5A6392BB" w14:textId="796C1C5A" w:rsidR="00C67C45" w:rsidRPr="005F77D5" w:rsidRDefault="00C67C45" w:rsidP="00CB08DC">
                <w:pPr>
                  <w:pStyle w:val="Table10Basic"/>
                  <w:jc w:val="center"/>
                </w:pPr>
                <w:r>
                  <w:rPr>
                    <w:rFonts w:ascii="MS Gothic" w:eastAsia="MS Gothic" w:hAnsi="MS Gothic" w:hint="eastAsia"/>
                    <w:b/>
                    <w:bCs/>
                  </w:rPr>
                  <w:t>☐</w:t>
                </w:r>
              </w:p>
            </w:tc>
          </w:sdtContent>
        </w:sdt>
        <w:sdt>
          <w:sdtPr>
            <w:rPr>
              <w:b/>
              <w:bCs/>
            </w:rPr>
            <w:id w:val="-1188677021"/>
            <w14:checkbox>
              <w14:checked w14:val="0"/>
              <w14:checkedState w14:val="2612" w14:font="MS Gothic"/>
              <w14:uncheckedState w14:val="2610" w14:font="MS Gothic"/>
            </w14:checkbox>
          </w:sdtPr>
          <w:sdtContent>
            <w:tc>
              <w:tcPr>
                <w:tcW w:w="480" w:type="dxa"/>
                <w:shd w:val="clear" w:color="auto" w:fill="auto"/>
              </w:tcPr>
              <w:p w14:paraId="3900F53D" w14:textId="4388A467" w:rsidR="00C67C45" w:rsidRPr="00475C90" w:rsidRDefault="00C67C45" w:rsidP="00CB08DC">
                <w:pPr>
                  <w:pStyle w:val="Table10Basic"/>
                  <w:jc w:val="center"/>
                  <w:rPr>
                    <w:b/>
                    <w:bCs/>
                  </w:rPr>
                </w:pPr>
                <w:r>
                  <w:rPr>
                    <w:rFonts w:ascii="MS Gothic" w:eastAsia="MS Gothic" w:hAnsi="MS Gothic" w:hint="eastAsia"/>
                    <w:b/>
                    <w:bCs/>
                  </w:rPr>
                  <w:t>☐</w:t>
                </w:r>
              </w:p>
            </w:tc>
          </w:sdtContent>
        </w:sdt>
        <w:sdt>
          <w:sdtPr>
            <w:rPr>
              <w:b/>
              <w:bCs/>
            </w:rPr>
            <w:id w:val="811148632"/>
            <w14:checkbox>
              <w14:checked w14:val="0"/>
              <w14:checkedState w14:val="2612" w14:font="MS Gothic"/>
              <w14:uncheckedState w14:val="2610" w14:font="MS Gothic"/>
            </w14:checkbox>
          </w:sdtPr>
          <w:sdtContent>
            <w:tc>
              <w:tcPr>
                <w:tcW w:w="480" w:type="dxa"/>
                <w:shd w:val="clear" w:color="auto" w:fill="auto"/>
              </w:tcPr>
              <w:p w14:paraId="74CCEED0" w14:textId="6C17D90F" w:rsidR="00C67C45" w:rsidRPr="00475C90" w:rsidRDefault="00C67C45" w:rsidP="00CB08DC">
                <w:pPr>
                  <w:pStyle w:val="Table10Basic"/>
                  <w:jc w:val="center"/>
                  <w:rPr>
                    <w:b/>
                    <w:bCs/>
                  </w:rPr>
                </w:pPr>
                <w:r>
                  <w:rPr>
                    <w:rFonts w:ascii="MS Gothic" w:eastAsia="MS Gothic" w:hAnsi="MS Gothic" w:hint="eastAsia"/>
                    <w:b/>
                    <w:bCs/>
                  </w:rPr>
                  <w:t>☐</w:t>
                </w:r>
              </w:p>
            </w:tc>
          </w:sdtContent>
        </w:sdt>
        <w:tc>
          <w:tcPr>
            <w:tcW w:w="2692" w:type="dxa"/>
            <w:shd w:val="clear" w:color="auto" w:fill="auto"/>
          </w:tcPr>
          <w:p w14:paraId="67A7033C" w14:textId="77777777" w:rsidR="00C67C45" w:rsidRPr="00475C90" w:rsidRDefault="00C67C45" w:rsidP="00C67C45">
            <w:pPr>
              <w:pStyle w:val="Table10Basic"/>
              <w:rPr>
                <w:b/>
                <w:bCs/>
              </w:rPr>
            </w:pPr>
          </w:p>
        </w:tc>
      </w:tr>
      <w:tr w:rsidR="00745DEB" w14:paraId="376761A9" w14:textId="0D34087D" w:rsidTr="004A2550">
        <w:trPr>
          <w:trHeight w:val="1459"/>
        </w:trPr>
        <w:tc>
          <w:tcPr>
            <w:tcW w:w="1162" w:type="dxa"/>
            <w:tcBorders>
              <w:bottom w:val="nil"/>
            </w:tcBorders>
            <w:shd w:val="clear" w:color="auto" w:fill="auto"/>
          </w:tcPr>
          <w:p w14:paraId="73A58E32" w14:textId="5FFEE1C9" w:rsidR="00745DEB" w:rsidRPr="00591650" w:rsidRDefault="00591650" w:rsidP="00591650">
            <w:pPr>
              <w:pStyle w:val="Table10RowHeading"/>
              <w:rPr>
                <w:i/>
                <w:iCs/>
              </w:rPr>
            </w:pPr>
            <w:r w:rsidRPr="00591650">
              <w:rPr>
                <w:i/>
                <w:iCs/>
              </w:rPr>
              <w:lastRenderedPageBreak/>
              <w:t>I-B: Assessment</w:t>
            </w:r>
          </w:p>
        </w:tc>
        <w:tc>
          <w:tcPr>
            <w:tcW w:w="7650" w:type="dxa"/>
            <w:shd w:val="clear" w:color="auto" w:fill="auto"/>
          </w:tcPr>
          <w:p w14:paraId="4935AB1B" w14:textId="77777777" w:rsidR="00745DEB" w:rsidRPr="001D090E" w:rsidRDefault="00745DEB" w:rsidP="00970A93">
            <w:pPr>
              <w:pStyle w:val="Table10Numbering"/>
              <w:numPr>
                <w:ilvl w:val="0"/>
                <w:numId w:val="29"/>
              </w:numPr>
            </w:pPr>
            <w:r w:rsidRPr="00735B5D">
              <w:rPr>
                <w:b/>
              </w:rPr>
              <w:t xml:space="preserve">Purposeful Assessment: </w:t>
            </w:r>
            <w:r w:rsidRPr="001D090E">
              <w:t>Uses a variety of formal and informal assessments for specific instructional purposes, including to:</w:t>
            </w:r>
          </w:p>
          <w:p w14:paraId="2AF20C84" w14:textId="0DA2D408" w:rsidR="00745DEB" w:rsidRPr="00721CA3" w:rsidRDefault="00745DEB" w:rsidP="00745DEB">
            <w:pPr>
              <w:pStyle w:val="Table10Bullet1"/>
              <w:rPr>
                <w:rFonts w:eastAsiaTheme="minorEastAsia"/>
              </w:rPr>
            </w:pPr>
            <w:r w:rsidRPr="00721CA3">
              <w:t>Understand each student’s strengths and areas for growth.</w:t>
            </w:r>
          </w:p>
          <w:p w14:paraId="22D6F866" w14:textId="18BF2B39" w:rsidR="00745DEB" w:rsidRPr="00721CA3" w:rsidRDefault="00745DEB" w:rsidP="00745DEB">
            <w:pPr>
              <w:pStyle w:val="Table10Bullet1"/>
              <w:rPr>
                <w:rFonts w:eastAsiaTheme="minorEastAsia"/>
              </w:rPr>
            </w:pPr>
            <w:r w:rsidRPr="00721CA3">
              <w:rPr>
                <w:rFonts w:eastAsiaTheme="minorEastAsia"/>
              </w:rPr>
              <w:t xml:space="preserve">Measure and monitor </w:t>
            </w:r>
            <w:r>
              <w:rPr>
                <w:rFonts w:eastAsiaTheme="minorEastAsia"/>
              </w:rPr>
              <w:t xml:space="preserve">all </w:t>
            </w:r>
            <w:r w:rsidRPr="00721CA3">
              <w:rPr>
                <w:rFonts w:eastAsiaTheme="minorEastAsia"/>
              </w:rPr>
              <w:t>students’ understanding throughout instruction and their progress toward grade-level standards and/or individual learning goals</w:t>
            </w:r>
            <w:r w:rsidRPr="00721CA3">
              <w:t>.</w:t>
            </w:r>
          </w:p>
          <w:p w14:paraId="314D024F" w14:textId="78E9DD7B" w:rsidR="00745DEB" w:rsidRPr="005F77D5" w:rsidRDefault="00745DEB" w:rsidP="00745DEB">
            <w:pPr>
              <w:pStyle w:val="Table10Bullet1"/>
            </w:pPr>
            <w:r w:rsidRPr="00721CA3">
              <w:t>Actively inform instructional decisions.</w:t>
            </w:r>
          </w:p>
        </w:tc>
        <w:sdt>
          <w:sdtPr>
            <w:rPr>
              <w:b/>
              <w:bCs/>
            </w:rPr>
            <w:id w:val="1017741396"/>
            <w14:checkbox>
              <w14:checked w14:val="0"/>
              <w14:checkedState w14:val="2612" w14:font="MS Gothic"/>
              <w14:uncheckedState w14:val="2610" w14:font="MS Gothic"/>
            </w14:checkbox>
          </w:sdtPr>
          <w:sdtContent>
            <w:tc>
              <w:tcPr>
                <w:tcW w:w="480" w:type="dxa"/>
                <w:shd w:val="clear" w:color="auto" w:fill="auto"/>
              </w:tcPr>
              <w:p w14:paraId="725E6B23" w14:textId="3D27073D" w:rsidR="00745DEB" w:rsidRPr="005F77D5" w:rsidRDefault="002B71CC" w:rsidP="00CB08DC">
                <w:pPr>
                  <w:pStyle w:val="Table10Basic"/>
                  <w:jc w:val="center"/>
                </w:pPr>
                <w:r>
                  <w:rPr>
                    <w:rFonts w:ascii="MS Gothic" w:eastAsia="MS Gothic" w:hAnsi="MS Gothic" w:hint="eastAsia"/>
                    <w:b/>
                    <w:bCs/>
                  </w:rPr>
                  <w:t>☐</w:t>
                </w:r>
              </w:p>
            </w:tc>
          </w:sdtContent>
        </w:sdt>
        <w:sdt>
          <w:sdtPr>
            <w:rPr>
              <w:b/>
              <w:bCs/>
            </w:rPr>
            <w:id w:val="132148271"/>
            <w14:checkbox>
              <w14:checked w14:val="0"/>
              <w14:checkedState w14:val="2612" w14:font="MS Gothic"/>
              <w14:uncheckedState w14:val="2610" w14:font="MS Gothic"/>
            </w14:checkbox>
          </w:sdtPr>
          <w:sdtContent>
            <w:tc>
              <w:tcPr>
                <w:tcW w:w="480" w:type="dxa"/>
                <w:shd w:val="clear" w:color="auto" w:fill="auto"/>
              </w:tcPr>
              <w:p w14:paraId="2B4100C6" w14:textId="2BA9E8CD" w:rsidR="00745DEB" w:rsidRPr="00475C90" w:rsidRDefault="002B71CC" w:rsidP="00CB08DC">
                <w:pPr>
                  <w:pStyle w:val="Table10Basic"/>
                  <w:jc w:val="center"/>
                  <w:rPr>
                    <w:b/>
                    <w:bCs/>
                  </w:rPr>
                </w:pPr>
                <w:r>
                  <w:rPr>
                    <w:rFonts w:ascii="MS Gothic" w:eastAsia="MS Gothic" w:hAnsi="MS Gothic" w:hint="eastAsia"/>
                    <w:b/>
                    <w:bCs/>
                  </w:rPr>
                  <w:t>☐</w:t>
                </w:r>
              </w:p>
            </w:tc>
          </w:sdtContent>
        </w:sdt>
        <w:sdt>
          <w:sdtPr>
            <w:rPr>
              <w:b/>
              <w:bCs/>
            </w:rPr>
            <w:id w:val="-101196624"/>
            <w14:checkbox>
              <w14:checked w14:val="0"/>
              <w14:checkedState w14:val="2612" w14:font="MS Gothic"/>
              <w14:uncheckedState w14:val="2610" w14:font="MS Gothic"/>
            </w14:checkbox>
          </w:sdtPr>
          <w:sdtContent>
            <w:tc>
              <w:tcPr>
                <w:tcW w:w="480" w:type="dxa"/>
                <w:shd w:val="clear" w:color="auto" w:fill="auto"/>
              </w:tcPr>
              <w:p w14:paraId="77C7647F" w14:textId="40F4CFFF" w:rsidR="00745DEB" w:rsidRPr="00475C90" w:rsidRDefault="002B71CC" w:rsidP="00CB08DC">
                <w:pPr>
                  <w:pStyle w:val="Table10Basic"/>
                  <w:jc w:val="center"/>
                  <w:rPr>
                    <w:b/>
                    <w:bCs/>
                  </w:rPr>
                </w:pPr>
                <w:r>
                  <w:rPr>
                    <w:rFonts w:ascii="MS Gothic" w:eastAsia="MS Gothic" w:hAnsi="MS Gothic" w:hint="eastAsia"/>
                    <w:b/>
                    <w:bCs/>
                  </w:rPr>
                  <w:t>☐</w:t>
                </w:r>
              </w:p>
            </w:tc>
          </w:sdtContent>
        </w:sdt>
        <w:tc>
          <w:tcPr>
            <w:tcW w:w="2692" w:type="dxa"/>
            <w:shd w:val="clear" w:color="auto" w:fill="auto"/>
          </w:tcPr>
          <w:p w14:paraId="20366846" w14:textId="77777777" w:rsidR="00745DEB" w:rsidRPr="00475C90" w:rsidRDefault="00745DEB" w:rsidP="00745DEB">
            <w:pPr>
              <w:pStyle w:val="Table10Basic"/>
              <w:rPr>
                <w:b/>
                <w:bCs/>
              </w:rPr>
            </w:pPr>
          </w:p>
        </w:tc>
      </w:tr>
      <w:tr w:rsidR="004A2550" w14:paraId="5BEC609C" w14:textId="77777777" w:rsidTr="004A2550">
        <w:trPr>
          <w:cnfStyle w:val="000000100000" w:firstRow="0" w:lastRow="0" w:firstColumn="0" w:lastColumn="0" w:oddVBand="0" w:evenVBand="0" w:oddHBand="1" w:evenHBand="0" w:firstRowFirstColumn="0" w:firstRowLastColumn="0" w:lastRowFirstColumn="0" w:lastRowLastColumn="0"/>
          <w:trHeight w:val="872"/>
        </w:trPr>
        <w:tc>
          <w:tcPr>
            <w:tcW w:w="1162" w:type="dxa"/>
            <w:tcBorders>
              <w:top w:val="nil"/>
              <w:bottom w:val="single" w:sz="6" w:space="0" w:color="326EA3" w:themeColor="accent1"/>
            </w:tcBorders>
            <w:shd w:val="clear" w:color="auto" w:fill="auto"/>
          </w:tcPr>
          <w:p w14:paraId="0069DFE5" w14:textId="77777777" w:rsidR="004A2550" w:rsidRPr="005F77D5" w:rsidRDefault="004A2550" w:rsidP="004A2550">
            <w:pPr>
              <w:pStyle w:val="Table10Basic"/>
            </w:pPr>
          </w:p>
        </w:tc>
        <w:tc>
          <w:tcPr>
            <w:tcW w:w="7650" w:type="dxa"/>
            <w:shd w:val="clear" w:color="auto" w:fill="auto"/>
          </w:tcPr>
          <w:p w14:paraId="37A7E822" w14:textId="77777777" w:rsidR="004A2550" w:rsidRPr="00721CA3" w:rsidRDefault="004A2550" w:rsidP="004A2550">
            <w:pPr>
              <w:pStyle w:val="Table10Numbering"/>
              <w:rPr>
                <w:rFonts w:eastAsiaTheme="minorEastAsia"/>
              </w:rPr>
            </w:pPr>
            <w:r w:rsidRPr="00721CA3">
              <w:rPr>
                <w:rFonts w:eastAsiaTheme="minorEastAsia"/>
                <w:b/>
              </w:rPr>
              <w:t xml:space="preserve">Accessible Assessment: </w:t>
            </w:r>
            <w:r w:rsidRPr="00721CA3">
              <w:t>Implements assessments that are accessible to all students by:</w:t>
            </w:r>
          </w:p>
          <w:p w14:paraId="3F8139F7" w14:textId="0BAFFC54" w:rsidR="004A2550" w:rsidRPr="00721CA3" w:rsidRDefault="004A2550" w:rsidP="004A2550">
            <w:pPr>
              <w:pStyle w:val="Table10Bullet1"/>
            </w:pPr>
            <w:r w:rsidRPr="00721CA3">
              <w:t>Providing multiple ways and opportunities to students to demonstrate their learning</w:t>
            </w:r>
            <w:r w:rsidRPr="00721CA3">
              <w:rPr>
                <w:b/>
              </w:rPr>
              <w:t>.</w:t>
            </w:r>
          </w:p>
          <w:p w14:paraId="5B999BDC" w14:textId="55626110" w:rsidR="004A2550" w:rsidRPr="00721CA3" w:rsidRDefault="004A2550" w:rsidP="004A2550">
            <w:pPr>
              <w:pStyle w:val="Table10Bullet1"/>
            </w:pPr>
            <w:r w:rsidRPr="00721CA3">
              <w:t xml:space="preserve">Creating opportunities for students to be able to draw from their cultural and linguistic knowledge and </w:t>
            </w:r>
            <w:r>
              <w:t>personal</w:t>
            </w:r>
            <w:r w:rsidRPr="00721CA3">
              <w:t xml:space="preserve"> experiences.</w:t>
            </w:r>
          </w:p>
          <w:p w14:paraId="78BF04F7" w14:textId="3CFEEEB0" w:rsidR="004A2550" w:rsidRPr="00721CA3" w:rsidRDefault="004A2550" w:rsidP="004A2550">
            <w:pPr>
              <w:pStyle w:val="Table10Bullet1"/>
              <w:rPr>
                <w:b/>
              </w:rPr>
            </w:pPr>
            <w:r w:rsidRPr="00721CA3">
              <w:t>Ensuring that assessment tasks, methods and instruments maintain the rigor and high expectations outlined in the grade-level standards and do not perpetuate racial, cultural, or linguistic bias.</w:t>
            </w:r>
          </w:p>
        </w:tc>
        <w:sdt>
          <w:sdtPr>
            <w:rPr>
              <w:b/>
              <w:bCs/>
            </w:rPr>
            <w:id w:val="620196340"/>
            <w14:checkbox>
              <w14:checked w14:val="0"/>
              <w14:checkedState w14:val="2612" w14:font="MS Gothic"/>
              <w14:uncheckedState w14:val="2610" w14:font="MS Gothic"/>
            </w14:checkbox>
          </w:sdtPr>
          <w:sdtContent>
            <w:tc>
              <w:tcPr>
                <w:tcW w:w="480" w:type="dxa"/>
                <w:shd w:val="clear" w:color="auto" w:fill="auto"/>
              </w:tcPr>
              <w:p w14:paraId="532E8173" w14:textId="36B19637" w:rsidR="004A2550" w:rsidRDefault="004A2550" w:rsidP="004A2550">
                <w:pPr>
                  <w:pStyle w:val="Table10Basic"/>
                  <w:jc w:val="center"/>
                  <w:rPr>
                    <w:b/>
                    <w:bCs/>
                  </w:rPr>
                </w:pPr>
                <w:r>
                  <w:rPr>
                    <w:rFonts w:ascii="MS Gothic" w:eastAsia="MS Gothic" w:hAnsi="MS Gothic" w:hint="eastAsia"/>
                    <w:b/>
                    <w:bCs/>
                  </w:rPr>
                  <w:t>☐</w:t>
                </w:r>
              </w:p>
            </w:tc>
          </w:sdtContent>
        </w:sdt>
        <w:sdt>
          <w:sdtPr>
            <w:rPr>
              <w:b/>
              <w:bCs/>
            </w:rPr>
            <w:id w:val="-200023384"/>
            <w14:checkbox>
              <w14:checked w14:val="0"/>
              <w14:checkedState w14:val="2612" w14:font="MS Gothic"/>
              <w14:uncheckedState w14:val="2610" w14:font="MS Gothic"/>
            </w14:checkbox>
          </w:sdtPr>
          <w:sdtContent>
            <w:tc>
              <w:tcPr>
                <w:tcW w:w="480" w:type="dxa"/>
                <w:shd w:val="clear" w:color="auto" w:fill="auto"/>
              </w:tcPr>
              <w:p w14:paraId="3A28FB75" w14:textId="55DC9D9C" w:rsidR="004A2550" w:rsidRDefault="004A2550" w:rsidP="004A2550">
                <w:pPr>
                  <w:pStyle w:val="Table10Basic"/>
                  <w:jc w:val="center"/>
                  <w:rPr>
                    <w:b/>
                    <w:bCs/>
                  </w:rPr>
                </w:pPr>
                <w:r>
                  <w:rPr>
                    <w:rFonts w:ascii="MS Gothic" w:eastAsia="MS Gothic" w:hAnsi="MS Gothic" w:hint="eastAsia"/>
                    <w:b/>
                    <w:bCs/>
                  </w:rPr>
                  <w:t>☐</w:t>
                </w:r>
              </w:p>
            </w:tc>
          </w:sdtContent>
        </w:sdt>
        <w:sdt>
          <w:sdtPr>
            <w:rPr>
              <w:b/>
              <w:bCs/>
            </w:rPr>
            <w:id w:val="-1540120427"/>
            <w14:checkbox>
              <w14:checked w14:val="0"/>
              <w14:checkedState w14:val="2612" w14:font="MS Gothic"/>
              <w14:uncheckedState w14:val="2610" w14:font="MS Gothic"/>
            </w14:checkbox>
          </w:sdtPr>
          <w:sdtContent>
            <w:tc>
              <w:tcPr>
                <w:tcW w:w="480" w:type="dxa"/>
                <w:shd w:val="clear" w:color="auto" w:fill="auto"/>
              </w:tcPr>
              <w:p w14:paraId="514399CF" w14:textId="0B975D84" w:rsidR="004A2550" w:rsidRDefault="004A2550" w:rsidP="004A2550">
                <w:pPr>
                  <w:pStyle w:val="Table10Basic"/>
                  <w:jc w:val="center"/>
                  <w:rPr>
                    <w:b/>
                    <w:bCs/>
                  </w:rPr>
                </w:pPr>
                <w:r>
                  <w:rPr>
                    <w:rFonts w:ascii="MS Gothic" w:eastAsia="MS Gothic" w:hAnsi="MS Gothic" w:hint="eastAsia"/>
                    <w:b/>
                    <w:bCs/>
                  </w:rPr>
                  <w:t>☐</w:t>
                </w:r>
              </w:p>
            </w:tc>
          </w:sdtContent>
        </w:sdt>
        <w:tc>
          <w:tcPr>
            <w:tcW w:w="2692" w:type="dxa"/>
            <w:shd w:val="clear" w:color="auto" w:fill="auto"/>
          </w:tcPr>
          <w:p w14:paraId="29708007" w14:textId="77777777" w:rsidR="004A2550" w:rsidRPr="00475C90" w:rsidRDefault="004A2550" w:rsidP="004A2550">
            <w:pPr>
              <w:pStyle w:val="Table10Basic"/>
              <w:rPr>
                <w:b/>
                <w:bCs/>
              </w:rPr>
            </w:pPr>
          </w:p>
        </w:tc>
      </w:tr>
      <w:tr w:rsidR="004A2550" w14:paraId="78AB28D0" w14:textId="77777777" w:rsidTr="004A2550">
        <w:trPr>
          <w:trHeight w:val="872"/>
        </w:trPr>
        <w:tc>
          <w:tcPr>
            <w:tcW w:w="1162" w:type="dxa"/>
            <w:tcBorders>
              <w:bottom w:val="nil"/>
            </w:tcBorders>
          </w:tcPr>
          <w:p w14:paraId="7A55D5DB" w14:textId="77777777" w:rsidR="004A2550" w:rsidRDefault="004A2550" w:rsidP="004A2550">
            <w:pPr>
              <w:pStyle w:val="Table10RowHeading"/>
              <w:rPr>
                <w:i/>
                <w:iCs/>
              </w:rPr>
            </w:pPr>
            <w:r w:rsidRPr="00591650">
              <w:rPr>
                <w:i/>
                <w:iCs/>
              </w:rPr>
              <w:t>I-C: Analysis</w:t>
            </w:r>
          </w:p>
          <w:p w14:paraId="1DD93BD5" w14:textId="77777777" w:rsidR="004A2550" w:rsidRPr="004A2550" w:rsidRDefault="004A2550" w:rsidP="004A2550"/>
          <w:p w14:paraId="70066FF1" w14:textId="77777777" w:rsidR="004A2550" w:rsidRDefault="004A2550" w:rsidP="004A2550">
            <w:pPr>
              <w:rPr>
                <w:rFonts w:asciiTheme="minorHAnsi" w:hAnsiTheme="minorHAnsi"/>
                <w:b/>
                <w:i/>
                <w:iCs/>
                <w:szCs w:val="22"/>
              </w:rPr>
            </w:pPr>
          </w:p>
          <w:p w14:paraId="4465D291" w14:textId="42016870" w:rsidR="004A2550" w:rsidRPr="004A2550" w:rsidRDefault="004A2550" w:rsidP="004A2550">
            <w:pPr>
              <w:tabs>
                <w:tab w:val="left" w:pos="720"/>
              </w:tabs>
            </w:pPr>
            <w:r>
              <w:tab/>
            </w:r>
          </w:p>
        </w:tc>
        <w:tc>
          <w:tcPr>
            <w:tcW w:w="7650" w:type="dxa"/>
          </w:tcPr>
          <w:p w14:paraId="41A7B5F3" w14:textId="77777777" w:rsidR="004A2550" w:rsidRPr="00721CA3" w:rsidRDefault="004A2550" w:rsidP="004A2550">
            <w:pPr>
              <w:pStyle w:val="Table10Numbering"/>
              <w:numPr>
                <w:ilvl w:val="0"/>
                <w:numId w:val="30"/>
              </w:numPr>
            </w:pPr>
            <w:r w:rsidRPr="00735B5D">
              <w:rPr>
                <w:b/>
              </w:rPr>
              <w:t xml:space="preserve">Analysis and Conclusions: </w:t>
            </w:r>
            <w:r w:rsidRPr="00721CA3">
              <w:t xml:space="preserve">Analyzes disaggregated data from a wide range of assessments to: </w:t>
            </w:r>
          </w:p>
          <w:p w14:paraId="59FC0198" w14:textId="745812A3" w:rsidR="004A2550" w:rsidRPr="00721CA3" w:rsidRDefault="004A2550" w:rsidP="004A2550">
            <w:pPr>
              <w:pStyle w:val="Table10Bullet1"/>
            </w:pPr>
            <w:r w:rsidRPr="00721CA3">
              <w:t>Gain information about students’ progress towards grade-level standards and/or individual learning goals, including trends across students or student groups.</w:t>
            </w:r>
          </w:p>
          <w:p w14:paraId="114BCAD0" w14:textId="71CFF684" w:rsidR="004A2550" w:rsidRPr="00721CA3" w:rsidRDefault="004A2550" w:rsidP="004A2550">
            <w:pPr>
              <w:pStyle w:val="Table10Bullet1"/>
              <w:rPr>
                <w:b/>
              </w:rPr>
            </w:pPr>
            <w:r w:rsidRPr="00721CA3">
              <w:t>Reflect on instruction and identify actions to reduce disparate outcomes and improve learning for all students.</w:t>
            </w:r>
          </w:p>
        </w:tc>
        <w:sdt>
          <w:sdtPr>
            <w:rPr>
              <w:b/>
              <w:bCs/>
            </w:rPr>
            <w:id w:val="775762780"/>
            <w14:checkbox>
              <w14:checked w14:val="0"/>
              <w14:checkedState w14:val="2612" w14:font="MS Gothic"/>
              <w14:uncheckedState w14:val="2610" w14:font="MS Gothic"/>
            </w14:checkbox>
          </w:sdtPr>
          <w:sdtContent>
            <w:tc>
              <w:tcPr>
                <w:tcW w:w="480" w:type="dxa"/>
              </w:tcPr>
              <w:p w14:paraId="23B041A4" w14:textId="443A09FA" w:rsidR="004A2550" w:rsidRDefault="004A2550" w:rsidP="004A2550">
                <w:pPr>
                  <w:pStyle w:val="Table10Basic"/>
                  <w:rPr>
                    <w:b/>
                    <w:bCs/>
                  </w:rPr>
                </w:pPr>
                <w:r>
                  <w:rPr>
                    <w:rFonts w:ascii="MS Gothic" w:eastAsia="MS Gothic" w:hAnsi="MS Gothic" w:hint="eastAsia"/>
                    <w:b/>
                    <w:bCs/>
                  </w:rPr>
                  <w:t>☐</w:t>
                </w:r>
              </w:p>
            </w:tc>
          </w:sdtContent>
        </w:sdt>
        <w:sdt>
          <w:sdtPr>
            <w:rPr>
              <w:b/>
              <w:bCs/>
            </w:rPr>
            <w:id w:val="-1813702962"/>
            <w14:checkbox>
              <w14:checked w14:val="0"/>
              <w14:checkedState w14:val="2612" w14:font="MS Gothic"/>
              <w14:uncheckedState w14:val="2610" w14:font="MS Gothic"/>
            </w14:checkbox>
          </w:sdtPr>
          <w:sdtContent>
            <w:tc>
              <w:tcPr>
                <w:tcW w:w="480" w:type="dxa"/>
              </w:tcPr>
              <w:p w14:paraId="3BD2ED45" w14:textId="019D89AD" w:rsidR="004A2550" w:rsidRDefault="004A2550" w:rsidP="004A2550">
                <w:pPr>
                  <w:pStyle w:val="Table10Basic"/>
                  <w:rPr>
                    <w:b/>
                    <w:bCs/>
                  </w:rPr>
                </w:pPr>
                <w:r>
                  <w:rPr>
                    <w:rFonts w:ascii="MS Gothic" w:eastAsia="MS Gothic" w:hAnsi="MS Gothic" w:hint="eastAsia"/>
                    <w:b/>
                    <w:bCs/>
                  </w:rPr>
                  <w:t>☐</w:t>
                </w:r>
              </w:p>
            </w:tc>
          </w:sdtContent>
        </w:sdt>
        <w:sdt>
          <w:sdtPr>
            <w:rPr>
              <w:b/>
              <w:bCs/>
            </w:rPr>
            <w:id w:val="1007020887"/>
            <w14:checkbox>
              <w14:checked w14:val="0"/>
              <w14:checkedState w14:val="2612" w14:font="MS Gothic"/>
              <w14:uncheckedState w14:val="2610" w14:font="MS Gothic"/>
            </w14:checkbox>
          </w:sdtPr>
          <w:sdtContent>
            <w:tc>
              <w:tcPr>
                <w:tcW w:w="480" w:type="dxa"/>
              </w:tcPr>
              <w:p w14:paraId="25E54EDA" w14:textId="13B75AC3" w:rsidR="004A2550" w:rsidRDefault="004A2550" w:rsidP="004A2550">
                <w:pPr>
                  <w:pStyle w:val="Table10Basic"/>
                  <w:rPr>
                    <w:b/>
                    <w:bCs/>
                  </w:rPr>
                </w:pPr>
                <w:r>
                  <w:rPr>
                    <w:rFonts w:ascii="MS Gothic" w:eastAsia="MS Gothic" w:hAnsi="MS Gothic" w:hint="eastAsia"/>
                    <w:b/>
                    <w:bCs/>
                  </w:rPr>
                  <w:t>☐</w:t>
                </w:r>
              </w:p>
            </w:tc>
          </w:sdtContent>
        </w:sdt>
        <w:tc>
          <w:tcPr>
            <w:tcW w:w="2692" w:type="dxa"/>
          </w:tcPr>
          <w:p w14:paraId="690ED26A" w14:textId="77777777" w:rsidR="004A2550" w:rsidRPr="00475C90" w:rsidRDefault="004A2550" w:rsidP="004A2550">
            <w:pPr>
              <w:pStyle w:val="Table10Basic"/>
              <w:rPr>
                <w:b/>
                <w:bCs/>
              </w:rPr>
            </w:pPr>
          </w:p>
        </w:tc>
      </w:tr>
      <w:tr w:rsidR="004A2550" w14:paraId="4D822E42" w14:textId="77777777" w:rsidTr="004A2550">
        <w:trPr>
          <w:cnfStyle w:val="000000100000" w:firstRow="0" w:lastRow="0" w:firstColumn="0" w:lastColumn="0" w:oddVBand="0" w:evenVBand="0" w:oddHBand="1" w:evenHBand="0" w:firstRowFirstColumn="0" w:firstRowLastColumn="0" w:lastRowFirstColumn="0" w:lastRowLastColumn="0"/>
          <w:trHeight w:val="872"/>
        </w:trPr>
        <w:tc>
          <w:tcPr>
            <w:tcW w:w="1162" w:type="dxa"/>
            <w:tcBorders>
              <w:top w:val="nil"/>
              <w:bottom w:val="single" w:sz="6" w:space="0" w:color="326EA3" w:themeColor="accent1"/>
            </w:tcBorders>
            <w:shd w:val="clear" w:color="auto" w:fill="auto"/>
          </w:tcPr>
          <w:p w14:paraId="72E2269D" w14:textId="77777777" w:rsidR="004A2550" w:rsidRPr="005F77D5" w:rsidRDefault="004A2550" w:rsidP="004A2550">
            <w:pPr>
              <w:pStyle w:val="Table10Basic"/>
            </w:pPr>
          </w:p>
        </w:tc>
        <w:tc>
          <w:tcPr>
            <w:tcW w:w="7650" w:type="dxa"/>
            <w:shd w:val="clear" w:color="auto" w:fill="auto"/>
          </w:tcPr>
          <w:p w14:paraId="68F041FB" w14:textId="34F04691" w:rsidR="004A2550" w:rsidRPr="00721CA3" w:rsidRDefault="004A2550" w:rsidP="004A2550">
            <w:pPr>
              <w:pStyle w:val="Table10Numbering"/>
              <w:rPr>
                <w:b/>
              </w:rPr>
            </w:pPr>
            <w:r w:rsidRPr="00721CA3">
              <w:rPr>
                <w:b/>
              </w:rPr>
              <w:t xml:space="preserve">Adjustments to Practice: </w:t>
            </w:r>
            <w:r w:rsidRPr="00721CA3">
              <w:t>Uses analysis and conclusions from a wide range of assessment data and feedback from colleagues, students, and families to adjust practice and implement differentiated and scaffolded supports for improved and more equitable student learning outcomes.</w:t>
            </w:r>
          </w:p>
        </w:tc>
        <w:sdt>
          <w:sdtPr>
            <w:rPr>
              <w:b/>
              <w:bCs/>
            </w:rPr>
            <w:id w:val="-1609880874"/>
            <w14:checkbox>
              <w14:checked w14:val="0"/>
              <w14:checkedState w14:val="2612" w14:font="MS Gothic"/>
              <w14:uncheckedState w14:val="2610" w14:font="MS Gothic"/>
            </w14:checkbox>
          </w:sdtPr>
          <w:sdtContent>
            <w:tc>
              <w:tcPr>
                <w:tcW w:w="480" w:type="dxa"/>
                <w:shd w:val="clear" w:color="auto" w:fill="auto"/>
              </w:tcPr>
              <w:p w14:paraId="64201837" w14:textId="18CD32A9" w:rsidR="004A2550" w:rsidRDefault="004A2550" w:rsidP="004A2550">
                <w:pPr>
                  <w:pStyle w:val="Table10Basic"/>
                  <w:rPr>
                    <w:b/>
                    <w:bCs/>
                  </w:rPr>
                </w:pPr>
                <w:r>
                  <w:rPr>
                    <w:rFonts w:ascii="MS Gothic" w:eastAsia="MS Gothic" w:hAnsi="MS Gothic" w:hint="eastAsia"/>
                    <w:b/>
                    <w:bCs/>
                  </w:rPr>
                  <w:t>☐</w:t>
                </w:r>
              </w:p>
            </w:tc>
          </w:sdtContent>
        </w:sdt>
        <w:sdt>
          <w:sdtPr>
            <w:rPr>
              <w:b/>
              <w:bCs/>
            </w:rPr>
            <w:id w:val="-1452239741"/>
            <w14:checkbox>
              <w14:checked w14:val="0"/>
              <w14:checkedState w14:val="2612" w14:font="MS Gothic"/>
              <w14:uncheckedState w14:val="2610" w14:font="MS Gothic"/>
            </w14:checkbox>
          </w:sdtPr>
          <w:sdtContent>
            <w:tc>
              <w:tcPr>
                <w:tcW w:w="480" w:type="dxa"/>
                <w:shd w:val="clear" w:color="auto" w:fill="auto"/>
              </w:tcPr>
              <w:p w14:paraId="3E4DF49C" w14:textId="131D49AD" w:rsidR="004A2550" w:rsidRDefault="004A2550" w:rsidP="004A2550">
                <w:pPr>
                  <w:pStyle w:val="Table10Basic"/>
                  <w:rPr>
                    <w:b/>
                    <w:bCs/>
                  </w:rPr>
                </w:pPr>
                <w:r>
                  <w:rPr>
                    <w:rFonts w:ascii="MS Gothic" w:eastAsia="MS Gothic" w:hAnsi="MS Gothic" w:hint="eastAsia"/>
                    <w:b/>
                    <w:bCs/>
                  </w:rPr>
                  <w:t>☐</w:t>
                </w:r>
              </w:p>
            </w:tc>
          </w:sdtContent>
        </w:sdt>
        <w:sdt>
          <w:sdtPr>
            <w:rPr>
              <w:b/>
              <w:bCs/>
            </w:rPr>
            <w:id w:val="-760377359"/>
            <w14:checkbox>
              <w14:checked w14:val="0"/>
              <w14:checkedState w14:val="2612" w14:font="MS Gothic"/>
              <w14:uncheckedState w14:val="2610" w14:font="MS Gothic"/>
            </w14:checkbox>
          </w:sdtPr>
          <w:sdtContent>
            <w:tc>
              <w:tcPr>
                <w:tcW w:w="480" w:type="dxa"/>
                <w:shd w:val="clear" w:color="auto" w:fill="auto"/>
              </w:tcPr>
              <w:p w14:paraId="4FADDD76" w14:textId="65A021E0" w:rsidR="004A2550" w:rsidRDefault="004A2550" w:rsidP="004A2550">
                <w:pPr>
                  <w:pStyle w:val="Table10Basic"/>
                  <w:rPr>
                    <w:b/>
                    <w:bCs/>
                  </w:rPr>
                </w:pPr>
                <w:r>
                  <w:rPr>
                    <w:rFonts w:ascii="MS Gothic" w:eastAsia="MS Gothic" w:hAnsi="MS Gothic" w:hint="eastAsia"/>
                    <w:b/>
                    <w:bCs/>
                  </w:rPr>
                  <w:t>☐</w:t>
                </w:r>
              </w:p>
            </w:tc>
          </w:sdtContent>
        </w:sdt>
        <w:tc>
          <w:tcPr>
            <w:tcW w:w="2692" w:type="dxa"/>
            <w:shd w:val="clear" w:color="auto" w:fill="auto"/>
          </w:tcPr>
          <w:p w14:paraId="5C15DB12" w14:textId="77777777" w:rsidR="004A2550" w:rsidRPr="00475C90" w:rsidRDefault="004A2550" w:rsidP="004A2550">
            <w:pPr>
              <w:pStyle w:val="Table10Basic"/>
              <w:rPr>
                <w:b/>
                <w:bCs/>
              </w:rPr>
            </w:pPr>
          </w:p>
        </w:tc>
      </w:tr>
      <w:tr w:rsidR="004A2550" w14:paraId="5E11FB4A" w14:textId="77777777" w:rsidTr="004A2550">
        <w:trPr>
          <w:trHeight w:val="872"/>
        </w:trPr>
        <w:tc>
          <w:tcPr>
            <w:tcW w:w="1162" w:type="dxa"/>
            <w:tcBorders>
              <w:bottom w:val="nil"/>
            </w:tcBorders>
            <w:shd w:val="clear" w:color="auto" w:fill="auto"/>
          </w:tcPr>
          <w:p w14:paraId="69E97361" w14:textId="77777777" w:rsidR="004A2550" w:rsidRPr="005F77D5" w:rsidRDefault="004A2550" w:rsidP="004A2550">
            <w:pPr>
              <w:pStyle w:val="Table10Basic"/>
            </w:pPr>
          </w:p>
        </w:tc>
        <w:tc>
          <w:tcPr>
            <w:tcW w:w="7650" w:type="dxa"/>
            <w:shd w:val="clear" w:color="auto" w:fill="auto"/>
          </w:tcPr>
          <w:p w14:paraId="00D00BA9" w14:textId="5231172B" w:rsidR="004A2550" w:rsidRPr="00721CA3" w:rsidRDefault="004A2550" w:rsidP="004A2550">
            <w:pPr>
              <w:pStyle w:val="Table10Numbering"/>
            </w:pPr>
            <w:r w:rsidRPr="00721CA3">
              <w:rPr>
                <w:b/>
                <w:bCs/>
              </w:rPr>
              <w:t xml:space="preserve">Sharing Progress with Students and Families: </w:t>
            </w:r>
            <w:r w:rsidRPr="00721CA3">
              <w:t xml:space="preserve">Collaborates with students and their families, in an accessible format and language, to: </w:t>
            </w:r>
          </w:p>
          <w:p w14:paraId="485C03D9" w14:textId="406F3005" w:rsidR="004A2550" w:rsidRPr="00721CA3" w:rsidRDefault="004A2550" w:rsidP="004A2550">
            <w:pPr>
              <w:pStyle w:val="Table10Bullet1"/>
            </w:pPr>
            <w:r w:rsidRPr="00721CA3">
              <w:t>Communicate specific, timely, and asset-based feedback on student progress towards grade-level or proficiency standards.</w:t>
            </w:r>
          </w:p>
          <w:p w14:paraId="3BFC4A4C" w14:textId="0491FBB9" w:rsidR="004A2550" w:rsidRPr="00721CA3" w:rsidRDefault="004A2550" w:rsidP="004A2550">
            <w:pPr>
              <w:pStyle w:val="Table10Bullet1"/>
              <w:rPr>
                <w:b/>
              </w:rPr>
            </w:pPr>
            <w:r w:rsidRPr="00721CA3">
              <w:t xml:space="preserve">Identify ways to build on students’ strengths and support further growth. </w:t>
            </w:r>
          </w:p>
        </w:tc>
        <w:sdt>
          <w:sdtPr>
            <w:rPr>
              <w:b/>
              <w:bCs/>
            </w:rPr>
            <w:id w:val="995917810"/>
            <w14:checkbox>
              <w14:checked w14:val="0"/>
              <w14:checkedState w14:val="2612" w14:font="MS Gothic"/>
              <w14:uncheckedState w14:val="2610" w14:font="MS Gothic"/>
            </w14:checkbox>
          </w:sdtPr>
          <w:sdtContent>
            <w:tc>
              <w:tcPr>
                <w:tcW w:w="480" w:type="dxa"/>
                <w:shd w:val="clear" w:color="auto" w:fill="auto"/>
              </w:tcPr>
              <w:p w14:paraId="58BB1B53" w14:textId="054D86AF" w:rsidR="004A2550" w:rsidRPr="004A2550" w:rsidRDefault="004A2550" w:rsidP="004A2550">
                <w:r>
                  <w:rPr>
                    <w:rFonts w:ascii="MS Gothic" w:eastAsia="MS Gothic" w:hAnsi="MS Gothic" w:hint="eastAsia"/>
                    <w:b/>
                    <w:bCs/>
                  </w:rPr>
                  <w:t>☐</w:t>
                </w:r>
              </w:p>
            </w:tc>
          </w:sdtContent>
        </w:sdt>
        <w:sdt>
          <w:sdtPr>
            <w:rPr>
              <w:b/>
              <w:bCs/>
            </w:rPr>
            <w:id w:val="-1256193022"/>
            <w14:checkbox>
              <w14:checked w14:val="0"/>
              <w14:checkedState w14:val="2612" w14:font="MS Gothic"/>
              <w14:uncheckedState w14:val="2610" w14:font="MS Gothic"/>
            </w14:checkbox>
          </w:sdtPr>
          <w:sdtContent>
            <w:tc>
              <w:tcPr>
                <w:tcW w:w="480" w:type="dxa"/>
                <w:shd w:val="clear" w:color="auto" w:fill="auto"/>
              </w:tcPr>
              <w:p w14:paraId="1D143791" w14:textId="0A348972" w:rsidR="004A2550" w:rsidRDefault="004A2550" w:rsidP="004A2550">
                <w:pPr>
                  <w:pStyle w:val="Table10Basic"/>
                  <w:rPr>
                    <w:b/>
                    <w:bCs/>
                  </w:rPr>
                </w:pPr>
                <w:r>
                  <w:rPr>
                    <w:rFonts w:ascii="MS Gothic" w:eastAsia="MS Gothic" w:hAnsi="MS Gothic" w:hint="eastAsia"/>
                    <w:b/>
                    <w:bCs/>
                  </w:rPr>
                  <w:t>☐</w:t>
                </w:r>
              </w:p>
            </w:tc>
          </w:sdtContent>
        </w:sdt>
        <w:sdt>
          <w:sdtPr>
            <w:rPr>
              <w:b/>
              <w:bCs/>
            </w:rPr>
            <w:id w:val="-28034287"/>
            <w14:checkbox>
              <w14:checked w14:val="0"/>
              <w14:checkedState w14:val="2612" w14:font="MS Gothic"/>
              <w14:uncheckedState w14:val="2610" w14:font="MS Gothic"/>
            </w14:checkbox>
          </w:sdtPr>
          <w:sdtContent>
            <w:tc>
              <w:tcPr>
                <w:tcW w:w="480" w:type="dxa"/>
                <w:shd w:val="clear" w:color="auto" w:fill="auto"/>
              </w:tcPr>
              <w:p w14:paraId="2BA4652F" w14:textId="1C8991CA" w:rsidR="004A2550" w:rsidRDefault="004A2550" w:rsidP="004A2550">
                <w:pPr>
                  <w:pStyle w:val="Table10Basic"/>
                  <w:rPr>
                    <w:b/>
                    <w:bCs/>
                  </w:rPr>
                </w:pPr>
                <w:r>
                  <w:rPr>
                    <w:rFonts w:ascii="MS Gothic" w:eastAsia="MS Gothic" w:hAnsi="MS Gothic" w:hint="eastAsia"/>
                    <w:b/>
                    <w:bCs/>
                  </w:rPr>
                  <w:t>☐</w:t>
                </w:r>
              </w:p>
            </w:tc>
          </w:sdtContent>
        </w:sdt>
        <w:tc>
          <w:tcPr>
            <w:tcW w:w="2692" w:type="dxa"/>
            <w:shd w:val="clear" w:color="auto" w:fill="auto"/>
          </w:tcPr>
          <w:p w14:paraId="5CCA75B1" w14:textId="77777777" w:rsidR="004A2550" w:rsidRPr="00475C90" w:rsidRDefault="004A2550" w:rsidP="004A2550">
            <w:pPr>
              <w:pStyle w:val="Table10Basic"/>
              <w:rPr>
                <w:b/>
                <w:bCs/>
              </w:rPr>
            </w:pPr>
          </w:p>
        </w:tc>
      </w:tr>
      <w:tr w:rsidR="004A2550" w14:paraId="455271CF" w14:textId="77777777" w:rsidTr="004A2550">
        <w:trPr>
          <w:cnfStyle w:val="000000100000" w:firstRow="0" w:lastRow="0" w:firstColumn="0" w:lastColumn="0" w:oddVBand="0" w:evenVBand="0" w:oddHBand="1" w:evenHBand="0" w:firstRowFirstColumn="0" w:firstRowLastColumn="0" w:lastRowFirstColumn="0" w:lastRowLastColumn="0"/>
          <w:trHeight w:val="872"/>
        </w:trPr>
        <w:tc>
          <w:tcPr>
            <w:tcW w:w="1162" w:type="dxa"/>
            <w:tcBorders>
              <w:top w:val="nil"/>
            </w:tcBorders>
            <w:shd w:val="clear" w:color="auto" w:fill="auto"/>
          </w:tcPr>
          <w:p w14:paraId="69AA9468" w14:textId="77777777" w:rsidR="004A2550" w:rsidRPr="005F77D5" w:rsidRDefault="004A2550" w:rsidP="004A2550">
            <w:pPr>
              <w:pStyle w:val="Table10Basic"/>
            </w:pPr>
          </w:p>
        </w:tc>
        <w:tc>
          <w:tcPr>
            <w:tcW w:w="7650" w:type="dxa"/>
            <w:shd w:val="clear" w:color="auto" w:fill="auto"/>
          </w:tcPr>
          <w:p w14:paraId="315EAC62" w14:textId="1ACE3A1F" w:rsidR="004A2550" w:rsidRPr="00721CA3" w:rsidRDefault="004A2550" w:rsidP="004A2550">
            <w:pPr>
              <w:pStyle w:val="Table10Numbering"/>
            </w:pPr>
            <w:r w:rsidRPr="00721CA3">
              <w:rPr>
                <w:b/>
              </w:rPr>
              <w:t xml:space="preserve">Sharing Progress with Colleagues: </w:t>
            </w:r>
            <w:r w:rsidRPr="00721CA3">
              <w:t>Collaborates with appropriate colleagues (e.g., special education, English learner education</w:t>
            </w:r>
            <w:r>
              <w:t xml:space="preserve"> teachers</w:t>
            </w:r>
            <w:r w:rsidRPr="00721CA3">
              <w:t>, paraeducators, general education</w:t>
            </w:r>
            <w:r>
              <w:t xml:space="preserve"> teachers</w:t>
            </w:r>
            <w:r w:rsidRPr="00721CA3">
              <w:t>, and specialists) to:</w:t>
            </w:r>
          </w:p>
          <w:p w14:paraId="1807E7B2" w14:textId="15972E18" w:rsidR="004A2550" w:rsidRPr="00721CA3" w:rsidRDefault="004A2550" w:rsidP="004A2550">
            <w:pPr>
              <w:pStyle w:val="Table10Bullet1"/>
              <w:rPr>
                <w:b/>
              </w:rPr>
            </w:pPr>
            <w:r w:rsidRPr="00721CA3">
              <w:t xml:space="preserve">Share conclusions about student progress towards grade-level standards and/or individual learning goals to identify ways to build on students’ strengths and support further growth. </w:t>
            </w:r>
          </w:p>
          <w:p w14:paraId="500C4B4C" w14:textId="63D012FA" w:rsidR="004A2550" w:rsidRPr="00721CA3" w:rsidRDefault="004A2550" w:rsidP="004A2550">
            <w:pPr>
              <w:pStyle w:val="Table10Bullet1"/>
              <w:rPr>
                <w:b/>
              </w:rPr>
            </w:pPr>
            <w:r w:rsidRPr="00721CA3">
              <w:t>Seek feedback about instructional or assessment practices that will support student learning.</w:t>
            </w:r>
          </w:p>
        </w:tc>
        <w:sdt>
          <w:sdtPr>
            <w:rPr>
              <w:b/>
              <w:bCs/>
            </w:rPr>
            <w:id w:val="-303244463"/>
            <w14:checkbox>
              <w14:checked w14:val="0"/>
              <w14:checkedState w14:val="2612" w14:font="MS Gothic"/>
              <w14:uncheckedState w14:val="2610" w14:font="MS Gothic"/>
            </w14:checkbox>
          </w:sdtPr>
          <w:sdtContent>
            <w:tc>
              <w:tcPr>
                <w:tcW w:w="480" w:type="dxa"/>
                <w:shd w:val="clear" w:color="auto" w:fill="auto"/>
              </w:tcPr>
              <w:p w14:paraId="02B18392" w14:textId="1FF11C5B" w:rsidR="004A2550" w:rsidRDefault="004A2550" w:rsidP="004A2550">
                <w:pPr>
                  <w:pStyle w:val="Table10Basic"/>
                  <w:rPr>
                    <w:b/>
                    <w:bCs/>
                  </w:rPr>
                </w:pPr>
                <w:r>
                  <w:rPr>
                    <w:rFonts w:ascii="MS Gothic" w:eastAsia="MS Gothic" w:hAnsi="MS Gothic" w:hint="eastAsia"/>
                    <w:b/>
                    <w:bCs/>
                  </w:rPr>
                  <w:t>☐</w:t>
                </w:r>
              </w:p>
            </w:tc>
          </w:sdtContent>
        </w:sdt>
        <w:sdt>
          <w:sdtPr>
            <w:rPr>
              <w:b/>
              <w:bCs/>
            </w:rPr>
            <w:id w:val="687420249"/>
            <w14:checkbox>
              <w14:checked w14:val="0"/>
              <w14:checkedState w14:val="2612" w14:font="MS Gothic"/>
              <w14:uncheckedState w14:val="2610" w14:font="MS Gothic"/>
            </w14:checkbox>
          </w:sdtPr>
          <w:sdtContent>
            <w:tc>
              <w:tcPr>
                <w:tcW w:w="480" w:type="dxa"/>
                <w:shd w:val="clear" w:color="auto" w:fill="auto"/>
              </w:tcPr>
              <w:p w14:paraId="6F112D29" w14:textId="7FD99E08" w:rsidR="004A2550" w:rsidRDefault="004A2550" w:rsidP="004A2550">
                <w:pPr>
                  <w:pStyle w:val="Table10Basic"/>
                  <w:rPr>
                    <w:b/>
                    <w:bCs/>
                  </w:rPr>
                </w:pPr>
                <w:r>
                  <w:rPr>
                    <w:rFonts w:ascii="MS Gothic" w:eastAsia="MS Gothic" w:hAnsi="MS Gothic" w:hint="eastAsia"/>
                    <w:b/>
                    <w:bCs/>
                  </w:rPr>
                  <w:t>☐</w:t>
                </w:r>
              </w:p>
            </w:tc>
          </w:sdtContent>
        </w:sdt>
        <w:sdt>
          <w:sdtPr>
            <w:rPr>
              <w:b/>
              <w:bCs/>
            </w:rPr>
            <w:id w:val="1034163536"/>
            <w14:checkbox>
              <w14:checked w14:val="0"/>
              <w14:checkedState w14:val="2612" w14:font="MS Gothic"/>
              <w14:uncheckedState w14:val="2610" w14:font="MS Gothic"/>
            </w14:checkbox>
          </w:sdtPr>
          <w:sdtContent>
            <w:tc>
              <w:tcPr>
                <w:tcW w:w="480" w:type="dxa"/>
                <w:shd w:val="clear" w:color="auto" w:fill="auto"/>
              </w:tcPr>
              <w:p w14:paraId="00FE75C9" w14:textId="5A9083FA" w:rsidR="004A2550" w:rsidRDefault="004A2550" w:rsidP="004A2550">
                <w:pPr>
                  <w:pStyle w:val="Table10Basic"/>
                  <w:rPr>
                    <w:b/>
                    <w:bCs/>
                  </w:rPr>
                </w:pPr>
                <w:r>
                  <w:rPr>
                    <w:rFonts w:ascii="MS Gothic" w:eastAsia="MS Gothic" w:hAnsi="MS Gothic" w:hint="eastAsia"/>
                    <w:b/>
                    <w:bCs/>
                  </w:rPr>
                  <w:t>☐</w:t>
                </w:r>
              </w:p>
            </w:tc>
          </w:sdtContent>
        </w:sdt>
        <w:tc>
          <w:tcPr>
            <w:tcW w:w="2692" w:type="dxa"/>
            <w:shd w:val="clear" w:color="auto" w:fill="auto"/>
          </w:tcPr>
          <w:p w14:paraId="3CF95C30" w14:textId="77777777" w:rsidR="004A2550" w:rsidRPr="00475C90" w:rsidRDefault="004A2550" w:rsidP="004A2550">
            <w:pPr>
              <w:pStyle w:val="Table10Basic"/>
              <w:rPr>
                <w:b/>
                <w:bCs/>
              </w:rPr>
            </w:pP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6E337021" w14:textId="69D336ED" w:rsidR="00FA79D9" w:rsidRDefault="00FA79D9" w:rsidP="00C20EB8">
      <w:pPr>
        <w:pStyle w:val="BodyText"/>
      </w:pPr>
    </w:p>
    <w:p w14:paraId="66EF13D6" w14:textId="77777777" w:rsidR="00FA79D9" w:rsidRDefault="00FA79D9">
      <w:pPr>
        <w:rPr>
          <w:rFonts w:eastAsia="Calibri" w:cs="Times New Roman"/>
          <w:color w:val="1C1C1C" w:themeColor="text1"/>
        </w:rPr>
      </w:pPr>
      <w:r>
        <w:br w:type="page"/>
      </w:r>
    </w:p>
    <w:p w14:paraId="60B35EFF" w14:textId="5F1778FD" w:rsidR="00343609" w:rsidRPr="00343609" w:rsidRDefault="00343609" w:rsidP="00343609">
      <w:pPr>
        <w:pStyle w:val="FigurePlacement"/>
        <w:rPr>
          <w:sz w:val="24"/>
          <w:szCs w:val="32"/>
        </w:rPr>
      </w:pPr>
      <w:r w:rsidRPr="00343609">
        <w:rPr>
          <w:sz w:val="24"/>
          <w:szCs w:val="32"/>
        </w:rPr>
        <w:lastRenderedPageBreak/>
        <w:t>Standard II: Teaching All Students</w:t>
      </w:r>
    </w:p>
    <w:tbl>
      <w:tblPr>
        <w:tblStyle w:val="TableStyle-Accent1"/>
        <w:tblW w:w="5000" w:type="pct"/>
        <w:tblLayout w:type="fixed"/>
        <w:tblCellMar>
          <w:top w:w="29" w:type="dxa"/>
          <w:left w:w="58" w:type="dxa"/>
          <w:bottom w:w="29" w:type="dxa"/>
          <w:right w:w="58" w:type="dxa"/>
        </w:tblCellMar>
        <w:tblLook w:val="0420" w:firstRow="1" w:lastRow="0" w:firstColumn="0" w:lastColumn="0" w:noHBand="0" w:noVBand="1"/>
      </w:tblPr>
      <w:tblGrid>
        <w:gridCol w:w="1252"/>
        <w:gridCol w:w="7560"/>
        <w:gridCol w:w="480"/>
        <w:gridCol w:w="480"/>
        <w:gridCol w:w="480"/>
        <w:gridCol w:w="2692"/>
      </w:tblGrid>
      <w:tr w:rsidR="00342D5B" w14:paraId="1EA4B745" w14:textId="77777777" w:rsidTr="004A2550">
        <w:trPr>
          <w:cnfStyle w:val="100000000000" w:firstRow="1" w:lastRow="0" w:firstColumn="0" w:lastColumn="0" w:oddVBand="0" w:evenVBand="0" w:oddHBand="0" w:evenHBand="0" w:firstRowFirstColumn="0" w:firstRowLastColumn="0" w:lastRowFirstColumn="0" w:lastRowLastColumn="0"/>
          <w:trHeight w:val="1587"/>
          <w:tblHeader/>
        </w:trPr>
        <w:tc>
          <w:tcPr>
            <w:tcW w:w="1252" w:type="dxa"/>
            <w:tcBorders>
              <w:bottom w:val="single" w:sz="6" w:space="0" w:color="326EA3" w:themeColor="accent1"/>
            </w:tcBorders>
            <w:shd w:val="clear" w:color="auto" w:fill="C9CDE3" w:themeFill="background2" w:themeFillShade="E6"/>
          </w:tcPr>
          <w:p w14:paraId="40E9638D" w14:textId="14B5995F" w:rsidR="00342D5B" w:rsidRPr="00343609" w:rsidRDefault="00342D5B" w:rsidP="00342D5B">
            <w:pPr>
              <w:pStyle w:val="Table10Basic"/>
              <w:rPr>
                <w:rFonts w:cstheme="minorHAnsi"/>
                <w:b/>
                <w:bCs/>
                <w:color w:val="auto"/>
              </w:rPr>
            </w:pPr>
            <w:r w:rsidRPr="00343609">
              <w:rPr>
                <w:rFonts w:cstheme="minorHAnsi"/>
                <w:b/>
                <w:bCs/>
                <w:color w:val="auto"/>
              </w:rPr>
              <w:t>Indicator</w:t>
            </w:r>
          </w:p>
        </w:tc>
        <w:tc>
          <w:tcPr>
            <w:tcW w:w="7560" w:type="dxa"/>
            <w:shd w:val="clear" w:color="auto" w:fill="C9CDE3" w:themeFill="background2" w:themeFillShade="E6"/>
          </w:tcPr>
          <w:p w14:paraId="549CDDAE" w14:textId="17A788B9" w:rsidR="00342D5B" w:rsidRPr="00343609" w:rsidRDefault="00342D5B" w:rsidP="00591650">
            <w:pPr>
              <w:pStyle w:val="Table10RowHeading"/>
              <w:rPr>
                <w:color w:val="auto"/>
              </w:rPr>
            </w:pPr>
            <w:r w:rsidRPr="00343609">
              <w:rPr>
                <w:color w:val="auto"/>
              </w:rPr>
              <w:t>Element (Proficient)</w:t>
            </w:r>
          </w:p>
        </w:tc>
        <w:tc>
          <w:tcPr>
            <w:tcW w:w="480" w:type="dxa"/>
            <w:shd w:val="clear" w:color="auto" w:fill="C9CDE3" w:themeFill="background2" w:themeFillShade="E6"/>
            <w:textDirection w:val="btLr"/>
          </w:tcPr>
          <w:p w14:paraId="20F144AA" w14:textId="7A988BA0" w:rsidR="00342D5B" w:rsidRPr="00343609" w:rsidRDefault="00342D5B" w:rsidP="00342D5B">
            <w:pPr>
              <w:pStyle w:val="Table10Basic"/>
              <w:rPr>
                <w:rFonts w:cstheme="minorHAnsi"/>
                <w:b/>
                <w:bCs/>
                <w:color w:val="auto"/>
              </w:rPr>
            </w:pPr>
            <w:r w:rsidRPr="00343609">
              <w:rPr>
                <w:b/>
                <w:color w:val="auto"/>
              </w:rPr>
              <w:t>High Priority</w:t>
            </w:r>
          </w:p>
        </w:tc>
        <w:tc>
          <w:tcPr>
            <w:tcW w:w="480" w:type="dxa"/>
            <w:shd w:val="clear" w:color="auto" w:fill="C9CDE3" w:themeFill="background2" w:themeFillShade="E6"/>
            <w:textDirection w:val="btLr"/>
          </w:tcPr>
          <w:p w14:paraId="62E3E92D" w14:textId="1134E1A6" w:rsidR="00342D5B" w:rsidRPr="00343609" w:rsidRDefault="00342D5B" w:rsidP="00342D5B">
            <w:pPr>
              <w:pStyle w:val="Table10Basic"/>
              <w:rPr>
                <w:rFonts w:cstheme="minorHAnsi"/>
                <w:b/>
                <w:bCs/>
                <w:color w:val="auto"/>
              </w:rPr>
            </w:pPr>
            <w:r w:rsidRPr="00343609">
              <w:rPr>
                <w:rFonts w:cstheme="minorHAnsi"/>
                <w:b/>
                <w:bCs/>
                <w:color w:val="auto"/>
              </w:rPr>
              <w:t>Moderate Priority</w:t>
            </w:r>
          </w:p>
        </w:tc>
        <w:tc>
          <w:tcPr>
            <w:tcW w:w="480" w:type="dxa"/>
            <w:shd w:val="clear" w:color="auto" w:fill="C9CDE3" w:themeFill="background2" w:themeFillShade="E6"/>
            <w:textDirection w:val="btLr"/>
          </w:tcPr>
          <w:p w14:paraId="5C753EC2" w14:textId="783021D9" w:rsidR="00342D5B" w:rsidRPr="00343609" w:rsidRDefault="00342D5B" w:rsidP="00342D5B">
            <w:pPr>
              <w:pStyle w:val="Table10Basic"/>
              <w:rPr>
                <w:rFonts w:cstheme="minorHAnsi"/>
                <w:b/>
                <w:bCs/>
                <w:color w:val="auto"/>
              </w:rPr>
            </w:pPr>
            <w:r w:rsidRPr="00343609">
              <w:rPr>
                <w:rFonts w:cstheme="minorHAnsi"/>
                <w:b/>
                <w:bCs/>
                <w:color w:val="auto"/>
              </w:rPr>
              <w:t>Low priority</w:t>
            </w:r>
          </w:p>
        </w:tc>
        <w:tc>
          <w:tcPr>
            <w:tcW w:w="2692" w:type="dxa"/>
            <w:shd w:val="clear" w:color="auto" w:fill="C9CDE3" w:themeFill="background2" w:themeFillShade="E6"/>
          </w:tcPr>
          <w:p w14:paraId="18F58965" w14:textId="586DC5A5" w:rsidR="00342D5B" w:rsidRPr="00343609" w:rsidRDefault="00342D5B" w:rsidP="00342D5B">
            <w:pPr>
              <w:pStyle w:val="Table10Basic"/>
              <w:rPr>
                <w:color w:val="auto"/>
              </w:rPr>
            </w:pPr>
            <w:r w:rsidRPr="00343609">
              <w:rPr>
                <w:rFonts w:cstheme="minorHAnsi"/>
                <w:b/>
                <w:bCs/>
                <w:color w:val="auto"/>
              </w:rPr>
              <w:t>Notes/Evidence/Questions</w:t>
            </w:r>
          </w:p>
        </w:tc>
      </w:tr>
      <w:tr w:rsidR="00342D5B" w14:paraId="0CC3E32D" w14:textId="77777777" w:rsidTr="004A2550">
        <w:trPr>
          <w:cnfStyle w:val="000000100000" w:firstRow="0" w:lastRow="0" w:firstColumn="0" w:lastColumn="0" w:oddVBand="0" w:evenVBand="0" w:oddHBand="1" w:evenHBand="0" w:firstRowFirstColumn="0" w:firstRowLastColumn="0" w:lastRowFirstColumn="0" w:lastRowLastColumn="0"/>
          <w:trHeight w:val="2431"/>
        </w:trPr>
        <w:tc>
          <w:tcPr>
            <w:tcW w:w="1252" w:type="dxa"/>
            <w:tcBorders>
              <w:bottom w:val="nil"/>
            </w:tcBorders>
            <w:shd w:val="clear" w:color="auto" w:fill="auto"/>
          </w:tcPr>
          <w:p w14:paraId="13B21546" w14:textId="10CBE680" w:rsidR="00240D34" w:rsidRPr="00591650" w:rsidRDefault="00591650" w:rsidP="00240D34">
            <w:pPr>
              <w:pStyle w:val="Table10Basic"/>
              <w:rPr>
                <w:b/>
                <w:bCs/>
                <w:i/>
                <w:iCs/>
              </w:rPr>
            </w:pPr>
            <w:r w:rsidRPr="00591650">
              <w:rPr>
                <w:rFonts w:cstheme="minorHAnsi"/>
                <w:b/>
                <w:bCs/>
                <w:i/>
                <w:iCs/>
              </w:rPr>
              <w:t>II-A Instruction</w:t>
            </w:r>
          </w:p>
        </w:tc>
        <w:tc>
          <w:tcPr>
            <w:tcW w:w="7560" w:type="dxa"/>
            <w:shd w:val="clear" w:color="auto" w:fill="auto"/>
          </w:tcPr>
          <w:p w14:paraId="7612F8A3" w14:textId="61ACB216" w:rsidR="00240D34" w:rsidRDefault="00240D34" w:rsidP="00970A93">
            <w:pPr>
              <w:pStyle w:val="Table10Numbering"/>
              <w:numPr>
                <w:ilvl w:val="0"/>
                <w:numId w:val="31"/>
              </w:numPr>
            </w:pPr>
            <w:r w:rsidRPr="00735B5D">
              <w:rPr>
                <w:b/>
              </w:rPr>
              <w:t xml:space="preserve">High Expectations and Support: </w:t>
            </w:r>
            <w:r w:rsidRPr="0084593F">
              <w:t>Supports all students to meet or exceed high expectations for grade appropriate, standards-aligned learning, produce high-quality work, and develop self-awareness and skills for independent learning by</w:t>
            </w:r>
            <w:r>
              <w:t>:</w:t>
            </w:r>
          </w:p>
          <w:p w14:paraId="50D97A07" w14:textId="54FF9F3D" w:rsidR="00240D34" w:rsidRPr="0038546E" w:rsidRDefault="00240D34" w:rsidP="00240D34">
            <w:pPr>
              <w:pStyle w:val="Table10Bullet1"/>
              <w:rPr>
                <w:rFonts w:cstheme="minorHAnsi"/>
                <w:b/>
              </w:rPr>
            </w:pPr>
            <w:r w:rsidRPr="009B2A4B">
              <w:t>Using evidence-based, culturally and linguistically sustaining instructional practices to provide equitable opportunities for grade-level learning.</w:t>
            </w:r>
          </w:p>
          <w:p w14:paraId="422B3F47" w14:textId="4BF76D1F" w:rsidR="00240D34" w:rsidRPr="0038546E" w:rsidRDefault="00240D34" w:rsidP="00240D34">
            <w:pPr>
              <w:pStyle w:val="Table10Bullet1"/>
              <w:rPr>
                <w:rFonts w:cstheme="minorHAnsi"/>
                <w:b/>
              </w:rPr>
            </w:pPr>
            <w:r w:rsidRPr="009B2A4B">
              <w:t>Providing flexible and responsive supports, scaffolds, and tools to meet students’ needs.</w:t>
            </w:r>
          </w:p>
          <w:p w14:paraId="10274D61" w14:textId="2B4E82C7" w:rsidR="00240D34" w:rsidRPr="0038546E" w:rsidRDefault="00240D34" w:rsidP="00240D34">
            <w:pPr>
              <w:pStyle w:val="Table10Bullet1"/>
              <w:rPr>
                <w:rFonts w:cstheme="minorHAnsi"/>
                <w:b/>
              </w:rPr>
            </w:pPr>
            <w:r w:rsidRPr="009B2A4B">
              <w:t xml:space="preserve">Communicating clear criteria for success (e.g., models, rubrics, exemplars). </w:t>
            </w:r>
          </w:p>
          <w:p w14:paraId="31E6E90F" w14:textId="7DFBCC0E" w:rsidR="00240D34" w:rsidRPr="00C67C45" w:rsidRDefault="00240D34" w:rsidP="00240D34">
            <w:pPr>
              <w:pStyle w:val="Table10Bullet1"/>
              <w:rPr>
                <w:b/>
                <w:bCs/>
                <w:i/>
                <w:iCs/>
              </w:rPr>
            </w:pPr>
            <w:r w:rsidRPr="009B2A4B">
              <w:t>Reinforcing perseverance and effort with challenging content and tasks.</w:t>
            </w:r>
          </w:p>
        </w:tc>
        <w:sdt>
          <w:sdtPr>
            <w:rPr>
              <w:rFonts w:cstheme="minorHAnsi"/>
              <w:b/>
              <w:bCs/>
            </w:rPr>
            <w:id w:val="1418601601"/>
            <w14:checkbox>
              <w14:checked w14:val="0"/>
              <w14:checkedState w14:val="2612" w14:font="MS Gothic"/>
              <w14:uncheckedState w14:val="2610" w14:font="MS Gothic"/>
            </w14:checkbox>
          </w:sdtPr>
          <w:sdtContent>
            <w:tc>
              <w:tcPr>
                <w:tcW w:w="480" w:type="dxa"/>
                <w:shd w:val="clear" w:color="auto" w:fill="auto"/>
              </w:tcPr>
              <w:p w14:paraId="0287BAFF" w14:textId="585A2AA7"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1523233280"/>
            <w14:checkbox>
              <w14:checked w14:val="0"/>
              <w14:checkedState w14:val="2612" w14:font="MS Gothic"/>
              <w14:uncheckedState w14:val="2610" w14:font="MS Gothic"/>
            </w14:checkbox>
          </w:sdtPr>
          <w:sdtContent>
            <w:tc>
              <w:tcPr>
                <w:tcW w:w="480" w:type="dxa"/>
                <w:shd w:val="clear" w:color="auto" w:fill="auto"/>
              </w:tcPr>
              <w:p w14:paraId="2C1D743F" w14:textId="5E3A3806"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1190448618"/>
            <w14:checkbox>
              <w14:checked w14:val="0"/>
              <w14:checkedState w14:val="2612" w14:font="MS Gothic"/>
              <w14:uncheckedState w14:val="2610" w14:font="MS Gothic"/>
            </w14:checkbox>
          </w:sdtPr>
          <w:sdtContent>
            <w:tc>
              <w:tcPr>
                <w:tcW w:w="480" w:type="dxa"/>
                <w:shd w:val="clear" w:color="auto" w:fill="auto"/>
              </w:tcPr>
              <w:p w14:paraId="010163CB" w14:textId="3C407F75"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2D5E1121" w14:textId="11668858" w:rsidR="00240D34" w:rsidRDefault="00240D34" w:rsidP="00240D34">
            <w:pPr>
              <w:pStyle w:val="Table10Basic"/>
            </w:pPr>
          </w:p>
        </w:tc>
      </w:tr>
      <w:tr w:rsidR="00240D34" w14:paraId="2CB048B0" w14:textId="77777777" w:rsidTr="004A2550">
        <w:trPr>
          <w:trHeight w:val="872"/>
        </w:trPr>
        <w:tc>
          <w:tcPr>
            <w:tcW w:w="1252" w:type="dxa"/>
            <w:tcBorders>
              <w:top w:val="nil"/>
            </w:tcBorders>
          </w:tcPr>
          <w:p w14:paraId="51EEFF90" w14:textId="77777777" w:rsidR="00240D34" w:rsidRPr="005F77D5" w:rsidRDefault="00240D34" w:rsidP="00240D34">
            <w:pPr>
              <w:pStyle w:val="Table10Basic"/>
            </w:pPr>
          </w:p>
        </w:tc>
        <w:tc>
          <w:tcPr>
            <w:tcW w:w="7560" w:type="dxa"/>
          </w:tcPr>
          <w:p w14:paraId="1F6DC299" w14:textId="2714755A" w:rsidR="00240D34" w:rsidRPr="00FA5E7F" w:rsidRDefault="00677905" w:rsidP="00240D34">
            <w:pPr>
              <w:pStyle w:val="Table10Numbering"/>
              <w:rPr>
                <w:b/>
                <w:bCs/>
              </w:rPr>
            </w:pPr>
            <w:r>
              <w:rPr>
                <w:b/>
                <w:bCs/>
              </w:rPr>
              <w:t xml:space="preserve">Engaging Instruction: </w:t>
            </w:r>
            <w:r w:rsidR="00240D34" w:rsidRPr="00677905">
              <w:t>Engages all students as active participants in learning experiences that are relevant, real-world, and interactive by:</w:t>
            </w:r>
          </w:p>
          <w:p w14:paraId="50CF1E6E" w14:textId="33BAEDD4" w:rsidR="00240D34" w:rsidRPr="00FA22A9" w:rsidRDefault="00240D34" w:rsidP="00240D34">
            <w:pPr>
              <w:pStyle w:val="Table10Bullet1"/>
            </w:pPr>
            <w:r w:rsidRPr="00FA22A9">
              <w:t xml:space="preserve">Providing opportunities for students to make choices, explore topics and apply learning in culturally and linguistically sustaining ways, and through real-world, interactive contexts. </w:t>
            </w:r>
          </w:p>
          <w:p w14:paraId="34CF3A4D" w14:textId="091E9A8E" w:rsidR="00240D34" w:rsidRPr="00FA22A9" w:rsidRDefault="00240D34" w:rsidP="00240D34">
            <w:pPr>
              <w:pStyle w:val="Table10Bullet1"/>
            </w:pPr>
            <w:r w:rsidRPr="00FA22A9">
              <w:t xml:space="preserve">Building on students’ strengths, interests, cultural and linguistic backgrounds, and prior knowledge to support and motivate learning. </w:t>
            </w:r>
          </w:p>
          <w:p w14:paraId="0CFC7BBC" w14:textId="2B564E79" w:rsidR="00240D34" w:rsidRDefault="00240D34" w:rsidP="00240D34">
            <w:pPr>
              <w:pStyle w:val="Table10Bullet1"/>
            </w:pPr>
            <w:r w:rsidRPr="00FA22A9">
              <w:t>Facilitating purposeful student-to-student academic discourse with equitable student participation in discussion.</w:t>
            </w:r>
          </w:p>
          <w:p w14:paraId="089D4554" w14:textId="290D47C2" w:rsidR="00240D34" w:rsidRPr="005F77D5" w:rsidRDefault="00240D34" w:rsidP="00240D34">
            <w:pPr>
              <w:pStyle w:val="Table10Bullet1"/>
            </w:pPr>
            <w:r w:rsidRPr="00FA22A9">
              <w:t>Integrating digital tools and educational technology that enhance learning experiences and promote the development of digital literacy skills.</w:t>
            </w:r>
          </w:p>
        </w:tc>
        <w:sdt>
          <w:sdtPr>
            <w:rPr>
              <w:rFonts w:cstheme="minorHAnsi"/>
              <w:b/>
              <w:bCs/>
            </w:rPr>
            <w:id w:val="-986857339"/>
            <w14:checkbox>
              <w14:checked w14:val="0"/>
              <w14:checkedState w14:val="2612" w14:font="MS Gothic"/>
              <w14:uncheckedState w14:val="2610" w14:font="MS Gothic"/>
            </w14:checkbox>
          </w:sdtPr>
          <w:sdtContent>
            <w:tc>
              <w:tcPr>
                <w:tcW w:w="480" w:type="dxa"/>
              </w:tcPr>
              <w:p w14:paraId="14796782" w14:textId="3222C8AF" w:rsidR="00240D34" w:rsidRPr="005F77D5" w:rsidRDefault="00240D34" w:rsidP="00084CE7">
                <w:pPr>
                  <w:pStyle w:val="Table10Basic"/>
                  <w:jc w:val="center"/>
                </w:pPr>
                <w:r>
                  <w:rPr>
                    <w:rFonts w:ascii="MS Gothic" w:eastAsia="MS Gothic" w:hAnsi="MS Gothic" w:cstheme="minorHAnsi" w:hint="eastAsia"/>
                    <w:b/>
                    <w:bCs/>
                  </w:rPr>
                  <w:t>☐</w:t>
                </w:r>
              </w:p>
            </w:tc>
          </w:sdtContent>
        </w:sdt>
        <w:sdt>
          <w:sdtPr>
            <w:rPr>
              <w:rFonts w:cstheme="minorHAnsi"/>
              <w:b/>
              <w:bCs/>
            </w:rPr>
            <w:id w:val="24920506"/>
            <w14:checkbox>
              <w14:checked w14:val="0"/>
              <w14:checkedState w14:val="2612" w14:font="MS Gothic"/>
              <w14:uncheckedState w14:val="2610" w14:font="MS Gothic"/>
            </w14:checkbox>
          </w:sdtPr>
          <w:sdtContent>
            <w:tc>
              <w:tcPr>
                <w:tcW w:w="480" w:type="dxa"/>
              </w:tcPr>
              <w:p w14:paraId="10849E5A" w14:textId="04886C2E"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1011758895"/>
            <w14:checkbox>
              <w14:checked w14:val="0"/>
              <w14:checkedState w14:val="2612" w14:font="MS Gothic"/>
              <w14:uncheckedState w14:val="2610" w14:font="MS Gothic"/>
            </w14:checkbox>
          </w:sdtPr>
          <w:sdtContent>
            <w:tc>
              <w:tcPr>
                <w:tcW w:w="480" w:type="dxa"/>
              </w:tcPr>
              <w:p w14:paraId="4ABB980B" w14:textId="34DA4444"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tc>
          <w:tcPr>
            <w:tcW w:w="2692" w:type="dxa"/>
          </w:tcPr>
          <w:p w14:paraId="19C4C46D" w14:textId="77777777" w:rsidR="00240D34" w:rsidRPr="00475C90" w:rsidRDefault="00240D34" w:rsidP="00240D34">
            <w:pPr>
              <w:pStyle w:val="Table10Basic"/>
              <w:rPr>
                <w:b/>
                <w:bCs/>
              </w:rPr>
            </w:pPr>
          </w:p>
        </w:tc>
      </w:tr>
      <w:tr w:rsidR="00240D34" w14:paraId="62BFEE4B" w14:textId="77777777" w:rsidTr="00A228C5">
        <w:trPr>
          <w:cnfStyle w:val="000000100000" w:firstRow="0" w:lastRow="0" w:firstColumn="0" w:lastColumn="0" w:oddVBand="0" w:evenVBand="0" w:oddHBand="1" w:evenHBand="0" w:firstRowFirstColumn="0" w:firstRowLastColumn="0" w:lastRowFirstColumn="0" w:lastRowLastColumn="0"/>
          <w:trHeight w:val="872"/>
        </w:trPr>
        <w:tc>
          <w:tcPr>
            <w:tcW w:w="1252" w:type="dxa"/>
            <w:shd w:val="clear" w:color="auto" w:fill="auto"/>
          </w:tcPr>
          <w:p w14:paraId="01E15F88" w14:textId="77777777" w:rsidR="00240D34" w:rsidRPr="005F77D5" w:rsidRDefault="00240D34" w:rsidP="00240D34">
            <w:pPr>
              <w:pStyle w:val="Table10Basic"/>
            </w:pPr>
          </w:p>
        </w:tc>
        <w:tc>
          <w:tcPr>
            <w:tcW w:w="7560" w:type="dxa"/>
            <w:shd w:val="clear" w:color="auto" w:fill="auto"/>
          </w:tcPr>
          <w:p w14:paraId="3B67D080" w14:textId="3E080DB5" w:rsidR="00240D34" w:rsidRPr="00721CA3" w:rsidRDefault="00240D34" w:rsidP="00240D34">
            <w:pPr>
              <w:pStyle w:val="Table10Numbering"/>
              <w:rPr>
                <w:b/>
              </w:rPr>
            </w:pPr>
            <w:r w:rsidRPr="00721CA3">
              <w:rPr>
                <w:b/>
              </w:rPr>
              <w:t>Inclusive Instruction</w:t>
            </w:r>
            <w:r w:rsidRPr="00721CA3">
              <w:t>: Accommodates and supports individual differences in all students’ learning needs, abilities, interests, and levels of readiness, including those of students with disabilities (in accordance with relevant IEPs or 504 plans), English learners and former English learners, academically advanced students, and students who have been historically marginalized, by:</w:t>
            </w:r>
          </w:p>
          <w:p w14:paraId="18B69828" w14:textId="3105F4B3" w:rsidR="00240D34" w:rsidRPr="00A43C62" w:rsidRDefault="00240D34" w:rsidP="00240D34">
            <w:pPr>
              <w:pStyle w:val="Table10Bullet1"/>
              <w:rPr>
                <w:b/>
              </w:rPr>
            </w:pPr>
            <w:r w:rsidRPr="00D83DBC">
              <w:t xml:space="preserve">Using appropriate inclusive practices, such as tiered supports, educational and assistive technologies, scaffolded instruction, and leveraging of students’ native language and linguistic resources, to make grade-level content accessible and affirming for all students. </w:t>
            </w:r>
          </w:p>
          <w:p w14:paraId="3E1AA4D8" w14:textId="4C89397D" w:rsidR="00240D34" w:rsidRPr="005F77D5" w:rsidRDefault="00240D34" w:rsidP="00240D34">
            <w:pPr>
              <w:pStyle w:val="Table10Bullet1"/>
            </w:pPr>
            <w:r w:rsidRPr="00D83DBC">
              <w:t>Providing students with multiple ways to learn content and demonstrate understanding, as appropriate.</w:t>
            </w:r>
          </w:p>
        </w:tc>
        <w:sdt>
          <w:sdtPr>
            <w:rPr>
              <w:rFonts w:cstheme="minorHAnsi"/>
              <w:b/>
              <w:bCs/>
            </w:rPr>
            <w:id w:val="1066467614"/>
            <w14:checkbox>
              <w14:checked w14:val="0"/>
              <w14:checkedState w14:val="2612" w14:font="MS Gothic"/>
              <w14:uncheckedState w14:val="2610" w14:font="MS Gothic"/>
            </w14:checkbox>
          </w:sdtPr>
          <w:sdtContent>
            <w:tc>
              <w:tcPr>
                <w:tcW w:w="480" w:type="dxa"/>
                <w:shd w:val="clear" w:color="auto" w:fill="auto"/>
              </w:tcPr>
              <w:p w14:paraId="1F32D468" w14:textId="0B5B99BE" w:rsidR="00240D34" w:rsidRPr="005F77D5" w:rsidRDefault="00240D34" w:rsidP="00084CE7">
                <w:pPr>
                  <w:pStyle w:val="Table10Basic"/>
                  <w:jc w:val="center"/>
                </w:pPr>
                <w:r>
                  <w:rPr>
                    <w:rFonts w:ascii="MS Gothic" w:eastAsia="MS Gothic" w:hAnsi="MS Gothic" w:cstheme="minorHAnsi" w:hint="eastAsia"/>
                    <w:b/>
                    <w:bCs/>
                  </w:rPr>
                  <w:t>☐</w:t>
                </w:r>
              </w:p>
            </w:tc>
          </w:sdtContent>
        </w:sdt>
        <w:sdt>
          <w:sdtPr>
            <w:rPr>
              <w:rFonts w:cstheme="minorHAnsi"/>
              <w:b/>
              <w:bCs/>
            </w:rPr>
            <w:id w:val="360946880"/>
            <w14:checkbox>
              <w14:checked w14:val="0"/>
              <w14:checkedState w14:val="2612" w14:font="MS Gothic"/>
              <w14:uncheckedState w14:val="2610" w14:font="MS Gothic"/>
            </w14:checkbox>
          </w:sdtPr>
          <w:sdtContent>
            <w:tc>
              <w:tcPr>
                <w:tcW w:w="480" w:type="dxa"/>
                <w:shd w:val="clear" w:color="auto" w:fill="auto"/>
              </w:tcPr>
              <w:p w14:paraId="7C0B4D67" w14:textId="46B9A5F7"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1038968026"/>
            <w14:checkbox>
              <w14:checked w14:val="0"/>
              <w14:checkedState w14:val="2612" w14:font="MS Gothic"/>
              <w14:uncheckedState w14:val="2610" w14:font="MS Gothic"/>
            </w14:checkbox>
          </w:sdtPr>
          <w:sdtContent>
            <w:tc>
              <w:tcPr>
                <w:tcW w:w="480" w:type="dxa"/>
                <w:shd w:val="clear" w:color="auto" w:fill="auto"/>
              </w:tcPr>
              <w:p w14:paraId="58A56E63" w14:textId="1650B551"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5D88C379" w14:textId="77777777" w:rsidR="00240D34" w:rsidRPr="00475C90" w:rsidRDefault="00240D34" w:rsidP="00240D34">
            <w:pPr>
              <w:pStyle w:val="Table10Basic"/>
              <w:rPr>
                <w:b/>
                <w:bCs/>
              </w:rPr>
            </w:pPr>
          </w:p>
        </w:tc>
      </w:tr>
      <w:tr w:rsidR="00240D34" w14:paraId="2224FDC4" w14:textId="77777777" w:rsidTr="004A2550">
        <w:trPr>
          <w:trHeight w:val="872"/>
        </w:trPr>
        <w:tc>
          <w:tcPr>
            <w:tcW w:w="1252" w:type="dxa"/>
            <w:tcBorders>
              <w:bottom w:val="nil"/>
            </w:tcBorders>
          </w:tcPr>
          <w:p w14:paraId="78259E51" w14:textId="0E1F49BA" w:rsidR="00240D34" w:rsidRPr="00591650" w:rsidRDefault="00591650" w:rsidP="00591650">
            <w:pPr>
              <w:pStyle w:val="Table10RowHeading"/>
              <w:rPr>
                <w:i/>
                <w:iCs/>
              </w:rPr>
            </w:pPr>
            <w:r w:rsidRPr="00591650">
              <w:rPr>
                <w:i/>
                <w:iCs/>
              </w:rPr>
              <w:t>II-B: Learning Environment</w:t>
            </w:r>
          </w:p>
        </w:tc>
        <w:tc>
          <w:tcPr>
            <w:tcW w:w="7560" w:type="dxa"/>
          </w:tcPr>
          <w:p w14:paraId="0501D688" w14:textId="484052DE" w:rsidR="00240D34" w:rsidRPr="005F77D5" w:rsidRDefault="00240D34" w:rsidP="00970A93">
            <w:pPr>
              <w:pStyle w:val="Table10Numbering"/>
              <w:numPr>
                <w:ilvl w:val="0"/>
                <w:numId w:val="32"/>
              </w:numPr>
            </w:pPr>
            <w:r w:rsidRPr="00735B5D">
              <w:rPr>
                <w:b/>
              </w:rPr>
              <w:t>Positive Relationships</w:t>
            </w:r>
            <w:r w:rsidRPr="00721CA3">
              <w:t xml:space="preserve">: Builds positive, caring relationships to </w:t>
            </w:r>
            <w:r>
              <w:t>help</w:t>
            </w:r>
            <w:r w:rsidRPr="00721CA3">
              <w:t xml:space="preserve"> all students feel valued, respected, equitably supported, and a sense of belonging in the classroom community.</w:t>
            </w:r>
          </w:p>
        </w:tc>
        <w:sdt>
          <w:sdtPr>
            <w:rPr>
              <w:rFonts w:cstheme="minorHAnsi"/>
              <w:b/>
              <w:bCs/>
            </w:rPr>
            <w:id w:val="-136120880"/>
            <w14:checkbox>
              <w14:checked w14:val="0"/>
              <w14:checkedState w14:val="2612" w14:font="MS Gothic"/>
              <w14:uncheckedState w14:val="2610" w14:font="MS Gothic"/>
            </w14:checkbox>
          </w:sdtPr>
          <w:sdtContent>
            <w:tc>
              <w:tcPr>
                <w:tcW w:w="480" w:type="dxa"/>
              </w:tcPr>
              <w:p w14:paraId="328FD6DB" w14:textId="37959E23" w:rsidR="00240D34" w:rsidRPr="005F77D5" w:rsidRDefault="00240D34" w:rsidP="00084CE7">
                <w:pPr>
                  <w:pStyle w:val="Table10Basic"/>
                  <w:jc w:val="center"/>
                </w:pPr>
                <w:r>
                  <w:rPr>
                    <w:rFonts w:ascii="MS Gothic" w:eastAsia="MS Gothic" w:hAnsi="MS Gothic" w:cstheme="minorHAnsi" w:hint="eastAsia"/>
                    <w:b/>
                    <w:bCs/>
                  </w:rPr>
                  <w:t>☐</w:t>
                </w:r>
              </w:p>
            </w:tc>
          </w:sdtContent>
        </w:sdt>
        <w:sdt>
          <w:sdtPr>
            <w:rPr>
              <w:rFonts w:cstheme="minorHAnsi"/>
              <w:b/>
              <w:bCs/>
            </w:rPr>
            <w:id w:val="-1963491494"/>
            <w14:checkbox>
              <w14:checked w14:val="0"/>
              <w14:checkedState w14:val="2612" w14:font="MS Gothic"/>
              <w14:uncheckedState w14:val="2610" w14:font="MS Gothic"/>
            </w14:checkbox>
          </w:sdtPr>
          <w:sdtContent>
            <w:tc>
              <w:tcPr>
                <w:tcW w:w="480" w:type="dxa"/>
              </w:tcPr>
              <w:p w14:paraId="533252EB" w14:textId="198F7FDA"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364060205"/>
            <w14:checkbox>
              <w14:checked w14:val="0"/>
              <w14:checkedState w14:val="2612" w14:font="MS Gothic"/>
              <w14:uncheckedState w14:val="2610" w14:font="MS Gothic"/>
            </w14:checkbox>
          </w:sdtPr>
          <w:sdtContent>
            <w:tc>
              <w:tcPr>
                <w:tcW w:w="480" w:type="dxa"/>
              </w:tcPr>
              <w:p w14:paraId="4CA3E686" w14:textId="7A59C847"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tc>
          <w:tcPr>
            <w:tcW w:w="2692" w:type="dxa"/>
          </w:tcPr>
          <w:p w14:paraId="46CF84C3" w14:textId="77777777" w:rsidR="00240D34" w:rsidRPr="00475C90" w:rsidRDefault="00240D34" w:rsidP="00240D34">
            <w:pPr>
              <w:pStyle w:val="Table10Basic"/>
              <w:rPr>
                <w:b/>
                <w:bCs/>
              </w:rPr>
            </w:pPr>
          </w:p>
        </w:tc>
      </w:tr>
      <w:tr w:rsidR="00342D5B" w14:paraId="160EF5EF" w14:textId="77777777" w:rsidTr="004A2550">
        <w:trPr>
          <w:cnfStyle w:val="000000100000" w:firstRow="0" w:lastRow="0" w:firstColumn="0" w:lastColumn="0" w:oddVBand="0" w:evenVBand="0" w:oddHBand="1" w:evenHBand="0" w:firstRowFirstColumn="0" w:firstRowLastColumn="0" w:lastRowFirstColumn="0" w:lastRowLastColumn="0"/>
          <w:trHeight w:val="872"/>
        </w:trPr>
        <w:tc>
          <w:tcPr>
            <w:tcW w:w="1252" w:type="dxa"/>
            <w:tcBorders>
              <w:top w:val="nil"/>
            </w:tcBorders>
            <w:shd w:val="clear" w:color="auto" w:fill="auto"/>
          </w:tcPr>
          <w:p w14:paraId="00280247" w14:textId="77777777" w:rsidR="00240D34" w:rsidRPr="005F77D5" w:rsidRDefault="00240D34" w:rsidP="00240D34">
            <w:pPr>
              <w:pStyle w:val="Table10Basic"/>
            </w:pPr>
          </w:p>
        </w:tc>
        <w:tc>
          <w:tcPr>
            <w:tcW w:w="7560" w:type="dxa"/>
            <w:shd w:val="clear" w:color="auto" w:fill="auto"/>
          </w:tcPr>
          <w:p w14:paraId="036C86A1" w14:textId="77777777" w:rsidR="00240D34" w:rsidRPr="00721CA3" w:rsidRDefault="00240D34" w:rsidP="00240D34">
            <w:pPr>
              <w:pStyle w:val="Table10Numbering"/>
            </w:pPr>
            <w:r w:rsidRPr="00721CA3">
              <w:rPr>
                <w:b/>
              </w:rPr>
              <w:t xml:space="preserve">Safe Learning Environment: </w:t>
            </w:r>
            <w:r w:rsidRPr="00721CA3">
              <w:t>Creates and maintains a safe, supportive, and inclusive environment by:</w:t>
            </w:r>
          </w:p>
          <w:p w14:paraId="75758B2D" w14:textId="1429E34B" w:rsidR="00240D34" w:rsidRPr="00A43C62" w:rsidRDefault="00240D34" w:rsidP="00240D34">
            <w:pPr>
              <w:pStyle w:val="Table10Bullet1"/>
              <w:rPr>
                <w:b/>
              </w:rPr>
            </w:pPr>
            <w:r w:rsidRPr="00D50133">
              <w:t xml:space="preserve">Establishing, with student input, classroom routines and systems to support student learning. </w:t>
            </w:r>
          </w:p>
          <w:p w14:paraId="3969427F" w14:textId="22B22AD1" w:rsidR="00240D34" w:rsidRPr="00A43C62" w:rsidRDefault="00240D34" w:rsidP="00240D34">
            <w:pPr>
              <w:pStyle w:val="Table10Bullet1"/>
              <w:rPr>
                <w:b/>
              </w:rPr>
            </w:pPr>
            <w:r w:rsidRPr="00D50133">
              <w:t>Modeling and reinforcing respect for and affirmation of differences related to background, identity, language, strengths, and challenges (self- and social awareness).</w:t>
            </w:r>
          </w:p>
          <w:p w14:paraId="1628D370" w14:textId="20FC1DBD" w:rsidR="00240D34" w:rsidRPr="00A43C62" w:rsidRDefault="00240D34" w:rsidP="00240D34">
            <w:pPr>
              <w:pStyle w:val="Table10Bullet1"/>
              <w:rPr>
                <w:b/>
              </w:rPr>
            </w:pPr>
            <w:r w:rsidRPr="00D50133">
              <w:t xml:space="preserve">Supporting student accountability for the impact of their actions. </w:t>
            </w:r>
          </w:p>
          <w:p w14:paraId="3744263C" w14:textId="3A97DF1F" w:rsidR="00240D34" w:rsidRPr="00A43C62" w:rsidRDefault="00240D34" w:rsidP="00240D34">
            <w:pPr>
              <w:pStyle w:val="Table10Bullet1"/>
              <w:rPr>
                <w:b/>
              </w:rPr>
            </w:pPr>
            <w:r w:rsidRPr="00D50133">
              <w:t xml:space="preserve">Enabling students to take academic risks and share ideas freely. </w:t>
            </w:r>
          </w:p>
          <w:p w14:paraId="3D6D016D" w14:textId="6F576CBF" w:rsidR="00240D34" w:rsidRPr="005F77D5" w:rsidRDefault="00240D34" w:rsidP="00240D34">
            <w:pPr>
              <w:pStyle w:val="Table10Bullet1"/>
            </w:pPr>
            <w:r w:rsidRPr="00D50133">
              <w:t>Seeking feedback from students on their experience of the classroom learning environment and making aligned adjustments to practice.</w:t>
            </w:r>
          </w:p>
        </w:tc>
        <w:sdt>
          <w:sdtPr>
            <w:rPr>
              <w:rFonts w:cstheme="minorHAnsi"/>
              <w:b/>
              <w:bCs/>
            </w:rPr>
            <w:id w:val="805058808"/>
            <w14:checkbox>
              <w14:checked w14:val="0"/>
              <w14:checkedState w14:val="2612" w14:font="MS Gothic"/>
              <w14:uncheckedState w14:val="2610" w14:font="MS Gothic"/>
            </w14:checkbox>
          </w:sdtPr>
          <w:sdtContent>
            <w:tc>
              <w:tcPr>
                <w:tcW w:w="480" w:type="dxa"/>
                <w:shd w:val="clear" w:color="auto" w:fill="auto"/>
              </w:tcPr>
              <w:p w14:paraId="19DC8D6A" w14:textId="20D193BC" w:rsidR="00240D34" w:rsidRPr="005F77D5" w:rsidRDefault="00240D34" w:rsidP="00084CE7">
                <w:pPr>
                  <w:pStyle w:val="Table10Basic"/>
                  <w:jc w:val="center"/>
                </w:pPr>
                <w:r>
                  <w:rPr>
                    <w:rFonts w:ascii="MS Gothic" w:eastAsia="MS Gothic" w:hAnsi="MS Gothic" w:cstheme="minorHAnsi" w:hint="eastAsia"/>
                    <w:b/>
                    <w:bCs/>
                  </w:rPr>
                  <w:t>☐</w:t>
                </w:r>
              </w:p>
            </w:tc>
          </w:sdtContent>
        </w:sdt>
        <w:sdt>
          <w:sdtPr>
            <w:rPr>
              <w:rFonts w:cstheme="minorHAnsi"/>
              <w:b/>
              <w:bCs/>
            </w:rPr>
            <w:id w:val="-992323344"/>
            <w14:checkbox>
              <w14:checked w14:val="0"/>
              <w14:checkedState w14:val="2612" w14:font="MS Gothic"/>
              <w14:uncheckedState w14:val="2610" w14:font="MS Gothic"/>
            </w14:checkbox>
          </w:sdtPr>
          <w:sdtContent>
            <w:tc>
              <w:tcPr>
                <w:tcW w:w="480" w:type="dxa"/>
                <w:shd w:val="clear" w:color="auto" w:fill="auto"/>
              </w:tcPr>
              <w:p w14:paraId="3D29D4AE" w14:textId="3A30120D"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920146742"/>
            <w14:checkbox>
              <w14:checked w14:val="0"/>
              <w14:checkedState w14:val="2612" w14:font="MS Gothic"/>
              <w14:uncheckedState w14:val="2610" w14:font="MS Gothic"/>
            </w14:checkbox>
          </w:sdtPr>
          <w:sdtContent>
            <w:tc>
              <w:tcPr>
                <w:tcW w:w="480" w:type="dxa"/>
                <w:shd w:val="clear" w:color="auto" w:fill="auto"/>
              </w:tcPr>
              <w:p w14:paraId="08D0E165" w14:textId="3DE3B7B3" w:rsidR="00240D34" w:rsidRPr="00475C90" w:rsidRDefault="00240D34"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50638C6C" w14:textId="77777777" w:rsidR="00240D34" w:rsidRPr="00475C90" w:rsidRDefault="00240D34" w:rsidP="00240D34">
            <w:pPr>
              <w:pStyle w:val="Table10Basic"/>
              <w:rPr>
                <w:b/>
                <w:bCs/>
              </w:rPr>
            </w:pPr>
          </w:p>
        </w:tc>
      </w:tr>
      <w:tr w:rsidR="00342D5B" w14:paraId="113B09F0" w14:textId="77777777" w:rsidTr="004A2550">
        <w:trPr>
          <w:trHeight w:val="872"/>
        </w:trPr>
        <w:tc>
          <w:tcPr>
            <w:tcW w:w="1252" w:type="dxa"/>
            <w:tcBorders>
              <w:bottom w:val="nil"/>
            </w:tcBorders>
            <w:shd w:val="clear" w:color="auto" w:fill="auto"/>
          </w:tcPr>
          <w:p w14:paraId="56FD9E7A" w14:textId="77777777" w:rsidR="00240D34" w:rsidRPr="005F77D5" w:rsidRDefault="00240D34" w:rsidP="00240D34">
            <w:pPr>
              <w:pStyle w:val="Table10Basic"/>
            </w:pPr>
          </w:p>
        </w:tc>
        <w:tc>
          <w:tcPr>
            <w:tcW w:w="7560" w:type="dxa"/>
            <w:shd w:val="clear" w:color="auto" w:fill="auto"/>
          </w:tcPr>
          <w:p w14:paraId="19C62FAE" w14:textId="77777777" w:rsidR="00240D34" w:rsidRPr="00721CA3" w:rsidRDefault="00240D34" w:rsidP="00240D34">
            <w:pPr>
              <w:pStyle w:val="Table10Numbering"/>
              <w:rPr>
                <w:b/>
              </w:rPr>
            </w:pPr>
            <w:r w:rsidRPr="00721CA3">
              <w:rPr>
                <w:b/>
              </w:rPr>
              <w:t xml:space="preserve">Collaborative Learning Environment: </w:t>
            </w:r>
            <w:r w:rsidRPr="00721CA3">
              <w:t>Develops students’ relationship and communication skills by:</w:t>
            </w:r>
          </w:p>
          <w:p w14:paraId="631FD650" w14:textId="2F0B7ABF" w:rsidR="00240D34" w:rsidRPr="00721CA3" w:rsidRDefault="00240D34" w:rsidP="00240D34">
            <w:pPr>
              <w:pStyle w:val="Table10Bullet1"/>
              <w:rPr>
                <w:b/>
              </w:rPr>
            </w:pPr>
            <w:r w:rsidRPr="00721CA3">
              <w:t>Providing students with frequent opportunities to interact with peers, make sense of complex ideas together, and develop language.</w:t>
            </w:r>
          </w:p>
          <w:p w14:paraId="612AC98B" w14:textId="6670C8C0" w:rsidR="00240D34" w:rsidRPr="00721CA3" w:rsidRDefault="00240D34" w:rsidP="00240D34">
            <w:pPr>
              <w:pStyle w:val="Table10Bullet1"/>
              <w:rPr>
                <w:b/>
              </w:rPr>
            </w:pPr>
            <w:r w:rsidRPr="00721CA3">
              <w:t>Supporting students to engage with differences and diverse perspectives, respectfully challenge each other’s thinking, and address interpersonal conflicts as they arise.</w:t>
            </w:r>
          </w:p>
        </w:tc>
        <w:sdt>
          <w:sdtPr>
            <w:rPr>
              <w:rFonts w:cstheme="minorHAnsi"/>
              <w:b/>
              <w:bCs/>
            </w:rPr>
            <w:id w:val="126367451"/>
            <w14:checkbox>
              <w14:checked w14:val="0"/>
              <w14:checkedState w14:val="2612" w14:font="MS Gothic"/>
              <w14:uncheckedState w14:val="2610" w14:font="MS Gothic"/>
            </w14:checkbox>
          </w:sdtPr>
          <w:sdtContent>
            <w:tc>
              <w:tcPr>
                <w:tcW w:w="480" w:type="dxa"/>
                <w:shd w:val="clear" w:color="auto" w:fill="auto"/>
              </w:tcPr>
              <w:p w14:paraId="4182C83E" w14:textId="257CCAFC" w:rsidR="00240D34" w:rsidRDefault="00240D34"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940755926"/>
            <w14:checkbox>
              <w14:checked w14:val="0"/>
              <w14:checkedState w14:val="2612" w14:font="MS Gothic"/>
              <w14:uncheckedState w14:val="2610" w14:font="MS Gothic"/>
            </w14:checkbox>
          </w:sdtPr>
          <w:sdtContent>
            <w:tc>
              <w:tcPr>
                <w:tcW w:w="480" w:type="dxa"/>
                <w:shd w:val="clear" w:color="auto" w:fill="auto"/>
              </w:tcPr>
              <w:p w14:paraId="5148B7D5" w14:textId="3F83E2EA" w:rsidR="00240D34" w:rsidRDefault="00240D34"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1833905742"/>
            <w14:checkbox>
              <w14:checked w14:val="0"/>
              <w14:checkedState w14:val="2612" w14:font="MS Gothic"/>
              <w14:uncheckedState w14:val="2610" w14:font="MS Gothic"/>
            </w14:checkbox>
          </w:sdtPr>
          <w:sdtContent>
            <w:tc>
              <w:tcPr>
                <w:tcW w:w="480" w:type="dxa"/>
                <w:shd w:val="clear" w:color="auto" w:fill="auto"/>
              </w:tcPr>
              <w:p w14:paraId="6DC140E4" w14:textId="41A4FBC8" w:rsidR="00240D34" w:rsidRDefault="00240D34"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29E354DA" w14:textId="77777777" w:rsidR="00240D34" w:rsidRPr="00475C90" w:rsidRDefault="00240D34" w:rsidP="00240D34">
            <w:pPr>
              <w:pStyle w:val="Table10Basic"/>
              <w:rPr>
                <w:b/>
                <w:bCs/>
              </w:rPr>
            </w:pPr>
          </w:p>
        </w:tc>
      </w:tr>
      <w:tr w:rsidR="00342D5B" w14:paraId="6D08F59C" w14:textId="77777777" w:rsidTr="004A2550">
        <w:trPr>
          <w:cnfStyle w:val="000000100000" w:firstRow="0" w:lastRow="0" w:firstColumn="0" w:lastColumn="0" w:oddVBand="0" w:evenVBand="0" w:oddHBand="1" w:evenHBand="0" w:firstRowFirstColumn="0" w:firstRowLastColumn="0" w:lastRowFirstColumn="0" w:lastRowLastColumn="0"/>
          <w:trHeight w:val="872"/>
        </w:trPr>
        <w:tc>
          <w:tcPr>
            <w:tcW w:w="1252" w:type="dxa"/>
            <w:tcBorders>
              <w:top w:val="nil"/>
              <w:bottom w:val="nil"/>
            </w:tcBorders>
            <w:shd w:val="clear" w:color="auto" w:fill="auto"/>
          </w:tcPr>
          <w:p w14:paraId="20F8EE64" w14:textId="77777777" w:rsidR="00240D34" w:rsidRPr="005F77D5" w:rsidRDefault="00240D34" w:rsidP="00240D34">
            <w:pPr>
              <w:pStyle w:val="Table10Basic"/>
            </w:pPr>
          </w:p>
        </w:tc>
        <w:tc>
          <w:tcPr>
            <w:tcW w:w="7560" w:type="dxa"/>
            <w:shd w:val="clear" w:color="auto" w:fill="auto"/>
          </w:tcPr>
          <w:p w14:paraId="3F536679" w14:textId="7098837B" w:rsidR="00240D34" w:rsidRPr="00721CA3" w:rsidRDefault="00240D34" w:rsidP="00240D34">
            <w:pPr>
              <w:pStyle w:val="Table10Numbering"/>
              <w:rPr>
                <w:b/>
              </w:rPr>
            </w:pPr>
            <w:r w:rsidRPr="00721CA3">
              <w:rPr>
                <w:b/>
              </w:rPr>
              <w:t xml:space="preserve">Student Ownership of Learning: </w:t>
            </w:r>
            <w:r w:rsidRPr="00721CA3">
              <w:t>Guides students to self-assess, problem-solve, ask for support, access resources when needed, and demonstrate leadership and/or positively contribute to the classroom and school community.</w:t>
            </w:r>
          </w:p>
        </w:tc>
        <w:sdt>
          <w:sdtPr>
            <w:rPr>
              <w:rFonts w:cstheme="minorHAnsi"/>
              <w:b/>
              <w:bCs/>
            </w:rPr>
            <w:id w:val="-451864332"/>
            <w14:checkbox>
              <w14:checked w14:val="0"/>
              <w14:checkedState w14:val="2612" w14:font="MS Gothic"/>
              <w14:uncheckedState w14:val="2610" w14:font="MS Gothic"/>
            </w14:checkbox>
          </w:sdtPr>
          <w:sdtContent>
            <w:tc>
              <w:tcPr>
                <w:tcW w:w="480" w:type="dxa"/>
                <w:shd w:val="clear" w:color="auto" w:fill="auto"/>
              </w:tcPr>
              <w:p w14:paraId="7D8F1136" w14:textId="25F8F34E" w:rsidR="00240D34" w:rsidRDefault="00240D34"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1773935969"/>
            <w14:checkbox>
              <w14:checked w14:val="0"/>
              <w14:checkedState w14:val="2612" w14:font="MS Gothic"/>
              <w14:uncheckedState w14:val="2610" w14:font="MS Gothic"/>
            </w14:checkbox>
          </w:sdtPr>
          <w:sdtContent>
            <w:tc>
              <w:tcPr>
                <w:tcW w:w="480" w:type="dxa"/>
                <w:shd w:val="clear" w:color="auto" w:fill="auto"/>
              </w:tcPr>
              <w:p w14:paraId="74943BFA" w14:textId="5A9AC748" w:rsidR="00240D34" w:rsidRDefault="00240D34"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1489832466"/>
            <w14:checkbox>
              <w14:checked w14:val="0"/>
              <w14:checkedState w14:val="2612" w14:font="MS Gothic"/>
              <w14:uncheckedState w14:val="2610" w14:font="MS Gothic"/>
            </w14:checkbox>
          </w:sdtPr>
          <w:sdtContent>
            <w:tc>
              <w:tcPr>
                <w:tcW w:w="480" w:type="dxa"/>
                <w:shd w:val="clear" w:color="auto" w:fill="auto"/>
              </w:tcPr>
              <w:p w14:paraId="75CDCD4B" w14:textId="7EDC0E16" w:rsidR="00240D34" w:rsidRDefault="00240D34"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7349B09A" w14:textId="77777777" w:rsidR="00240D34" w:rsidRPr="00475C90" w:rsidRDefault="00240D34" w:rsidP="00240D34">
            <w:pPr>
              <w:pStyle w:val="Table10Basic"/>
              <w:rPr>
                <w:b/>
                <w:bCs/>
              </w:rPr>
            </w:pPr>
          </w:p>
        </w:tc>
      </w:tr>
      <w:tr w:rsidR="00677905" w14:paraId="1E8F3681" w14:textId="77777777" w:rsidTr="004A2550">
        <w:trPr>
          <w:trHeight w:val="872"/>
        </w:trPr>
        <w:tc>
          <w:tcPr>
            <w:tcW w:w="1252" w:type="dxa"/>
            <w:tcBorders>
              <w:top w:val="nil"/>
            </w:tcBorders>
            <w:shd w:val="clear" w:color="auto" w:fill="auto"/>
          </w:tcPr>
          <w:p w14:paraId="0BC350A5" w14:textId="77777777" w:rsidR="00677905" w:rsidRPr="005F77D5" w:rsidRDefault="00677905" w:rsidP="00677905">
            <w:pPr>
              <w:pStyle w:val="Table10Basic"/>
            </w:pPr>
          </w:p>
        </w:tc>
        <w:tc>
          <w:tcPr>
            <w:tcW w:w="7560" w:type="dxa"/>
            <w:shd w:val="clear" w:color="auto" w:fill="auto"/>
          </w:tcPr>
          <w:p w14:paraId="5EF97DDD" w14:textId="5F5C1ECA" w:rsidR="00677905" w:rsidRPr="00240D34" w:rsidRDefault="00677905" w:rsidP="00677905">
            <w:pPr>
              <w:pStyle w:val="Table10Numbering"/>
            </w:pPr>
            <w:r w:rsidRPr="00240D34">
              <w:rPr>
                <w:b/>
                <w:bCs/>
              </w:rPr>
              <w:t>Critical Thinking:</w:t>
            </w:r>
            <w:r w:rsidRPr="00240D34">
              <w:t xml:space="preserve"> Develops students’ abilities to think critically, ask questions, and analyze sources, perspectives, and biases in order to deepen learning and make connections between the content and real-world problems and events (e.g., issues of identity, equity, power, and justice).</w:t>
            </w:r>
          </w:p>
        </w:tc>
        <w:sdt>
          <w:sdtPr>
            <w:rPr>
              <w:b/>
              <w:bCs/>
            </w:rPr>
            <w:id w:val="-485785748"/>
            <w14:checkbox>
              <w14:checked w14:val="0"/>
              <w14:checkedState w14:val="2612" w14:font="MS Gothic"/>
              <w14:uncheckedState w14:val="2610" w14:font="MS Gothic"/>
            </w14:checkbox>
          </w:sdtPr>
          <w:sdtContent>
            <w:tc>
              <w:tcPr>
                <w:tcW w:w="480" w:type="dxa"/>
                <w:shd w:val="clear" w:color="auto" w:fill="auto"/>
              </w:tcPr>
              <w:p w14:paraId="245E82C5" w14:textId="45AE9B47" w:rsidR="00677905" w:rsidRDefault="00677905" w:rsidP="00677905">
                <w:pPr>
                  <w:pStyle w:val="Table10Basic"/>
                  <w:jc w:val="center"/>
                  <w:rPr>
                    <w:b/>
                    <w:bCs/>
                  </w:rPr>
                </w:pPr>
                <w:r>
                  <w:rPr>
                    <w:rFonts w:ascii="MS Gothic" w:eastAsia="MS Gothic" w:hAnsi="MS Gothic" w:hint="eastAsia"/>
                    <w:b/>
                    <w:bCs/>
                  </w:rPr>
                  <w:t>☐</w:t>
                </w:r>
              </w:p>
            </w:tc>
          </w:sdtContent>
        </w:sdt>
        <w:sdt>
          <w:sdtPr>
            <w:rPr>
              <w:b/>
              <w:bCs/>
            </w:rPr>
            <w:id w:val="-1509363363"/>
            <w14:checkbox>
              <w14:checked w14:val="0"/>
              <w14:checkedState w14:val="2612" w14:font="MS Gothic"/>
              <w14:uncheckedState w14:val="2610" w14:font="MS Gothic"/>
            </w14:checkbox>
          </w:sdtPr>
          <w:sdtContent>
            <w:tc>
              <w:tcPr>
                <w:tcW w:w="480" w:type="dxa"/>
                <w:shd w:val="clear" w:color="auto" w:fill="auto"/>
              </w:tcPr>
              <w:p w14:paraId="58CB803A" w14:textId="5687BF38" w:rsidR="00677905" w:rsidRDefault="00677905" w:rsidP="00677905">
                <w:pPr>
                  <w:pStyle w:val="Table10Basic"/>
                  <w:jc w:val="center"/>
                  <w:rPr>
                    <w:b/>
                    <w:bCs/>
                  </w:rPr>
                </w:pPr>
                <w:r>
                  <w:rPr>
                    <w:rFonts w:ascii="MS Gothic" w:eastAsia="MS Gothic" w:hAnsi="MS Gothic" w:hint="eastAsia"/>
                    <w:b/>
                    <w:bCs/>
                  </w:rPr>
                  <w:t>☐</w:t>
                </w:r>
              </w:p>
            </w:tc>
          </w:sdtContent>
        </w:sdt>
        <w:sdt>
          <w:sdtPr>
            <w:rPr>
              <w:b/>
              <w:bCs/>
            </w:rPr>
            <w:id w:val="-596254040"/>
            <w14:checkbox>
              <w14:checked w14:val="0"/>
              <w14:checkedState w14:val="2612" w14:font="MS Gothic"/>
              <w14:uncheckedState w14:val="2610" w14:font="MS Gothic"/>
            </w14:checkbox>
          </w:sdtPr>
          <w:sdtContent>
            <w:tc>
              <w:tcPr>
                <w:tcW w:w="480" w:type="dxa"/>
                <w:shd w:val="clear" w:color="auto" w:fill="auto"/>
              </w:tcPr>
              <w:p w14:paraId="120327E9" w14:textId="30BFABAD" w:rsidR="00677905" w:rsidRDefault="00677905" w:rsidP="00677905">
                <w:pPr>
                  <w:pStyle w:val="Table10Basic"/>
                  <w:jc w:val="center"/>
                  <w:rPr>
                    <w:b/>
                    <w:bCs/>
                  </w:rPr>
                </w:pPr>
                <w:r>
                  <w:rPr>
                    <w:rFonts w:ascii="MS Gothic" w:eastAsia="MS Gothic" w:hAnsi="MS Gothic" w:hint="eastAsia"/>
                    <w:b/>
                    <w:bCs/>
                  </w:rPr>
                  <w:t>☐</w:t>
                </w:r>
              </w:p>
            </w:tc>
          </w:sdtContent>
        </w:sdt>
        <w:tc>
          <w:tcPr>
            <w:tcW w:w="2692" w:type="dxa"/>
            <w:shd w:val="clear" w:color="auto" w:fill="auto"/>
          </w:tcPr>
          <w:p w14:paraId="1E1ECC45" w14:textId="77777777" w:rsidR="00677905" w:rsidRPr="00475C90" w:rsidRDefault="00677905" w:rsidP="00677905">
            <w:pPr>
              <w:pStyle w:val="Table10Basic"/>
              <w:rPr>
                <w:b/>
                <w:bCs/>
              </w:rPr>
            </w:pPr>
          </w:p>
        </w:tc>
      </w:tr>
      <w:tr w:rsidR="00677905" w14:paraId="682A501E" w14:textId="77777777" w:rsidTr="004A2550">
        <w:trPr>
          <w:cnfStyle w:val="000000100000" w:firstRow="0" w:lastRow="0" w:firstColumn="0" w:lastColumn="0" w:oddVBand="0" w:evenVBand="0" w:oddHBand="1" w:evenHBand="0" w:firstRowFirstColumn="0" w:firstRowLastColumn="0" w:lastRowFirstColumn="0" w:lastRowLastColumn="0"/>
          <w:trHeight w:val="872"/>
        </w:trPr>
        <w:tc>
          <w:tcPr>
            <w:tcW w:w="1252" w:type="dxa"/>
            <w:tcBorders>
              <w:bottom w:val="nil"/>
            </w:tcBorders>
            <w:shd w:val="clear" w:color="auto" w:fill="auto"/>
          </w:tcPr>
          <w:p w14:paraId="772AB89E" w14:textId="13468AF8" w:rsidR="00677905" w:rsidRPr="005C0945" w:rsidRDefault="00677905" w:rsidP="00677905">
            <w:pPr>
              <w:pStyle w:val="Table10RowHeading"/>
              <w:rPr>
                <w:i/>
                <w:iCs/>
              </w:rPr>
            </w:pPr>
            <w:r w:rsidRPr="005C0945">
              <w:rPr>
                <w:i/>
                <w:iCs/>
              </w:rPr>
              <w:t>II-C: Student Learning</w:t>
            </w:r>
          </w:p>
        </w:tc>
        <w:tc>
          <w:tcPr>
            <w:tcW w:w="7560" w:type="dxa"/>
            <w:shd w:val="clear" w:color="auto" w:fill="auto"/>
          </w:tcPr>
          <w:p w14:paraId="4E6DA484" w14:textId="236E91E8" w:rsidR="00677905" w:rsidRPr="007B03F5" w:rsidRDefault="00677905" w:rsidP="00677905">
            <w:pPr>
              <w:pStyle w:val="Table10Numbering"/>
              <w:numPr>
                <w:ilvl w:val="0"/>
                <w:numId w:val="34"/>
              </w:numPr>
              <w:rPr>
                <w:b/>
              </w:rPr>
            </w:pPr>
            <w:r w:rsidRPr="007B03F5">
              <w:rPr>
                <w:b/>
              </w:rPr>
              <w:t>Academic Student Outcomes:</w:t>
            </w:r>
            <w:r w:rsidRPr="00721CA3">
              <w:t xml:space="preserve"> Demonstrates expected impact on academic student outcomes based on multiple measures of student learning, growth, and achievement, including student progress on common assessments and statewide student growth measures where available.</w:t>
            </w:r>
          </w:p>
        </w:tc>
        <w:sdt>
          <w:sdtPr>
            <w:rPr>
              <w:rFonts w:cstheme="minorHAnsi"/>
              <w:b/>
              <w:bCs/>
            </w:rPr>
            <w:id w:val="-796677061"/>
            <w14:checkbox>
              <w14:checked w14:val="0"/>
              <w14:checkedState w14:val="2612" w14:font="MS Gothic"/>
              <w14:uncheckedState w14:val="2610" w14:font="MS Gothic"/>
            </w14:checkbox>
          </w:sdtPr>
          <w:sdtContent>
            <w:tc>
              <w:tcPr>
                <w:tcW w:w="480" w:type="dxa"/>
                <w:shd w:val="clear" w:color="auto" w:fill="auto"/>
              </w:tcPr>
              <w:p w14:paraId="5F4D368A" w14:textId="63E04187" w:rsidR="00677905" w:rsidRDefault="00677905" w:rsidP="00677905">
                <w:pPr>
                  <w:pStyle w:val="Table10Basic"/>
                  <w:jc w:val="center"/>
                  <w:rPr>
                    <w:b/>
                    <w:bCs/>
                  </w:rPr>
                </w:pPr>
                <w:r>
                  <w:rPr>
                    <w:rFonts w:ascii="MS Gothic" w:eastAsia="MS Gothic" w:hAnsi="MS Gothic" w:cstheme="minorHAnsi" w:hint="eastAsia"/>
                    <w:b/>
                    <w:bCs/>
                  </w:rPr>
                  <w:t>☐</w:t>
                </w:r>
              </w:p>
            </w:tc>
          </w:sdtContent>
        </w:sdt>
        <w:sdt>
          <w:sdtPr>
            <w:rPr>
              <w:rFonts w:cstheme="minorHAnsi"/>
              <w:b/>
              <w:bCs/>
            </w:rPr>
            <w:id w:val="-997879228"/>
            <w14:checkbox>
              <w14:checked w14:val="0"/>
              <w14:checkedState w14:val="2612" w14:font="MS Gothic"/>
              <w14:uncheckedState w14:val="2610" w14:font="MS Gothic"/>
            </w14:checkbox>
          </w:sdtPr>
          <w:sdtContent>
            <w:tc>
              <w:tcPr>
                <w:tcW w:w="480" w:type="dxa"/>
                <w:shd w:val="clear" w:color="auto" w:fill="auto"/>
              </w:tcPr>
              <w:p w14:paraId="30323D20" w14:textId="2D3EC67D" w:rsidR="00677905" w:rsidRDefault="00677905" w:rsidP="00677905">
                <w:pPr>
                  <w:pStyle w:val="Table10Basic"/>
                  <w:jc w:val="center"/>
                  <w:rPr>
                    <w:b/>
                    <w:bCs/>
                  </w:rPr>
                </w:pPr>
                <w:r>
                  <w:rPr>
                    <w:rFonts w:ascii="MS Gothic" w:eastAsia="MS Gothic" w:hAnsi="MS Gothic" w:cstheme="minorHAnsi" w:hint="eastAsia"/>
                    <w:b/>
                    <w:bCs/>
                  </w:rPr>
                  <w:t>☐</w:t>
                </w:r>
              </w:p>
            </w:tc>
          </w:sdtContent>
        </w:sdt>
        <w:sdt>
          <w:sdtPr>
            <w:rPr>
              <w:rFonts w:cstheme="minorHAnsi"/>
              <w:b/>
              <w:bCs/>
            </w:rPr>
            <w:id w:val="-2020233330"/>
            <w14:checkbox>
              <w14:checked w14:val="0"/>
              <w14:checkedState w14:val="2612" w14:font="MS Gothic"/>
              <w14:uncheckedState w14:val="2610" w14:font="MS Gothic"/>
            </w14:checkbox>
          </w:sdtPr>
          <w:sdtContent>
            <w:tc>
              <w:tcPr>
                <w:tcW w:w="480" w:type="dxa"/>
                <w:shd w:val="clear" w:color="auto" w:fill="auto"/>
              </w:tcPr>
              <w:p w14:paraId="125FCB2C" w14:textId="5C517935" w:rsidR="00677905" w:rsidRDefault="00677905" w:rsidP="00677905">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00020299" w14:textId="77777777" w:rsidR="00677905" w:rsidRPr="00475C90" w:rsidRDefault="00677905" w:rsidP="00677905">
            <w:pPr>
              <w:pStyle w:val="Table10Basic"/>
              <w:rPr>
                <w:b/>
                <w:bCs/>
              </w:rPr>
            </w:pPr>
          </w:p>
        </w:tc>
      </w:tr>
      <w:tr w:rsidR="00677905" w14:paraId="0B085C92" w14:textId="77777777" w:rsidTr="004A2550">
        <w:trPr>
          <w:trHeight w:val="872"/>
        </w:trPr>
        <w:tc>
          <w:tcPr>
            <w:tcW w:w="1252" w:type="dxa"/>
            <w:tcBorders>
              <w:top w:val="nil"/>
            </w:tcBorders>
          </w:tcPr>
          <w:p w14:paraId="5749F44F" w14:textId="77777777" w:rsidR="00677905" w:rsidRDefault="00677905" w:rsidP="00677905">
            <w:pPr>
              <w:pStyle w:val="Table10Basic"/>
            </w:pPr>
          </w:p>
          <w:p w14:paraId="3A507301" w14:textId="77777777" w:rsidR="00677905" w:rsidRPr="004A2550" w:rsidRDefault="00677905" w:rsidP="00677905">
            <w:pPr>
              <w:jc w:val="center"/>
            </w:pPr>
          </w:p>
        </w:tc>
        <w:tc>
          <w:tcPr>
            <w:tcW w:w="7560" w:type="dxa"/>
          </w:tcPr>
          <w:p w14:paraId="701360D7" w14:textId="0FD26603" w:rsidR="00677905" w:rsidRPr="00721CA3" w:rsidRDefault="00677905" w:rsidP="00677905">
            <w:pPr>
              <w:pStyle w:val="Table10Numbering"/>
              <w:rPr>
                <w:b/>
              </w:rPr>
            </w:pPr>
            <w:r w:rsidRPr="00721CA3">
              <w:rPr>
                <w:b/>
                <w:bCs/>
              </w:rPr>
              <w:t xml:space="preserve">Non-Academic Student Outcomes: </w:t>
            </w:r>
            <w:r w:rsidRPr="00721CA3">
              <w:t>Demonstrates expected impact on non-academic student outcomes, such as student engagement and sense of belonging, based on student feedback and local measures of engagement where available.</w:t>
            </w:r>
            <w:r w:rsidRPr="00721CA3">
              <w:rPr>
                <w:rStyle w:val="FootnoteReference"/>
                <w:rFonts w:eastAsiaTheme="minorEastAsia" w:cstheme="minorHAnsi"/>
              </w:rPr>
              <w:footnoteReference w:id="2"/>
            </w:r>
            <w:r w:rsidRPr="00721CA3">
              <w:rPr>
                <w:sz w:val="24"/>
                <w:szCs w:val="24"/>
              </w:rPr>
              <w:t xml:space="preserve"> </w:t>
            </w:r>
          </w:p>
        </w:tc>
        <w:sdt>
          <w:sdtPr>
            <w:rPr>
              <w:rFonts w:cstheme="minorHAnsi"/>
              <w:b/>
              <w:bCs/>
            </w:rPr>
            <w:id w:val="823317226"/>
            <w14:checkbox>
              <w14:checked w14:val="0"/>
              <w14:checkedState w14:val="2612" w14:font="MS Gothic"/>
              <w14:uncheckedState w14:val="2610" w14:font="MS Gothic"/>
            </w14:checkbox>
          </w:sdtPr>
          <w:sdtContent>
            <w:tc>
              <w:tcPr>
                <w:tcW w:w="480" w:type="dxa"/>
              </w:tcPr>
              <w:p w14:paraId="32771310" w14:textId="4CF165CF" w:rsidR="00677905" w:rsidRDefault="00677905" w:rsidP="00677905">
                <w:pPr>
                  <w:pStyle w:val="Table10Basic"/>
                  <w:jc w:val="center"/>
                  <w:rPr>
                    <w:b/>
                    <w:bCs/>
                  </w:rPr>
                </w:pPr>
                <w:r>
                  <w:rPr>
                    <w:rFonts w:ascii="MS Gothic" w:eastAsia="MS Gothic" w:hAnsi="MS Gothic" w:cstheme="minorHAnsi" w:hint="eastAsia"/>
                    <w:b/>
                    <w:bCs/>
                  </w:rPr>
                  <w:t>☐</w:t>
                </w:r>
              </w:p>
            </w:tc>
          </w:sdtContent>
        </w:sdt>
        <w:sdt>
          <w:sdtPr>
            <w:rPr>
              <w:rFonts w:cstheme="minorHAnsi"/>
              <w:b/>
              <w:bCs/>
            </w:rPr>
            <w:id w:val="-1010062308"/>
            <w14:checkbox>
              <w14:checked w14:val="0"/>
              <w14:checkedState w14:val="2612" w14:font="MS Gothic"/>
              <w14:uncheckedState w14:val="2610" w14:font="MS Gothic"/>
            </w14:checkbox>
          </w:sdtPr>
          <w:sdtContent>
            <w:tc>
              <w:tcPr>
                <w:tcW w:w="480" w:type="dxa"/>
              </w:tcPr>
              <w:p w14:paraId="1D232980" w14:textId="63DB89F8" w:rsidR="00677905" w:rsidRDefault="00677905" w:rsidP="00677905">
                <w:pPr>
                  <w:pStyle w:val="Table10Basic"/>
                  <w:jc w:val="center"/>
                  <w:rPr>
                    <w:b/>
                    <w:bCs/>
                  </w:rPr>
                </w:pPr>
                <w:r>
                  <w:rPr>
                    <w:rFonts w:ascii="MS Gothic" w:eastAsia="MS Gothic" w:hAnsi="MS Gothic" w:cstheme="minorHAnsi" w:hint="eastAsia"/>
                    <w:b/>
                    <w:bCs/>
                  </w:rPr>
                  <w:t>☐</w:t>
                </w:r>
              </w:p>
            </w:tc>
          </w:sdtContent>
        </w:sdt>
        <w:sdt>
          <w:sdtPr>
            <w:rPr>
              <w:rFonts w:cstheme="minorHAnsi"/>
              <w:b/>
              <w:bCs/>
            </w:rPr>
            <w:id w:val="423071026"/>
            <w14:checkbox>
              <w14:checked w14:val="0"/>
              <w14:checkedState w14:val="2612" w14:font="MS Gothic"/>
              <w14:uncheckedState w14:val="2610" w14:font="MS Gothic"/>
            </w14:checkbox>
          </w:sdtPr>
          <w:sdtContent>
            <w:tc>
              <w:tcPr>
                <w:tcW w:w="480" w:type="dxa"/>
              </w:tcPr>
              <w:p w14:paraId="68FBE16C" w14:textId="7848CBC7" w:rsidR="00677905" w:rsidRDefault="00677905" w:rsidP="00677905">
                <w:pPr>
                  <w:pStyle w:val="Table10Basic"/>
                  <w:jc w:val="center"/>
                  <w:rPr>
                    <w:b/>
                    <w:bCs/>
                  </w:rPr>
                </w:pPr>
                <w:r>
                  <w:rPr>
                    <w:rFonts w:ascii="MS Gothic" w:eastAsia="MS Gothic" w:hAnsi="MS Gothic" w:cstheme="minorHAnsi" w:hint="eastAsia"/>
                    <w:b/>
                    <w:bCs/>
                  </w:rPr>
                  <w:t>☐</w:t>
                </w:r>
              </w:p>
            </w:tc>
          </w:sdtContent>
        </w:sdt>
        <w:tc>
          <w:tcPr>
            <w:tcW w:w="2692" w:type="dxa"/>
          </w:tcPr>
          <w:p w14:paraId="2203E8D8" w14:textId="77777777" w:rsidR="00677905" w:rsidRPr="00475C90" w:rsidRDefault="00677905" w:rsidP="00677905">
            <w:pPr>
              <w:pStyle w:val="Table10Basic"/>
              <w:rPr>
                <w:b/>
                <w:bCs/>
              </w:rPr>
            </w:pPr>
          </w:p>
        </w:tc>
      </w:tr>
    </w:tbl>
    <w:p w14:paraId="0B3BA7D6" w14:textId="77777777" w:rsidR="009417E5" w:rsidRDefault="009417E5" w:rsidP="00C20EB8">
      <w:pPr>
        <w:pStyle w:val="BodyText"/>
        <w:sectPr w:rsidR="009417E5" w:rsidSect="00192497">
          <w:headerReference w:type="even" r:id="rId12"/>
          <w:headerReference w:type="default" r:id="rId13"/>
          <w:footerReference w:type="default" r:id="rId14"/>
          <w:headerReference w:type="first" r:id="rId15"/>
          <w:footerReference w:type="first" r:id="rId16"/>
          <w:pgSz w:w="15840" w:h="12240" w:orient="landscape"/>
          <w:pgMar w:top="1440" w:right="1440" w:bottom="1440" w:left="1440" w:header="720" w:footer="432" w:gutter="0"/>
          <w:cols w:space="720"/>
          <w:titlePg/>
          <w:docGrid w:linePitch="360"/>
        </w:sectPr>
      </w:pPr>
    </w:p>
    <w:p w14:paraId="0887F822" w14:textId="038255F7" w:rsidR="00E171D6" w:rsidRPr="004653C0" w:rsidRDefault="004653C0" w:rsidP="00E171D6">
      <w:pPr>
        <w:pStyle w:val="ExhibitTitle"/>
        <w:rPr>
          <w:rFonts w:cstheme="minorHAnsi"/>
          <w:b w:val="0"/>
          <w:bCs/>
        </w:rPr>
      </w:pPr>
      <w:r w:rsidRPr="004653C0">
        <w:rPr>
          <w:rFonts w:cstheme="minorHAnsi"/>
          <w:b w:val="0"/>
          <w:bCs/>
        </w:rPr>
        <w:lastRenderedPageBreak/>
        <w:t>Standard III: Family and Community Engagement</w:t>
      </w:r>
    </w:p>
    <w:tbl>
      <w:tblPr>
        <w:tblStyle w:val="TableStyle-Accent1"/>
        <w:tblW w:w="5000" w:type="pct"/>
        <w:tblLayout w:type="fixed"/>
        <w:tblCellMar>
          <w:top w:w="29" w:type="dxa"/>
          <w:left w:w="58" w:type="dxa"/>
          <w:bottom w:w="29" w:type="dxa"/>
          <w:right w:w="58" w:type="dxa"/>
        </w:tblCellMar>
        <w:tblLook w:val="0420" w:firstRow="1" w:lastRow="0" w:firstColumn="0" w:lastColumn="0" w:noHBand="0" w:noVBand="1"/>
      </w:tblPr>
      <w:tblGrid>
        <w:gridCol w:w="1432"/>
        <w:gridCol w:w="7380"/>
        <w:gridCol w:w="480"/>
        <w:gridCol w:w="480"/>
        <w:gridCol w:w="480"/>
        <w:gridCol w:w="2692"/>
      </w:tblGrid>
      <w:tr w:rsidR="00E171D6" w14:paraId="39EF70B0" w14:textId="77777777" w:rsidTr="004653C0">
        <w:trPr>
          <w:cnfStyle w:val="100000000000" w:firstRow="1" w:lastRow="0" w:firstColumn="0" w:lastColumn="0" w:oddVBand="0" w:evenVBand="0" w:oddHBand="0" w:evenHBand="0" w:firstRowFirstColumn="0" w:firstRowLastColumn="0" w:lastRowFirstColumn="0" w:lastRowLastColumn="0"/>
          <w:trHeight w:val="1587"/>
          <w:tblHeader/>
        </w:trPr>
        <w:tc>
          <w:tcPr>
            <w:tcW w:w="1432" w:type="dxa"/>
            <w:shd w:val="clear" w:color="auto" w:fill="C9CDE3" w:themeFill="background2" w:themeFillShade="E6"/>
          </w:tcPr>
          <w:p w14:paraId="53E1CB19" w14:textId="77777777" w:rsidR="00E171D6" w:rsidRPr="004653C0" w:rsidRDefault="00E171D6" w:rsidP="003E344C">
            <w:pPr>
              <w:pStyle w:val="Table10Basic"/>
              <w:rPr>
                <w:rFonts w:cstheme="minorHAnsi"/>
                <w:b/>
                <w:bCs/>
                <w:color w:val="auto"/>
              </w:rPr>
            </w:pPr>
            <w:r w:rsidRPr="004653C0">
              <w:rPr>
                <w:rFonts w:cstheme="minorHAnsi"/>
                <w:b/>
                <w:bCs/>
                <w:color w:val="auto"/>
              </w:rPr>
              <w:t>Indicator</w:t>
            </w:r>
          </w:p>
        </w:tc>
        <w:tc>
          <w:tcPr>
            <w:tcW w:w="7380" w:type="dxa"/>
            <w:shd w:val="clear" w:color="auto" w:fill="C9CDE3" w:themeFill="background2" w:themeFillShade="E6"/>
          </w:tcPr>
          <w:p w14:paraId="18396E1A" w14:textId="5FBE2EDB" w:rsidR="00E171D6" w:rsidRPr="004653C0" w:rsidRDefault="00E171D6" w:rsidP="00B52FDE">
            <w:pPr>
              <w:pStyle w:val="Table10Numbering"/>
              <w:numPr>
                <w:ilvl w:val="0"/>
                <w:numId w:val="0"/>
              </w:numPr>
              <w:rPr>
                <w:b/>
                <w:color w:val="auto"/>
              </w:rPr>
            </w:pPr>
            <w:r w:rsidRPr="004653C0">
              <w:rPr>
                <w:rFonts w:cstheme="minorHAnsi"/>
                <w:b/>
                <w:bCs/>
                <w:color w:val="auto"/>
              </w:rPr>
              <w:t>Element (Proficient)</w:t>
            </w:r>
          </w:p>
        </w:tc>
        <w:tc>
          <w:tcPr>
            <w:tcW w:w="480" w:type="dxa"/>
            <w:shd w:val="clear" w:color="auto" w:fill="C9CDE3" w:themeFill="background2" w:themeFillShade="E6"/>
            <w:textDirection w:val="btLr"/>
          </w:tcPr>
          <w:p w14:paraId="6E41A420" w14:textId="1E18752E" w:rsidR="00E171D6" w:rsidRPr="004653C0" w:rsidRDefault="00E171D6" w:rsidP="003E344C">
            <w:pPr>
              <w:pStyle w:val="Table10Basic"/>
              <w:rPr>
                <w:rFonts w:cstheme="minorHAnsi"/>
                <w:b/>
                <w:bCs/>
                <w:color w:val="auto"/>
              </w:rPr>
            </w:pPr>
            <w:r w:rsidRPr="004653C0">
              <w:rPr>
                <w:b/>
                <w:color w:val="auto"/>
              </w:rPr>
              <w:t>High Priority</w:t>
            </w:r>
          </w:p>
        </w:tc>
        <w:tc>
          <w:tcPr>
            <w:tcW w:w="480" w:type="dxa"/>
            <w:shd w:val="clear" w:color="auto" w:fill="C9CDE3" w:themeFill="background2" w:themeFillShade="E6"/>
            <w:textDirection w:val="btLr"/>
          </w:tcPr>
          <w:p w14:paraId="674240CE" w14:textId="2B543596" w:rsidR="00E171D6" w:rsidRPr="004653C0" w:rsidRDefault="00E171D6" w:rsidP="003E344C">
            <w:pPr>
              <w:pStyle w:val="Table10Basic"/>
              <w:rPr>
                <w:rFonts w:cstheme="minorHAnsi"/>
                <w:b/>
                <w:bCs/>
                <w:color w:val="auto"/>
              </w:rPr>
            </w:pPr>
            <w:r w:rsidRPr="004653C0">
              <w:rPr>
                <w:rFonts w:cstheme="minorHAnsi"/>
                <w:b/>
                <w:bCs/>
                <w:color w:val="auto"/>
              </w:rPr>
              <w:t>Moderate Priority</w:t>
            </w:r>
          </w:p>
        </w:tc>
        <w:tc>
          <w:tcPr>
            <w:tcW w:w="480" w:type="dxa"/>
            <w:shd w:val="clear" w:color="auto" w:fill="C9CDE3" w:themeFill="background2" w:themeFillShade="E6"/>
            <w:textDirection w:val="btLr"/>
          </w:tcPr>
          <w:p w14:paraId="73BD0F4D" w14:textId="77777777" w:rsidR="00E171D6" w:rsidRPr="004653C0" w:rsidRDefault="00E171D6" w:rsidP="003E344C">
            <w:pPr>
              <w:pStyle w:val="Table10Basic"/>
              <w:rPr>
                <w:rFonts w:cstheme="minorHAnsi"/>
                <w:b/>
                <w:bCs/>
                <w:color w:val="auto"/>
              </w:rPr>
            </w:pPr>
            <w:r w:rsidRPr="004653C0">
              <w:rPr>
                <w:rFonts w:cstheme="minorHAnsi"/>
                <w:b/>
                <w:bCs/>
                <w:color w:val="auto"/>
              </w:rPr>
              <w:t>Low priority</w:t>
            </w:r>
          </w:p>
        </w:tc>
        <w:tc>
          <w:tcPr>
            <w:tcW w:w="2692" w:type="dxa"/>
            <w:shd w:val="clear" w:color="auto" w:fill="C9CDE3" w:themeFill="background2" w:themeFillShade="E6"/>
          </w:tcPr>
          <w:p w14:paraId="3700EF77" w14:textId="6E83881F" w:rsidR="00E171D6" w:rsidRPr="004653C0" w:rsidRDefault="00E171D6" w:rsidP="003E344C">
            <w:pPr>
              <w:pStyle w:val="Table10Basic"/>
              <w:rPr>
                <w:color w:val="auto"/>
              </w:rPr>
            </w:pPr>
            <w:r w:rsidRPr="004653C0">
              <w:rPr>
                <w:rFonts w:cstheme="minorHAnsi"/>
                <w:b/>
                <w:bCs/>
                <w:color w:val="auto"/>
              </w:rPr>
              <w:t>Notes/Evidence/Questions</w:t>
            </w:r>
          </w:p>
        </w:tc>
      </w:tr>
      <w:tr w:rsidR="00C74A15" w14:paraId="21572459" w14:textId="77777777" w:rsidTr="00A228C5">
        <w:trPr>
          <w:cnfStyle w:val="000000100000" w:firstRow="0" w:lastRow="0" w:firstColumn="0" w:lastColumn="0" w:oddVBand="0" w:evenVBand="0" w:oddHBand="1" w:evenHBand="0" w:firstRowFirstColumn="0" w:firstRowLastColumn="0" w:lastRowFirstColumn="0" w:lastRowLastColumn="0"/>
          <w:trHeight w:val="1587"/>
        </w:trPr>
        <w:tc>
          <w:tcPr>
            <w:tcW w:w="1432" w:type="dxa"/>
            <w:shd w:val="clear" w:color="auto" w:fill="auto"/>
          </w:tcPr>
          <w:p w14:paraId="31C2DC37" w14:textId="186146D8" w:rsidR="00E171D6" w:rsidRPr="003941FE" w:rsidRDefault="003941FE" w:rsidP="00E171D6">
            <w:pPr>
              <w:pStyle w:val="Table10Basic"/>
              <w:rPr>
                <w:b/>
                <w:bCs/>
                <w:i/>
                <w:iCs/>
              </w:rPr>
            </w:pPr>
            <w:r w:rsidRPr="003941FE">
              <w:rPr>
                <w:rFonts w:cstheme="minorHAnsi"/>
                <w:b/>
                <w:bCs/>
                <w:i/>
                <w:iCs/>
              </w:rPr>
              <w:t>III-A: Communication</w:t>
            </w:r>
          </w:p>
        </w:tc>
        <w:tc>
          <w:tcPr>
            <w:tcW w:w="7380" w:type="dxa"/>
            <w:shd w:val="clear" w:color="auto" w:fill="auto"/>
          </w:tcPr>
          <w:p w14:paraId="03420465" w14:textId="77777777" w:rsidR="00E171D6" w:rsidRPr="007B03F5" w:rsidRDefault="00E171D6" w:rsidP="007B03F5">
            <w:pPr>
              <w:pStyle w:val="Table10Numbering"/>
              <w:numPr>
                <w:ilvl w:val="0"/>
                <w:numId w:val="35"/>
              </w:numPr>
              <w:rPr>
                <w:rFonts w:eastAsiaTheme="majorEastAsia"/>
                <w:b/>
                <w:bCs/>
              </w:rPr>
            </w:pPr>
            <w:r w:rsidRPr="007B03F5">
              <w:rPr>
                <w:b/>
                <w:bCs/>
              </w:rPr>
              <w:t xml:space="preserve">Communication With Families: </w:t>
            </w:r>
            <w:r w:rsidRPr="00721CA3">
              <w:t>Establishes regular, two-way</w:t>
            </w:r>
            <w:r w:rsidRPr="007B03F5">
              <w:rPr>
                <w:b/>
                <w:bCs/>
              </w:rPr>
              <w:t xml:space="preserve"> </w:t>
            </w:r>
            <w:r w:rsidRPr="00721CA3">
              <w:t>communication with families that:</w:t>
            </w:r>
          </w:p>
          <w:p w14:paraId="16AF5B8E" w14:textId="3EA3B502" w:rsidR="00E171D6" w:rsidRPr="00721CA3" w:rsidRDefault="00E171D6" w:rsidP="003941FE">
            <w:pPr>
              <w:pStyle w:val="Table10Bullet1"/>
              <w:rPr>
                <w:rFonts w:eastAsiaTheme="majorEastAsia"/>
                <w:b/>
                <w:bCs/>
              </w:rPr>
            </w:pPr>
            <w:r w:rsidRPr="00721CA3">
              <w:t>Is culturally and linguistically sustaining and aligned with family preferences, in language(s) that families understand, and in approachable language and formats.</w:t>
            </w:r>
          </w:p>
          <w:p w14:paraId="4E71382B" w14:textId="2963D775" w:rsidR="00E171D6" w:rsidRPr="00C67C45" w:rsidRDefault="00E171D6" w:rsidP="00E171D6">
            <w:pPr>
              <w:pStyle w:val="Table10Bullet1"/>
              <w:rPr>
                <w:b/>
                <w:bCs/>
                <w:i/>
                <w:iCs/>
              </w:rPr>
            </w:pPr>
            <w:r w:rsidRPr="00721CA3">
              <w:rPr>
                <w:rFonts w:eastAsiaTheme="minorEastAsia" w:cstheme="minorHAnsi"/>
              </w:rPr>
              <w:t>Shares timely information about student learning and performance.</w:t>
            </w:r>
          </w:p>
        </w:tc>
        <w:sdt>
          <w:sdtPr>
            <w:rPr>
              <w:rFonts w:cstheme="minorHAnsi"/>
              <w:b/>
              <w:bCs/>
            </w:rPr>
            <w:id w:val="380446311"/>
            <w14:checkbox>
              <w14:checked w14:val="0"/>
              <w14:checkedState w14:val="2612" w14:font="MS Gothic"/>
              <w14:uncheckedState w14:val="2610" w14:font="MS Gothic"/>
            </w14:checkbox>
          </w:sdtPr>
          <w:sdtContent>
            <w:tc>
              <w:tcPr>
                <w:tcW w:w="480" w:type="dxa"/>
                <w:shd w:val="clear" w:color="auto" w:fill="auto"/>
              </w:tcPr>
              <w:p w14:paraId="6884B0B8" w14:textId="5F2CC9D9" w:rsidR="00E171D6" w:rsidRPr="00475C90" w:rsidRDefault="00B52FDE"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1872911495"/>
            <w14:checkbox>
              <w14:checked w14:val="0"/>
              <w14:checkedState w14:val="2612" w14:font="MS Gothic"/>
              <w14:uncheckedState w14:val="2610" w14:font="MS Gothic"/>
            </w14:checkbox>
          </w:sdtPr>
          <w:sdtContent>
            <w:tc>
              <w:tcPr>
                <w:tcW w:w="480" w:type="dxa"/>
                <w:shd w:val="clear" w:color="auto" w:fill="auto"/>
              </w:tcPr>
              <w:p w14:paraId="457C80A6" w14:textId="7D86035A" w:rsidR="00E171D6" w:rsidRPr="00475C90" w:rsidRDefault="00E171D6"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977607171"/>
            <w14:checkbox>
              <w14:checked w14:val="0"/>
              <w14:checkedState w14:val="2612" w14:font="MS Gothic"/>
              <w14:uncheckedState w14:val="2610" w14:font="MS Gothic"/>
            </w14:checkbox>
          </w:sdtPr>
          <w:sdtContent>
            <w:tc>
              <w:tcPr>
                <w:tcW w:w="480" w:type="dxa"/>
                <w:shd w:val="clear" w:color="auto" w:fill="auto"/>
              </w:tcPr>
              <w:p w14:paraId="5460392B" w14:textId="1F8B7A5F" w:rsidR="00E171D6" w:rsidRPr="00475C90" w:rsidRDefault="00E171D6"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0A7E10CC" w14:textId="77777777" w:rsidR="00E171D6" w:rsidRDefault="00E171D6" w:rsidP="00E171D6">
            <w:pPr>
              <w:pStyle w:val="Table10Basic"/>
            </w:pPr>
          </w:p>
        </w:tc>
      </w:tr>
      <w:tr w:rsidR="00E171D6" w14:paraId="131E8789" w14:textId="77777777" w:rsidTr="00A228C5">
        <w:trPr>
          <w:trHeight w:val="872"/>
        </w:trPr>
        <w:tc>
          <w:tcPr>
            <w:tcW w:w="1432" w:type="dxa"/>
            <w:shd w:val="clear" w:color="auto" w:fill="auto"/>
          </w:tcPr>
          <w:p w14:paraId="271A33B0" w14:textId="5AA8296F" w:rsidR="00E171D6" w:rsidRPr="003941FE" w:rsidRDefault="003941FE" w:rsidP="003941FE">
            <w:pPr>
              <w:pStyle w:val="Table10RowHeading"/>
              <w:rPr>
                <w:i/>
                <w:iCs/>
              </w:rPr>
            </w:pPr>
            <w:r w:rsidRPr="003941FE">
              <w:rPr>
                <w:i/>
                <w:iCs/>
              </w:rPr>
              <w:t>III-B: Engagement</w:t>
            </w:r>
          </w:p>
        </w:tc>
        <w:tc>
          <w:tcPr>
            <w:tcW w:w="7380" w:type="dxa"/>
            <w:shd w:val="clear" w:color="auto" w:fill="auto"/>
          </w:tcPr>
          <w:p w14:paraId="3BD5C15C" w14:textId="77777777" w:rsidR="00E171D6" w:rsidRPr="007B03F5" w:rsidRDefault="00E171D6" w:rsidP="007B03F5">
            <w:pPr>
              <w:pStyle w:val="Table10Numbering"/>
              <w:numPr>
                <w:ilvl w:val="0"/>
                <w:numId w:val="36"/>
              </w:numPr>
              <w:rPr>
                <w:rFonts w:eastAsia="Arial"/>
                <w:b/>
                <w:bCs/>
              </w:rPr>
            </w:pPr>
            <w:r w:rsidRPr="007B03F5">
              <w:rPr>
                <w:b/>
                <w:bCs/>
              </w:rPr>
              <w:t xml:space="preserve">Family Engagement: </w:t>
            </w:r>
            <w:r w:rsidRPr="00721CA3">
              <w:t>Engages with families in a way that is equitable and collaborative by:</w:t>
            </w:r>
          </w:p>
          <w:p w14:paraId="1267C4D6" w14:textId="14477C3B" w:rsidR="00E171D6" w:rsidRPr="00721CA3" w:rsidRDefault="00E171D6" w:rsidP="003941FE">
            <w:pPr>
              <w:pStyle w:val="Table10Bullet1"/>
              <w:rPr>
                <w:b/>
                <w:bCs/>
              </w:rPr>
            </w:pPr>
            <w:r w:rsidRPr="00721CA3">
              <w:t>Building positive relationships with families characterized by mutual trust and respect.</w:t>
            </w:r>
          </w:p>
          <w:p w14:paraId="31F6F420" w14:textId="5EA0927C" w:rsidR="00E171D6" w:rsidRPr="00721CA3" w:rsidRDefault="00E171D6" w:rsidP="003941FE">
            <w:pPr>
              <w:pStyle w:val="Table10Bullet1"/>
              <w:rPr>
                <w:b/>
                <w:bCs/>
              </w:rPr>
            </w:pPr>
            <w:r w:rsidRPr="00721CA3">
              <w:rPr>
                <w:rFonts w:eastAsiaTheme="minorEastAsia"/>
              </w:rPr>
              <w:t>Providing a variety of frequent, inclusive, and culturally and linguistically responsive opportunities</w:t>
            </w:r>
            <w:r w:rsidRPr="00721CA3">
              <w:rPr>
                <w:b/>
                <w:bCs/>
              </w:rPr>
              <w:t xml:space="preserve"> </w:t>
            </w:r>
            <w:r w:rsidRPr="00721CA3">
              <w:rPr>
                <w:rFonts w:eastAsiaTheme="minorEastAsia"/>
              </w:rPr>
              <w:t>for all families to engage as partners in the classroom community.</w:t>
            </w:r>
          </w:p>
          <w:p w14:paraId="24C3E253" w14:textId="51207524" w:rsidR="00E171D6" w:rsidRPr="005F77D5" w:rsidRDefault="00E171D6" w:rsidP="00E171D6">
            <w:pPr>
              <w:pStyle w:val="Table10Bullet1"/>
            </w:pPr>
            <w:r w:rsidRPr="00721CA3">
              <w:rPr>
                <w:rFonts w:eastAsiaTheme="minorEastAsia" w:cstheme="minorHAnsi"/>
              </w:rPr>
              <w:t>Clearly and accessibly communicating information about family engagement opportunities.</w:t>
            </w:r>
          </w:p>
        </w:tc>
        <w:sdt>
          <w:sdtPr>
            <w:rPr>
              <w:rFonts w:cstheme="minorHAnsi"/>
              <w:b/>
              <w:bCs/>
            </w:rPr>
            <w:id w:val="-1343079871"/>
            <w14:checkbox>
              <w14:checked w14:val="0"/>
              <w14:checkedState w14:val="2612" w14:font="MS Gothic"/>
              <w14:uncheckedState w14:val="2610" w14:font="MS Gothic"/>
            </w14:checkbox>
          </w:sdtPr>
          <w:sdtContent>
            <w:tc>
              <w:tcPr>
                <w:tcW w:w="480" w:type="dxa"/>
                <w:shd w:val="clear" w:color="auto" w:fill="auto"/>
              </w:tcPr>
              <w:p w14:paraId="09CE4E91" w14:textId="6B968BE7" w:rsidR="00E171D6" w:rsidRPr="005F77D5" w:rsidRDefault="00E171D6" w:rsidP="00084CE7">
                <w:pPr>
                  <w:pStyle w:val="Table10Basic"/>
                  <w:jc w:val="center"/>
                </w:pPr>
                <w:r>
                  <w:rPr>
                    <w:rFonts w:ascii="MS Gothic" w:eastAsia="MS Gothic" w:hAnsi="MS Gothic" w:cstheme="minorHAnsi" w:hint="eastAsia"/>
                    <w:b/>
                    <w:bCs/>
                  </w:rPr>
                  <w:t>☐</w:t>
                </w:r>
              </w:p>
            </w:tc>
          </w:sdtContent>
        </w:sdt>
        <w:sdt>
          <w:sdtPr>
            <w:rPr>
              <w:rFonts w:cstheme="minorHAnsi"/>
              <w:b/>
              <w:bCs/>
            </w:rPr>
            <w:id w:val="657737601"/>
            <w14:checkbox>
              <w14:checked w14:val="0"/>
              <w14:checkedState w14:val="2612" w14:font="MS Gothic"/>
              <w14:uncheckedState w14:val="2610" w14:font="MS Gothic"/>
            </w14:checkbox>
          </w:sdtPr>
          <w:sdtContent>
            <w:tc>
              <w:tcPr>
                <w:tcW w:w="480" w:type="dxa"/>
                <w:shd w:val="clear" w:color="auto" w:fill="auto"/>
              </w:tcPr>
              <w:p w14:paraId="4AA8BDEF" w14:textId="5EEC0849" w:rsidR="00E171D6" w:rsidRPr="00475C90" w:rsidRDefault="00E171D6"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2105211673"/>
            <w14:checkbox>
              <w14:checked w14:val="0"/>
              <w14:checkedState w14:val="2612" w14:font="MS Gothic"/>
              <w14:uncheckedState w14:val="2610" w14:font="MS Gothic"/>
            </w14:checkbox>
          </w:sdtPr>
          <w:sdtContent>
            <w:tc>
              <w:tcPr>
                <w:tcW w:w="480" w:type="dxa"/>
                <w:shd w:val="clear" w:color="auto" w:fill="auto"/>
              </w:tcPr>
              <w:p w14:paraId="468B4893" w14:textId="3C37621F" w:rsidR="00E171D6" w:rsidRPr="00475C90" w:rsidRDefault="00E171D6"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686C0591" w14:textId="77777777" w:rsidR="00E171D6" w:rsidRPr="00475C90" w:rsidRDefault="00E171D6" w:rsidP="00E171D6">
            <w:pPr>
              <w:pStyle w:val="Table10Basic"/>
              <w:rPr>
                <w:b/>
                <w:bCs/>
              </w:rPr>
            </w:pPr>
          </w:p>
        </w:tc>
      </w:tr>
      <w:tr w:rsidR="00C74A15" w14:paraId="0BBAA5B6" w14:textId="77777777" w:rsidTr="00A228C5">
        <w:trPr>
          <w:cnfStyle w:val="000000100000" w:firstRow="0" w:lastRow="0" w:firstColumn="0" w:lastColumn="0" w:oddVBand="0" w:evenVBand="0" w:oddHBand="1" w:evenHBand="0" w:firstRowFirstColumn="0" w:firstRowLastColumn="0" w:lastRowFirstColumn="0" w:lastRowLastColumn="0"/>
          <w:trHeight w:val="872"/>
        </w:trPr>
        <w:tc>
          <w:tcPr>
            <w:tcW w:w="1432" w:type="dxa"/>
            <w:shd w:val="clear" w:color="auto" w:fill="auto"/>
          </w:tcPr>
          <w:p w14:paraId="15424FEA" w14:textId="0957601C" w:rsidR="00E171D6" w:rsidRPr="005F77D5" w:rsidRDefault="00315690" w:rsidP="00315690">
            <w:pPr>
              <w:pStyle w:val="Table10RowHeading"/>
            </w:pPr>
            <w:r w:rsidRPr="00721CA3">
              <w:rPr>
                <w:rFonts w:cstheme="minorHAnsi"/>
                <w:i/>
                <w:iCs/>
              </w:rPr>
              <w:t>III-C: Collab</w:t>
            </w:r>
            <w:r>
              <w:rPr>
                <w:rFonts w:cstheme="minorHAnsi"/>
                <w:i/>
                <w:iCs/>
              </w:rPr>
              <w:t>o</w:t>
            </w:r>
            <w:r w:rsidRPr="00721CA3">
              <w:rPr>
                <w:rFonts w:cstheme="minorHAnsi"/>
                <w:i/>
                <w:iCs/>
              </w:rPr>
              <w:t>ration</w:t>
            </w:r>
          </w:p>
        </w:tc>
        <w:tc>
          <w:tcPr>
            <w:tcW w:w="7380" w:type="dxa"/>
            <w:shd w:val="clear" w:color="auto" w:fill="auto"/>
          </w:tcPr>
          <w:p w14:paraId="4F55CC0F" w14:textId="3715831D" w:rsidR="00E171D6" w:rsidRPr="00721CA3" w:rsidRDefault="00E171D6" w:rsidP="00970A93">
            <w:pPr>
              <w:pStyle w:val="Table10Numbering"/>
              <w:numPr>
                <w:ilvl w:val="0"/>
                <w:numId w:val="33"/>
              </w:numPr>
            </w:pPr>
            <w:r w:rsidRPr="003E5C13">
              <w:rPr>
                <w:b/>
                <w:bCs/>
              </w:rPr>
              <w:t>Collaboration on Student Learning and Well-Being:</w:t>
            </w:r>
            <w:r w:rsidRPr="00721CA3">
              <w:t xml:space="preserve"> Partners with families to support students’ learning and well-being by:</w:t>
            </w:r>
          </w:p>
          <w:p w14:paraId="2982494C" w14:textId="182F5F93" w:rsidR="00E171D6" w:rsidRPr="00721CA3" w:rsidRDefault="00E171D6" w:rsidP="00315690">
            <w:pPr>
              <w:pStyle w:val="Table10Bullet1"/>
            </w:pPr>
            <w:r w:rsidRPr="00721CA3">
              <w:t>Leveraging families’ cultural and linguistic knowledge and expertise as assets</w:t>
            </w:r>
            <w:r>
              <w:t>.</w:t>
            </w:r>
          </w:p>
          <w:p w14:paraId="0642A707" w14:textId="76F04492" w:rsidR="00E171D6" w:rsidRPr="00721CA3" w:rsidRDefault="00E171D6" w:rsidP="00315690">
            <w:pPr>
              <w:pStyle w:val="Table10Bullet1"/>
            </w:pPr>
            <w:r w:rsidRPr="00721CA3">
              <w:t xml:space="preserve">Engaging with families about what students are learning in the classroom and expectations for student success. </w:t>
            </w:r>
          </w:p>
          <w:p w14:paraId="0ABB3CFE" w14:textId="7A8381E8" w:rsidR="00E171D6" w:rsidRPr="005F77D5" w:rsidRDefault="00E171D6" w:rsidP="00315690">
            <w:pPr>
              <w:pStyle w:val="Table10Bullet1"/>
            </w:pPr>
            <w:r w:rsidRPr="00721CA3">
              <w:t>Collaboratively identifying, and seeking family input on, strategies and resources for supporting student learning and growth in and out of school.</w:t>
            </w:r>
          </w:p>
        </w:tc>
        <w:sdt>
          <w:sdtPr>
            <w:rPr>
              <w:rFonts w:cstheme="minorHAnsi"/>
              <w:b/>
              <w:bCs/>
            </w:rPr>
            <w:id w:val="642156472"/>
            <w14:checkbox>
              <w14:checked w14:val="0"/>
              <w14:checkedState w14:val="2612" w14:font="MS Gothic"/>
              <w14:uncheckedState w14:val="2610" w14:font="MS Gothic"/>
            </w14:checkbox>
          </w:sdtPr>
          <w:sdtContent>
            <w:tc>
              <w:tcPr>
                <w:tcW w:w="480" w:type="dxa"/>
                <w:shd w:val="clear" w:color="auto" w:fill="auto"/>
              </w:tcPr>
              <w:p w14:paraId="4C1F87BB" w14:textId="0F1335A3" w:rsidR="00E171D6" w:rsidRPr="005F77D5" w:rsidRDefault="00E171D6" w:rsidP="00084CE7">
                <w:pPr>
                  <w:pStyle w:val="Table10Basic"/>
                  <w:jc w:val="center"/>
                </w:pPr>
                <w:r>
                  <w:rPr>
                    <w:rFonts w:ascii="MS Gothic" w:eastAsia="MS Gothic" w:hAnsi="MS Gothic" w:cstheme="minorHAnsi" w:hint="eastAsia"/>
                    <w:b/>
                    <w:bCs/>
                  </w:rPr>
                  <w:t>☐</w:t>
                </w:r>
              </w:p>
            </w:tc>
          </w:sdtContent>
        </w:sdt>
        <w:sdt>
          <w:sdtPr>
            <w:rPr>
              <w:rFonts w:cstheme="minorHAnsi"/>
              <w:b/>
              <w:bCs/>
            </w:rPr>
            <w:id w:val="217559055"/>
            <w14:checkbox>
              <w14:checked w14:val="0"/>
              <w14:checkedState w14:val="2612" w14:font="MS Gothic"/>
              <w14:uncheckedState w14:val="2610" w14:font="MS Gothic"/>
            </w14:checkbox>
          </w:sdtPr>
          <w:sdtContent>
            <w:tc>
              <w:tcPr>
                <w:tcW w:w="480" w:type="dxa"/>
                <w:shd w:val="clear" w:color="auto" w:fill="auto"/>
              </w:tcPr>
              <w:p w14:paraId="70A6F842" w14:textId="0AECC5B7" w:rsidR="00E171D6" w:rsidRPr="00475C90" w:rsidRDefault="00E171D6" w:rsidP="00084CE7">
                <w:pPr>
                  <w:pStyle w:val="Table10Basic"/>
                  <w:jc w:val="center"/>
                  <w:rPr>
                    <w:b/>
                    <w:bCs/>
                  </w:rPr>
                </w:pPr>
                <w:r>
                  <w:rPr>
                    <w:rFonts w:ascii="MS Gothic" w:eastAsia="MS Gothic" w:hAnsi="MS Gothic" w:cstheme="minorHAnsi" w:hint="eastAsia"/>
                    <w:b/>
                    <w:bCs/>
                  </w:rPr>
                  <w:t>☐</w:t>
                </w:r>
              </w:p>
            </w:tc>
          </w:sdtContent>
        </w:sdt>
        <w:sdt>
          <w:sdtPr>
            <w:rPr>
              <w:rFonts w:cstheme="minorHAnsi"/>
              <w:b/>
              <w:bCs/>
            </w:rPr>
            <w:id w:val="-1984923528"/>
            <w14:checkbox>
              <w14:checked w14:val="0"/>
              <w14:checkedState w14:val="2612" w14:font="MS Gothic"/>
              <w14:uncheckedState w14:val="2610" w14:font="MS Gothic"/>
            </w14:checkbox>
          </w:sdtPr>
          <w:sdtContent>
            <w:tc>
              <w:tcPr>
                <w:tcW w:w="480" w:type="dxa"/>
                <w:shd w:val="clear" w:color="auto" w:fill="auto"/>
              </w:tcPr>
              <w:p w14:paraId="508EE852" w14:textId="4B8263FC" w:rsidR="00E171D6" w:rsidRPr="00475C90" w:rsidRDefault="00E171D6"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157384CF" w14:textId="77777777" w:rsidR="00E171D6" w:rsidRPr="00475C90" w:rsidRDefault="00E171D6" w:rsidP="00E171D6">
            <w:pPr>
              <w:pStyle w:val="Table10Basic"/>
              <w:rPr>
                <w:b/>
                <w:bCs/>
              </w:rPr>
            </w:pPr>
          </w:p>
        </w:tc>
      </w:tr>
    </w:tbl>
    <w:p w14:paraId="30BAF6A8" w14:textId="0114CDE7" w:rsidR="00E171D6" w:rsidRPr="004653C0" w:rsidRDefault="004653C0" w:rsidP="00E171D6">
      <w:pPr>
        <w:pStyle w:val="ExhibitTitle"/>
        <w:rPr>
          <w:rFonts w:cstheme="minorHAnsi"/>
          <w:b w:val="0"/>
          <w:bCs/>
        </w:rPr>
      </w:pPr>
      <w:r w:rsidRPr="004653C0">
        <w:rPr>
          <w:rFonts w:cstheme="minorHAnsi"/>
          <w:b w:val="0"/>
          <w:bCs/>
        </w:rPr>
        <w:lastRenderedPageBreak/>
        <w:t>Standard IV: Professional Culture</w:t>
      </w:r>
    </w:p>
    <w:tbl>
      <w:tblPr>
        <w:tblStyle w:val="TableStyle-Accent1"/>
        <w:tblW w:w="5000" w:type="pct"/>
        <w:tblLayout w:type="fixed"/>
        <w:tblCellMar>
          <w:top w:w="29" w:type="dxa"/>
          <w:left w:w="58" w:type="dxa"/>
          <w:bottom w:w="29" w:type="dxa"/>
          <w:right w:w="58" w:type="dxa"/>
        </w:tblCellMar>
        <w:tblLook w:val="0420" w:firstRow="1" w:lastRow="0" w:firstColumn="0" w:lastColumn="0" w:noHBand="0" w:noVBand="1"/>
      </w:tblPr>
      <w:tblGrid>
        <w:gridCol w:w="1432"/>
        <w:gridCol w:w="7380"/>
        <w:gridCol w:w="480"/>
        <w:gridCol w:w="480"/>
        <w:gridCol w:w="480"/>
        <w:gridCol w:w="2692"/>
      </w:tblGrid>
      <w:tr w:rsidR="00406963" w14:paraId="059FA40A" w14:textId="77777777" w:rsidTr="004653C0">
        <w:trPr>
          <w:cnfStyle w:val="100000000000" w:firstRow="1" w:lastRow="0" w:firstColumn="0" w:lastColumn="0" w:oddVBand="0" w:evenVBand="0" w:oddHBand="0" w:evenHBand="0" w:firstRowFirstColumn="0" w:firstRowLastColumn="0" w:lastRowFirstColumn="0" w:lastRowLastColumn="0"/>
          <w:trHeight w:val="1587"/>
          <w:tblHeader/>
        </w:trPr>
        <w:tc>
          <w:tcPr>
            <w:tcW w:w="1432" w:type="dxa"/>
            <w:shd w:val="clear" w:color="auto" w:fill="C9CDE3" w:themeFill="background2" w:themeFillShade="E6"/>
          </w:tcPr>
          <w:p w14:paraId="4E7FA8D6" w14:textId="77777777" w:rsidR="00406963" w:rsidRPr="004653C0" w:rsidRDefault="00406963" w:rsidP="003E344C">
            <w:pPr>
              <w:pStyle w:val="Table10Basic"/>
              <w:rPr>
                <w:rFonts w:cstheme="minorHAnsi"/>
                <w:b/>
                <w:bCs/>
                <w:color w:val="auto"/>
              </w:rPr>
            </w:pPr>
            <w:r w:rsidRPr="004653C0">
              <w:rPr>
                <w:rFonts w:cstheme="minorHAnsi"/>
                <w:b/>
                <w:bCs/>
                <w:color w:val="auto"/>
              </w:rPr>
              <w:t>Indicator</w:t>
            </w:r>
          </w:p>
        </w:tc>
        <w:tc>
          <w:tcPr>
            <w:tcW w:w="7380" w:type="dxa"/>
            <w:shd w:val="clear" w:color="auto" w:fill="C9CDE3" w:themeFill="background2" w:themeFillShade="E6"/>
          </w:tcPr>
          <w:p w14:paraId="127D0ABD" w14:textId="2C7E0A23" w:rsidR="00406963" w:rsidRPr="004653C0" w:rsidRDefault="00406963" w:rsidP="006E3927">
            <w:pPr>
              <w:pStyle w:val="Table10RowHeading"/>
              <w:rPr>
                <w:color w:val="auto"/>
              </w:rPr>
            </w:pPr>
            <w:r w:rsidRPr="004653C0">
              <w:rPr>
                <w:color w:val="auto"/>
              </w:rPr>
              <w:t>Element (Proficient)</w:t>
            </w:r>
          </w:p>
        </w:tc>
        <w:tc>
          <w:tcPr>
            <w:tcW w:w="480" w:type="dxa"/>
            <w:shd w:val="clear" w:color="auto" w:fill="C9CDE3" w:themeFill="background2" w:themeFillShade="E6"/>
            <w:textDirection w:val="btLr"/>
          </w:tcPr>
          <w:p w14:paraId="6211A4D6" w14:textId="7A57996F" w:rsidR="00406963" w:rsidRPr="004653C0" w:rsidRDefault="00406963" w:rsidP="003E344C">
            <w:pPr>
              <w:pStyle w:val="Table10Basic"/>
              <w:rPr>
                <w:rFonts w:cstheme="minorHAnsi"/>
                <w:b/>
                <w:bCs/>
                <w:color w:val="auto"/>
              </w:rPr>
            </w:pPr>
            <w:r w:rsidRPr="004653C0">
              <w:rPr>
                <w:b/>
                <w:color w:val="auto"/>
              </w:rPr>
              <w:t>High Priority</w:t>
            </w:r>
          </w:p>
        </w:tc>
        <w:tc>
          <w:tcPr>
            <w:tcW w:w="480" w:type="dxa"/>
            <w:shd w:val="clear" w:color="auto" w:fill="C9CDE3" w:themeFill="background2" w:themeFillShade="E6"/>
            <w:textDirection w:val="btLr"/>
          </w:tcPr>
          <w:p w14:paraId="59ED9E13" w14:textId="0DA6246C" w:rsidR="00406963" w:rsidRPr="004653C0" w:rsidRDefault="00406963" w:rsidP="003E344C">
            <w:pPr>
              <w:pStyle w:val="Table10Basic"/>
              <w:rPr>
                <w:rFonts w:cstheme="minorHAnsi"/>
                <w:b/>
                <w:bCs/>
                <w:color w:val="auto"/>
              </w:rPr>
            </w:pPr>
            <w:r w:rsidRPr="004653C0">
              <w:rPr>
                <w:rFonts w:cstheme="minorHAnsi"/>
                <w:b/>
                <w:bCs/>
                <w:color w:val="auto"/>
              </w:rPr>
              <w:t>Moderate Priority</w:t>
            </w:r>
          </w:p>
        </w:tc>
        <w:tc>
          <w:tcPr>
            <w:tcW w:w="480" w:type="dxa"/>
            <w:shd w:val="clear" w:color="auto" w:fill="C9CDE3" w:themeFill="background2" w:themeFillShade="E6"/>
            <w:textDirection w:val="btLr"/>
          </w:tcPr>
          <w:p w14:paraId="0BD6342B" w14:textId="77777777" w:rsidR="00406963" w:rsidRPr="004653C0" w:rsidRDefault="00406963" w:rsidP="003E344C">
            <w:pPr>
              <w:pStyle w:val="Table10Basic"/>
              <w:rPr>
                <w:rFonts w:cstheme="minorHAnsi"/>
                <w:b/>
                <w:bCs/>
                <w:color w:val="auto"/>
              </w:rPr>
            </w:pPr>
            <w:r w:rsidRPr="004653C0">
              <w:rPr>
                <w:rFonts w:cstheme="minorHAnsi"/>
                <w:b/>
                <w:bCs/>
                <w:color w:val="auto"/>
              </w:rPr>
              <w:t>Low priority</w:t>
            </w:r>
          </w:p>
        </w:tc>
        <w:tc>
          <w:tcPr>
            <w:tcW w:w="2692" w:type="dxa"/>
            <w:shd w:val="clear" w:color="auto" w:fill="C9CDE3" w:themeFill="background2" w:themeFillShade="E6"/>
          </w:tcPr>
          <w:p w14:paraId="339C135D" w14:textId="7CEA56BF" w:rsidR="00406963" w:rsidRPr="004653C0" w:rsidRDefault="00406963" w:rsidP="003E344C">
            <w:pPr>
              <w:pStyle w:val="Table10Basic"/>
              <w:rPr>
                <w:color w:val="auto"/>
              </w:rPr>
            </w:pPr>
            <w:r w:rsidRPr="004653C0">
              <w:rPr>
                <w:rFonts w:cstheme="minorHAnsi"/>
                <w:b/>
                <w:bCs/>
                <w:color w:val="auto"/>
              </w:rPr>
              <w:t>Notes/Evidence/Questions</w:t>
            </w:r>
          </w:p>
        </w:tc>
      </w:tr>
      <w:tr w:rsidR="006E3927" w14:paraId="1A6CA290" w14:textId="77777777" w:rsidTr="00A228C5">
        <w:trPr>
          <w:cnfStyle w:val="000000100000" w:firstRow="0" w:lastRow="0" w:firstColumn="0" w:lastColumn="0" w:oddVBand="0" w:evenVBand="0" w:oddHBand="1" w:evenHBand="0" w:firstRowFirstColumn="0" w:firstRowLastColumn="0" w:lastRowFirstColumn="0" w:lastRowLastColumn="0"/>
          <w:trHeight w:val="1587"/>
        </w:trPr>
        <w:tc>
          <w:tcPr>
            <w:tcW w:w="1432" w:type="dxa"/>
            <w:shd w:val="clear" w:color="auto" w:fill="auto"/>
          </w:tcPr>
          <w:p w14:paraId="5864D186" w14:textId="450EE588" w:rsidR="006E3927" w:rsidRPr="003941FE" w:rsidRDefault="006E3927" w:rsidP="006E3927">
            <w:pPr>
              <w:pStyle w:val="Table10RowHeading"/>
              <w:rPr>
                <w:i/>
                <w:iCs/>
              </w:rPr>
            </w:pPr>
            <w:r w:rsidRPr="006E3927">
              <w:rPr>
                <w:i/>
                <w:iCs/>
              </w:rPr>
              <w:t>IV-A: Reflection &amp; Professional Growth</w:t>
            </w:r>
          </w:p>
        </w:tc>
        <w:tc>
          <w:tcPr>
            <w:tcW w:w="7380" w:type="dxa"/>
            <w:shd w:val="clear" w:color="auto" w:fill="auto"/>
          </w:tcPr>
          <w:p w14:paraId="02368B56" w14:textId="1EB49A42" w:rsidR="006E3927" w:rsidRPr="006E3927" w:rsidRDefault="006E3927" w:rsidP="00970A93">
            <w:pPr>
              <w:pStyle w:val="Table10Numbering"/>
              <w:numPr>
                <w:ilvl w:val="0"/>
                <w:numId w:val="25"/>
              </w:numPr>
              <w:rPr>
                <w:b/>
                <w:bCs/>
                <w:i/>
                <w:iCs/>
              </w:rPr>
            </w:pPr>
            <w:r w:rsidRPr="006E3927">
              <w:rPr>
                <w:rFonts w:eastAsiaTheme="minorEastAsia"/>
                <w:b/>
                <w:bCs/>
              </w:rPr>
              <w:t>Reflective Practice:</w:t>
            </w:r>
            <w:r w:rsidRPr="51629D4F">
              <w:t xml:space="preserve"> Reflects on the effectiveness of instruction and how one’s identities, biases, and practices impact student learning and well-being; and works to improve practice and eliminate learning inequities across race, gender, ethnicity, language, disability and ability, and other aspects of student identities, such that all students can meet or exceed grade-level standards.</w:t>
            </w:r>
          </w:p>
        </w:tc>
        <w:sdt>
          <w:sdtPr>
            <w:rPr>
              <w:b/>
              <w:bCs/>
            </w:rPr>
            <w:id w:val="-957032679"/>
            <w14:checkbox>
              <w14:checked w14:val="0"/>
              <w14:checkedState w14:val="2612" w14:font="MS Gothic"/>
              <w14:uncheckedState w14:val="2610" w14:font="MS Gothic"/>
            </w14:checkbox>
          </w:sdtPr>
          <w:sdtContent>
            <w:tc>
              <w:tcPr>
                <w:tcW w:w="480" w:type="dxa"/>
                <w:shd w:val="clear" w:color="auto" w:fill="auto"/>
              </w:tcPr>
              <w:p w14:paraId="018C10DA" w14:textId="3F79FA1C" w:rsidR="006E3927" w:rsidRPr="00475C90" w:rsidRDefault="002B71CC" w:rsidP="00084CE7">
                <w:pPr>
                  <w:pStyle w:val="Table10Basic"/>
                  <w:jc w:val="center"/>
                  <w:rPr>
                    <w:b/>
                    <w:bCs/>
                  </w:rPr>
                </w:pPr>
                <w:r>
                  <w:rPr>
                    <w:rFonts w:ascii="MS Gothic" w:eastAsia="MS Gothic" w:hAnsi="MS Gothic" w:hint="eastAsia"/>
                    <w:b/>
                    <w:bCs/>
                  </w:rPr>
                  <w:t>☐</w:t>
                </w:r>
              </w:p>
            </w:tc>
          </w:sdtContent>
        </w:sdt>
        <w:sdt>
          <w:sdtPr>
            <w:rPr>
              <w:b/>
              <w:bCs/>
            </w:rPr>
            <w:id w:val="1228276701"/>
            <w14:checkbox>
              <w14:checked w14:val="0"/>
              <w14:checkedState w14:val="2612" w14:font="MS Gothic"/>
              <w14:uncheckedState w14:val="2610" w14:font="MS Gothic"/>
            </w14:checkbox>
          </w:sdtPr>
          <w:sdtContent>
            <w:tc>
              <w:tcPr>
                <w:tcW w:w="480" w:type="dxa"/>
                <w:shd w:val="clear" w:color="auto" w:fill="auto"/>
              </w:tcPr>
              <w:p w14:paraId="756F2DEC" w14:textId="4BDC9259" w:rsidR="006E3927" w:rsidRPr="00475C90" w:rsidRDefault="006E3927" w:rsidP="00084CE7">
                <w:pPr>
                  <w:pStyle w:val="Table10Basic"/>
                  <w:jc w:val="center"/>
                  <w:rPr>
                    <w:b/>
                    <w:bCs/>
                  </w:rPr>
                </w:pPr>
                <w:r>
                  <w:rPr>
                    <w:rFonts w:ascii="MS Gothic" w:eastAsia="MS Gothic" w:hAnsi="MS Gothic" w:cstheme="minorHAnsi" w:hint="eastAsia"/>
                    <w:b/>
                    <w:bCs/>
                  </w:rPr>
                  <w:t>☐</w:t>
                </w:r>
              </w:p>
            </w:tc>
          </w:sdtContent>
        </w:sdt>
        <w:sdt>
          <w:sdtPr>
            <w:rPr>
              <w:b/>
              <w:bCs/>
            </w:rPr>
            <w:id w:val="1936555402"/>
            <w14:checkbox>
              <w14:checked w14:val="0"/>
              <w14:checkedState w14:val="2612" w14:font="MS Gothic"/>
              <w14:uncheckedState w14:val="2610" w14:font="MS Gothic"/>
            </w14:checkbox>
          </w:sdtPr>
          <w:sdtContent>
            <w:tc>
              <w:tcPr>
                <w:tcW w:w="480" w:type="dxa"/>
                <w:shd w:val="clear" w:color="auto" w:fill="auto"/>
              </w:tcPr>
              <w:p w14:paraId="4541A672" w14:textId="2AA45332" w:rsidR="006E3927" w:rsidRPr="00475C90" w:rsidRDefault="006E3927"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029B49D8" w14:textId="77777777" w:rsidR="006E3927" w:rsidRDefault="006E3927" w:rsidP="006E3927">
            <w:pPr>
              <w:pStyle w:val="Table10Basic"/>
            </w:pPr>
          </w:p>
        </w:tc>
      </w:tr>
      <w:tr w:rsidR="006E3927" w14:paraId="200F64A1" w14:textId="77777777" w:rsidTr="00A228C5">
        <w:trPr>
          <w:trHeight w:val="872"/>
        </w:trPr>
        <w:tc>
          <w:tcPr>
            <w:tcW w:w="1432" w:type="dxa"/>
            <w:shd w:val="clear" w:color="auto" w:fill="auto"/>
          </w:tcPr>
          <w:p w14:paraId="54A51F8B" w14:textId="2DAB8274" w:rsidR="006E3927" w:rsidRPr="003941FE" w:rsidRDefault="006E3927" w:rsidP="006E3927">
            <w:pPr>
              <w:pStyle w:val="Table10RowHeading"/>
              <w:rPr>
                <w:i/>
                <w:iCs/>
              </w:rPr>
            </w:pPr>
            <w:r w:rsidRPr="003941FE">
              <w:rPr>
                <w:i/>
                <w:iCs/>
              </w:rPr>
              <w:t>III-B: Engagement</w:t>
            </w:r>
          </w:p>
        </w:tc>
        <w:tc>
          <w:tcPr>
            <w:tcW w:w="7380" w:type="dxa"/>
            <w:shd w:val="clear" w:color="auto" w:fill="auto"/>
          </w:tcPr>
          <w:p w14:paraId="2D26B98F" w14:textId="77777777" w:rsidR="006E3927" w:rsidRPr="0041621F" w:rsidRDefault="006E3927" w:rsidP="0041621F">
            <w:pPr>
              <w:pStyle w:val="Table10Numbering"/>
              <w:numPr>
                <w:ilvl w:val="0"/>
                <w:numId w:val="37"/>
              </w:numPr>
              <w:rPr>
                <w:b/>
                <w:bCs/>
              </w:rPr>
            </w:pPr>
            <w:r w:rsidRPr="0041621F">
              <w:rPr>
                <w:b/>
                <w:bCs/>
              </w:rPr>
              <w:t xml:space="preserve">Goal-Setting: </w:t>
            </w:r>
            <w:r w:rsidRPr="00721CA3">
              <w:t>Sets professional practice and student learning goals that:</w:t>
            </w:r>
          </w:p>
          <w:p w14:paraId="41A9639D" w14:textId="76D8108E" w:rsidR="006E3927" w:rsidRPr="00721CA3" w:rsidRDefault="006E3927" w:rsidP="006E3927">
            <w:pPr>
              <w:pStyle w:val="Table10Bullet1"/>
              <w:rPr>
                <w:b/>
                <w:bCs/>
              </w:rPr>
            </w:pPr>
            <w:r w:rsidRPr="00721CA3">
              <w:t>Are challenging, standards-aligned and measurable.</w:t>
            </w:r>
          </w:p>
          <w:p w14:paraId="1A5F4E83" w14:textId="5058753C" w:rsidR="006E3927" w:rsidRPr="00721CA3" w:rsidRDefault="006E3927" w:rsidP="006E3927">
            <w:pPr>
              <w:pStyle w:val="Table10Bullet1"/>
              <w:rPr>
                <w:b/>
                <w:bCs/>
              </w:rPr>
            </w:pPr>
            <w:r w:rsidRPr="00721CA3">
              <w:t>Are based on thorough self-assessment, analysis of student learning data, and feedback from students and families</w:t>
            </w:r>
            <w:r w:rsidRPr="00721CA3">
              <w:rPr>
                <w:b/>
                <w:bCs/>
              </w:rPr>
              <w:t>.</w:t>
            </w:r>
          </w:p>
          <w:p w14:paraId="5553AE36" w14:textId="6C964EF8" w:rsidR="006E3927" w:rsidRPr="00721CA3" w:rsidRDefault="006E3927" w:rsidP="006E3927">
            <w:pPr>
              <w:pStyle w:val="Table10Bullet1"/>
              <w:rPr>
                <w:b/>
                <w:bCs/>
              </w:rPr>
            </w:pPr>
            <w:r w:rsidRPr="00721CA3">
              <w:t>Promote more inclusive and equitable learning experiences and outcomes for all students.</w:t>
            </w:r>
          </w:p>
          <w:p w14:paraId="67A81BDD" w14:textId="064F376B" w:rsidR="006E3927" w:rsidRPr="005F77D5" w:rsidRDefault="006E3927" w:rsidP="006E3927">
            <w:pPr>
              <w:pStyle w:val="Table10Numbering"/>
            </w:pPr>
            <w:r w:rsidRPr="00721CA3">
              <w:rPr>
                <w:rFonts w:eastAsiaTheme="minorEastAsia"/>
                <w:b/>
              </w:rPr>
              <w:t xml:space="preserve">Professional Learning and Growth: </w:t>
            </w:r>
            <w:r w:rsidRPr="00721CA3">
              <w:rPr>
                <w:rFonts w:eastAsiaTheme="minorEastAsia"/>
                <w:bCs/>
              </w:rPr>
              <w:t xml:space="preserve">Seeks out and engages in ongoing cycles of professional learning to </w:t>
            </w:r>
            <w:r w:rsidRPr="00721CA3">
              <w:t>strengthen equitable practice and improve student learning, applies new knowledge and skills into practice, and monitors impact on student outcomes.</w:t>
            </w:r>
          </w:p>
        </w:tc>
        <w:sdt>
          <w:sdtPr>
            <w:rPr>
              <w:b/>
              <w:bCs/>
            </w:rPr>
            <w:id w:val="-2066094818"/>
            <w14:checkbox>
              <w14:checked w14:val="0"/>
              <w14:checkedState w14:val="2612" w14:font="MS Gothic"/>
              <w14:uncheckedState w14:val="2610" w14:font="MS Gothic"/>
            </w14:checkbox>
          </w:sdtPr>
          <w:sdtContent>
            <w:tc>
              <w:tcPr>
                <w:tcW w:w="480" w:type="dxa"/>
                <w:shd w:val="clear" w:color="auto" w:fill="auto"/>
              </w:tcPr>
              <w:p w14:paraId="3741E3F9" w14:textId="33FD0373" w:rsidR="006E3927" w:rsidRPr="005F77D5" w:rsidRDefault="006E3927" w:rsidP="00084CE7">
                <w:pPr>
                  <w:pStyle w:val="Table10Basic"/>
                  <w:jc w:val="center"/>
                </w:pPr>
                <w:r>
                  <w:rPr>
                    <w:rFonts w:ascii="MS Gothic" w:eastAsia="MS Gothic" w:hAnsi="MS Gothic" w:cstheme="minorHAnsi" w:hint="eastAsia"/>
                    <w:b/>
                    <w:bCs/>
                  </w:rPr>
                  <w:t>☐</w:t>
                </w:r>
              </w:p>
            </w:tc>
          </w:sdtContent>
        </w:sdt>
        <w:sdt>
          <w:sdtPr>
            <w:rPr>
              <w:b/>
              <w:bCs/>
            </w:rPr>
            <w:id w:val="717403345"/>
            <w14:checkbox>
              <w14:checked w14:val="0"/>
              <w14:checkedState w14:val="2612" w14:font="MS Gothic"/>
              <w14:uncheckedState w14:val="2610" w14:font="MS Gothic"/>
            </w14:checkbox>
          </w:sdtPr>
          <w:sdtContent>
            <w:tc>
              <w:tcPr>
                <w:tcW w:w="480" w:type="dxa"/>
                <w:shd w:val="clear" w:color="auto" w:fill="auto"/>
              </w:tcPr>
              <w:p w14:paraId="75D39681" w14:textId="44C6C9D0" w:rsidR="006E3927" w:rsidRPr="00475C90" w:rsidRDefault="006E3927" w:rsidP="00084CE7">
                <w:pPr>
                  <w:pStyle w:val="Table10Basic"/>
                  <w:jc w:val="center"/>
                  <w:rPr>
                    <w:b/>
                    <w:bCs/>
                  </w:rPr>
                </w:pPr>
                <w:r>
                  <w:rPr>
                    <w:rFonts w:ascii="MS Gothic" w:eastAsia="MS Gothic" w:hAnsi="MS Gothic" w:cstheme="minorHAnsi" w:hint="eastAsia"/>
                    <w:b/>
                    <w:bCs/>
                  </w:rPr>
                  <w:t>☐</w:t>
                </w:r>
              </w:p>
            </w:tc>
          </w:sdtContent>
        </w:sdt>
        <w:sdt>
          <w:sdtPr>
            <w:rPr>
              <w:b/>
              <w:bCs/>
            </w:rPr>
            <w:id w:val="216091687"/>
            <w14:checkbox>
              <w14:checked w14:val="0"/>
              <w14:checkedState w14:val="2612" w14:font="MS Gothic"/>
              <w14:uncheckedState w14:val="2610" w14:font="MS Gothic"/>
            </w14:checkbox>
          </w:sdtPr>
          <w:sdtContent>
            <w:tc>
              <w:tcPr>
                <w:tcW w:w="480" w:type="dxa"/>
                <w:shd w:val="clear" w:color="auto" w:fill="auto"/>
              </w:tcPr>
              <w:p w14:paraId="5141C4E7" w14:textId="3DA9D392" w:rsidR="006E3927" w:rsidRPr="00475C90" w:rsidRDefault="006E3927"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632BBD70" w14:textId="77777777" w:rsidR="006E3927" w:rsidRPr="00475C90" w:rsidRDefault="006E3927" w:rsidP="006E3927">
            <w:pPr>
              <w:pStyle w:val="Table10Basic"/>
              <w:rPr>
                <w:b/>
                <w:bCs/>
              </w:rPr>
            </w:pPr>
          </w:p>
        </w:tc>
      </w:tr>
      <w:tr w:rsidR="006E3927" w14:paraId="3394BAA3" w14:textId="77777777" w:rsidTr="004A2550">
        <w:trPr>
          <w:cnfStyle w:val="000000100000" w:firstRow="0" w:lastRow="0" w:firstColumn="0" w:lastColumn="0" w:oddVBand="0" w:evenVBand="0" w:oddHBand="1" w:evenHBand="0" w:firstRowFirstColumn="0" w:firstRowLastColumn="0" w:lastRowFirstColumn="0" w:lastRowLastColumn="0"/>
          <w:trHeight w:val="872"/>
        </w:trPr>
        <w:tc>
          <w:tcPr>
            <w:tcW w:w="1432" w:type="dxa"/>
            <w:tcBorders>
              <w:bottom w:val="single" w:sz="6" w:space="0" w:color="326EA3" w:themeColor="accent1"/>
            </w:tcBorders>
            <w:shd w:val="clear" w:color="auto" w:fill="auto"/>
          </w:tcPr>
          <w:p w14:paraId="09944065" w14:textId="7343C47F" w:rsidR="006E3927" w:rsidRPr="005F77D5" w:rsidRDefault="006E3927" w:rsidP="006E3927">
            <w:pPr>
              <w:pStyle w:val="Table10RowHeading"/>
            </w:pPr>
            <w:r w:rsidRPr="00721CA3">
              <w:rPr>
                <w:rFonts w:cstheme="minorHAnsi"/>
                <w:i/>
                <w:iCs/>
              </w:rPr>
              <w:t>IV-B: Shared Responsibility, Collaboration, &amp; Decision-making</w:t>
            </w:r>
          </w:p>
        </w:tc>
        <w:tc>
          <w:tcPr>
            <w:tcW w:w="7380" w:type="dxa"/>
            <w:shd w:val="clear" w:color="auto" w:fill="auto"/>
          </w:tcPr>
          <w:p w14:paraId="218F92A5" w14:textId="0E3FD16A" w:rsidR="006E3927" w:rsidRPr="005F77D5" w:rsidRDefault="006E3927" w:rsidP="00970A93">
            <w:pPr>
              <w:pStyle w:val="Table10Numbering"/>
              <w:numPr>
                <w:ilvl w:val="0"/>
                <w:numId w:val="26"/>
              </w:numPr>
            </w:pPr>
            <w:r w:rsidRPr="006E3927">
              <w:rPr>
                <w:b/>
              </w:rPr>
              <w:t xml:space="preserve">Shared Responsibility: </w:t>
            </w:r>
            <w:r w:rsidRPr="00721CA3">
              <w:t>Shares responsibility for schoolwide culture and learning expectations that promote an equitable and culturally and linguistically sustaining school community.</w:t>
            </w:r>
            <w:r w:rsidRPr="006E3927">
              <w:rPr>
                <w:b/>
              </w:rPr>
              <w:t xml:space="preserve"> </w:t>
            </w:r>
          </w:p>
        </w:tc>
        <w:sdt>
          <w:sdtPr>
            <w:rPr>
              <w:b/>
              <w:bCs/>
            </w:rPr>
            <w:id w:val="-15087937"/>
            <w14:checkbox>
              <w14:checked w14:val="0"/>
              <w14:checkedState w14:val="2612" w14:font="MS Gothic"/>
              <w14:uncheckedState w14:val="2610" w14:font="MS Gothic"/>
            </w14:checkbox>
          </w:sdtPr>
          <w:sdtContent>
            <w:tc>
              <w:tcPr>
                <w:tcW w:w="480" w:type="dxa"/>
                <w:shd w:val="clear" w:color="auto" w:fill="auto"/>
              </w:tcPr>
              <w:p w14:paraId="1BF98C40" w14:textId="67B29F5E" w:rsidR="006E3927" w:rsidRPr="005F77D5" w:rsidRDefault="006E3927" w:rsidP="00084CE7">
                <w:pPr>
                  <w:pStyle w:val="Table10Basic"/>
                  <w:jc w:val="center"/>
                </w:pPr>
                <w:r>
                  <w:rPr>
                    <w:rFonts w:ascii="MS Gothic" w:eastAsia="MS Gothic" w:hAnsi="MS Gothic" w:cstheme="minorHAnsi" w:hint="eastAsia"/>
                    <w:b/>
                    <w:bCs/>
                  </w:rPr>
                  <w:t>☐</w:t>
                </w:r>
              </w:p>
            </w:tc>
          </w:sdtContent>
        </w:sdt>
        <w:sdt>
          <w:sdtPr>
            <w:rPr>
              <w:b/>
              <w:bCs/>
            </w:rPr>
            <w:id w:val="-179427940"/>
            <w14:checkbox>
              <w14:checked w14:val="0"/>
              <w14:checkedState w14:val="2612" w14:font="MS Gothic"/>
              <w14:uncheckedState w14:val="2610" w14:font="MS Gothic"/>
            </w14:checkbox>
          </w:sdtPr>
          <w:sdtContent>
            <w:tc>
              <w:tcPr>
                <w:tcW w:w="480" w:type="dxa"/>
                <w:shd w:val="clear" w:color="auto" w:fill="auto"/>
              </w:tcPr>
              <w:p w14:paraId="4F863197" w14:textId="61730A6C" w:rsidR="006E3927" w:rsidRPr="00475C90" w:rsidRDefault="006E3927" w:rsidP="00084CE7">
                <w:pPr>
                  <w:pStyle w:val="Table10Basic"/>
                  <w:jc w:val="center"/>
                  <w:rPr>
                    <w:b/>
                    <w:bCs/>
                  </w:rPr>
                </w:pPr>
                <w:r>
                  <w:rPr>
                    <w:rFonts w:ascii="MS Gothic" w:eastAsia="MS Gothic" w:hAnsi="MS Gothic" w:cstheme="minorHAnsi" w:hint="eastAsia"/>
                    <w:b/>
                    <w:bCs/>
                  </w:rPr>
                  <w:t>☐</w:t>
                </w:r>
              </w:p>
            </w:tc>
          </w:sdtContent>
        </w:sdt>
        <w:sdt>
          <w:sdtPr>
            <w:rPr>
              <w:b/>
              <w:bCs/>
            </w:rPr>
            <w:id w:val="330112277"/>
            <w14:checkbox>
              <w14:checked w14:val="0"/>
              <w14:checkedState w14:val="2612" w14:font="MS Gothic"/>
              <w14:uncheckedState w14:val="2610" w14:font="MS Gothic"/>
            </w14:checkbox>
          </w:sdtPr>
          <w:sdtContent>
            <w:tc>
              <w:tcPr>
                <w:tcW w:w="480" w:type="dxa"/>
                <w:shd w:val="clear" w:color="auto" w:fill="auto"/>
              </w:tcPr>
              <w:p w14:paraId="6A294C7D" w14:textId="2E1F2D20" w:rsidR="006E3927" w:rsidRPr="00475C90" w:rsidRDefault="006E3927" w:rsidP="00084CE7">
                <w:pPr>
                  <w:pStyle w:val="Table10Basic"/>
                  <w:jc w:val="center"/>
                  <w:rPr>
                    <w:b/>
                    <w:bCs/>
                  </w:rPr>
                </w:pPr>
                <w:r>
                  <w:rPr>
                    <w:rFonts w:ascii="MS Gothic" w:eastAsia="MS Gothic" w:hAnsi="MS Gothic" w:cstheme="minorHAnsi" w:hint="eastAsia"/>
                    <w:b/>
                    <w:bCs/>
                  </w:rPr>
                  <w:t>☐</w:t>
                </w:r>
              </w:p>
            </w:tc>
          </w:sdtContent>
        </w:sdt>
        <w:tc>
          <w:tcPr>
            <w:tcW w:w="2692" w:type="dxa"/>
            <w:shd w:val="clear" w:color="auto" w:fill="auto"/>
          </w:tcPr>
          <w:p w14:paraId="4D68410F" w14:textId="77777777" w:rsidR="006E3927" w:rsidRPr="00475C90" w:rsidRDefault="006E3927" w:rsidP="006E3927">
            <w:pPr>
              <w:pStyle w:val="Table10Basic"/>
              <w:rPr>
                <w:b/>
                <w:bCs/>
              </w:rPr>
            </w:pPr>
          </w:p>
        </w:tc>
      </w:tr>
      <w:tr w:rsidR="006E3927" w14:paraId="00DD6232" w14:textId="77777777" w:rsidTr="004A2550">
        <w:trPr>
          <w:trHeight w:val="872"/>
        </w:trPr>
        <w:tc>
          <w:tcPr>
            <w:tcW w:w="1432" w:type="dxa"/>
            <w:tcBorders>
              <w:bottom w:val="nil"/>
            </w:tcBorders>
            <w:shd w:val="clear" w:color="auto" w:fill="auto"/>
          </w:tcPr>
          <w:p w14:paraId="46AD9445" w14:textId="77777777" w:rsidR="006E3927" w:rsidRPr="00721CA3" w:rsidRDefault="006E3927" w:rsidP="006E3927">
            <w:pPr>
              <w:pStyle w:val="Table10RowHeading"/>
              <w:rPr>
                <w:rFonts w:cstheme="minorHAnsi"/>
                <w:i/>
                <w:iCs/>
              </w:rPr>
            </w:pPr>
          </w:p>
        </w:tc>
        <w:tc>
          <w:tcPr>
            <w:tcW w:w="7380" w:type="dxa"/>
            <w:shd w:val="clear" w:color="auto" w:fill="auto"/>
          </w:tcPr>
          <w:p w14:paraId="0C1DFAE7" w14:textId="7D12E5BC" w:rsidR="006E3927" w:rsidRPr="00315690" w:rsidRDefault="006E3927" w:rsidP="00970A93">
            <w:pPr>
              <w:pStyle w:val="Table10Numbering"/>
              <w:numPr>
                <w:ilvl w:val="0"/>
                <w:numId w:val="24"/>
              </w:numPr>
              <w:rPr>
                <w:b/>
                <w:bCs/>
              </w:rPr>
            </w:pPr>
            <w:r w:rsidRPr="00721CA3">
              <w:rPr>
                <w:rFonts w:eastAsiaTheme="minorEastAsia" w:cstheme="minorHAnsi"/>
                <w:b/>
                <w:bCs/>
              </w:rPr>
              <w:t xml:space="preserve">Professional Collaboration: </w:t>
            </w:r>
            <w:r w:rsidRPr="00721CA3">
              <w:rPr>
                <w:rFonts w:eastAsiaTheme="minorEastAsia" w:cstheme="minorHAnsi"/>
              </w:rPr>
              <w:t xml:space="preserve">Collaborates and communicates with colleagues, including special education, paraeducators, English learner education, general education, specialists, and support staff, on tasks in support of </w:t>
            </w:r>
            <w:r w:rsidRPr="00721CA3">
              <w:rPr>
                <w:rFonts w:cstheme="minorHAnsi"/>
              </w:rPr>
              <w:t xml:space="preserve">shared goals for student learning </w:t>
            </w:r>
            <w:r w:rsidRPr="00721CA3">
              <w:rPr>
                <w:rFonts w:eastAsiaTheme="minorEastAsia" w:cstheme="minorHAnsi"/>
              </w:rPr>
              <w:t xml:space="preserve">such as adapting and implementing instructional materials, examining student work, analyzing student performance, and planning </w:t>
            </w:r>
            <w:r w:rsidRPr="00721CA3">
              <w:rPr>
                <w:rFonts w:cstheme="minorHAnsi"/>
              </w:rPr>
              <w:t>appropriate scaffolds, interventions, and supports.</w:t>
            </w:r>
          </w:p>
        </w:tc>
        <w:sdt>
          <w:sdtPr>
            <w:rPr>
              <w:b/>
              <w:bCs/>
            </w:rPr>
            <w:id w:val="2043467184"/>
            <w14:checkbox>
              <w14:checked w14:val="0"/>
              <w14:checkedState w14:val="2612" w14:font="MS Gothic"/>
              <w14:uncheckedState w14:val="2610" w14:font="MS Gothic"/>
            </w14:checkbox>
          </w:sdtPr>
          <w:sdtContent>
            <w:tc>
              <w:tcPr>
                <w:tcW w:w="480" w:type="dxa"/>
                <w:shd w:val="clear" w:color="auto" w:fill="auto"/>
              </w:tcPr>
              <w:p w14:paraId="752F2F9B" w14:textId="59045794"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sdt>
          <w:sdtPr>
            <w:rPr>
              <w:b/>
              <w:bCs/>
            </w:rPr>
            <w:id w:val="835574905"/>
            <w14:checkbox>
              <w14:checked w14:val="0"/>
              <w14:checkedState w14:val="2612" w14:font="MS Gothic"/>
              <w14:uncheckedState w14:val="2610" w14:font="MS Gothic"/>
            </w14:checkbox>
          </w:sdtPr>
          <w:sdtContent>
            <w:tc>
              <w:tcPr>
                <w:tcW w:w="480" w:type="dxa"/>
                <w:shd w:val="clear" w:color="auto" w:fill="auto"/>
              </w:tcPr>
              <w:p w14:paraId="2E423649" w14:textId="16A0B364"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sdt>
          <w:sdtPr>
            <w:rPr>
              <w:b/>
              <w:bCs/>
            </w:rPr>
            <w:id w:val="1848894387"/>
            <w14:checkbox>
              <w14:checked w14:val="0"/>
              <w14:checkedState w14:val="2612" w14:font="MS Gothic"/>
              <w14:uncheckedState w14:val="2610" w14:font="MS Gothic"/>
            </w14:checkbox>
          </w:sdtPr>
          <w:sdtContent>
            <w:tc>
              <w:tcPr>
                <w:tcW w:w="480" w:type="dxa"/>
                <w:shd w:val="clear" w:color="auto" w:fill="auto"/>
              </w:tcPr>
              <w:p w14:paraId="3D29546E" w14:textId="2E0EC903"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tc>
          <w:tcPr>
            <w:tcW w:w="2692" w:type="dxa"/>
            <w:shd w:val="clear" w:color="auto" w:fill="auto"/>
          </w:tcPr>
          <w:p w14:paraId="7598C57E" w14:textId="77777777" w:rsidR="006E3927" w:rsidRPr="00475C90" w:rsidRDefault="006E3927" w:rsidP="006E3927">
            <w:pPr>
              <w:pStyle w:val="Table10Basic"/>
              <w:rPr>
                <w:b/>
                <w:bCs/>
              </w:rPr>
            </w:pPr>
          </w:p>
        </w:tc>
      </w:tr>
      <w:tr w:rsidR="006E3927" w14:paraId="5053A0BF" w14:textId="77777777" w:rsidTr="004A2550">
        <w:trPr>
          <w:cnfStyle w:val="000000100000" w:firstRow="0" w:lastRow="0" w:firstColumn="0" w:lastColumn="0" w:oddVBand="0" w:evenVBand="0" w:oddHBand="1" w:evenHBand="0" w:firstRowFirstColumn="0" w:firstRowLastColumn="0" w:lastRowFirstColumn="0" w:lastRowLastColumn="0"/>
          <w:trHeight w:val="872"/>
        </w:trPr>
        <w:tc>
          <w:tcPr>
            <w:tcW w:w="1432" w:type="dxa"/>
            <w:tcBorders>
              <w:top w:val="nil"/>
              <w:bottom w:val="single" w:sz="6" w:space="0" w:color="326EA3" w:themeColor="accent1"/>
            </w:tcBorders>
            <w:shd w:val="clear" w:color="auto" w:fill="auto"/>
          </w:tcPr>
          <w:p w14:paraId="0D13EAD4" w14:textId="77777777" w:rsidR="006E3927" w:rsidRPr="00721CA3" w:rsidRDefault="006E3927" w:rsidP="006E3927">
            <w:pPr>
              <w:pStyle w:val="Table10RowHeading"/>
              <w:rPr>
                <w:rFonts w:cstheme="minorHAnsi"/>
                <w:i/>
                <w:iCs/>
              </w:rPr>
            </w:pPr>
          </w:p>
        </w:tc>
        <w:tc>
          <w:tcPr>
            <w:tcW w:w="7380" w:type="dxa"/>
            <w:shd w:val="clear" w:color="auto" w:fill="auto"/>
          </w:tcPr>
          <w:p w14:paraId="50247A6A" w14:textId="77325140" w:rsidR="006E3927" w:rsidRPr="00315690" w:rsidRDefault="006E3927" w:rsidP="00970A93">
            <w:pPr>
              <w:pStyle w:val="Table10Numbering"/>
              <w:numPr>
                <w:ilvl w:val="0"/>
                <w:numId w:val="24"/>
              </w:numPr>
              <w:rPr>
                <w:b/>
                <w:bCs/>
              </w:rPr>
            </w:pPr>
            <w:r w:rsidRPr="00721CA3">
              <w:rPr>
                <w:rFonts w:eastAsiaTheme="minorEastAsia" w:cstheme="minorHAnsi"/>
                <w:b/>
                <w:bCs/>
              </w:rPr>
              <w:t>Decision-Making:</w:t>
            </w:r>
            <w:r w:rsidRPr="00721CA3">
              <w:rPr>
                <w:rFonts w:eastAsiaTheme="minorEastAsia" w:cstheme="minorHAnsi"/>
              </w:rPr>
              <w:t xml:space="preserve"> Contributes ideas and expertise to planning and decision making at the school, department, and/or grade level to advance effective, equitable, inclusive and digitally appropriate instruction for all students.</w:t>
            </w:r>
          </w:p>
        </w:tc>
        <w:sdt>
          <w:sdtPr>
            <w:rPr>
              <w:b/>
              <w:bCs/>
            </w:rPr>
            <w:id w:val="1085499754"/>
            <w14:checkbox>
              <w14:checked w14:val="0"/>
              <w14:checkedState w14:val="2612" w14:font="MS Gothic"/>
              <w14:uncheckedState w14:val="2610" w14:font="MS Gothic"/>
            </w14:checkbox>
          </w:sdtPr>
          <w:sdtContent>
            <w:tc>
              <w:tcPr>
                <w:tcW w:w="480" w:type="dxa"/>
                <w:shd w:val="clear" w:color="auto" w:fill="auto"/>
              </w:tcPr>
              <w:p w14:paraId="22792594" w14:textId="72E0AE0B"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sdt>
          <w:sdtPr>
            <w:rPr>
              <w:b/>
              <w:bCs/>
            </w:rPr>
            <w:id w:val="1441180835"/>
            <w14:checkbox>
              <w14:checked w14:val="0"/>
              <w14:checkedState w14:val="2612" w14:font="MS Gothic"/>
              <w14:uncheckedState w14:val="2610" w14:font="MS Gothic"/>
            </w14:checkbox>
          </w:sdtPr>
          <w:sdtContent>
            <w:tc>
              <w:tcPr>
                <w:tcW w:w="480" w:type="dxa"/>
                <w:shd w:val="clear" w:color="auto" w:fill="auto"/>
              </w:tcPr>
              <w:p w14:paraId="1CA355EA" w14:textId="3081DEE6"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sdt>
          <w:sdtPr>
            <w:rPr>
              <w:b/>
              <w:bCs/>
            </w:rPr>
            <w:id w:val="1096835894"/>
            <w14:checkbox>
              <w14:checked w14:val="0"/>
              <w14:checkedState w14:val="2612" w14:font="MS Gothic"/>
              <w14:uncheckedState w14:val="2610" w14:font="MS Gothic"/>
            </w14:checkbox>
          </w:sdtPr>
          <w:sdtContent>
            <w:tc>
              <w:tcPr>
                <w:tcW w:w="480" w:type="dxa"/>
                <w:shd w:val="clear" w:color="auto" w:fill="auto"/>
              </w:tcPr>
              <w:p w14:paraId="4123BFDC" w14:textId="0150DD9F"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tc>
          <w:tcPr>
            <w:tcW w:w="2692" w:type="dxa"/>
            <w:shd w:val="clear" w:color="auto" w:fill="auto"/>
          </w:tcPr>
          <w:p w14:paraId="13842A33" w14:textId="77777777" w:rsidR="006E3927" w:rsidRPr="00475C90" w:rsidRDefault="006E3927" w:rsidP="006E3927">
            <w:pPr>
              <w:pStyle w:val="Table10Basic"/>
              <w:rPr>
                <w:b/>
                <w:bCs/>
              </w:rPr>
            </w:pPr>
          </w:p>
        </w:tc>
      </w:tr>
      <w:tr w:rsidR="006E3927" w14:paraId="500C2830" w14:textId="77777777" w:rsidTr="004A2550">
        <w:trPr>
          <w:trHeight w:val="872"/>
        </w:trPr>
        <w:tc>
          <w:tcPr>
            <w:tcW w:w="1432" w:type="dxa"/>
            <w:tcBorders>
              <w:bottom w:val="nil"/>
            </w:tcBorders>
            <w:shd w:val="clear" w:color="auto" w:fill="auto"/>
          </w:tcPr>
          <w:p w14:paraId="4A54E991" w14:textId="03C911CB" w:rsidR="006E3927" w:rsidRPr="00721CA3" w:rsidRDefault="006E3927" w:rsidP="006E3927">
            <w:pPr>
              <w:pStyle w:val="Table10RowHeading"/>
              <w:rPr>
                <w:rFonts w:cstheme="minorHAnsi"/>
                <w:i/>
                <w:iCs/>
              </w:rPr>
            </w:pPr>
            <w:r w:rsidRPr="7AADA0BB">
              <w:rPr>
                <w:i/>
              </w:rPr>
              <w:t xml:space="preserve">IV-C: Professional </w:t>
            </w:r>
            <w:r w:rsidRPr="7AADA0BB">
              <w:rPr>
                <w:i/>
                <w:iCs/>
              </w:rPr>
              <w:t>Responsibilities</w:t>
            </w:r>
            <w:r w:rsidRPr="7AADA0BB">
              <w:rPr>
                <w:i/>
              </w:rPr>
              <w:t xml:space="preserve"> </w:t>
            </w:r>
          </w:p>
        </w:tc>
        <w:tc>
          <w:tcPr>
            <w:tcW w:w="7380" w:type="dxa"/>
            <w:shd w:val="clear" w:color="auto" w:fill="auto"/>
          </w:tcPr>
          <w:p w14:paraId="36914C5B" w14:textId="6064037A" w:rsidR="006E3927" w:rsidRPr="00345AD4" w:rsidRDefault="006E3927" w:rsidP="00345AD4">
            <w:pPr>
              <w:pStyle w:val="Table10Numbering"/>
              <w:numPr>
                <w:ilvl w:val="0"/>
                <w:numId w:val="38"/>
              </w:numPr>
              <w:rPr>
                <w:b/>
                <w:bCs/>
              </w:rPr>
            </w:pPr>
            <w:r w:rsidRPr="00345AD4">
              <w:rPr>
                <w:rFonts w:eastAsiaTheme="minorEastAsia" w:cstheme="minorHAnsi"/>
                <w:b/>
                <w:bCs/>
              </w:rPr>
              <w:t xml:space="preserve">Judgment: </w:t>
            </w:r>
            <w:r w:rsidRPr="00345AD4">
              <w:rPr>
                <w:rFonts w:eastAsiaTheme="minorEastAsia" w:cstheme="minorHAnsi"/>
              </w:rPr>
              <w:t>Adheres to the school or district’s existing code of ethics and protects student confidentiality appropriately, including student data privacy related to digital tools.</w:t>
            </w:r>
          </w:p>
        </w:tc>
        <w:sdt>
          <w:sdtPr>
            <w:rPr>
              <w:b/>
              <w:bCs/>
            </w:rPr>
            <w:id w:val="79577699"/>
            <w14:checkbox>
              <w14:checked w14:val="0"/>
              <w14:checkedState w14:val="2612" w14:font="MS Gothic"/>
              <w14:uncheckedState w14:val="2610" w14:font="MS Gothic"/>
            </w14:checkbox>
          </w:sdtPr>
          <w:sdtContent>
            <w:tc>
              <w:tcPr>
                <w:tcW w:w="480" w:type="dxa"/>
                <w:shd w:val="clear" w:color="auto" w:fill="auto"/>
              </w:tcPr>
              <w:p w14:paraId="7F2B1021" w14:textId="77AFC05E"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sdt>
          <w:sdtPr>
            <w:rPr>
              <w:b/>
              <w:bCs/>
            </w:rPr>
            <w:id w:val="716015854"/>
            <w14:checkbox>
              <w14:checked w14:val="0"/>
              <w14:checkedState w14:val="2612" w14:font="MS Gothic"/>
              <w14:uncheckedState w14:val="2610" w14:font="MS Gothic"/>
            </w14:checkbox>
          </w:sdtPr>
          <w:sdtContent>
            <w:tc>
              <w:tcPr>
                <w:tcW w:w="480" w:type="dxa"/>
                <w:shd w:val="clear" w:color="auto" w:fill="auto"/>
              </w:tcPr>
              <w:p w14:paraId="3216B05C" w14:textId="2C73BFF3"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sdt>
          <w:sdtPr>
            <w:rPr>
              <w:b/>
              <w:bCs/>
            </w:rPr>
            <w:id w:val="-2106728018"/>
            <w14:checkbox>
              <w14:checked w14:val="0"/>
              <w14:checkedState w14:val="2612" w14:font="MS Gothic"/>
              <w14:uncheckedState w14:val="2610" w14:font="MS Gothic"/>
            </w14:checkbox>
          </w:sdtPr>
          <w:sdtContent>
            <w:tc>
              <w:tcPr>
                <w:tcW w:w="480" w:type="dxa"/>
                <w:shd w:val="clear" w:color="auto" w:fill="auto"/>
              </w:tcPr>
              <w:p w14:paraId="2B788254" w14:textId="6F979308"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tc>
          <w:tcPr>
            <w:tcW w:w="2692" w:type="dxa"/>
            <w:shd w:val="clear" w:color="auto" w:fill="auto"/>
          </w:tcPr>
          <w:p w14:paraId="492CA03D" w14:textId="77777777" w:rsidR="006E3927" w:rsidRPr="00475C90" w:rsidRDefault="006E3927" w:rsidP="006E3927">
            <w:pPr>
              <w:pStyle w:val="Table10Basic"/>
              <w:rPr>
                <w:b/>
                <w:bCs/>
              </w:rPr>
            </w:pPr>
          </w:p>
        </w:tc>
      </w:tr>
      <w:tr w:rsidR="006E3927" w14:paraId="0037E641" w14:textId="77777777" w:rsidTr="004A2550">
        <w:trPr>
          <w:cnfStyle w:val="000000100000" w:firstRow="0" w:lastRow="0" w:firstColumn="0" w:lastColumn="0" w:oddVBand="0" w:evenVBand="0" w:oddHBand="1" w:evenHBand="0" w:firstRowFirstColumn="0" w:firstRowLastColumn="0" w:lastRowFirstColumn="0" w:lastRowLastColumn="0"/>
          <w:trHeight w:val="872"/>
        </w:trPr>
        <w:tc>
          <w:tcPr>
            <w:tcW w:w="1432" w:type="dxa"/>
            <w:tcBorders>
              <w:top w:val="nil"/>
            </w:tcBorders>
            <w:shd w:val="clear" w:color="auto" w:fill="auto"/>
          </w:tcPr>
          <w:p w14:paraId="0F255852" w14:textId="77777777" w:rsidR="006E3927" w:rsidRPr="00721CA3" w:rsidRDefault="006E3927" w:rsidP="006E3927">
            <w:pPr>
              <w:pStyle w:val="Table10RowHeading"/>
              <w:rPr>
                <w:rFonts w:cstheme="minorHAnsi"/>
                <w:i/>
                <w:iCs/>
              </w:rPr>
            </w:pPr>
          </w:p>
        </w:tc>
        <w:tc>
          <w:tcPr>
            <w:tcW w:w="7380" w:type="dxa"/>
            <w:shd w:val="clear" w:color="auto" w:fill="auto"/>
          </w:tcPr>
          <w:p w14:paraId="24F09E3B" w14:textId="77777777" w:rsidR="006E3927" w:rsidRPr="00B52FDE" w:rsidRDefault="006E3927" w:rsidP="00970A93">
            <w:pPr>
              <w:pStyle w:val="Table10Numbering"/>
              <w:numPr>
                <w:ilvl w:val="0"/>
                <w:numId w:val="28"/>
              </w:numPr>
              <w:rPr>
                <w:b/>
              </w:rPr>
            </w:pPr>
            <w:r w:rsidRPr="00B52FDE">
              <w:rPr>
                <w:b/>
                <w:bCs/>
              </w:rPr>
              <w:t xml:space="preserve">Professional Responsibilities: </w:t>
            </w:r>
            <w:r w:rsidRPr="00721CA3">
              <w:t>Fulfills all routine professional responsibilities, including:</w:t>
            </w:r>
          </w:p>
          <w:p w14:paraId="3DF30EE2" w14:textId="58A40F1D" w:rsidR="006E3927" w:rsidRPr="00A43C62" w:rsidRDefault="006E3927" w:rsidP="006E3927">
            <w:pPr>
              <w:pStyle w:val="Table10Bullet1"/>
            </w:pPr>
            <w:r w:rsidRPr="006401FA">
              <w:t xml:space="preserve">Performing duties of the role in accordance with school and district guidelines. </w:t>
            </w:r>
          </w:p>
          <w:p w14:paraId="308EB896" w14:textId="68BA0DC0" w:rsidR="006E3927" w:rsidRPr="00A43C62" w:rsidRDefault="006E3927" w:rsidP="006E3927">
            <w:pPr>
              <w:pStyle w:val="Table10Bullet1"/>
            </w:pPr>
            <w:r w:rsidRPr="006401FA">
              <w:t xml:space="preserve">Connecting students to needed academic and social-emotional supports as available. </w:t>
            </w:r>
          </w:p>
          <w:p w14:paraId="6E4C2D14" w14:textId="70D11BC8" w:rsidR="006E3927" w:rsidRPr="00A43C62" w:rsidRDefault="006E3927" w:rsidP="006E3927">
            <w:pPr>
              <w:pStyle w:val="Table10Bullet1"/>
            </w:pPr>
            <w:r w:rsidRPr="006401FA">
              <w:t>Engaging with all colleagues with respect and civility.</w:t>
            </w:r>
          </w:p>
          <w:p w14:paraId="26B9F9D6" w14:textId="2123BDF8" w:rsidR="006E3927" w:rsidRPr="00315690" w:rsidRDefault="006E3927" w:rsidP="006E3927">
            <w:pPr>
              <w:pStyle w:val="Table10Bullet1"/>
              <w:rPr>
                <w:b/>
                <w:bCs/>
              </w:rPr>
            </w:pPr>
            <w:r w:rsidRPr="006401FA">
              <w:t>Adhering to district attendance policies.</w:t>
            </w:r>
          </w:p>
        </w:tc>
        <w:sdt>
          <w:sdtPr>
            <w:rPr>
              <w:b/>
              <w:bCs/>
            </w:rPr>
            <w:id w:val="1394083113"/>
            <w14:checkbox>
              <w14:checked w14:val="0"/>
              <w14:checkedState w14:val="2612" w14:font="MS Gothic"/>
              <w14:uncheckedState w14:val="2610" w14:font="MS Gothic"/>
            </w14:checkbox>
          </w:sdtPr>
          <w:sdtContent>
            <w:tc>
              <w:tcPr>
                <w:tcW w:w="480" w:type="dxa"/>
                <w:shd w:val="clear" w:color="auto" w:fill="auto"/>
              </w:tcPr>
              <w:p w14:paraId="47B25B7C" w14:textId="37893F85"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sdt>
          <w:sdtPr>
            <w:rPr>
              <w:b/>
              <w:bCs/>
            </w:rPr>
            <w:id w:val="785162094"/>
            <w14:checkbox>
              <w14:checked w14:val="0"/>
              <w14:checkedState w14:val="2612" w14:font="MS Gothic"/>
              <w14:uncheckedState w14:val="2610" w14:font="MS Gothic"/>
            </w14:checkbox>
          </w:sdtPr>
          <w:sdtContent>
            <w:tc>
              <w:tcPr>
                <w:tcW w:w="480" w:type="dxa"/>
                <w:shd w:val="clear" w:color="auto" w:fill="auto"/>
              </w:tcPr>
              <w:p w14:paraId="206C8E99" w14:textId="2756A35D"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sdt>
          <w:sdtPr>
            <w:rPr>
              <w:b/>
              <w:bCs/>
            </w:rPr>
            <w:id w:val="-1563555055"/>
            <w14:checkbox>
              <w14:checked w14:val="0"/>
              <w14:checkedState w14:val="2612" w14:font="MS Gothic"/>
              <w14:uncheckedState w14:val="2610" w14:font="MS Gothic"/>
            </w14:checkbox>
          </w:sdtPr>
          <w:sdtContent>
            <w:tc>
              <w:tcPr>
                <w:tcW w:w="480" w:type="dxa"/>
                <w:shd w:val="clear" w:color="auto" w:fill="auto"/>
              </w:tcPr>
              <w:p w14:paraId="7FA7424B" w14:textId="41C5FCA7" w:rsidR="006E3927" w:rsidRDefault="006E3927" w:rsidP="00084CE7">
                <w:pPr>
                  <w:pStyle w:val="Table10Basic"/>
                  <w:jc w:val="center"/>
                  <w:rPr>
                    <w:rFonts w:cstheme="minorHAnsi"/>
                    <w:b/>
                    <w:bCs/>
                  </w:rPr>
                </w:pPr>
                <w:r>
                  <w:rPr>
                    <w:rFonts w:ascii="MS Gothic" w:eastAsia="MS Gothic" w:hAnsi="MS Gothic" w:cstheme="minorHAnsi" w:hint="eastAsia"/>
                    <w:b/>
                    <w:bCs/>
                  </w:rPr>
                  <w:t>☐</w:t>
                </w:r>
              </w:p>
            </w:tc>
          </w:sdtContent>
        </w:sdt>
        <w:tc>
          <w:tcPr>
            <w:tcW w:w="2692" w:type="dxa"/>
            <w:shd w:val="clear" w:color="auto" w:fill="auto"/>
          </w:tcPr>
          <w:p w14:paraId="4EA738B9" w14:textId="77777777" w:rsidR="006E3927" w:rsidRPr="00475C90" w:rsidRDefault="006E3927" w:rsidP="006E3927">
            <w:pPr>
              <w:pStyle w:val="Table10Basic"/>
              <w:rPr>
                <w:b/>
                <w:bCs/>
              </w:rPr>
            </w:pPr>
          </w:p>
        </w:tc>
      </w:tr>
    </w:tbl>
    <w:p w14:paraId="4366AE82" w14:textId="413C9C63" w:rsidR="00A055E4" w:rsidRPr="00B909B4" w:rsidRDefault="00D22DCD" w:rsidP="008D039D">
      <w:pPr>
        <w:pStyle w:val="Heading1"/>
        <w:pageBreakBefore/>
        <w:spacing w:after="240"/>
        <w:rPr>
          <w:sz w:val="36"/>
          <w:szCs w:val="36"/>
        </w:rPr>
      </w:pPr>
      <w:r w:rsidRPr="60F2B4C4">
        <w:rPr>
          <w:sz w:val="36"/>
          <w:szCs w:val="36"/>
        </w:rPr>
        <w:lastRenderedPageBreak/>
        <w:t xml:space="preserve">Appendix A. </w:t>
      </w:r>
      <w:r w:rsidR="00A055E4" w:rsidRPr="60F2B4C4">
        <w:rPr>
          <w:sz w:val="36"/>
          <w:szCs w:val="36"/>
        </w:rPr>
        <w:t>Standards and Indicators of Effective Practice</w:t>
      </w:r>
    </w:p>
    <w:p w14:paraId="352ADE72" w14:textId="446C3570" w:rsidR="00A055E4" w:rsidRPr="00453CB2" w:rsidRDefault="0028791F" w:rsidP="0028791F">
      <w:pPr>
        <w:pStyle w:val="FigurePlacement"/>
      </w:pPr>
      <w:r>
        <w:rPr>
          <w:noProof/>
        </w:rPr>
        <w:drawing>
          <wp:inline distT="0" distB="0" distL="0" distR="0" wp14:anchorId="2BA58760" wp14:editId="3CAFA0A8">
            <wp:extent cx="8291195" cy="4176395"/>
            <wp:effectExtent l="0" t="0" r="0" b="0"/>
            <wp:docPr id="892323090" name="Picture 3" descr="Graphic showing the standards, indicators, and elements from the classroom teacher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23090" name="Picture 3" descr="Graphic showing the standards, indicators, and elements from the classroom teacher rubr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1195" cy="4176395"/>
                    </a:xfrm>
                    <a:prstGeom prst="rect">
                      <a:avLst/>
                    </a:prstGeom>
                    <a:noFill/>
                  </pic:spPr>
                </pic:pic>
              </a:graphicData>
            </a:graphic>
          </wp:inline>
        </w:drawing>
      </w:r>
    </w:p>
    <w:p w14:paraId="6D9149B0" w14:textId="77777777" w:rsidR="00A055E4" w:rsidRDefault="00A055E4" w:rsidP="00A055E4"/>
    <w:p w14:paraId="00D6467D" w14:textId="77777777" w:rsidR="0044692F" w:rsidRDefault="0044692F" w:rsidP="00A055E4">
      <w:pPr>
        <w:pStyle w:val="Heading1"/>
        <w:sectPr w:rsidR="0044692F" w:rsidSect="00F17AA7">
          <w:headerReference w:type="default" r:id="rId18"/>
          <w:footerReference w:type="default" r:id="rId19"/>
          <w:pgSz w:w="15840" w:h="12240" w:orient="landscape"/>
          <w:pgMar w:top="1440" w:right="1440" w:bottom="1440" w:left="1440" w:header="720" w:footer="634" w:gutter="0"/>
          <w:cols w:space="720"/>
          <w:docGrid w:linePitch="360"/>
        </w:sectPr>
      </w:pPr>
    </w:p>
    <w:p w14:paraId="7E985F1D" w14:textId="6461378A" w:rsidR="0044692F" w:rsidRDefault="0044692F" w:rsidP="0044692F">
      <w:pPr>
        <w:pStyle w:val="AppxTitle"/>
      </w:pPr>
      <w:r>
        <w:lastRenderedPageBreak/>
        <w:t>Appendix</w:t>
      </w:r>
      <w:r w:rsidR="00D22DCD">
        <w:t xml:space="preserve"> B</w:t>
      </w:r>
      <w:r>
        <w:t>. Glossary of Terms</w:t>
      </w:r>
    </w:p>
    <w:p w14:paraId="3685D837" w14:textId="77777777" w:rsidR="0044692F" w:rsidRDefault="0044692F" w:rsidP="0044692F">
      <w:pPr>
        <w:pStyle w:val="BodyTextPostHead"/>
      </w:pPr>
      <w:r>
        <w:t xml:space="preserve">This glossary of terms is taken directly from the </w:t>
      </w:r>
      <w:hyperlink r:id="rId20" w:history="1">
        <w:r w:rsidRPr="003B274E">
          <w:rPr>
            <w:rStyle w:val="Hyperlink"/>
            <w:color w:val="326EA3" w:themeColor="accent1"/>
          </w:rPr>
          <w:t>Model Rubric for Classroom Teacher Evaluation</w:t>
        </w:r>
      </w:hyperlink>
      <w:r>
        <w:t xml:space="preserve">, updated in June 2024, because the tools developed in the Guide are based on the Standards of Teaching most recently updated in the Model Rubric. </w:t>
      </w:r>
    </w:p>
    <w:p w14:paraId="47C49969" w14:textId="77777777" w:rsidR="0044692F" w:rsidRDefault="0044692F" w:rsidP="0044692F">
      <w:pPr>
        <w:pStyle w:val="BodyText"/>
      </w:pPr>
      <w:r w:rsidRPr="00E15886">
        <w:rPr>
          <w:b/>
          <w:bCs/>
        </w:rPr>
        <w:t>Academic Achievement:</w:t>
      </w:r>
      <w:r w:rsidRPr="00E15886">
        <w:t xml:space="preserve"> Attainment of academic skills and knowledge to meet or exceed grade-level standards in a comprehensive and diverse range of subjects with ability to apply competencies in relevant, real-world contexts. </w:t>
      </w:r>
    </w:p>
    <w:p w14:paraId="5C3E2C68" w14:textId="77777777" w:rsidR="0044692F" w:rsidRDefault="0044692F" w:rsidP="0044692F">
      <w:pPr>
        <w:pStyle w:val="BodyText"/>
      </w:pPr>
      <w:r w:rsidRPr="00E15886">
        <w:rPr>
          <w:b/>
          <w:bCs/>
        </w:rPr>
        <w:t>All Students:</w:t>
      </w:r>
      <w:r w:rsidRPr="00E15886">
        <w:t xml:space="preserve"> This rubric frequently references “all students,” which represents each and every student, with particular focus on students who have been historically marginalized or underserved by our education systems, including but not limited to those who identify as Black, Hispanic/Latino, Asian, Indigenous, and </w:t>
      </w:r>
      <w:r>
        <w:t>m</w:t>
      </w:r>
      <w:r w:rsidRPr="00E15886">
        <w:t>ultiracial students</w:t>
      </w:r>
      <w:r>
        <w:t>;</w:t>
      </w:r>
      <w:r w:rsidRPr="00E15886">
        <w:t xml:space="preserve"> students with disabilities</w:t>
      </w:r>
      <w:r>
        <w:t>;</w:t>
      </w:r>
      <w:r w:rsidRPr="00E15886">
        <w:t xml:space="preserve"> English learners</w:t>
      </w:r>
      <w:r>
        <w:t>;</w:t>
      </w:r>
      <w:r w:rsidRPr="00E15886">
        <w:t xml:space="preserve"> LGBTQIA+ students</w:t>
      </w:r>
      <w:r>
        <w:t>;</w:t>
      </w:r>
      <w:r w:rsidRPr="00E15886">
        <w:t xml:space="preserve"> students experiencing homelessness and/or financial insecurity</w:t>
      </w:r>
      <w:r>
        <w:t>;</w:t>
      </w:r>
      <w:r w:rsidRPr="00E15886">
        <w:t xml:space="preserve"> and students who are undocumented. </w:t>
      </w:r>
    </w:p>
    <w:p w14:paraId="583A74C3" w14:textId="2A0D7B57" w:rsidR="0044692F" w:rsidRDefault="0044692F" w:rsidP="0044692F">
      <w:pPr>
        <w:pStyle w:val="BodyText"/>
      </w:pPr>
      <w:r w:rsidRPr="00193798">
        <w:rPr>
          <w:b/>
          <w:bCs/>
        </w:rPr>
        <w:t>Antiracist Teacher and Leader:</w:t>
      </w:r>
      <w:r w:rsidRPr="00E15886">
        <w:t xml:space="preserve"> Believes racial groups are equals in all their differences and continually engages in self</w:t>
      </w:r>
      <w:r>
        <w:t>-</w:t>
      </w:r>
      <w:r w:rsidRPr="00E15886">
        <w:t xml:space="preserve">reflective work that leads to educational policies, practices, conditions, and cultures that resist and dismantle inequities due to individual and systemic racism to advance racial equity.  </w:t>
      </w:r>
    </w:p>
    <w:p w14:paraId="559E34A8" w14:textId="77777777" w:rsidR="0044692F" w:rsidRDefault="0044692F" w:rsidP="0044692F">
      <w:pPr>
        <w:pStyle w:val="BodyText"/>
      </w:pPr>
      <w:r w:rsidRPr="00193798">
        <w:rPr>
          <w:b/>
          <w:bCs/>
        </w:rPr>
        <w:t>Asset-Based:</w:t>
      </w:r>
      <w:r w:rsidRPr="00E15886">
        <w:t xml:space="preserve"> Asset-based approaches intentionally build on the strengths and capacities that learners bring to school, including their languages, cultures</w:t>
      </w:r>
      <w:r>
        <w:t>,</w:t>
      </w:r>
      <w:r w:rsidRPr="00E15886">
        <w:t xml:space="preserve"> and experiences</w:t>
      </w:r>
      <w:r>
        <w:t>,</w:t>
      </w:r>
      <w:r w:rsidRPr="00E15886">
        <w:t xml:space="preserve"> versus deficit-based thinking that views differences as weaknesses. </w:t>
      </w:r>
    </w:p>
    <w:p w14:paraId="3156E660" w14:textId="35F05AC3" w:rsidR="0044692F" w:rsidRDefault="0044692F" w:rsidP="0044692F">
      <w:pPr>
        <w:pStyle w:val="BodyText"/>
      </w:pPr>
      <w:r w:rsidRPr="00193798">
        <w:rPr>
          <w:b/>
          <w:bCs/>
        </w:rPr>
        <w:t>Bias:</w:t>
      </w:r>
      <w:r w:rsidRPr="00E15886">
        <w:t xml:space="preserve"> A disproportionate weight that may be created intentionally or unintentionally in favor of or against an idea, thing, individual, or group. </w:t>
      </w:r>
    </w:p>
    <w:p w14:paraId="6DD0C671" w14:textId="5230D1E0" w:rsidR="0044692F" w:rsidRDefault="0044692F" w:rsidP="0044692F">
      <w:pPr>
        <w:pStyle w:val="BodyText"/>
      </w:pPr>
      <w:r w:rsidRPr="00193798">
        <w:rPr>
          <w:b/>
          <w:bCs/>
        </w:rPr>
        <w:t>Cultural Broker</w:t>
      </w:r>
      <w:r>
        <w:rPr>
          <w:b/>
          <w:bCs/>
        </w:rPr>
        <w:t>s</w:t>
      </w:r>
      <w:r w:rsidRPr="00193798">
        <w:rPr>
          <w:b/>
          <w:bCs/>
        </w:rPr>
        <w:t>:</w:t>
      </w:r>
      <w:r w:rsidRPr="00E15886">
        <w:t xml:space="preserve"> Individuals who act as bridges between schools and diverse families and collaborate with families to support the school’s goals to improve student achievement</w:t>
      </w:r>
      <w:r>
        <w:t>.</w:t>
      </w:r>
      <w:r w:rsidRPr="00E15886">
        <w:t xml:space="preserve"> </w:t>
      </w:r>
    </w:p>
    <w:p w14:paraId="7D59C785" w14:textId="77777777" w:rsidR="0044692F" w:rsidRDefault="0044692F" w:rsidP="0044692F">
      <w:pPr>
        <w:pStyle w:val="BodyText"/>
      </w:pPr>
      <w:r w:rsidRPr="00193798">
        <w:rPr>
          <w:b/>
          <w:bCs/>
        </w:rPr>
        <w:t>Cultural Competence:</w:t>
      </w:r>
      <w:r w:rsidRPr="00E15886">
        <w:t xml:space="preserve"> Individuals’ affirmation in their own culture and identity and respect and understanding for different cultures and identities. </w:t>
      </w:r>
    </w:p>
    <w:p w14:paraId="78483DDD" w14:textId="61E2BB1A" w:rsidR="0044692F" w:rsidRDefault="0044692F" w:rsidP="0044692F">
      <w:pPr>
        <w:pStyle w:val="BodyText"/>
        <w:keepNext/>
        <w:keepLines/>
      </w:pPr>
      <w:r w:rsidRPr="00193798">
        <w:rPr>
          <w:b/>
          <w:bCs/>
        </w:rPr>
        <w:lastRenderedPageBreak/>
        <w:t>Culturally and Linguistically Sustaining:</w:t>
      </w:r>
      <w:r w:rsidRPr="00E15886">
        <w:t xml:space="preserve"> Affirming and valuing students’ prior experiences and supporting them to sustain their cultures and linguistic resources to make learning more relevant and effective</w:t>
      </w:r>
      <w:r>
        <w:t xml:space="preserve"> as well as to</w:t>
      </w:r>
      <w:r w:rsidRPr="00E15886">
        <w:t xml:space="preserve"> promote academic achievement, cultural competence, and sociopolitical awareness; valuing multilingualism as an asset. </w:t>
      </w:r>
    </w:p>
    <w:p w14:paraId="067A2D91" w14:textId="5AB80D4A" w:rsidR="0044692F" w:rsidRDefault="0044692F" w:rsidP="0044692F">
      <w:pPr>
        <w:pStyle w:val="BodyText"/>
      </w:pPr>
      <w:r w:rsidRPr="00193798">
        <w:rPr>
          <w:b/>
          <w:bCs/>
        </w:rPr>
        <w:t>Culturally Relevant:</w:t>
      </w:r>
      <w:r w:rsidRPr="00E15886">
        <w:t xml:space="preserve"> Aligned with and affirming </w:t>
      </w:r>
      <w:r>
        <w:t>of</w:t>
      </w:r>
      <w:r w:rsidRPr="00E15886">
        <w:t xml:space="preserve"> students’ cultures, backgrounds, and identities. Culturally relevant pedagogy promotes students’ academic achievement, cultural competence, and sociopolitical awareness. </w:t>
      </w:r>
    </w:p>
    <w:p w14:paraId="1832C4E8" w14:textId="12337263" w:rsidR="0044692F" w:rsidRDefault="0044692F" w:rsidP="0044692F">
      <w:pPr>
        <w:pStyle w:val="BodyText"/>
      </w:pPr>
      <w:r w:rsidRPr="00193798">
        <w:rPr>
          <w:b/>
          <w:bCs/>
        </w:rPr>
        <w:t>Culturally Responsive Practice:</w:t>
      </w:r>
      <w:r w:rsidRPr="00E15886">
        <w:t xml:space="preserve"> Cultural responsiveness is an approach to viewing students' culture and identity (including race, ethnicity, multilingualism, and other characteristics) as assets and creating learning experiences and environments that value and empower them. </w:t>
      </w:r>
    </w:p>
    <w:p w14:paraId="6EB8B8B8" w14:textId="04129D61" w:rsidR="0044692F" w:rsidRPr="00F56883" w:rsidDel="00B11A29" w:rsidRDefault="0044692F" w:rsidP="0044692F">
      <w:pPr>
        <w:pStyle w:val="BodyText"/>
      </w:pPr>
      <w:r w:rsidRPr="00F52276">
        <w:rPr>
          <w:b/>
          <w:bCs/>
        </w:rPr>
        <w:t xml:space="preserve">Curricular </w:t>
      </w:r>
      <w:r w:rsidRPr="00F56883">
        <w:rPr>
          <w:b/>
          <w:bCs/>
        </w:rPr>
        <w:t>Materials</w:t>
      </w:r>
      <w:r>
        <w:rPr>
          <w:b/>
          <w:bCs/>
        </w:rPr>
        <w:t>:</w:t>
      </w:r>
      <w:r w:rsidRPr="00E15886">
        <w:t xml:space="preserve"> Resources teachers use to facilitate sequences of learning experiences (e.g., lesson and unit</w:t>
      </w:r>
      <w:r>
        <w:t xml:space="preserve"> </w:t>
      </w:r>
      <w:r w:rsidRPr="00E15886">
        <w:t xml:space="preserve">plans, texts); also called adopted or written curriculum, or instructional materials.  </w:t>
      </w:r>
    </w:p>
    <w:p w14:paraId="3F934CC6" w14:textId="592C43D7" w:rsidR="0044692F" w:rsidRDefault="0044692F" w:rsidP="0044692F">
      <w:pPr>
        <w:pStyle w:val="BodyText"/>
      </w:pPr>
      <w:r w:rsidRPr="00193798">
        <w:rPr>
          <w:b/>
          <w:bCs/>
        </w:rPr>
        <w:t>Curriculum:</w:t>
      </w:r>
      <w:r w:rsidRPr="00E15886">
        <w:t xml:space="preserve"> A sequence of student learning experiences teachers facilitate, </w:t>
      </w:r>
      <w:r>
        <w:t xml:space="preserve">which </w:t>
      </w:r>
      <w:r w:rsidRPr="00E15886">
        <w:t xml:space="preserve">may use curricular materials as a foundation; also called enacted or taught curriculum. </w:t>
      </w:r>
    </w:p>
    <w:p w14:paraId="10F5315B" w14:textId="7EEFB19B" w:rsidR="0044692F" w:rsidRDefault="0044692F" w:rsidP="0044692F">
      <w:pPr>
        <w:pStyle w:val="BodyText"/>
      </w:pPr>
      <w:r w:rsidRPr="00193798">
        <w:rPr>
          <w:b/>
          <w:bCs/>
        </w:rPr>
        <w:t>Digital Literacy:</w:t>
      </w:r>
      <w:r w:rsidRPr="00E15886">
        <w:t xml:space="preserve"> The ability to use digital technology, communication tools</w:t>
      </w:r>
      <w:r>
        <w:t>,</w:t>
      </w:r>
      <w:r w:rsidRPr="00E15886">
        <w:t xml:space="preserve"> or networks to locate, evaluate, use, and create information; the ability to understand and use information in multiple formats from a wide range of sources when it is presented via computers; and the ability to perform tasks effectively in a digital environment. </w:t>
      </w:r>
      <w:r>
        <w:t>I</w:t>
      </w:r>
      <w:r w:rsidRPr="00193798">
        <w:t>ncludes the ability to read and interpret media, reproduce data and images through digital manipulation, and evaluate and apply new knowledge gained from digital environments</w:t>
      </w:r>
      <w:r>
        <w:t>.</w:t>
      </w:r>
      <w:r w:rsidRPr="00193798">
        <w:t xml:space="preserve"> </w:t>
      </w:r>
    </w:p>
    <w:p w14:paraId="29733957" w14:textId="77777777" w:rsidR="0044692F" w:rsidRDefault="0044692F" w:rsidP="0044692F">
      <w:pPr>
        <w:pStyle w:val="BodyText"/>
      </w:pPr>
      <w:r w:rsidRPr="00193798">
        <w:rPr>
          <w:b/>
          <w:bCs/>
        </w:rPr>
        <w:t>Equity:</w:t>
      </w:r>
      <w:r w:rsidRPr="00193798">
        <w:t xml:space="preserve"> Placing a heightened focus on groups, particularly racial </w:t>
      </w:r>
      <w:r>
        <w:t xml:space="preserve">or ethnic </w:t>
      </w:r>
      <w:r w:rsidRPr="00193798">
        <w:t xml:space="preserve">groups, experiencing disproportionate impact through the development of systems to remediate disparities in their experiences and outcomes. </w:t>
      </w:r>
    </w:p>
    <w:p w14:paraId="446B8ACF" w14:textId="710C463E" w:rsidR="0044692F" w:rsidRDefault="0044692F" w:rsidP="0044692F">
      <w:pPr>
        <w:pStyle w:val="BodyText"/>
      </w:pPr>
      <w:r w:rsidRPr="00193798">
        <w:rPr>
          <w:b/>
          <w:bCs/>
        </w:rPr>
        <w:t>Evidence-Based:</w:t>
      </w:r>
      <w:r w:rsidRPr="00193798">
        <w:t xml:space="preserve"> Practices or programs that have evidence to show that they are effective at producing results and improving outcomes when implemented as supported by valid and reliable research. </w:t>
      </w:r>
    </w:p>
    <w:p w14:paraId="6CB8F69F" w14:textId="39BBB49A" w:rsidR="0044692F" w:rsidRDefault="0044692F" w:rsidP="0044692F">
      <w:pPr>
        <w:pStyle w:val="BodyText"/>
      </w:pPr>
      <w:r w:rsidRPr="00193798">
        <w:rPr>
          <w:b/>
          <w:bCs/>
        </w:rPr>
        <w:t>High-Quality Instructional Materials:</w:t>
      </w:r>
      <w:r w:rsidRPr="00193798">
        <w:t xml:space="preserve"> </w:t>
      </w:r>
      <w:r>
        <w:t>M</w:t>
      </w:r>
      <w:r w:rsidRPr="00193798">
        <w:t xml:space="preserve">aterials </w:t>
      </w:r>
      <w:r>
        <w:t xml:space="preserve">that </w:t>
      </w:r>
      <w:r w:rsidRPr="00193798">
        <w:t xml:space="preserve">exhibit a coherent sequence of target skills and knowledge, empirical evidence of efficacy, and other characteristics such as engaging content and inclusive design. Some factors in quality are nonnegotiable, </w:t>
      </w:r>
      <w:r>
        <w:t>whereas</w:t>
      </w:r>
      <w:r w:rsidRPr="00193798">
        <w:t xml:space="preserve"> others vary by </w:t>
      </w:r>
      <w:r w:rsidRPr="00193798">
        <w:lastRenderedPageBreak/>
        <w:t>context</w:t>
      </w:r>
      <w:r>
        <w:t>,</w:t>
      </w:r>
      <w:r w:rsidRPr="00193798">
        <w:t xml:space="preserve"> for example, compatibility with a school’s technology infrastructure or cultural relevance to its student population.  </w:t>
      </w:r>
    </w:p>
    <w:p w14:paraId="0EDA2049" w14:textId="77777777" w:rsidR="0044692F" w:rsidRDefault="0044692F" w:rsidP="0044692F">
      <w:pPr>
        <w:pStyle w:val="BodyText"/>
      </w:pPr>
      <w:r w:rsidRPr="00193798">
        <w:rPr>
          <w:b/>
          <w:bCs/>
        </w:rPr>
        <w:t>Historically Marginalized Groups:</w:t>
      </w:r>
      <w:r w:rsidRPr="00193798">
        <w:t xml:space="preserve"> Groups and communities that systematically experience discrimination and exclusion (social, political, economic</w:t>
      </w:r>
      <w:r>
        <w:t>,</w:t>
      </w:r>
      <w:r w:rsidRPr="00193798">
        <w:t xml:space="preserve"> and financial) because of unequal power relationships across economic, political, social, and cultural dimensions. These groups include but are not limited to race, culture, language, LGBTQ+, gender, and ability. Significant disparities exist for marginalized people. </w:t>
      </w:r>
    </w:p>
    <w:p w14:paraId="611540FF" w14:textId="77777777" w:rsidR="0044692F" w:rsidRDefault="0044692F" w:rsidP="0044692F">
      <w:pPr>
        <w:pStyle w:val="BodyText"/>
      </w:pPr>
      <w:r w:rsidRPr="00193798">
        <w:rPr>
          <w:b/>
          <w:bCs/>
        </w:rPr>
        <w:t>Inclusive Practices:</w:t>
      </w:r>
      <w:r w:rsidRPr="00193798">
        <w:t xml:space="preserve"> Pursuing deliberate actions to create welcoming environments and ensure differences are actively sought and heard, and that every individual feels a sense of belonging and a role in impacting decision</w:t>
      </w:r>
      <w:r>
        <w:t xml:space="preserve"> </w:t>
      </w:r>
      <w:r w:rsidRPr="00193798">
        <w:t xml:space="preserve">making, practices, and policies. </w:t>
      </w:r>
    </w:p>
    <w:p w14:paraId="076B647C" w14:textId="0828CC61" w:rsidR="0044692F" w:rsidRDefault="0044692F" w:rsidP="0044692F">
      <w:pPr>
        <w:pStyle w:val="BodyText"/>
      </w:pPr>
      <w:r w:rsidRPr="00193798">
        <w:rPr>
          <w:b/>
          <w:bCs/>
        </w:rPr>
        <w:t>Linguistically Responsive:</w:t>
      </w:r>
      <w:r w:rsidRPr="00193798">
        <w:t xml:space="preserve"> Aligned with and affirming to students’ and families’ linguistic backgrounds and skills. This includes use of high-quality translation and interpretation as well as translanguaging (see below). </w:t>
      </w:r>
    </w:p>
    <w:p w14:paraId="3DFAA776" w14:textId="77777777" w:rsidR="0044692F" w:rsidRDefault="0044692F" w:rsidP="0044692F">
      <w:pPr>
        <w:pStyle w:val="BodyText"/>
      </w:pPr>
      <w:r w:rsidRPr="00193798">
        <w:rPr>
          <w:b/>
          <w:bCs/>
        </w:rPr>
        <w:t>Non</w:t>
      </w:r>
      <w:r>
        <w:rPr>
          <w:b/>
          <w:bCs/>
        </w:rPr>
        <w:t>a</w:t>
      </w:r>
      <w:r w:rsidRPr="00193798">
        <w:rPr>
          <w:b/>
          <w:bCs/>
        </w:rPr>
        <w:t>cademic Student Outcomes:</w:t>
      </w:r>
      <w:r w:rsidRPr="00193798">
        <w:t xml:space="preserve"> Outcomes associated with students’ capacity to understand and value self (know their own strengths, interests, and areas of growth</w:t>
      </w:r>
      <w:r>
        <w:t>;</w:t>
      </w:r>
      <w:r w:rsidRPr="00193798">
        <w:t xml:space="preserve"> be self-aware</w:t>
      </w:r>
      <w:r>
        <w:t>;</w:t>
      </w:r>
      <w:r w:rsidRPr="00193798">
        <w:t xml:space="preserve"> be a self-advocate</w:t>
      </w:r>
      <w:r>
        <w:t>;</w:t>
      </w:r>
      <w:r w:rsidRPr="00193798">
        <w:t xml:space="preserve"> and make responsible decisions), understand and value others (understand differences and multiple perspectives, empathize with others, and build connections with peers and adults), and engage with the world (understand and think critically about local, national, and world events and societal systems</w:t>
      </w:r>
      <w:r>
        <w:t>,</w:t>
      </w:r>
      <w:r w:rsidRPr="00193798">
        <w:t xml:space="preserve"> and create positive change through civic action). </w:t>
      </w:r>
    </w:p>
    <w:p w14:paraId="53F73F78" w14:textId="7A076133" w:rsidR="0044692F" w:rsidRDefault="0044692F" w:rsidP="0044692F">
      <w:pPr>
        <w:pStyle w:val="BodyText"/>
      </w:pPr>
      <w:r w:rsidRPr="00193798">
        <w:rPr>
          <w:b/>
          <w:bCs/>
        </w:rPr>
        <w:t>Restorative Practice:</w:t>
      </w:r>
      <w:r w:rsidRPr="00193798">
        <w:t xml:space="preserve"> A framework of processes that schools can use to prevent and address conflict and poor behavior, including but not limited to restorative circles, family group conferences, social and emotional learning, and informal practices such as affective questioning. Rather than implementing a program, restorative practices focus on building and</w:t>
      </w:r>
      <w:r>
        <w:t xml:space="preserve"> </w:t>
      </w:r>
      <w:r w:rsidRPr="00193798">
        <w:t xml:space="preserve">maintaining healthy relationships among individuals and maintaining a sense of community. In the case of a disciplinary infraction, restorative practices allow individuals to take full responsibility for their behavior by addressing the individuals affected by the behavior. Through these practices, individuals come to understand how their behavior affected others, recognize that their behavior was harmful to others, move toward repairing the harm, and work on not repeating that behavior again. </w:t>
      </w:r>
    </w:p>
    <w:p w14:paraId="4F4AC41F" w14:textId="77777777" w:rsidR="0044692F" w:rsidRDefault="0044692F" w:rsidP="0044692F">
      <w:pPr>
        <w:pStyle w:val="BodyText"/>
      </w:pPr>
      <w:r w:rsidRPr="00193798">
        <w:rPr>
          <w:b/>
          <w:bCs/>
        </w:rPr>
        <w:t>Sociopolitical Awareness:</w:t>
      </w:r>
      <w:r w:rsidRPr="00193798">
        <w:t xml:space="preserve"> The ability to identify, analyze, and work to solve real-world problems by thinking critically and drawing conclusions about complex issues related to equity, identity, power, or bias. </w:t>
      </w:r>
    </w:p>
    <w:p w14:paraId="0252B7D3" w14:textId="1F8630B5" w:rsidR="0044692F" w:rsidRDefault="0044692F" w:rsidP="0044692F">
      <w:pPr>
        <w:pStyle w:val="BodyText"/>
      </w:pPr>
      <w:r w:rsidRPr="00193798">
        <w:rPr>
          <w:b/>
          <w:bCs/>
        </w:rPr>
        <w:lastRenderedPageBreak/>
        <w:t>Translanguaging:</w:t>
      </w:r>
      <w:r w:rsidRPr="00193798">
        <w:t xml:space="preserve"> The process whereby multilingual speakers utilize all of their languages as an integrated communication system to learn. </w:t>
      </w:r>
    </w:p>
    <w:p w14:paraId="5A5F44EC" w14:textId="71BDF5A8" w:rsidR="00342D5B" w:rsidRPr="0044692F" w:rsidRDefault="0044692F" w:rsidP="0044692F">
      <w:pPr>
        <w:pStyle w:val="BodyText"/>
      </w:pPr>
      <w:r w:rsidRPr="00193798">
        <w:rPr>
          <w:b/>
          <w:bCs/>
        </w:rPr>
        <w:t>Universal Design for Learning (UDL)</w:t>
      </w:r>
      <w:r>
        <w:rPr>
          <w:b/>
          <w:bCs/>
        </w:rPr>
        <w:t>:</w:t>
      </w:r>
      <w:r w:rsidRPr="00193798">
        <w:t xml:space="preserve"> </w:t>
      </w:r>
      <w:r>
        <w:t>I</w:t>
      </w:r>
      <w:r w:rsidRPr="00193798">
        <w:t>ntended to increase access and engagement in learning by reducing physical, cognitive, intellectual, and organizational barriers and other obstacles. It includes providing learners with multiple means of engagement, representation, action</w:t>
      </w:r>
      <w:r>
        <w:t>,</w:t>
      </w:r>
      <w:r w:rsidRPr="00193798">
        <w:t xml:space="preserve"> and expression. </w:t>
      </w:r>
    </w:p>
    <w:sectPr w:rsidR="00342D5B" w:rsidRPr="0044692F" w:rsidSect="0044692F">
      <w:headerReference w:type="default" r:id="rId21"/>
      <w:pgSz w:w="12240" w:h="15840"/>
      <w:pgMar w:top="1440" w:right="1440" w:bottom="1440" w:left="1440" w:header="720" w:footer="6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D72B0" w14:textId="77777777" w:rsidR="00DE0E4B" w:rsidRDefault="00DE0E4B" w:rsidP="00005082">
      <w:pPr>
        <w:spacing w:line="240" w:lineRule="auto"/>
      </w:pPr>
      <w:r>
        <w:separator/>
      </w:r>
    </w:p>
    <w:p w14:paraId="0E059193" w14:textId="77777777" w:rsidR="00DE0E4B" w:rsidRDefault="00DE0E4B"/>
  </w:endnote>
  <w:endnote w:type="continuationSeparator" w:id="0">
    <w:p w14:paraId="69CE8BB0" w14:textId="77777777" w:rsidR="00DE0E4B" w:rsidRDefault="00DE0E4B" w:rsidP="00005082">
      <w:pPr>
        <w:spacing w:line="240" w:lineRule="auto"/>
      </w:pPr>
      <w:r>
        <w:continuationSeparator/>
      </w:r>
    </w:p>
    <w:p w14:paraId="33D1C537" w14:textId="77777777" w:rsidR="00DE0E4B" w:rsidRDefault="00DE0E4B"/>
  </w:endnote>
  <w:endnote w:type="continuationNotice" w:id="1">
    <w:p w14:paraId="1C0B35F9" w14:textId="77777777" w:rsidR="00DE0E4B" w:rsidRDefault="00DE0E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7567A" w14:textId="3F575E13" w:rsidR="00FA4DDD" w:rsidRPr="008D039D" w:rsidRDefault="008D039D" w:rsidP="008D039D">
    <w:pPr>
      <w:suppressAutoHyphens/>
      <w:spacing w:before="432"/>
      <w:rPr>
        <w:rFonts w:ascii="Cambria" w:eastAsia="Calibri" w:hAnsi="Cambria" w:cs="Mangal"/>
        <w:sz w:val="20"/>
      </w:rPr>
    </w:pPr>
    <w:r w:rsidRPr="008D039D">
      <w:rPr>
        <w:rFonts w:ascii="Cambria" w:eastAsia="Calibri" w:hAnsi="Cambria" w:cs="Mangal"/>
        <w:noProof/>
        <w:color w:val="595959"/>
        <w:sz w:val="16"/>
        <w:szCs w:val="16"/>
      </w:rPr>
      <w:drawing>
        <wp:anchor distT="0" distB="0" distL="114300" distR="114300" simplePos="0" relativeHeight="251669505" behindDoc="0" locked="0" layoutInCell="1" allowOverlap="1" wp14:anchorId="4C931FF1" wp14:editId="70575D6A">
          <wp:simplePos x="0" y="0"/>
          <wp:positionH relativeFrom="margin">
            <wp:align>right</wp:align>
          </wp:positionH>
          <wp:positionV relativeFrom="paragraph">
            <wp:posOffset>163773</wp:posOffset>
          </wp:positionV>
          <wp:extent cx="2011680" cy="502920"/>
          <wp:effectExtent l="0" t="0" r="0" b="0"/>
          <wp:wrapNone/>
          <wp:docPr id="467045303" name="Picture 467045303"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45303" name="Picture 467045303" descr="DESE logo"/>
                  <pic:cNvPicPr/>
                </pic:nvPicPr>
                <pic:blipFill rotWithShape="1">
                  <a:blip r:embed="rId1">
                    <a:extLst>
                      <a:ext uri="{28A0092B-C50C-407E-A947-70E740481C1C}">
                        <a14:useLocalDpi xmlns:a14="http://schemas.microsoft.com/office/drawing/2010/main" val="0"/>
                      </a:ext>
                    </a:extLst>
                  </a:blip>
                  <a:srcRect l="1" r="-14027"/>
                  <a:stretch/>
                </pic:blipFill>
                <pic:spPr bwMode="auto">
                  <a:xfrm>
                    <a:off x="0" y="0"/>
                    <a:ext cx="2011680"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039D">
      <w:rPr>
        <w:rFonts w:ascii="Cambria" w:eastAsia="Calibri" w:hAnsi="Cambria" w:cs="Mangal"/>
        <w:noProof/>
        <w:sz w:val="20"/>
      </w:rPr>
      <w:drawing>
        <wp:inline distT="0" distB="0" distL="0" distR="0" wp14:anchorId="1F3ADCE6" wp14:editId="5876A7AB">
          <wp:extent cx="3477826" cy="365760"/>
          <wp:effectExtent l="0" t="0" r="8890" b="0"/>
          <wp:docPr id="1235014508" name="Picture 1235014508" descr="R1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14508" name="Picture 1235014508" descr="R1CC logo"/>
                  <pic:cNvPicPr/>
                </pic:nvPicPr>
                <pic:blipFill>
                  <a:blip r:embed="rId2"/>
                  <a:stretch>
                    <a:fillRect/>
                  </a:stretch>
                </pic:blipFill>
                <pic:spPr>
                  <a:xfrm>
                    <a:off x="0" y="0"/>
                    <a:ext cx="3477826" cy="365760"/>
                  </a:xfrm>
                  <a:prstGeom prst="rect">
                    <a:avLst/>
                  </a:prstGeom>
                </pic:spPr>
              </pic:pic>
            </a:graphicData>
          </a:graphic>
        </wp:inline>
      </w:drawing>
    </w:r>
    <w:r w:rsidRPr="008D039D">
      <w:rPr>
        <w:rFonts w:ascii="Cambria" w:eastAsia="Calibri" w:hAnsi="Cambria" w:cs="Mangal"/>
        <w:noProof/>
        <w:sz w:val="20"/>
      </w:rPr>
      <mc:AlternateContent>
        <mc:Choice Requires="wps">
          <w:drawing>
            <wp:anchor distT="0" distB="0" distL="114300" distR="114300" simplePos="0" relativeHeight="251668481" behindDoc="1" locked="0" layoutInCell="1" allowOverlap="1" wp14:anchorId="1B91046C" wp14:editId="5B0B3631">
              <wp:simplePos x="0" y="0"/>
              <wp:positionH relativeFrom="page">
                <wp:align>right</wp:align>
              </wp:positionH>
              <wp:positionV relativeFrom="page">
                <wp:align>bottom</wp:align>
              </wp:positionV>
              <wp:extent cx="685800" cy="1371600"/>
              <wp:effectExtent l="0" t="0" r="0" b="0"/>
              <wp:wrapNone/>
              <wp:docPr id="8" name="Right Tri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685800" cy="1371600"/>
                      </a:xfrm>
                      <a:prstGeom prst="rtTriangle">
                        <a:avLst/>
                      </a:prstGeom>
                      <a:solidFill>
                        <a:srgbClr val="326EA3"/>
                      </a:solidFill>
                      <a:ln w="952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711C77" id="_x0000_t6" coordsize="21600,21600" o:spt="6" path="m,l,21600r21600,xe">
              <v:stroke joinstyle="miter"/>
              <v:path gradientshapeok="t" o:connecttype="custom" o:connectlocs="0,0;0,10800;0,21600;10800,21600;21600,21600;10800,10800" textboxrect="1800,12600,12600,19800"/>
            </v:shapetype>
            <v:shape id="Right Triangle 8" o:spid="_x0000_s1026" type="#_x0000_t6" alt="&quot;&quot;" style="position:absolute;margin-left:2.8pt;margin-top:0;width:54pt;height:108pt;flip:x;z-index:-251647999;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" fillcolor="#326ea3" stroked="f">
              <v:textbox style="mso-fit-shape-to-text:t"/>
              <w10:wrap anchorx="page" anchory="page"/>
            </v:shape>
          </w:pict>
        </mc:Fallback>
      </mc:AlternateContent>
    </w:r>
    <w:r w:rsidRPr="008D039D">
      <w:rPr>
        <w:rFonts w:ascii="Cambria" w:eastAsia="Calibri" w:hAnsi="Cambria" w:cs="Mangal"/>
        <w:sz w:val="20"/>
      </w:rPr>
      <w:t xml:space="preserve"> </w:t>
    </w:r>
    <w:r w:rsidRPr="008D039D">
      <w:rPr>
        <w:rFonts w:ascii="Cambria" w:eastAsia="Calibri" w:hAnsi="Cambria" w:cs="Mangal"/>
        <w:sz w:val="20"/>
      </w:rPr>
      <w:ptab w:relativeTo="margin" w:alignment="right" w:leader="none"/>
    </w:r>
    <w:r w:rsidRPr="008D039D">
      <w:rPr>
        <w:rFonts w:ascii="Cambria" w:eastAsia="Calibri" w:hAnsi="Cambria" w:cs="Mangal"/>
        <w:sz w:val="20"/>
      </w:rPr>
      <w:t xml:space="preserve"> </w:t>
    </w:r>
    <w:r w:rsidRPr="008D039D">
      <w:rPr>
        <w:rFonts w:ascii="Cambria" w:eastAsia="Calibri" w:hAnsi="Cambria" w:cs="Mangal"/>
        <w:sz w:val="20"/>
      </w:rPr>
      <w:fldChar w:fldCharType="begin"/>
    </w:r>
    <w:r w:rsidRPr="008D039D">
      <w:rPr>
        <w:rFonts w:ascii="Cambria" w:eastAsia="Calibri" w:hAnsi="Cambria" w:cs="Mangal"/>
        <w:sz w:val="20"/>
      </w:rPr>
      <w:instrText xml:space="preserve"> PAGE   \* MERGEFORMAT </w:instrText>
    </w:r>
    <w:r w:rsidRPr="008D039D">
      <w:rPr>
        <w:rFonts w:ascii="Cambria" w:eastAsia="Calibri" w:hAnsi="Cambria" w:cs="Mangal"/>
        <w:sz w:val="20"/>
      </w:rPr>
      <w:fldChar w:fldCharType="separate"/>
    </w:r>
    <w:r w:rsidRPr="008D039D">
      <w:rPr>
        <w:rFonts w:ascii="Cambria" w:eastAsia="Calibri" w:hAnsi="Cambria" w:cs="Mangal"/>
        <w:sz w:val="20"/>
      </w:rPr>
      <w:t>2</w:t>
    </w:r>
    <w:r w:rsidRPr="008D039D">
      <w:rPr>
        <w:rFonts w:ascii="Cambria" w:eastAsia="Calibri" w:hAnsi="Cambria" w:cs="Mang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7762910"/>
      <w:docPartObj>
        <w:docPartGallery w:val="Page Numbers (Bottom of Page)"/>
        <w:docPartUnique/>
      </w:docPartObj>
    </w:sdtPr>
    <w:sdtEndPr>
      <w:rPr>
        <w:i w:val="0"/>
      </w:rPr>
    </w:sdtEndPr>
    <w:sdtContent>
      <w:p w14:paraId="2561E996" w14:textId="02E45562" w:rsidR="00B5768F" w:rsidRPr="00A40754" w:rsidRDefault="00A40754" w:rsidP="00A40754">
        <w:pPr>
          <w:pStyle w:val="Header-DocTitle-Footer"/>
          <w:tabs>
            <w:tab w:val="center" w:pos="12960"/>
          </w:tabs>
          <w:spacing w:before="120" w:after="360"/>
          <w:ind w:left="0" w:right="0"/>
        </w:pPr>
        <w:r w:rsidRPr="00626E87">
          <w:t>Induction and Mentoring Programs for Emergency and Provisionally Licensed Teachers in the Commonwealth: A Differentiation Guide</w:t>
        </w:r>
        <w:r>
          <w:tab/>
        </w:r>
        <w:r w:rsidRPr="003871FF">
          <w:rPr>
            <w:i w:val="0"/>
            <w:iCs/>
          </w:rPr>
          <w:fldChar w:fldCharType="begin"/>
        </w:r>
        <w:r w:rsidRPr="003871FF">
          <w:rPr>
            <w:i w:val="0"/>
            <w:iCs/>
          </w:rPr>
          <w:instrText xml:space="preserve"> PAGE   \* MERGEFORMAT </w:instrText>
        </w:r>
        <w:r w:rsidRPr="003871FF">
          <w:rPr>
            <w:i w:val="0"/>
            <w:iCs/>
          </w:rPr>
          <w:fldChar w:fldCharType="separate"/>
        </w:r>
        <w:r>
          <w:rPr>
            <w:i w:val="0"/>
            <w:iCs/>
          </w:rPr>
          <w:t>1</w:t>
        </w:r>
        <w:r w:rsidRPr="003871FF">
          <w:rPr>
            <w:i w:val="0"/>
            <w:i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2122B" w14:textId="77777777" w:rsidR="008D039D" w:rsidRPr="008D039D" w:rsidRDefault="008D039D" w:rsidP="008D039D">
    <w:pPr>
      <w:suppressAutoHyphens/>
      <w:spacing w:before="432"/>
      <w:rPr>
        <w:rFonts w:ascii="Cambria" w:eastAsia="Calibri" w:hAnsi="Cambria" w:cs="Mangal"/>
        <w:sz w:val="20"/>
      </w:rPr>
    </w:pPr>
    <w:r w:rsidRPr="008D039D">
      <w:rPr>
        <w:rFonts w:ascii="Cambria" w:eastAsia="Calibri" w:hAnsi="Cambria" w:cs="Mangal"/>
        <w:noProof/>
        <w:color w:val="595959"/>
        <w:sz w:val="16"/>
        <w:szCs w:val="16"/>
      </w:rPr>
      <w:drawing>
        <wp:anchor distT="0" distB="0" distL="114300" distR="114300" simplePos="0" relativeHeight="251672577" behindDoc="0" locked="0" layoutInCell="1" allowOverlap="1" wp14:anchorId="419FA8BA" wp14:editId="0330BD8B">
          <wp:simplePos x="0" y="0"/>
          <wp:positionH relativeFrom="margin">
            <wp:align>right</wp:align>
          </wp:positionH>
          <wp:positionV relativeFrom="paragraph">
            <wp:posOffset>163773</wp:posOffset>
          </wp:positionV>
          <wp:extent cx="2011680" cy="502920"/>
          <wp:effectExtent l="0" t="0" r="0" b="0"/>
          <wp:wrapNone/>
          <wp:docPr id="2096039435" name="Picture 2096039435"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39435" name="Picture 2096039435" descr="DESE logo"/>
                  <pic:cNvPicPr/>
                </pic:nvPicPr>
                <pic:blipFill rotWithShape="1">
                  <a:blip r:embed="rId1">
                    <a:extLst>
                      <a:ext uri="{28A0092B-C50C-407E-A947-70E740481C1C}">
                        <a14:useLocalDpi xmlns:a14="http://schemas.microsoft.com/office/drawing/2010/main" val="0"/>
                      </a:ext>
                    </a:extLst>
                  </a:blip>
                  <a:srcRect l="1" r="-14027"/>
                  <a:stretch/>
                </pic:blipFill>
                <pic:spPr bwMode="auto">
                  <a:xfrm>
                    <a:off x="0" y="0"/>
                    <a:ext cx="2011680"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039D">
      <w:rPr>
        <w:rFonts w:ascii="Cambria" w:eastAsia="Calibri" w:hAnsi="Cambria" w:cs="Mangal"/>
        <w:noProof/>
        <w:sz w:val="20"/>
      </w:rPr>
      <w:drawing>
        <wp:inline distT="0" distB="0" distL="0" distR="0" wp14:anchorId="43C05F43" wp14:editId="328E668E">
          <wp:extent cx="3477826" cy="365760"/>
          <wp:effectExtent l="0" t="0" r="8890" b="0"/>
          <wp:docPr id="1102475115" name="Picture 1102475115" descr="R1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75115" name="Picture 1102475115" descr="R1CC logo"/>
                  <pic:cNvPicPr/>
                </pic:nvPicPr>
                <pic:blipFill>
                  <a:blip r:embed="rId2"/>
                  <a:stretch>
                    <a:fillRect/>
                  </a:stretch>
                </pic:blipFill>
                <pic:spPr>
                  <a:xfrm>
                    <a:off x="0" y="0"/>
                    <a:ext cx="3477826" cy="365760"/>
                  </a:xfrm>
                  <a:prstGeom prst="rect">
                    <a:avLst/>
                  </a:prstGeom>
                </pic:spPr>
              </pic:pic>
            </a:graphicData>
          </a:graphic>
        </wp:inline>
      </w:drawing>
    </w:r>
    <w:r w:rsidRPr="008D039D">
      <w:rPr>
        <w:rFonts w:ascii="Cambria" w:eastAsia="Calibri" w:hAnsi="Cambria" w:cs="Mangal"/>
        <w:noProof/>
        <w:sz w:val="20"/>
      </w:rPr>
      <mc:AlternateContent>
        <mc:Choice Requires="wps">
          <w:drawing>
            <wp:anchor distT="0" distB="0" distL="114300" distR="114300" simplePos="0" relativeHeight="251671553" behindDoc="1" locked="0" layoutInCell="1" allowOverlap="1" wp14:anchorId="6F731803" wp14:editId="7365C733">
              <wp:simplePos x="0" y="0"/>
              <wp:positionH relativeFrom="page">
                <wp:align>right</wp:align>
              </wp:positionH>
              <wp:positionV relativeFrom="page">
                <wp:align>bottom</wp:align>
              </wp:positionV>
              <wp:extent cx="685800" cy="1371600"/>
              <wp:effectExtent l="0" t="0" r="0" b="0"/>
              <wp:wrapNone/>
              <wp:docPr id="1787917555" name="Right Triangle 1787917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685800" cy="1371600"/>
                      </a:xfrm>
                      <a:prstGeom prst="rtTriangle">
                        <a:avLst/>
                      </a:prstGeom>
                      <a:solidFill>
                        <a:srgbClr val="326EA3"/>
                      </a:solidFill>
                      <a:ln w="952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772C6E" id="_x0000_t6" coordsize="21600,21600" o:spt="6" path="m,l,21600r21600,xe">
              <v:stroke joinstyle="miter"/>
              <v:path gradientshapeok="t" o:connecttype="custom" o:connectlocs="0,0;0,10800;0,21600;10800,21600;21600,21600;10800,10800" textboxrect="1800,12600,12600,19800"/>
            </v:shapetype>
            <v:shape id="Right Triangle 1787917555" o:spid="_x0000_s1026" type="#_x0000_t6" alt="&quot;&quot;" style="position:absolute;margin-left:2.8pt;margin-top:0;width:54pt;height:108pt;flip:x;z-index:-251644927;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" fillcolor="#326ea3" stroked="f">
              <v:textbox style="mso-fit-shape-to-text:t"/>
              <w10:wrap anchorx="page" anchory="page"/>
            </v:shape>
          </w:pict>
        </mc:Fallback>
      </mc:AlternateContent>
    </w:r>
    <w:r w:rsidRPr="008D039D">
      <w:rPr>
        <w:rFonts w:ascii="Cambria" w:eastAsia="Calibri" w:hAnsi="Cambria" w:cs="Mangal"/>
        <w:sz w:val="20"/>
      </w:rPr>
      <w:t xml:space="preserve"> </w:t>
    </w:r>
    <w:r w:rsidRPr="008D039D">
      <w:rPr>
        <w:rFonts w:ascii="Cambria" w:eastAsia="Calibri" w:hAnsi="Cambria" w:cs="Mangal"/>
        <w:sz w:val="20"/>
      </w:rPr>
      <w:ptab w:relativeTo="margin" w:alignment="right" w:leader="none"/>
    </w:r>
    <w:r w:rsidRPr="008D039D">
      <w:rPr>
        <w:rFonts w:ascii="Cambria" w:eastAsia="Calibri" w:hAnsi="Cambria" w:cs="Mangal"/>
        <w:sz w:val="20"/>
      </w:rPr>
      <w:t xml:space="preserve"> </w:t>
    </w:r>
    <w:r w:rsidRPr="008D039D">
      <w:rPr>
        <w:rFonts w:ascii="Cambria" w:eastAsia="Calibri" w:hAnsi="Cambria" w:cs="Mangal"/>
        <w:sz w:val="20"/>
      </w:rPr>
      <w:fldChar w:fldCharType="begin"/>
    </w:r>
    <w:r w:rsidRPr="008D039D">
      <w:rPr>
        <w:rFonts w:ascii="Cambria" w:eastAsia="Calibri" w:hAnsi="Cambria" w:cs="Mangal"/>
        <w:sz w:val="20"/>
      </w:rPr>
      <w:instrText xml:space="preserve"> PAGE   \* MERGEFORMAT </w:instrText>
    </w:r>
    <w:r w:rsidRPr="008D039D">
      <w:rPr>
        <w:rFonts w:ascii="Cambria" w:eastAsia="Calibri" w:hAnsi="Cambria" w:cs="Mangal"/>
        <w:sz w:val="20"/>
      </w:rPr>
      <w:fldChar w:fldCharType="separate"/>
    </w:r>
    <w:r w:rsidRPr="008D039D">
      <w:rPr>
        <w:rFonts w:ascii="Cambria" w:eastAsia="Calibri" w:hAnsi="Cambria" w:cs="Mangal"/>
        <w:sz w:val="20"/>
      </w:rPr>
      <w:t>2</w:t>
    </w:r>
    <w:r w:rsidRPr="008D039D">
      <w:rPr>
        <w:rFonts w:ascii="Cambria" w:eastAsia="Calibri" w:hAnsi="Cambria" w:cs="Mang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B9341" w14:textId="77777777" w:rsidR="00DE0E4B" w:rsidRDefault="00DE0E4B" w:rsidP="007D4B67">
      <w:pPr>
        <w:pStyle w:val="NoSpacing"/>
      </w:pPr>
      <w:r>
        <w:separator/>
      </w:r>
    </w:p>
  </w:footnote>
  <w:footnote w:type="continuationSeparator" w:id="0">
    <w:p w14:paraId="007D0491" w14:textId="77777777" w:rsidR="00DE0E4B" w:rsidRDefault="00DE0E4B" w:rsidP="007D4B67">
      <w:pPr>
        <w:pStyle w:val="NoSpacing"/>
      </w:pPr>
      <w:r>
        <w:continuationSeparator/>
      </w:r>
    </w:p>
  </w:footnote>
  <w:footnote w:type="continuationNotice" w:id="1">
    <w:p w14:paraId="3D77BEAB" w14:textId="77777777" w:rsidR="00DE0E4B" w:rsidRDefault="00DE0E4B" w:rsidP="007D4B67">
      <w:pPr>
        <w:pStyle w:val="NoSpacing"/>
      </w:pPr>
    </w:p>
  </w:footnote>
  <w:footnote w:id="2">
    <w:p w14:paraId="521D667B" w14:textId="14BADD08" w:rsidR="00677905" w:rsidRDefault="00677905" w:rsidP="00E050CF">
      <w:pPr>
        <w:pStyle w:val="FootnoteText"/>
      </w:pPr>
      <w:r>
        <w:rPr>
          <w:rStyle w:val="FootnoteReference"/>
        </w:rPr>
        <w:footnoteRef/>
      </w:r>
      <w:r>
        <w:t xml:space="preserve"> This element is included based on a growing body of research that broadens the definition of teacher efficacy beyond test outcomes. See Gershenson, S. (2016); Jackson, C. K. (2018); Kraft, M. A. (2019); Liu, J., &amp; Loeb, S. (2021); Backes, B., Cowan, J., Goldhaber, D., &amp; Theobald, R. (2022a and 2022b).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B5E0D" w14:textId="6344A263" w:rsidR="00014698" w:rsidRDefault="00014698">
    <w:pPr>
      <w:pStyle w:val="Header"/>
    </w:pPr>
  </w:p>
  <w:p w14:paraId="3AE3DDE8" w14:textId="77777777" w:rsidR="00B5768F" w:rsidRDefault="00B576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5C7B4" w14:textId="4EE95C2A" w:rsidR="00A40754" w:rsidRPr="008D039D" w:rsidRDefault="008D039D" w:rsidP="00192497">
    <w:pPr>
      <w:pStyle w:val="Header-DocTitle"/>
      <w:spacing w:after="240"/>
      <w:jc w:val="right"/>
    </w:pPr>
    <w:r w:rsidRPr="008D039D">
      <w:t xml:space="preserve"> Induction and Mentoring Programs for Emergency and Provisionally Licensed Teachers in the Commonwealth:</w:t>
    </w:r>
    <w:r>
      <w:t xml:space="preserve"> </w:t>
    </w:r>
    <w:r w:rsidRPr="008D039D">
      <w:t>A Differentiation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F5C29" w14:textId="2C59A6AE" w:rsidR="00B5768F" w:rsidRPr="00A40754" w:rsidRDefault="00192497" w:rsidP="00192497">
    <w:pPr>
      <w:pStyle w:val="Header-DocTitle"/>
      <w:spacing w:before="240" w:after="120"/>
      <w:jc w:val="right"/>
    </w:pPr>
    <w:bookmarkStart w:id="15" w:name="_Hlk178690801"/>
    <w:bookmarkStart w:id="16" w:name="_Hlk178690802"/>
    <w:bookmarkStart w:id="17" w:name="_Hlk178691695"/>
    <w:bookmarkStart w:id="18" w:name="_Hlk178691696"/>
    <w:r>
      <w:rPr>
        <w:noProof/>
        <w:color w:val="595959"/>
        <w:sz w:val="16"/>
        <w:szCs w:val="16"/>
      </w:rPr>
      <w:drawing>
        <wp:anchor distT="0" distB="0" distL="114300" distR="114300" simplePos="0" relativeHeight="251665409" behindDoc="0" locked="0" layoutInCell="1" allowOverlap="1" wp14:anchorId="4385BDDE" wp14:editId="4797330A">
          <wp:simplePos x="0" y="0"/>
          <wp:positionH relativeFrom="margin">
            <wp:align>right</wp:align>
          </wp:positionH>
          <wp:positionV relativeFrom="paragraph">
            <wp:posOffset>-212206</wp:posOffset>
          </wp:positionV>
          <wp:extent cx="1949450" cy="548005"/>
          <wp:effectExtent l="0" t="0" r="0" b="0"/>
          <wp:wrapNone/>
          <wp:docPr id="472" name="Picture 47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DESE logo"/>
                  <pic:cNvPicPr/>
                </pic:nvPicPr>
                <pic:blipFill rotWithShape="1">
                  <a:blip r:embed="rId1">
                    <a:extLst>
                      <a:ext uri="{28A0092B-C50C-407E-A947-70E740481C1C}">
                        <a14:useLocalDpi xmlns:a14="http://schemas.microsoft.com/office/drawing/2010/main" val="0"/>
                      </a:ext>
                    </a:extLst>
                  </a:blip>
                  <a:srcRect l="1" r="-1503"/>
                  <a:stretch/>
                </pic:blipFill>
                <pic:spPr bwMode="auto">
                  <a:xfrm>
                    <a:off x="0" y="0"/>
                    <a:ext cx="1949450" cy="548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3" behindDoc="0" locked="0" layoutInCell="1" allowOverlap="1" wp14:anchorId="1906BF41" wp14:editId="701BF401">
          <wp:simplePos x="0" y="0"/>
          <wp:positionH relativeFrom="margin">
            <wp:align>left</wp:align>
          </wp:positionH>
          <wp:positionV relativeFrom="paragraph">
            <wp:posOffset>-107876</wp:posOffset>
          </wp:positionV>
          <wp:extent cx="3477260" cy="365760"/>
          <wp:effectExtent l="0" t="0" r="8890" b="0"/>
          <wp:wrapNone/>
          <wp:docPr id="6" name="Picture 6" descr="R1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1CC logo"/>
                  <pic:cNvPicPr/>
                </pic:nvPicPr>
                <pic:blipFill>
                  <a:blip r:embed="rId2"/>
                  <a:stretch>
                    <a:fillRect/>
                  </a:stretch>
                </pic:blipFill>
                <pic:spPr>
                  <a:xfrm>
                    <a:off x="0" y="0"/>
                    <a:ext cx="3477260" cy="365760"/>
                  </a:xfrm>
                  <a:prstGeom prst="rect">
                    <a:avLst/>
                  </a:prstGeom>
                </pic:spPr>
              </pic:pic>
            </a:graphicData>
          </a:graphic>
          <wp14:sizeRelH relativeFrom="page">
            <wp14:pctWidth>0</wp14:pctWidth>
          </wp14:sizeRelH>
          <wp14:sizeRelV relativeFrom="page">
            <wp14:pctHeight>0</wp14:pctHeight>
          </wp14:sizeRelV>
        </wp:anchor>
      </w:drawing>
    </w:r>
    <w:r w:rsidR="00A40754" w:rsidRPr="003871FF">
      <w:t xml:space="preserve"> </w:t>
    </w:r>
    <w:bookmarkEnd w:id="15"/>
    <w:bookmarkEnd w:id="16"/>
    <w:bookmarkEnd w:id="17"/>
    <w:bookmarkEnd w:id="1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383F" w14:textId="6981936B" w:rsidR="008D039D" w:rsidRPr="008D039D" w:rsidRDefault="008D039D" w:rsidP="008D039D">
    <w:pPr>
      <w:pBdr>
        <w:bottom w:val="single" w:sz="6" w:space="1" w:color="326EA3"/>
      </w:pBdr>
      <w:suppressAutoHyphens/>
      <w:spacing w:after="520"/>
      <w:ind w:left="-360" w:right="-360"/>
      <w:jc w:val="right"/>
      <w:rPr>
        <w:rFonts w:ascii="Cambria" w:eastAsia="Calibri" w:hAnsi="Cambria" w:cs="Mangal"/>
        <w:i/>
        <w:sz w:val="20"/>
      </w:rPr>
    </w:pPr>
    <w:r w:rsidRPr="008D039D">
      <w:rPr>
        <w:rFonts w:ascii="Cambria" w:eastAsia="Calibri" w:hAnsi="Cambria" w:cs="Mangal"/>
        <w:i/>
        <w:sz w:val="20"/>
      </w:rPr>
      <w:t xml:space="preserve"> Induction and Mentoring Programs for Emergency and Provisionally Licensed Teachers in the Commonwealth:</w:t>
    </w:r>
    <w:r>
      <w:rPr>
        <w:rFonts w:ascii="Cambria" w:eastAsia="Calibri" w:hAnsi="Cambria" w:cs="Mangal"/>
        <w:i/>
        <w:sz w:val="20"/>
      </w:rPr>
      <w:t xml:space="preserve"> </w:t>
    </w:r>
    <w:r w:rsidRPr="008D039D">
      <w:rPr>
        <w:rFonts w:ascii="Cambria" w:eastAsia="Calibri" w:hAnsi="Cambria" w:cs="Mangal"/>
        <w:i/>
        <w:sz w:val="20"/>
      </w:rPr>
      <w:t>A Differentiation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A0C5A" w14:textId="1A9D85D8" w:rsidR="008D039D" w:rsidRPr="008D039D" w:rsidRDefault="008D039D" w:rsidP="008D039D">
    <w:pPr>
      <w:pBdr>
        <w:bottom w:val="single" w:sz="6" w:space="1" w:color="326EA3"/>
      </w:pBdr>
      <w:suppressAutoHyphens/>
      <w:spacing w:after="520"/>
      <w:ind w:left="-360" w:right="-360"/>
      <w:jc w:val="right"/>
      <w:rPr>
        <w:rFonts w:ascii="Cambria" w:eastAsia="Calibri" w:hAnsi="Cambria" w:cs="Mangal"/>
        <w:i/>
        <w:sz w:val="20"/>
      </w:rPr>
    </w:pPr>
    <w:r w:rsidRPr="008D039D">
      <w:rPr>
        <w:rFonts w:ascii="Cambria" w:eastAsia="Calibri" w:hAnsi="Cambria" w:cs="Mangal"/>
        <w:i/>
        <w:sz w:val="20"/>
      </w:rPr>
      <w:t xml:space="preserve"> Induction and Mentoring Programs for Emergency and Provisionally Licensed Teachers in the Commonwealth</w:t>
    </w:r>
    <w:r>
      <w:rPr>
        <w:rFonts w:ascii="Cambria" w:eastAsia="Calibri" w:hAnsi="Cambria" w:cs="Mangal"/>
        <w:i/>
        <w:sz w:val="20"/>
      </w:rPr>
      <w:t>:</w:t>
    </w:r>
    <w:r>
      <w:rPr>
        <w:rFonts w:ascii="Cambria" w:eastAsia="Calibri" w:hAnsi="Cambria" w:cs="Mangal"/>
        <w:i/>
        <w:sz w:val="20"/>
      </w:rPr>
      <w:br/>
    </w:r>
    <w:r w:rsidRPr="008D039D">
      <w:rPr>
        <w:rFonts w:ascii="Cambria" w:eastAsia="Calibri" w:hAnsi="Cambria" w:cs="Mangal"/>
        <w:i/>
        <w:sz w:val="20"/>
      </w:rPr>
      <w:t>A Differentiation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3036"/>
    <w:multiLevelType w:val="multilevel"/>
    <w:tmpl w:val="80D4DD62"/>
    <w:numStyleLink w:val="ListOrdered-Table10"/>
  </w:abstractNum>
  <w:abstractNum w:abstractNumId="1" w15:restartNumberingAfterBreak="0">
    <w:nsid w:val="03324B80"/>
    <w:multiLevelType w:val="multilevel"/>
    <w:tmpl w:val="4630013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15:restartNumberingAfterBreak="0">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292929" w:themeColor="text2"/>
        <w:sz w:val="22"/>
      </w:rPr>
    </w:lvl>
    <w:lvl w:ilvl="2">
      <w:start w:val="1"/>
      <w:numFmt w:val="bullet"/>
      <w:lvlText w:val="»"/>
      <w:lvlJc w:val="left"/>
      <w:pPr>
        <w:ind w:left="1080" w:hanging="360"/>
      </w:pPr>
      <w:rPr>
        <w:rFonts w:ascii="Calibri" w:hAnsi="Calibri" w:hint="default"/>
        <w:color w:val="292929"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C260A6"/>
    <w:multiLevelType w:val="multilevel"/>
    <w:tmpl w:val="46300134"/>
    <w:numStyleLink w:val="ListOrdered-Table11"/>
  </w:abstractNum>
  <w:abstractNum w:abstractNumId="4" w15:restartNumberingAfterBreak="0">
    <w:nsid w:val="088460F9"/>
    <w:multiLevelType w:val="multilevel"/>
    <w:tmpl w:val="D21644BE"/>
    <w:styleLink w:val="Callout-Inline"/>
    <w:lvl w:ilvl="0">
      <w:start w:val="1"/>
      <w:numFmt w:val="bullet"/>
      <w:suff w:val="space"/>
      <w:lvlText w:val="–"/>
      <w:lvlJc w:val="left"/>
      <w:pPr>
        <w:ind w:left="0" w:firstLine="0"/>
      </w:pPr>
      <w:rPr>
        <w:rFonts w:ascii="Arial Narrow" w:hAnsi="Arial Narrow" w:hint="default"/>
        <w:color w:val="292929"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ascii="Calibri" w:hAnsi="Calibri" w:hint="default"/>
        <w:color w:val="326EA3" w:themeColor="accent1"/>
      </w:rPr>
    </w:lvl>
    <w:lvl w:ilvl="1">
      <w:start w:val="1"/>
      <w:numFmt w:val="bullet"/>
      <w:pStyle w:val="Table11Bullet2"/>
      <w:lvlText w:val="–"/>
      <w:lvlJc w:val="left"/>
      <w:pPr>
        <w:ind w:left="576" w:hanging="288"/>
      </w:pPr>
      <w:rPr>
        <w:rFonts w:ascii="Calibri" w:hAnsi="Calibri" w:hint="default"/>
        <w:color w:val="326EA3" w:themeColor="accent1"/>
      </w:rPr>
    </w:lvl>
    <w:lvl w:ilvl="2">
      <w:start w:val="1"/>
      <w:numFmt w:val="bullet"/>
      <w:pStyle w:val="Table11Bullet3"/>
      <w:lvlText w:val="»"/>
      <w:lvlJc w:val="left"/>
      <w:pPr>
        <w:ind w:left="864" w:hanging="288"/>
      </w:pPr>
      <w:rPr>
        <w:rFonts w:ascii="Arial" w:hAnsi="Arial" w:hint="default"/>
        <w:color w:val="326EA3" w:themeColor="accent1"/>
      </w:rPr>
    </w:lvl>
    <w:lvl w:ilvl="3">
      <w:start w:val="1"/>
      <w:numFmt w:val="bullet"/>
      <w:lvlText w:val="◦"/>
      <w:lvlJc w:val="left"/>
      <w:pPr>
        <w:ind w:left="1152" w:hanging="288"/>
      </w:pPr>
      <w:rPr>
        <w:rFonts w:ascii="Calibri" w:hAnsi="Calibri" w:hint="default"/>
        <w:color w:val="326EA3" w:themeColor="accent1"/>
      </w:rPr>
    </w:lvl>
    <w:lvl w:ilvl="4">
      <w:start w:val="1"/>
      <w:numFmt w:val="bullet"/>
      <w:lvlText w:val="›"/>
      <w:lvlJc w:val="left"/>
      <w:pPr>
        <w:ind w:left="1440" w:hanging="288"/>
      </w:pPr>
      <w:rPr>
        <w:rFonts w:ascii="Calibri" w:hAnsi="Calibri" w:hint="default"/>
        <w:color w:val="326EA3" w:themeColor="accent1"/>
      </w:rPr>
    </w:lvl>
    <w:lvl w:ilvl="5">
      <w:start w:val="1"/>
      <w:numFmt w:val="bullet"/>
      <w:lvlText w:val="‹"/>
      <w:lvlJc w:val="left"/>
      <w:pPr>
        <w:ind w:left="1728" w:hanging="288"/>
      </w:pPr>
      <w:rPr>
        <w:rFonts w:ascii="Calibri" w:hAnsi="Calibri" w:hint="default"/>
        <w:color w:val="326EA3" w:themeColor="accent1"/>
      </w:rPr>
    </w:lvl>
    <w:lvl w:ilvl="6">
      <w:start w:val="1"/>
      <w:numFmt w:val="bullet"/>
      <w:lvlText w:val="«"/>
      <w:lvlJc w:val="left"/>
      <w:pPr>
        <w:ind w:left="2016" w:hanging="288"/>
      </w:pPr>
      <w:rPr>
        <w:rFonts w:ascii="Calibri" w:hAnsi="Calibri" w:hint="default"/>
        <w:color w:val="326EA3" w:themeColor="accent1"/>
      </w:rPr>
    </w:lvl>
    <w:lvl w:ilvl="7">
      <w:start w:val="1"/>
      <w:numFmt w:val="bullet"/>
      <w:lvlText w:val="-"/>
      <w:lvlJc w:val="left"/>
      <w:pPr>
        <w:ind w:left="2304" w:hanging="288"/>
      </w:pPr>
      <w:rPr>
        <w:rFonts w:ascii="Calibri" w:hAnsi="Calibri" w:hint="default"/>
        <w:color w:val="326EA3" w:themeColor="accent1"/>
      </w:rPr>
    </w:lvl>
    <w:lvl w:ilvl="8">
      <w:start w:val="1"/>
      <w:numFmt w:val="bullet"/>
      <w:lvlText w:val=""/>
      <w:lvlJc w:val="left"/>
      <w:pPr>
        <w:ind w:left="2592" w:hanging="288"/>
      </w:pPr>
      <w:rPr>
        <w:rFonts w:ascii="Wingdings" w:hAnsi="Wingdings" w:hint="default"/>
        <w:color w:val="326EA3" w:themeColor="accent1"/>
      </w:rPr>
    </w:lvl>
  </w:abstractNum>
  <w:abstractNum w:abstractNumId="6" w15:restartNumberingAfterBreak="0">
    <w:nsid w:val="11A4721B"/>
    <w:multiLevelType w:val="multilevel"/>
    <w:tmpl w:val="2940034C"/>
    <w:numStyleLink w:val="ListOrdered-Body"/>
  </w:abstractNum>
  <w:abstractNum w:abstractNumId="7" w15:restartNumberingAfterBreak="0">
    <w:nsid w:val="125B5049"/>
    <w:multiLevelType w:val="multilevel"/>
    <w:tmpl w:val="894E1C92"/>
    <w:numStyleLink w:val="ListBullets-Table11"/>
  </w:abstractNum>
  <w:abstractNum w:abstractNumId="8" w15:restartNumberingAfterBreak="0">
    <w:nsid w:val="1CA94574"/>
    <w:multiLevelType w:val="multilevel"/>
    <w:tmpl w:val="C47673D2"/>
    <w:styleLink w:val="ListBullets-Body"/>
    <w:lvl w:ilvl="0">
      <w:start w:val="1"/>
      <w:numFmt w:val="bullet"/>
      <w:pStyle w:val="Bullet1"/>
      <w:lvlText w:val=""/>
      <w:lvlJc w:val="left"/>
      <w:pPr>
        <w:ind w:left="360" w:hanging="360"/>
      </w:pPr>
      <w:rPr>
        <w:rFonts w:ascii="Symbol" w:hAnsi="Symbol" w:hint="default"/>
        <w:color w:val="326EA3" w:themeColor="accent1"/>
      </w:rPr>
    </w:lvl>
    <w:lvl w:ilvl="1">
      <w:start w:val="1"/>
      <w:numFmt w:val="bullet"/>
      <w:pStyle w:val="Bullet2"/>
      <w:lvlText w:val="–"/>
      <w:lvlJc w:val="left"/>
      <w:pPr>
        <w:ind w:left="720" w:hanging="360"/>
      </w:pPr>
      <w:rPr>
        <w:rFonts w:ascii="Calibri" w:hAnsi="Calibri" w:hint="default"/>
        <w:color w:val="326EA3" w:themeColor="accent1"/>
      </w:rPr>
    </w:lvl>
    <w:lvl w:ilvl="2">
      <w:start w:val="1"/>
      <w:numFmt w:val="bullet"/>
      <w:pStyle w:val="Bullet3"/>
      <w:lvlText w:val="»"/>
      <w:lvlJc w:val="left"/>
      <w:pPr>
        <w:ind w:left="1080" w:hanging="360"/>
      </w:pPr>
      <w:rPr>
        <w:rFonts w:ascii="Calibri" w:hAnsi="Calibri" w:hint="default"/>
        <w:color w:val="326EA3" w:themeColor="accent1"/>
      </w:rPr>
    </w:lvl>
    <w:lvl w:ilvl="3">
      <w:start w:val="1"/>
      <w:numFmt w:val="bullet"/>
      <w:lvlText w:val="◦"/>
      <w:lvlJc w:val="left"/>
      <w:pPr>
        <w:ind w:left="1440" w:hanging="360"/>
      </w:pPr>
      <w:rPr>
        <w:rFonts w:ascii="Calibri" w:hAnsi="Calibri" w:hint="default"/>
        <w:color w:val="326EA3" w:themeColor="accent1"/>
      </w:rPr>
    </w:lvl>
    <w:lvl w:ilvl="4">
      <w:start w:val="1"/>
      <w:numFmt w:val="bullet"/>
      <w:lvlText w:val="›"/>
      <w:lvlJc w:val="left"/>
      <w:pPr>
        <w:ind w:left="1800" w:hanging="360"/>
      </w:pPr>
      <w:rPr>
        <w:rFonts w:ascii="Calibri" w:hAnsi="Calibri" w:hint="default"/>
        <w:color w:val="326EA3" w:themeColor="accent1"/>
      </w:rPr>
    </w:lvl>
    <w:lvl w:ilvl="5">
      <w:start w:val="1"/>
      <w:numFmt w:val="bullet"/>
      <w:lvlText w:val="‹"/>
      <w:lvlJc w:val="left"/>
      <w:pPr>
        <w:ind w:left="2160" w:hanging="360"/>
      </w:pPr>
      <w:rPr>
        <w:rFonts w:ascii="Calibri" w:hAnsi="Calibri" w:hint="default"/>
        <w:color w:val="326EA3" w:themeColor="accent1"/>
      </w:rPr>
    </w:lvl>
    <w:lvl w:ilvl="6">
      <w:start w:val="1"/>
      <w:numFmt w:val="bullet"/>
      <w:lvlText w:val="«"/>
      <w:lvlJc w:val="left"/>
      <w:pPr>
        <w:ind w:left="2520" w:hanging="360"/>
      </w:pPr>
      <w:rPr>
        <w:rFonts w:ascii="Calibri" w:hAnsi="Calibri" w:hint="default"/>
        <w:color w:val="326EA3" w:themeColor="accent1"/>
      </w:rPr>
    </w:lvl>
    <w:lvl w:ilvl="7">
      <w:start w:val="1"/>
      <w:numFmt w:val="bullet"/>
      <w:lvlText w:val="-"/>
      <w:lvlJc w:val="left"/>
      <w:pPr>
        <w:ind w:left="2880" w:hanging="360"/>
      </w:pPr>
      <w:rPr>
        <w:rFonts w:ascii="Calibri" w:hAnsi="Calibri" w:hint="default"/>
        <w:color w:val="326EA3" w:themeColor="accent1"/>
      </w:rPr>
    </w:lvl>
    <w:lvl w:ilvl="8">
      <w:start w:val="1"/>
      <w:numFmt w:val="bullet"/>
      <w:lvlText w:val=""/>
      <w:lvlJc w:val="left"/>
      <w:pPr>
        <w:ind w:left="3240" w:hanging="360"/>
      </w:pPr>
      <w:rPr>
        <w:rFonts w:ascii="Wingdings" w:hAnsi="Wingdings" w:hint="default"/>
        <w:color w:val="326EA3" w:themeColor="accent1"/>
      </w:rPr>
    </w:lvl>
  </w:abstractNum>
  <w:abstractNum w:abstractNumId="9" w15:restartNumberingAfterBreak="0">
    <w:nsid w:val="1CD253FC"/>
    <w:multiLevelType w:val="multilevel"/>
    <w:tmpl w:val="469645F8"/>
    <w:styleLink w:val="ListBullets-Table102"/>
    <w:lvl w:ilvl="0">
      <w:start w:val="1"/>
      <w:numFmt w:val="bullet"/>
      <w:lvlText w:val="•"/>
      <w:lvlJc w:val="left"/>
      <w:pPr>
        <w:ind w:left="360" w:hanging="360"/>
      </w:pPr>
      <w:rPr>
        <w:rFonts w:ascii="Arial Narrow" w:hAnsi="Arial Narrow" w:hint="default"/>
        <w:color w:val="326EA3" w:themeColor="accent1"/>
        <w:sz w:val="24"/>
      </w:rPr>
    </w:lvl>
    <w:lvl w:ilvl="1">
      <w:start w:val="1"/>
      <w:numFmt w:val="bullet"/>
      <w:lvlText w:val="–"/>
      <w:lvlJc w:val="left"/>
      <w:pPr>
        <w:ind w:left="720" w:hanging="360"/>
      </w:pPr>
      <w:rPr>
        <w:rFonts w:ascii="Calibri" w:hAnsi="Calibri" w:hint="default"/>
        <w:color w:val="326EA3" w:themeColor="accent1"/>
        <w:sz w:val="22"/>
      </w:rPr>
    </w:lvl>
    <w:lvl w:ilvl="2">
      <w:start w:val="1"/>
      <w:numFmt w:val="bullet"/>
      <w:lvlText w:val="»"/>
      <w:lvlJc w:val="left"/>
      <w:pPr>
        <w:ind w:left="1080" w:hanging="360"/>
      </w:pPr>
      <w:rPr>
        <w:rFonts w:ascii="Calibri" w:hAnsi="Calibri" w:hint="default"/>
        <w:color w:val="326EA3" w:themeColor="accent1"/>
        <w:sz w:val="22"/>
      </w:rPr>
    </w:lvl>
    <w:lvl w:ilvl="3">
      <w:start w:val="1"/>
      <w:numFmt w:val="none"/>
      <w:suff w:val="nothing"/>
      <w:lvlText w:val=""/>
      <w:lvlJc w:val="left"/>
      <w:pPr>
        <w:ind w:left="1440" w:hanging="360"/>
      </w:pPr>
      <w:rPr>
        <w:rFonts w:hint="default"/>
        <w:color w:val="326EA3" w:themeColor="accent1"/>
      </w:rPr>
    </w:lvl>
    <w:lvl w:ilvl="4">
      <w:start w:val="1"/>
      <w:numFmt w:val="none"/>
      <w:suff w:val="nothing"/>
      <w:lvlText w:val=""/>
      <w:lvlJc w:val="left"/>
      <w:pPr>
        <w:ind w:left="1800" w:hanging="360"/>
      </w:pPr>
      <w:rPr>
        <w:rFonts w:hint="default"/>
        <w:color w:val="326EA3" w:themeColor="accent1"/>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DE21612"/>
    <w:multiLevelType w:val="multilevel"/>
    <w:tmpl w:val="B94E7818"/>
    <w:numStyleLink w:val="ListBullets-Table10"/>
  </w:abstractNum>
  <w:abstractNum w:abstractNumId="11" w15:restartNumberingAfterBreak="0">
    <w:nsid w:val="23ED69CC"/>
    <w:multiLevelType w:val="multilevel"/>
    <w:tmpl w:val="80D4DD62"/>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3" w15:restartNumberingAfterBreak="0">
    <w:nsid w:val="428121EE"/>
    <w:multiLevelType w:val="multilevel"/>
    <w:tmpl w:val="6DDE5BCA"/>
    <w:styleLink w:val="ListOrdered-Table102"/>
    <w:lvl w:ilvl="0">
      <w:start w:val="1"/>
      <w:numFmt w:val="bullet"/>
      <w:lvlText w:val=""/>
      <w:lvlJc w:val="left"/>
      <w:pPr>
        <w:ind w:left="360" w:hanging="360"/>
      </w:pPr>
      <w:rPr>
        <w:rFonts w:ascii="Symbol" w:hAnsi="Symbol" w:hint="default"/>
        <w:color w:val="326EA3" w:themeColor="accent1"/>
      </w:rPr>
    </w:lvl>
    <w:lvl w:ilvl="1">
      <w:start w:val="1"/>
      <w:numFmt w:val="bullet"/>
      <w:lvlText w:val="–"/>
      <w:lvlJc w:val="left"/>
      <w:pPr>
        <w:ind w:left="720" w:hanging="360"/>
      </w:pPr>
      <w:rPr>
        <w:rFonts w:ascii="Calibri" w:hAnsi="Calibri" w:hint="default"/>
        <w:color w:val="326EA3" w:themeColor="accent1"/>
      </w:rPr>
    </w:lvl>
    <w:lvl w:ilvl="2">
      <w:start w:val="1"/>
      <w:numFmt w:val="bullet"/>
      <w:lvlText w:val="»"/>
      <w:lvlJc w:val="left"/>
      <w:pPr>
        <w:ind w:left="1080" w:hanging="360"/>
      </w:pPr>
      <w:rPr>
        <w:rFonts w:ascii="Calibri" w:hAnsi="Calibri" w:hint="default"/>
        <w:color w:val="326EA3" w:themeColor="accent1"/>
      </w:rPr>
    </w:lvl>
    <w:lvl w:ilvl="3">
      <w:start w:val="1"/>
      <w:numFmt w:val="bullet"/>
      <w:lvlText w:val="◦"/>
      <w:lvlJc w:val="left"/>
      <w:pPr>
        <w:ind w:left="1440" w:hanging="360"/>
      </w:pPr>
      <w:rPr>
        <w:rFonts w:ascii="Calibri" w:hAnsi="Calibri" w:hint="default"/>
        <w:color w:val="326EA3" w:themeColor="accent1"/>
      </w:rPr>
    </w:lvl>
    <w:lvl w:ilvl="4">
      <w:start w:val="1"/>
      <w:numFmt w:val="bullet"/>
      <w:lvlText w:val="›"/>
      <w:lvlJc w:val="left"/>
      <w:pPr>
        <w:ind w:left="1800" w:hanging="360"/>
      </w:pPr>
      <w:rPr>
        <w:rFonts w:ascii="Calibri" w:hAnsi="Calibri" w:hint="default"/>
        <w:color w:val="326EA3" w:themeColor="accent1"/>
      </w:rPr>
    </w:lvl>
    <w:lvl w:ilvl="5">
      <w:start w:val="1"/>
      <w:numFmt w:val="bullet"/>
      <w:lvlText w:val="‹"/>
      <w:lvlJc w:val="left"/>
      <w:pPr>
        <w:ind w:left="2160" w:hanging="360"/>
      </w:pPr>
      <w:rPr>
        <w:rFonts w:ascii="Calibri" w:hAnsi="Calibri" w:hint="default"/>
        <w:color w:val="326EA3" w:themeColor="accent1"/>
      </w:rPr>
    </w:lvl>
    <w:lvl w:ilvl="6">
      <w:start w:val="1"/>
      <w:numFmt w:val="bullet"/>
      <w:lvlText w:val="«"/>
      <w:lvlJc w:val="left"/>
      <w:pPr>
        <w:ind w:left="2520" w:hanging="360"/>
      </w:pPr>
      <w:rPr>
        <w:rFonts w:ascii="Calibri" w:hAnsi="Calibri" w:hint="default"/>
        <w:color w:val="326EA3" w:themeColor="accent1"/>
      </w:rPr>
    </w:lvl>
    <w:lvl w:ilvl="7">
      <w:start w:val="1"/>
      <w:numFmt w:val="bullet"/>
      <w:lvlText w:val="-"/>
      <w:lvlJc w:val="left"/>
      <w:pPr>
        <w:ind w:left="2880" w:hanging="360"/>
      </w:pPr>
      <w:rPr>
        <w:rFonts w:ascii="Calibri" w:hAnsi="Calibri" w:hint="default"/>
        <w:color w:val="326EA3" w:themeColor="accent1"/>
      </w:rPr>
    </w:lvl>
    <w:lvl w:ilvl="8">
      <w:start w:val="1"/>
      <w:numFmt w:val="bullet"/>
      <w:lvlText w:val=""/>
      <w:lvlJc w:val="left"/>
      <w:pPr>
        <w:ind w:left="3240" w:hanging="360"/>
      </w:pPr>
      <w:rPr>
        <w:rFonts w:ascii="Wingdings" w:hAnsi="Wingdings" w:hint="default"/>
        <w:color w:val="326EA3" w:themeColor="accent1"/>
      </w:rPr>
    </w:lvl>
  </w:abstractNum>
  <w:abstractNum w:abstractNumId="14" w15:restartNumberingAfterBreak="0">
    <w:nsid w:val="4C7E3997"/>
    <w:multiLevelType w:val="multilevel"/>
    <w:tmpl w:val="2BD4CDA0"/>
    <w:lvl w:ilvl="0">
      <w:start w:val="1"/>
      <w:numFmt w:val="bullet"/>
      <w:pStyle w:val="Table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16" w15:restartNumberingAfterBreak="0">
    <w:nsid w:val="5CBD0429"/>
    <w:multiLevelType w:val="multilevel"/>
    <w:tmpl w:val="C47673D2"/>
    <w:numStyleLink w:val="ListBullets-Body"/>
  </w:abstractNum>
  <w:abstractNum w:abstractNumId="17"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18" w15:restartNumberingAfterBreak="0">
    <w:nsid w:val="62E8328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6A0756DB"/>
    <w:multiLevelType w:val="multilevel"/>
    <w:tmpl w:val="B94E7818"/>
    <w:styleLink w:val="ListBullets-Table10"/>
    <w:lvl w:ilvl="0">
      <w:start w:val="1"/>
      <w:numFmt w:val="bullet"/>
      <w:pStyle w:val="Table10Bullet1"/>
      <w:lvlText w:val="•"/>
      <w:lvlJc w:val="left"/>
      <w:pPr>
        <w:ind w:left="288" w:hanging="288"/>
      </w:pPr>
      <w:rPr>
        <w:rFonts w:ascii="Calibri" w:hAnsi="Calibri" w:hint="default"/>
        <w:color w:val="326EA3" w:themeColor="accent1"/>
        <w:sz w:val="20"/>
      </w:rPr>
    </w:lvl>
    <w:lvl w:ilvl="1">
      <w:start w:val="1"/>
      <w:numFmt w:val="bullet"/>
      <w:pStyle w:val="Table10Bullet2"/>
      <w:lvlText w:val="–"/>
      <w:lvlJc w:val="left"/>
      <w:pPr>
        <w:ind w:left="576" w:hanging="288"/>
      </w:pPr>
      <w:rPr>
        <w:rFonts w:ascii="Calibri" w:hAnsi="Calibri" w:hint="default"/>
        <w:color w:val="326EA3" w:themeColor="accent1"/>
      </w:rPr>
    </w:lvl>
    <w:lvl w:ilvl="2">
      <w:start w:val="1"/>
      <w:numFmt w:val="bullet"/>
      <w:pStyle w:val="Table10Bullet3"/>
      <w:lvlText w:val="»"/>
      <w:lvlJc w:val="left"/>
      <w:pPr>
        <w:ind w:left="864" w:hanging="288"/>
      </w:pPr>
      <w:rPr>
        <w:rFonts w:ascii="Arial" w:hAnsi="Arial" w:hint="default"/>
        <w:color w:val="326EA3" w:themeColor="accent1"/>
      </w:rPr>
    </w:lvl>
    <w:lvl w:ilvl="3">
      <w:start w:val="1"/>
      <w:numFmt w:val="bullet"/>
      <w:lvlText w:val="◦"/>
      <w:lvlJc w:val="left"/>
      <w:pPr>
        <w:ind w:left="1152" w:hanging="288"/>
      </w:pPr>
      <w:rPr>
        <w:rFonts w:ascii="Calibri" w:hAnsi="Calibri" w:hint="default"/>
        <w:color w:val="326EA3" w:themeColor="accent1"/>
      </w:rPr>
    </w:lvl>
    <w:lvl w:ilvl="4">
      <w:start w:val="1"/>
      <w:numFmt w:val="bullet"/>
      <w:lvlText w:val="›"/>
      <w:lvlJc w:val="left"/>
      <w:pPr>
        <w:ind w:left="1440" w:hanging="288"/>
      </w:pPr>
      <w:rPr>
        <w:rFonts w:ascii="Calibri" w:hAnsi="Calibri" w:hint="default"/>
        <w:color w:val="326EA3" w:themeColor="accent1"/>
      </w:rPr>
    </w:lvl>
    <w:lvl w:ilvl="5">
      <w:start w:val="1"/>
      <w:numFmt w:val="bullet"/>
      <w:lvlText w:val="‹"/>
      <w:lvlJc w:val="left"/>
      <w:pPr>
        <w:ind w:left="1728" w:hanging="288"/>
      </w:pPr>
      <w:rPr>
        <w:rFonts w:ascii="Calibri" w:hAnsi="Calibri" w:hint="default"/>
        <w:color w:val="326EA3" w:themeColor="accent1"/>
      </w:rPr>
    </w:lvl>
    <w:lvl w:ilvl="6">
      <w:start w:val="1"/>
      <w:numFmt w:val="bullet"/>
      <w:lvlText w:val="«"/>
      <w:lvlJc w:val="left"/>
      <w:pPr>
        <w:ind w:left="2016" w:hanging="288"/>
      </w:pPr>
      <w:rPr>
        <w:rFonts w:ascii="Calibri" w:hAnsi="Calibri" w:hint="default"/>
        <w:color w:val="326EA3" w:themeColor="accent1"/>
      </w:rPr>
    </w:lvl>
    <w:lvl w:ilvl="7">
      <w:start w:val="1"/>
      <w:numFmt w:val="bullet"/>
      <w:lvlText w:val="-"/>
      <w:lvlJc w:val="left"/>
      <w:pPr>
        <w:ind w:left="2304" w:hanging="288"/>
      </w:pPr>
      <w:rPr>
        <w:rFonts w:ascii="Calibri" w:hAnsi="Calibri" w:hint="default"/>
        <w:color w:val="326EA3" w:themeColor="accent1"/>
      </w:rPr>
    </w:lvl>
    <w:lvl w:ilvl="8">
      <w:start w:val="1"/>
      <w:numFmt w:val="bullet"/>
      <w:lvlText w:val=""/>
      <w:lvlJc w:val="left"/>
      <w:pPr>
        <w:ind w:left="2592" w:hanging="288"/>
      </w:pPr>
      <w:rPr>
        <w:rFonts w:ascii="Wingdings" w:hAnsi="Wingdings" w:hint="default"/>
        <w:color w:val="326EA3" w:themeColor="accent1"/>
      </w:rPr>
    </w:lvl>
  </w:abstractNum>
  <w:num w:numId="1" w16cid:durableId="1054739445">
    <w:abstractNumId w:val="9"/>
  </w:num>
  <w:num w:numId="2" w16cid:durableId="1408072294">
    <w:abstractNumId w:val="13"/>
  </w:num>
  <w:num w:numId="3" w16cid:durableId="1108039287">
    <w:abstractNumId w:val="4"/>
  </w:num>
  <w:num w:numId="4" w16cid:durableId="829950290">
    <w:abstractNumId w:val="8"/>
  </w:num>
  <w:num w:numId="5" w16cid:durableId="1242644127">
    <w:abstractNumId w:val="19"/>
  </w:num>
  <w:num w:numId="6" w16cid:durableId="1828133847">
    <w:abstractNumId w:val="5"/>
  </w:num>
  <w:num w:numId="7" w16cid:durableId="1049231373">
    <w:abstractNumId w:val="15"/>
  </w:num>
  <w:num w:numId="8" w16cid:durableId="1455364062">
    <w:abstractNumId w:val="11"/>
  </w:num>
  <w:num w:numId="9" w16cid:durableId="2067683012">
    <w:abstractNumId w:val="1"/>
  </w:num>
  <w:num w:numId="10" w16cid:durableId="2022126970">
    <w:abstractNumId w:val="2"/>
  </w:num>
  <w:num w:numId="11" w16cid:durableId="1842574294">
    <w:abstractNumId w:val="17"/>
  </w:num>
  <w:num w:numId="12" w16cid:durableId="59599373">
    <w:abstractNumId w:val="12"/>
  </w:num>
  <w:num w:numId="13" w16cid:durableId="1504706966">
    <w:abstractNumId w:val="16"/>
  </w:num>
  <w:num w:numId="14" w16cid:durableId="2042585120">
    <w:abstractNumId w:val="6"/>
  </w:num>
  <w:num w:numId="15" w16cid:durableId="1177842223">
    <w:abstractNumId w:val="10"/>
  </w:num>
  <w:num w:numId="16" w16cid:durableId="479467782">
    <w:abstractNumId w:val="0"/>
    <w:lvlOverride w:ilvl="0">
      <w:lvl w:ilvl="0">
        <w:start w:val="1"/>
        <w:numFmt w:val="decimal"/>
        <w:pStyle w:val="Table10Numbering"/>
        <w:lvlText w:val="%1."/>
        <w:lvlJc w:val="left"/>
        <w:pPr>
          <w:ind w:left="288" w:hanging="288"/>
        </w:pPr>
        <w:rPr>
          <w:rFonts w:asciiTheme="minorHAnsi" w:hAnsiTheme="minorHAnsi" w:cstheme="minorHAnsi" w:hint="default"/>
          <w:b/>
          <w:bCs/>
          <w:sz w:val="20"/>
        </w:rPr>
      </w:lvl>
    </w:lvlOverride>
    <w:lvlOverride w:ilvl="1">
      <w:lvl w:ilvl="1">
        <w:start w:val="1"/>
        <w:numFmt w:val="lowerLetter"/>
        <w:lvlText w:val="%2."/>
        <w:lvlJc w:val="left"/>
        <w:pPr>
          <w:ind w:left="576" w:hanging="288"/>
        </w:pPr>
        <w:rPr>
          <w:rFonts w:hint="default"/>
        </w:rPr>
      </w:lvl>
    </w:lvlOverride>
    <w:lvlOverride w:ilvl="2">
      <w:lvl w:ilvl="2">
        <w:start w:val="1"/>
        <w:numFmt w:val="lowerRoman"/>
        <w:lvlText w:val="%3."/>
        <w:lvlJc w:val="right"/>
        <w:pPr>
          <w:tabs>
            <w:tab w:val="num" w:pos="1008"/>
          </w:tabs>
          <w:ind w:left="864" w:hanging="144"/>
        </w:pPr>
        <w:rPr>
          <w:rFonts w:hint="default"/>
        </w:rPr>
      </w:lvl>
    </w:lvlOverride>
    <w:lvlOverride w:ilvl="3">
      <w:lvl w:ilvl="3">
        <w:start w:val="1"/>
        <w:numFmt w:val="decimal"/>
        <w:lvlText w:val="%4."/>
        <w:lvlJc w:val="left"/>
        <w:pPr>
          <w:ind w:left="1152" w:hanging="288"/>
        </w:pPr>
        <w:rPr>
          <w:rFonts w:hint="default"/>
          <w:b w:val="0"/>
          <w:i/>
        </w:rPr>
      </w:lvl>
    </w:lvlOverride>
    <w:lvlOverride w:ilvl="4">
      <w:lvl w:ilvl="4">
        <w:start w:val="1"/>
        <w:numFmt w:val="lowerLetter"/>
        <w:lvlText w:val="%5."/>
        <w:lvlJc w:val="left"/>
        <w:pPr>
          <w:ind w:left="1440" w:hanging="288"/>
        </w:pPr>
        <w:rPr>
          <w:rFonts w:hint="default"/>
          <w:b w:val="0"/>
          <w:i/>
        </w:rPr>
      </w:lvl>
    </w:lvlOverride>
    <w:lvlOverride w:ilvl="5">
      <w:lvl w:ilvl="5">
        <w:start w:val="1"/>
        <w:numFmt w:val="lowerRoman"/>
        <w:lvlText w:val="%6."/>
        <w:lvlJc w:val="right"/>
        <w:pPr>
          <w:tabs>
            <w:tab w:val="num" w:pos="1584"/>
          </w:tabs>
          <w:ind w:left="1728" w:hanging="144"/>
        </w:pPr>
        <w:rPr>
          <w:rFonts w:hint="default"/>
          <w:b w:val="0"/>
          <w:i/>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right"/>
        <w:pPr>
          <w:tabs>
            <w:tab w:val="num" w:pos="2448"/>
          </w:tabs>
          <w:ind w:left="2592" w:hanging="144"/>
        </w:pPr>
        <w:rPr>
          <w:rFonts w:hint="default"/>
        </w:rPr>
      </w:lvl>
    </w:lvlOverride>
  </w:num>
  <w:num w:numId="17" w16cid:durableId="241644294">
    <w:abstractNumId w:val="7"/>
  </w:num>
  <w:num w:numId="18" w16cid:durableId="1065883182">
    <w:abstractNumId w:val="3"/>
  </w:num>
  <w:num w:numId="19" w16cid:durableId="165554746">
    <w:abstractNumId w:val="14"/>
  </w:num>
  <w:num w:numId="20" w16cid:durableId="929511049">
    <w:abstractNumId w:val="18"/>
  </w:num>
  <w:num w:numId="21" w16cid:durableId="6445145">
    <w:abstractNumId w:val="0"/>
    <w:lvlOverride w:ilvl="0">
      <w:lvl w:ilvl="0">
        <w:start w:val="1"/>
        <w:numFmt w:val="decimal"/>
        <w:pStyle w:val="Table10Numbering"/>
        <w:lvlText w:val="%1."/>
        <w:lvlJc w:val="left"/>
        <w:pPr>
          <w:ind w:left="288" w:hanging="288"/>
        </w:pPr>
        <w:rPr>
          <w:rFonts w:asciiTheme="majorHAnsi" w:hAnsiTheme="majorHAnsi" w:hint="default"/>
          <w:sz w:val="20"/>
        </w:rPr>
      </w:lvl>
    </w:lvlOverride>
    <w:lvlOverride w:ilvl="1">
      <w:lvl w:ilvl="1">
        <w:start w:val="1"/>
        <w:numFmt w:val="lowerLetter"/>
        <w:lvlText w:val="%2."/>
        <w:lvlJc w:val="left"/>
        <w:pPr>
          <w:ind w:left="576" w:hanging="288"/>
        </w:pPr>
        <w:rPr>
          <w:rFonts w:hint="default"/>
        </w:rPr>
      </w:lvl>
    </w:lvlOverride>
    <w:lvlOverride w:ilvl="2">
      <w:lvl w:ilvl="2">
        <w:start w:val="1"/>
        <w:numFmt w:val="lowerRoman"/>
        <w:lvlText w:val="%3."/>
        <w:lvlJc w:val="right"/>
        <w:pPr>
          <w:tabs>
            <w:tab w:val="num" w:pos="1008"/>
          </w:tabs>
          <w:ind w:left="864" w:hanging="144"/>
        </w:pPr>
        <w:rPr>
          <w:rFonts w:hint="default"/>
        </w:rPr>
      </w:lvl>
    </w:lvlOverride>
    <w:lvlOverride w:ilvl="3">
      <w:lvl w:ilvl="3">
        <w:start w:val="1"/>
        <w:numFmt w:val="decimal"/>
        <w:lvlText w:val="%4."/>
        <w:lvlJc w:val="left"/>
        <w:pPr>
          <w:ind w:left="1152" w:hanging="288"/>
        </w:pPr>
        <w:rPr>
          <w:rFonts w:hint="default"/>
          <w:b w:val="0"/>
          <w:i/>
        </w:rPr>
      </w:lvl>
    </w:lvlOverride>
    <w:lvlOverride w:ilvl="4">
      <w:lvl w:ilvl="4">
        <w:start w:val="1"/>
        <w:numFmt w:val="lowerLetter"/>
        <w:lvlText w:val="%5."/>
        <w:lvlJc w:val="left"/>
        <w:pPr>
          <w:ind w:left="1440" w:hanging="288"/>
        </w:pPr>
        <w:rPr>
          <w:rFonts w:hint="default"/>
          <w:b w:val="0"/>
          <w:i/>
        </w:rPr>
      </w:lvl>
    </w:lvlOverride>
    <w:lvlOverride w:ilvl="5">
      <w:lvl w:ilvl="5">
        <w:start w:val="1"/>
        <w:numFmt w:val="lowerRoman"/>
        <w:lvlText w:val="%6."/>
        <w:lvlJc w:val="right"/>
        <w:pPr>
          <w:tabs>
            <w:tab w:val="num" w:pos="1584"/>
          </w:tabs>
          <w:ind w:left="1728" w:hanging="144"/>
        </w:pPr>
        <w:rPr>
          <w:rFonts w:hint="default"/>
          <w:b w:val="0"/>
          <w:i/>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right"/>
        <w:pPr>
          <w:tabs>
            <w:tab w:val="num" w:pos="2448"/>
          </w:tabs>
          <w:ind w:left="2592" w:hanging="144"/>
        </w:pPr>
        <w:rPr>
          <w:rFonts w:hint="default"/>
        </w:rPr>
      </w:lvl>
    </w:lvlOverride>
  </w:num>
  <w:num w:numId="22" w16cid:durableId="1441490040">
    <w:abstractNumId w:val="0"/>
    <w:lvlOverride w:ilvl="0">
      <w:lvl w:ilvl="0">
        <w:start w:val="1"/>
        <w:numFmt w:val="decimal"/>
        <w:pStyle w:val="Table10Numbering"/>
        <w:lvlText w:val="%1."/>
        <w:lvlJc w:val="left"/>
        <w:pPr>
          <w:ind w:left="288" w:hanging="288"/>
        </w:pPr>
        <w:rPr>
          <w:rFonts w:asciiTheme="majorHAnsi" w:hAnsiTheme="majorHAnsi" w:hint="default"/>
          <w:sz w:val="20"/>
        </w:rPr>
      </w:lvl>
    </w:lvlOverride>
    <w:lvlOverride w:ilvl="1">
      <w:lvl w:ilvl="1">
        <w:start w:val="1"/>
        <w:numFmt w:val="lowerLetter"/>
        <w:lvlText w:val="%2."/>
        <w:lvlJc w:val="left"/>
        <w:pPr>
          <w:ind w:left="576" w:hanging="288"/>
        </w:pPr>
        <w:rPr>
          <w:rFonts w:hint="default"/>
        </w:rPr>
      </w:lvl>
    </w:lvlOverride>
    <w:lvlOverride w:ilvl="2">
      <w:lvl w:ilvl="2">
        <w:start w:val="1"/>
        <w:numFmt w:val="lowerRoman"/>
        <w:lvlText w:val="%3."/>
        <w:lvlJc w:val="right"/>
        <w:pPr>
          <w:tabs>
            <w:tab w:val="num" w:pos="1008"/>
          </w:tabs>
          <w:ind w:left="864" w:hanging="144"/>
        </w:pPr>
        <w:rPr>
          <w:rFonts w:hint="default"/>
        </w:rPr>
      </w:lvl>
    </w:lvlOverride>
    <w:lvlOverride w:ilvl="3">
      <w:lvl w:ilvl="3">
        <w:start w:val="1"/>
        <w:numFmt w:val="decimal"/>
        <w:lvlText w:val="%4."/>
        <w:lvlJc w:val="left"/>
        <w:pPr>
          <w:ind w:left="1152" w:hanging="288"/>
        </w:pPr>
        <w:rPr>
          <w:rFonts w:hint="default"/>
          <w:b w:val="0"/>
          <w:i/>
        </w:rPr>
      </w:lvl>
    </w:lvlOverride>
    <w:lvlOverride w:ilvl="4">
      <w:lvl w:ilvl="4">
        <w:start w:val="1"/>
        <w:numFmt w:val="lowerLetter"/>
        <w:lvlText w:val="%5."/>
        <w:lvlJc w:val="left"/>
        <w:pPr>
          <w:ind w:left="1440" w:hanging="288"/>
        </w:pPr>
        <w:rPr>
          <w:rFonts w:hint="default"/>
          <w:b w:val="0"/>
          <w:i/>
        </w:rPr>
      </w:lvl>
    </w:lvlOverride>
    <w:lvlOverride w:ilvl="5">
      <w:lvl w:ilvl="5">
        <w:start w:val="1"/>
        <w:numFmt w:val="lowerRoman"/>
        <w:lvlText w:val="%6."/>
        <w:lvlJc w:val="right"/>
        <w:pPr>
          <w:tabs>
            <w:tab w:val="num" w:pos="1584"/>
          </w:tabs>
          <w:ind w:left="1728" w:hanging="144"/>
        </w:pPr>
        <w:rPr>
          <w:rFonts w:hint="default"/>
          <w:b w:val="0"/>
          <w:i/>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right"/>
        <w:pPr>
          <w:tabs>
            <w:tab w:val="num" w:pos="2448"/>
          </w:tabs>
          <w:ind w:left="2592" w:hanging="144"/>
        </w:pPr>
        <w:rPr>
          <w:rFonts w:hint="default"/>
        </w:rPr>
      </w:lvl>
    </w:lvlOverride>
  </w:num>
  <w:num w:numId="23" w16cid:durableId="845366229">
    <w:abstractNumId w:val="0"/>
    <w:lvlOverride w:ilvl="0">
      <w:lvl w:ilvl="0">
        <w:start w:val="1"/>
        <w:numFmt w:val="decimal"/>
        <w:pStyle w:val="Table10Numbering"/>
        <w:lvlText w:val="%1."/>
        <w:lvlJc w:val="left"/>
        <w:pPr>
          <w:ind w:left="288" w:hanging="288"/>
        </w:pPr>
        <w:rPr>
          <w:rFonts w:asciiTheme="majorHAnsi" w:hAnsiTheme="majorHAnsi" w:hint="default"/>
          <w:sz w:val="20"/>
        </w:rPr>
      </w:lvl>
    </w:lvlOverride>
    <w:lvlOverride w:ilvl="1">
      <w:lvl w:ilvl="1">
        <w:start w:val="1"/>
        <w:numFmt w:val="lowerLetter"/>
        <w:lvlText w:val="%2."/>
        <w:lvlJc w:val="left"/>
        <w:pPr>
          <w:ind w:left="576" w:hanging="288"/>
        </w:pPr>
        <w:rPr>
          <w:rFonts w:hint="default"/>
        </w:rPr>
      </w:lvl>
    </w:lvlOverride>
    <w:lvlOverride w:ilvl="2">
      <w:lvl w:ilvl="2">
        <w:start w:val="1"/>
        <w:numFmt w:val="lowerRoman"/>
        <w:lvlText w:val="%3."/>
        <w:lvlJc w:val="right"/>
        <w:pPr>
          <w:tabs>
            <w:tab w:val="num" w:pos="1008"/>
          </w:tabs>
          <w:ind w:left="864" w:hanging="144"/>
        </w:pPr>
        <w:rPr>
          <w:rFonts w:hint="default"/>
        </w:rPr>
      </w:lvl>
    </w:lvlOverride>
    <w:lvlOverride w:ilvl="3">
      <w:lvl w:ilvl="3">
        <w:start w:val="1"/>
        <w:numFmt w:val="decimal"/>
        <w:lvlText w:val="%4."/>
        <w:lvlJc w:val="left"/>
        <w:pPr>
          <w:ind w:left="1152" w:hanging="288"/>
        </w:pPr>
        <w:rPr>
          <w:rFonts w:hint="default"/>
          <w:b w:val="0"/>
          <w:i/>
        </w:rPr>
      </w:lvl>
    </w:lvlOverride>
    <w:lvlOverride w:ilvl="4">
      <w:lvl w:ilvl="4">
        <w:start w:val="1"/>
        <w:numFmt w:val="lowerLetter"/>
        <w:lvlText w:val="%5."/>
        <w:lvlJc w:val="left"/>
        <w:pPr>
          <w:ind w:left="1440" w:hanging="288"/>
        </w:pPr>
        <w:rPr>
          <w:rFonts w:hint="default"/>
          <w:b w:val="0"/>
          <w:i/>
        </w:rPr>
      </w:lvl>
    </w:lvlOverride>
    <w:lvlOverride w:ilvl="5">
      <w:lvl w:ilvl="5">
        <w:start w:val="1"/>
        <w:numFmt w:val="lowerRoman"/>
        <w:lvlText w:val="%6."/>
        <w:lvlJc w:val="right"/>
        <w:pPr>
          <w:tabs>
            <w:tab w:val="num" w:pos="1584"/>
          </w:tabs>
          <w:ind w:left="1728" w:hanging="144"/>
        </w:pPr>
        <w:rPr>
          <w:rFonts w:hint="default"/>
          <w:b w:val="0"/>
          <w:i/>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right"/>
        <w:pPr>
          <w:tabs>
            <w:tab w:val="num" w:pos="2448"/>
          </w:tabs>
          <w:ind w:left="2592" w:hanging="144"/>
        </w:pPr>
        <w:rPr>
          <w:rFonts w:hint="default"/>
        </w:rPr>
      </w:lvl>
    </w:lvlOverride>
  </w:num>
  <w:num w:numId="24" w16cid:durableId="84304378">
    <w:abstractNumId w:val="0"/>
    <w:lvlOverride w:ilvl="0">
      <w:lvl w:ilvl="0">
        <w:start w:val="1"/>
        <w:numFmt w:val="decimal"/>
        <w:pStyle w:val="Table10Numbering"/>
        <w:lvlText w:val="%1."/>
        <w:lvlJc w:val="left"/>
        <w:pPr>
          <w:ind w:left="288" w:hanging="288"/>
        </w:pPr>
        <w:rPr>
          <w:rFonts w:asciiTheme="minorHAnsi" w:hAnsiTheme="minorHAnsi" w:cstheme="minorHAnsi" w:hint="default"/>
          <w:sz w:val="20"/>
        </w:rPr>
      </w:lvl>
    </w:lvlOverride>
    <w:lvlOverride w:ilvl="1">
      <w:lvl w:ilvl="1">
        <w:start w:val="1"/>
        <w:numFmt w:val="lowerLetter"/>
        <w:lvlText w:val="%2."/>
        <w:lvlJc w:val="left"/>
        <w:pPr>
          <w:ind w:left="576" w:hanging="288"/>
        </w:pPr>
        <w:rPr>
          <w:rFonts w:hint="default"/>
        </w:rPr>
      </w:lvl>
    </w:lvlOverride>
    <w:lvlOverride w:ilvl="2">
      <w:lvl w:ilvl="2">
        <w:start w:val="1"/>
        <w:numFmt w:val="lowerRoman"/>
        <w:lvlText w:val="%3."/>
        <w:lvlJc w:val="right"/>
        <w:pPr>
          <w:tabs>
            <w:tab w:val="num" w:pos="1008"/>
          </w:tabs>
          <w:ind w:left="864" w:hanging="144"/>
        </w:pPr>
        <w:rPr>
          <w:rFonts w:hint="default"/>
        </w:rPr>
      </w:lvl>
    </w:lvlOverride>
    <w:lvlOverride w:ilvl="3">
      <w:lvl w:ilvl="3">
        <w:start w:val="1"/>
        <w:numFmt w:val="decimal"/>
        <w:lvlText w:val="%4."/>
        <w:lvlJc w:val="left"/>
        <w:pPr>
          <w:ind w:left="1152" w:hanging="288"/>
        </w:pPr>
        <w:rPr>
          <w:rFonts w:hint="default"/>
          <w:b w:val="0"/>
          <w:i/>
        </w:rPr>
      </w:lvl>
    </w:lvlOverride>
    <w:lvlOverride w:ilvl="4">
      <w:lvl w:ilvl="4">
        <w:start w:val="1"/>
        <w:numFmt w:val="lowerLetter"/>
        <w:lvlText w:val="%5."/>
        <w:lvlJc w:val="left"/>
        <w:pPr>
          <w:ind w:left="1440" w:hanging="288"/>
        </w:pPr>
        <w:rPr>
          <w:rFonts w:hint="default"/>
          <w:b w:val="0"/>
          <w:i/>
        </w:rPr>
      </w:lvl>
    </w:lvlOverride>
    <w:lvlOverride w:ilvl="5">
      <w:lvl w:ilvl="5">
        <w:start w:val="1"/>
        <w:numFmt w:val="lowerRoman"/>
        <w:lvlText w:val="%6."/>
        <w:lvlJc w:val="right"/>
        <w:pPr>
          <w:tabs>
            <w:tab w:val="num" w:pos="1584"/>
          </w:tabs>
          <w:ind w:left="1728" w:hanging="144"/>
        </w:pPr>
        <w:rPr>
          <w:rFonts w:hint="default"/>
          <w:b w:val="0"/>
          <w:i/>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right"/>
        <w:pPr>
          <w:tabs>
            <w:tab w:val="num" w:pos="2448"/>
          </w:tabs>
          <w:ind w:left="2592" w:hanging="144"/>
        </w:pPr>
        <w:rPr>
          <w:rFonts w:hint="default"/>
        </w:rPr>
      </w:lvl>
    </w:lvlOverride>
  </w:num>
  <w:num w:numId="25" w16cid:durableId="1423722566">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i w:val="0"/>
          <w:iCs w:val="0"/>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26" w16cid:durableId="2098206066">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b/>
          <w:bCs/>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27" w16cid:durableId="2042826381">
    <w:abstractNumId w:val="0"/>
    <w:lvlOverride w:ilvl="0">
      <w:lvl w:ilvl="0">
        <w:start w:val="1"/>
        <w:numFmt w:val="decimal"/>
        <w:pStyle w:val="Table10Numbering"/>
        <w:lvlText w:val="%1."/>
        <w:lvlJc w:val="left"/>
        <w:pPr>
          <w:ind w:left="288" w:hanging="288"/>
        </w:pPr>
        <w:rPr>
          <w:rFonts w:asciiTheme="majorHAnsi" w:hAnsiTheme="majorHAnsi" w:hint="default"/>
          <w:sz w:val="20"/>
        </w:rPr>
      </w:lvl>
    </w:lvlOverride>
    <w:lvlOverride w:ilvl="1">
      <w:lvl w:ilvl="1">
        <w:start w:val="1"/>
        <w:numFmt w:val="lowerLetter"/>
        <w:lvlText w:val="%2."/>
        <w:lvlJc w:val="left"/>
        <w:pPr>
          <w:ind w:left="576" w:hanging="288"/>
        </w:pPr>
        <w:rPr>
          <w:rFonts w:hint="default"/>
        </w:rPr>
      </w:lvl>
    </w:lvlOverride>
    <w:lvlOverride w:ilvl="2">
      <w:lvl w:ilvl="2">
        <w:start w:val="1"/>
        <w:numFmt w:val="lowerRoman"/>
        <w:lvlText w:val="%3."/>
        <w:lvlJc w:val="right"/>
        <w:pPr>
          <w:tabs>
            <w:tab w:val="num" w:pos="1008"/>
          </w:tabs>
          <w:ind w:left="864" w:hanging="144"/>
        </w:pPr>
        <w:rPr>
          <w:rFonts w:hint="default"/>
        </w:rPr>
      </w:lvl>
    </w:lvlOverride>
    <w:lvlOverride w:ilvl="3">
      <w:lvl w:ilvl="3">
        <w:start w:val="1"/>
        <w:numFmt w:val="decimal"/>
        <w:lvlText w:val="%4."/>
        <w:lvlJc w:val="left"/>
        <w:pPr>
          <w:ind w:left="1152" w:hanging="288"/>
        </w:pPr>
        <w:rPr>
          <w:rFonts w:hint="default"/>
          <w:b w:val="0"/>
          <w:i/>
        </w:rPr>
      </w:lvl>
    </w:lvlOverride>
    <w:lvlOverride w:ilvl="4">
      <w:lvl w:ilvl="4">
        <w:start w:val="1"/>
        <w:numFmt w:val="lowerLetter"/>
        <w:lvlText w:val="%5."/>
        <w:lvlJc w:val="left"/>
        <w:pPr>
          <w:ind w:left="1440" w:hanging="288"/>
        </w:pPr>
        <w:rPr>
          <w:rFonts w:hint="default"/>
          <w:b w:val="0"/>
          <w:i/>
        </w:rPr>
      </w:lvl>
    </w:lvlOverride>
    <w:lvlOverride w:ilvl="5">
      <w:lvl w:ilvl="5">
        <w:start w:val="1"/>
        <w:numFmt w:val="lowerRoman"/>
        <w:lvlText w:val="%6."/>
        <w:lvlJc w:val="right"/>
        <w:pPr>
          <w:tabs>
            <w:tab w:val="num" w:pos="1584"/>
          </w:tabs>
          <w:ind w:left="1728" w:hanging="144"/>
        </w:pPr>
        <w:rPr>
          <w:rFonts w:hint="default"/>
          <w:b w:val="0"/>
          <w:i/>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right"/>
        <w:pPr>
          <w:tabs>
            <w:tab w:val="num" w:pos="2448"/>
          </w:tabs>
          <w:ind w:left="2592" w:hanging="144"/>
        </w:pPr>
        <w:rPr>
          <w:rFonts w:hint="default"/>
        </w:rPr>
      </w:lvl>
    </w:lvlOverride>
  </w:num>
  <w:num w:numId="28" w16cid:durableId="1196507162">
    <w:abstractNumId w:val="0"/>
    <w:lvlOverride w:ilvl="0">
      <w:lvl w:ilvl="0">
        <w:start w:val="1"/>
        <w:numFmt w:val="decimal"/>
        <w:pStyle w:val="Table10Numbering"/>
        <w:lvlText w:val="%1."/>
        <w:lvlJc w:val="left"/>
        <w:pPr>
          <w:ind w:left="288" w:hanging="288"/>
        </w:pPr>
        <w:rPr>
          <w:rFonts w:asciiTheme="minorHAnsi" w:hAnsiTheme="minorHAnsi" w:cstheme="minorHAnsi" w:hint="default"/>
          <w:sz w:val="20"/>
        </w:rPr>
      </w:lvl>
    </w:lvlOverride>
    <w:lvlOverride w:ilvl="1">
      <w:lvl w:ilvl="1">
        <w:start w:val="1"/>
        <w:numFmt w:val="lowerLetter"/>
        <w:lvlText w:val="%2."/>
        <w:lvlJc w:val="left"/>
        <w:pPr>
          <w:ind w:left="576" w:hanging="288"/>
        </w:pPr>
        <w:rPr>
          <w:rFonts w:hint="default"/>
        </w:rPr>
      </w:lvl>
    </w:lvlOverride>
    <w:lvlOverride w:ilvl="2">
      <w:lvl w:ilvl="2">
        <w:start w:val="1"/>
        <w:numFmt w:val="lowerRoman"/>
        <w:lvlText w:val="%3."/>
        <w:lvlJc w:val="right"/>
        <w:pPr>
          <w:tabs>
            <w:tab w:val="num" w:pos="1008"/>
          </w:tabs>
          <w:ind w:left="864" w:hanging="144"/>
        </w:pPr>
        <w:rPr>
          <w:rFonts w:hint="default"/>
        </w:rPr>
      </w:lvl>
    </w:lvlOverride>
    <w:lvlOverride w:ilvl="3">
      <w:lvl w:ilvl="3">
        <w:start w:val="1"/>
        <w:numFmt w:val="decimal"/>
        <w:lvlText w:val="%4."/>
        <w:lvlJc w:val="left"/>
        <w:pPr>
          <w:ind w:left="1152" w:hanging="288"/>
        </w:pPr>
        <w:rPr>
          <w:rFonts w:hint="default"/>
          <w:b w:val="0"/>
          <w:i/>
        </w:rPr>
      </w:lvl>
    </w:lvlOverride>
    <w:lvlOverride w:ilvl="4">
      <w:lvl w:ilvl="4">
        <w:start w:val="1"/>
        <w:numFmt w:val="lowerLetter"/>
        <w:lvlText w:val="%5."/>
        <w:lvlJc w:val="left"/>
        <w:pPr>
          <w:ind w:left="1440" w:hanging="288"/>
        </w:pPr>
        <w:rPr>
          <w:rFonts w:hint="default"/>
          <w:b w:val="0"/>
          <w:i/>
        </w:rPr>
      </w:lvl>
    </w:lvlOverride>
    <w:lvlOverride w:ilvl="5">
      <w:lvl w:ilvl="5">
        <w:start w:val="1"/>
        <w:numFmt w:val="lowerRoman"/>
        <w:lvlText w:val="%6."/>
        <w:lvlJc w:val="right"/>
        <w:pPr>
          <w:tabs>
            <w:tab w:val="num" w:pos="1584"/>
          </w:tabs>
          <w:ind w:left="1728" w:hanging="144"/>
        </w:pPr>
        <w:rPr>
          <w:rFonts w:hint="default"/>
          <w:b w:val="0"/>
          <w:i/>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right"/>
        <w:pPr>
          <w:tabs>
            <w:tab w:val="num" w:pos="2448"/>
          </w:tabs>
          <w:ind w:left="2592" w:hanging="144"/>
        </w:pPr>
        <w:rPr>
          <w:rFonts w:hint="default"/>
        </w:rPr>
      </w:lvl>
    </w:lvlOverride>
  </w:num>
  <w:num w:numId="29" w16cid:durableId="1468468428">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b/>
          <w:bCs/>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30" w16cid:durableId="2051220735">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b/>
          <w:bCs/>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31" w16cid:durableId="2112896088">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b/>
          <w:bCs/>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32" w16cid:durableId="1873300681">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b/>
          <w:bCs/>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33" w16cid:durableId="1270770181">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b/>
          <w:bCs/>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34" w16cid:durableId="517895280">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35" w16cid:durableId="1054475006">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36" w16cid:durableId="740980524">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37" w16cid:durableId="1833401770">
    <w:abstractNumId w:val="0"/>
    <w:lvlOverride w:ilvl="0">
      <w:lvl w:ilvl="0">
        <w:start w:val="1"/>
        <w:numFmt w:val="decimal"/>
        <w:pStyle w:val="Table10Numbering"/>
        <w:lvlText w:val="%1."/>
        <w:lvlJc w:val="left"/>
        <w:pPr>
          <w:ind w:left="288" w:hanging="288"/>
        </w:pPr>
        <w:rPr>
          <w:rFonts w:asciiTheme="minorHAnsi" w:hAnsiTheme="minorHAnsi" w:cstheme="minorHAnsi" w:hint="default"/>
          <w:sz w:val="20"/>
        </w:rPr>
      </w:lvl>
    </w:lvlOverride>
    <w:lvlOverride w:ilvl="1">
      <w:lvl w:ilvl="1">
        <w:start w:val="1"/>
        <w:numFmt w:val="lowerLetter"/>
        <w:lvlText w:val="%2."/>
        <w:lvlJc w:val="left"/>
        <w:pPr>
          <w:ind w:left="576" w:hanging="288"/>
        </w:pPr>
        <w:rPr>
          <w:rFonts w:hint="default"/>
        </w:rPr>
      </w:lvl>
    </w:lvlOverride>
    <w:lvlOverride w:ilvl="2">
      <w:lvl w:ilvl="2">
        <w:start w:val="1"/>
        <w:numFmt w:val="lowerRoman"/>
        <w:lvlText w:val="%3."/>
        <w:lvlJc w:val="right"/>
        <w:pPr>
          <w:tabs>
            <w:tab w:val="num" w:pos="1008"/>
          </w:tabs>
          <w:ind w:left="864" w:hanging="144"/>
        </w:pPr>
        <w:rPr>
          <w:rFonts w:hint="default"/>
        </w:rPr>
      </w:lvl>
    </w:lvlOverride>
    <w:lvlOverride w:ilvl="3">
      <w:lvl w:ilvl="3">
        <w:start w:val="1"/>
        <w:numFmt w:val="decimal"/>
        <w:lvlText w:val="%4."/>
        <w:lvlJc w:val="left"/>
        <w:pPr>
          <w:ind w:left="1152" w:hanging="288"/>
        </w:pPr>
        <w:rPr>
          <w:rFonts w:hint="default"/>
          <w:b w:val="0"/>
          <w:i/>
        </w:rPr>
      </w:lvl>
    </w:lvlOverride>
    <w:lvlOverride w:ilvl="4">
      <w:lvl w:ilvl="4">
        <w:start w:val="1"/>
        <w:numFmt w:val="lowerLetter"/>
        <w:lvlText w:val="%5."/>
        <w:lvlJc w:val="left"/>
        <w:pPr>
          <w:ind w:left="1440" w:hanging="288"/>
        </w:pPr>
        <w:rPr>
          <w:rFonts w:hint="default"/>
          <w:b w:val="0"/>
          <w:i/>
        </w:rPr>
      </w:lvl>
    </w:lvlOverride>
    <w:lvlOverride w:ilvl="5">
      <w:lvl w:ilvl="5">
        <w:start w:val="1"/>
        <w:numFmt w:val="lowerRoman"/>
        <w:lvlText w:val="%6."/>
        <w:lvlJc w:val="right"/>
        <w:pPr>
          <w:tabs>
            <w:tab w:val="num" w:pos="1584"/>
          </w:tabs>
          <w:ind w:left="1728" w:hanging="144"/>
        </w:pPr>
        <w:rPr>
          <w:rFonts w:hint="default"/>
          <w:b w:val="0"/>
          <w:i/>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right"/>
        <w:pPr>
          <w:tabs>
            <w:tab w:val="num" w:pos="2448"/>
          </w:tabs>
          <w:ind w:left="2592" w:hanging="144"/>
        </w:pPr>
        <w:rPr>
          <w:rFonts w:hint="default"/>
        </w:rPr>
      </w:lvl>
    </w:lvlOverride>
  </w:num>
  <w:num w:numId="38" w16cid:durableId="27295052">
    <w:abstractNumId w:val="0"/>
    <w:lvlOverride w:ilvl="0">
      <w:startOverride w:val="1"/>
      <w:lvl w:ilvl="0">
        <w:start w:val="1"/>
        <w:numFmt w:val="decimal"/>
        <w:pStyle w:val="Table10Numbering"/>
        <w:lvlText w:val="%1."/>
        <w:lvlJc w:val="left"/>
        <w:pPr>
          <w:ind w:left="288" w:hanging="288"/>
        </w:pPr>
        <w:rPr>
          <w:rFonts w:asciiTheme="minorHAnsi" w:hAnsiTheme="minorHAnsi" w:cstheme="minorHAnsi" w:hint="default"/>
          <w:sz w:val="20"/>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NDAwsjA2MbAwM7BQ0lEKTi0uzszPAykwqgUAsNGHkCwAAAA="/>
  </w:docVars>
  <w:rsids>
    <w:rsidRoot w:val="00603DFD"/>
    <w:rsid w:val="00005082"/>
    <w:rsid w:val="00005412"/>
    <w:rsid w:val="00006480"/>
    <w:rsid w:val="0000748D"/>
    <w:rsid w:val="00013358"/>
    <w:rsid w:val="0001412C"/>
    <w:rsid w:val="00014698"/>
    <w:rsid w:val="00017E6E"/>
    <w:rsid w:val="00022FF0"/>
    <w:rsid w:val="00025085"/>
    <w:rsid w:val="000250F2"/>
    <w:rsid w:val="00025B53"/>
    <w:rsid w:val="00026715"/>
    <w:rsid w:val="00031A03"/>
    <w:rsid w:val="00031B30"/>
    <w:rsid w:val="000343D7"/>
    <w:rsid w:val="000407CF"/>
    <w:rsid w:val="0004214F"/>
    <w:rsid w:val="000455BD"/>
    <w:rsid w:val="00045604"/>
    <w:rsid w:val="000513B5"/>
    <w:rsid w:val="000613A1"/>
    <w:rsid w:val="000664D5"/>
    <w:rsid w:val="000672C9"/>
    <w:rsid w:val="000673EE"/>
    <w:rsid w:val="00072402"/>
    <w:rsid w:val="000724AE"/>
    <w:rsid w:val="00080AEE"/>
    <w:rsid w:val="00082F49"/>
    <w:rsid w:val="00084CE7"/>
    <w:rsid w:val="000861B1"/>
    <w:rsid w:val="000861EB"/>
    <w:rsid w:val="00087C83"/>
    <w:rsid w:val="000901A5"/>
    <w:rsid w:val="0009092F"/>
    <w:rsid w:val="00093397"/>
    <w:rsid w:val="00094A4E"/>
    <w:rsid w:val="00094F13"/>
    <w:rsid w:val="0009676B"/>
    <w:rsid w:val="000979A9"/>
    <w:rsid w:val="000A2104"/>
    <w:rsid w:val="000A2553"/>
    <w:rsid w:val="000A3AFD"/>
    <w:rsid w:val="000A6A80"/>
    <w:rsid w:val="000B0039"/>
    <w:rsid w:val="000B23E8"/>
    <w:rsid w:val="000B3ED9"/>
    <w:rsid w:val="000B3FFB"/>
    <w:rsid w:val="000C23D1"/>
    <w:rsid w:val="000D2900"/>
    <w:rsid w:val="000D7B37"/>
    <w:rsid w:val="000E16BF"/>
    <w:rsid w:val="000E268F"/>
    <w:rsid w:val="000E4C78"/>
    <w:rsid w:val="000F41A6"/>
    <w:rsid w:val="000F7223"/>
    <w:rsid w:val="0010471F"/>
    <w:rsid w:val="00105FBF"/>
    <w:rsid w:val="00106060"/>
    <w:rsid w:val="00107F0D"/>
    <w:rsid w:val="00112A6B"/>
    <w:rsid w:val="001152E0"/>
    <w:rsid w:val="00115564"/>
    <w:rsid w:val="001215CD"/>
    <w:rsid w:val="001228C5"/>
    <w:rsid w:val="001237C4"/>
    <w:rsid w:val="00124153"/>
    <w:rsid w:val="001243DF"/>
    <w:rsid w:val="001250E9"/>
    <w:rsid w:val="001266E6"/>
    <w:rsid w:val="001277C8"/>
    <w:rsid w:val="0013388B"/>
    <w:rsid w:val="00134961"/>
    <w:rsid w:val="001360AB"/>
    <w:rsid w:val="0013695A"/>
    <w:rsid w:val="00137611"/>
    <w:rsid w:val="00143910"/>
    <w:rsid w:val="001471C7"/>
    <w:rsid w:val="00153AAE"/>
    <w:rsid w:val="00153C58"/>
    <w:rsid w:val="001558E5"/>
    <w:rsid w:val="00155B83"/>
    <w:rsid w:val="00157B84"/>
    <w:rsid w:val="0016127F"/>
    <w:rsid w:val="0016277D"/>
    <w:rsid w:val="001627C7"/>
    <w:rsid w:val="00162B62"/>
    <w:rsid w:val="00163190"/>
    <w:rsid w:val="00164CE5"/>
    <w:rsid w:val="0017072D"/>
    <w:rsid w:val="0017378C"/>
    <w:rsid w:val="00181EA9"/>
    <w:rsid w:val="001876F3"/>
    <w:rsid w:val="00192497"/>
    <w:rsid w:val="00194AFB"/>
    <w:rsid w:val="001A0E10"/>
    <w:rsid w:val="001A6AF1"/>
    <w:rsid w:val="001A7724"/>
    <w:rsid w:val="001B073A"/>
    <w:rsid w:val="001B38F4"/>
    <w:rsid w:val="001B40DD"/>
    <w:rsid w:val="001B4762"/>
    <w:rsid w:val="001B6ED4"/>
    <w:rsid w:val="001C1D2B"/>
    <w:rsid w:val="001C4B3F"/>
    <w:rsid w:val="001C6C3F"/>
    <w:rsid w:val="001D1D91"/>
    <w:rsid w:val="001D7CB7"/>
    <w:rsid w:val="001E044C"/>
    <w:rsid w:val="001E225C"/>
    <w:rsid w:val="001E3916"/>
    <w:rsid w:val="001F3667"/>
    <w:rsid w:val="001F3969"/>
    <w:rsid w:val="001F4F22"/>
    <w:rsid w:val="001F7CF5"/>
    <w:rsid w:val="001F7D90"/>
    <w:rsid w:val="00204D9D"/>
    <w:rsid w:val="00207683"/>
    <w:rsid w:val="00207B57"/>
    <w:rsid w:val="0021251B"/>
    <w:rsid w:val="002150D3"/>
    <w:rsid w:val="0021518C"/>
    <w:rsid w:val="00216BB4"/>
    <w:rsid w:val="00221767"/>
    <w:rsid w:val="00222036"/>
    <w:rsid w:val="00222828"/>
    <w:rsid w:val="002273C0"/>
    <w:rsid w:val="00230F8F"/>
    <w:rsid w:val="002340E3"/>
    <w:rsid w:val="00240067"/>
    <w:rsid w:val="00240D34"/>
    <w:rsid w:val="00242CBF"/>
    <w:rsid w:val="00244549"/>
    <w:rsid w:val="00245CFF"/>
    <w:rsid w:val="0024600B"/>
    <w:rsid w:val="002467FB"/>
    <w:rsid w:val="00253C6C"/>
    <w:rsid w:val="00255602"/>
    <w:rsid w:val="00256EF1"/>
    <w:rsid w:val="002609A5"/>
    <w:rsid w:val="00266032"/>
    <w:rsid w:val="00270243"/>
    <w:rsid w:val="00273AEB"/>
    <w:rsid w:val="002759E2"/>
    <w:rsid w:val="0027634F"/>
    <w:rsid w:val="00277474"/>
    <w:rsid w:val="00280330"/>
    <w:rsid w:val="002823A2"/>
    <w:rsid w:val="0028244F"/>
    <w:rsid w:val="00286122"/>
    <w:rsid w:val="0028791F"/>
    <w:rsid w:val="0029300C"/>
    <w:rsid w:val="00293424"/>
    <w:rsid w:val="00295BCF"/>
    <w:rsid w:val="00296064"/>
    <w:rsid w:val="002A599E"/>
    <w:rsid w:val="002B180E"/>
    <w:rsid w:val="002B6DBC"/>
    <w:rsid w:val="002B71CC"/>
    <w:rsid w:val="002C003F"/>
    <w:rsid w:val="002C278F"/>
    <w:rsid w:val="002C60C1"/>
    <w:rsid w:val="002D228D"/>
    <w:rsid w:val="002D2C52"/>
    <w:rsid w:val="002D3030"/>
    <w:rsid w:val="002D3881"/>
    <w:rsid w:val="002D6894"/>
    <w:rsid w:val="002E1079"/>
    <w:rsid w:val="002E1171"/>
    <w:rsid w:val="002E3742"/>
    <w:rsid w:val="002E65E1"/>
    <w:rsid w:val="002F7CEE"/>
    <w:rsid w:val="00312A94"/>
    <w:rsid w:val="00315690"/>
    <w:rsid w:val="00315BDA"/>
    <w:rsid w:val="00320A13"/>
    <w:rsid w:val="00320F3E"/>
    <w:rsid w:val="00324AA8"/>
    <w:rsid w:val="003250E7"/>
    <w:rsid w:val="003259E4"/>
    <w:rsid w:val="00331FEA"/>
    <w:rsid w:val="003323DF"/>
    <w:rsid w:val="00332970"/>
    <w:rsid w:val="003355BB"/>
    <w:rsid w:val="003416FB"/>
    <w:rsid w:val="003424D6"/>
    <w:rsid w:val="00342D5B"/>
    <w:rsid w:val="00343609"/>
    <w:rsid w:val="00343A7C"/>
    <w:rsid w:val="00345AD4"/>
    <w:rsid w:val="00351AB5"/>
    <w:rsid w:val="003538E2"/>
    <w:rsid w:val="00355A1D"/>
    <w:rsid w:val="0036122F"/>
    <w:rsid w:val="00364054"/>
    <w:rsid w:val="00365F28"/>
    <w:rsid w:val="0036694A"/>
    <w:rsid w:val="00370757"/>
    <w:rsid w:val="00375FBC"/>
    <w:rsid w:val="0038002D"/>
    <w:rsid w:val="00383592"/>
    <w:rsid w:val="00383F00"/>
    <w:rsid w:val="00384256"/>
    <w:rsid w:val="003851CB"/>
    <w:rsid w:val="0039372A"/>
    <w:rsid w:val="003939D4"/>
    <w:rsid w:val="00393E17"/>
    <w:rsid w:val="003941FE"/>
    <w:rsid w:val="00395778"/>
    <w:rsid w:val="003969FD"/>
    <w:rsid w:val="003A35C8"/>
    <w:rsid w:val="003A366E"/>
    <w:rsid w:val="003B2935"/>
    <w:rsid w:val="003B2FFA"/>
    <w:rsid w:val="003C20EC"/>
    <w:rsid w:val="003C3D49"/>
    <w:rsid w:val="003C71C4"/>
    <w:rsid w:val="003D3DF2"/>
    <w:rsid w:val="003D4493"/>
    <w:rsid w:val="003E46FC"/>
    <w:rsid w:val="003E5C13"/>
    <w:rsid w:val="003F38EB"/>
    <w:rsid w:val="003F63C8"/>
    <w:rsid w:val="00400A1F"/>
    <w:rsid w:val="00402ACF"/>
    <w:rsid w:val="004052D5"/>
    <w:rsid w:val="00405DAD"/>
    <w:rsid w:val="00406247"/>
    <w:rsid w:val="00406963"/>
    <w:rsid w:val="004070D7"/>
    <w:rsid w:val="00413E58"/>
    <w:rsid w:val="00414074"/>
    <w:rsid w:val="0041621F"/>
    <w:rsid w:val="00421D99"/>
    <w:rsid w:val="00423138"/>
    <w:rsid w:val="0042547A"/>
    <w:rsid w:val="00426F6B"/>
    <w:rsid w:val="004327C7"/>
    <w:rsid w:val="00433429"/>
    <w:rsid w:val="004337A4"/>
    <w:rsid w:val="004343E3"/>
    <w:rsid w:val="004411FD"/>
    <w:rsid w:val="004414C5"/>
    <w:rsid w:val="004423E5"/>
    <w:rsid w:val="00443B4C"/>
    <w:rsid w:val="0044692F"/>
    <w:rsid w:val="004511E6"/>
    <w:rsid w:val="00453429"/>
    <w:rsid w:val="00454C69"/>
    <w:rsid w:val="0045627E"/>
    <w:rsid w:val="0045678C"/>
    <w:rsid w:val="00463AD9"/>
    <w:rsid w:val="00464677"/>
    <w:rsid w:val="004653C0"/>
    <w:rsid w:val="004667EF"/>
    <w:rsid w:val="004673FD"/>
    <w:rsid w:val="0047221C"/>
    <w:rsid w:val="004723C3"/>
    <w:rsid w:val="004740C0"/>
    <w:rsid w:val="004740D7"/>
    <w:rsid w:val="0048029C"/>
    <w:rsid w:val="00483603"/>
    <w:rsid w:val="00484E29"/>
    <w:rsid w:val="004912BF"/>
    <w:rsid w:val="00492D1C"/>
    <w:rsid w:val="0049464B"/>
    <w:rsid w:val="0049758C"/>
    <w:rsid w:val="00497734"/>
    <w:rsid w:val="004A1244"/>
    <w:rsid w:val="004A192A"/>
    <w:rsid w:val="004A2550"/>
    <w:rsid w:val="004A4E9C"/>
    <w:rsid w:val="004B1DEC"/>
    <w:rsid w:val="004B4E67"/>
    <w:rsid w:val="004B505B"/>
    <w:rsid w:val="004C2F01"/>
    <w:rsid w:val="004C7143"/>
    <w:rsid w:val="004D074D"/>
    <w:rsid w:val="004D0D24"/>
    <w:rsid w:val="004D3734"/>
    <w:rsid w:val="004D67CC"/>
    <w:rsid w:val="004E1157"/>
    <w:rsid w:val="004E1752"/>
    <w:rsid w:val="004E28F2"/>
    <w:rsid w:val="004E3EB0"/>
    <w:rsid w:val="004E6B28"/>
    <w:rsid w:val="004E7DE9"/>
    <w:rsid w:val="004F1571"/>
    <w:rsid w:val="004F7286"/>
    <w:rsid w:val="005002B8"/>
    <w:rsid w:val="0050676A"/>
    <w:rsid w:val="005069A4"/>
    <w:rsid w:val="00511AC1"/>
    <w:rsid w:val="0051316F"/>
    <w:rsid w:val="005161D8"/>
    <w:rsid w:val="005233DF"/>
    <w:rsid w:val="00530218"/>
    <w:rsid w:val="00535CB8"/>
    <w:rsid w:val="005369E3"/>
    <w:rsid w:val="00542997"/>
    <w:rsid w:val="005441C6"/>
    <w:rsid w:val="00545412"/>
    <w:rsid w:val="0054603F"/>
    <w:rsid w:val="005473D9"/>
    <w:rsid w:val="005506B7"/>
    <w:rsid w:val="0055139F"/>
    <w:rsid w:val="0055448D"/>
    <w:rsid w:val="0055497B"/>
    <w:rsid w:val="00556C55"/>
    <w:rsid w:val="00556F6A"/>
    <w:rsid w:val="00562361"/>
    <w:rsid w:val="005642BB"/>
    <w:rsid w:val="00573546"/>
    <w:rsid w:val="00573768"/>
    <w:rsid w:val="00574A94"/>
    <w:rsid w:val="005774EC"/>
    <w:rsid w:val="00580F3D"/>
    <w:rsid w:val="00581F92"/>
    <w:rsid w:val="0058200F"/>
    <w:rsid w:val="005849A7"/>
    <w:rsid w:val="005902D7"/>
    <w:rsid w:val="00590F97"/>
    <w:rsid w:val="00591650"/>
    <w:rsid w:val="00592E57"/>
    <w:rsid w:val="00595912"/>
    <w:rsid w:val="005967BD"/>
    <w:rsid w:val="00596982"/>
    <w:rsid w:val="005A17A7"/>
    <w:rsid w:val="005A4CE3"/>
    <w:rsid w:val="005A4E6C"/>
    <w:rsid w:val="005A5B72"/>
    <w:rsid w:val="005A72AE"/>
    <w:rsid w:val="005B0447"/>
    <w:rsid w:val="005B04E3"/>
    <w:rsid w:val="005B58DA"/>
    <w:rsid w:val="005B64C3"/>
    <w:rsid w:val="005B654A"/>
    <w:rsid w:val="005B73DC"/>
    <w:rsid w:val="005C0347"/>
    <w:rsid w:val="005C055D"/>
    <w:rsid w:val="005C0945"/>
    <w:rsid w:val="005C2132"/>
    <w:rsid w:val="005C2FA3"/>
    <w:rsid w:val="005C44A5"/>
    <w:rsid w:val="005D4144"/>
    <w:rsid w:val="005D4929"/>
    <w:rsid w:val="005D5434"/>
    <w:rsid w:val="005E08A3"/>
    <w:rsid w:val="005E6AD6"/>
    <w:rsid w:val="005E7560"/>
    <w:rsid w:val="005F0412"/>
    <w:rsid w:val="005F2C05"/>
    <w:rsid w:val="0060167B"/>
    <w:rsid w:val="00603DFD"/>
    <w:rsid w:val="00606E6C"/>
    <w:rsid w:val="00607046"/>
    <w:rsid w:val="00607C83"/>
    <w:rsid w:val="00611418"/>
    <w:rsid w:val="006119E5"/>
    <w:rsid w:val="00620A7F"/>
    <w:rsid w:val="00621B8B"/>
    <w:rsid w:val="006232B6"/>
    <w:rsid w:val="00625129"/>
    <w:rsid w:val="00630FDD"/>
    <w:rsid w:val="00633952"/>
    <w:rsid w:val="00634178"/>
    <w:rsid w:val="00635FE5"/>
    <w:rsid w:val="00636734"/>
    <w:rsid w:val="00636F1A"/>
    <w:rsid w:val="00641231"/>
    <w:rsid w:val="00642CC5"/>
    <w:rsid w:val="00643C42"/>
    <w:rsid w:val="0064416D"/>
    <w:rsid w:val="0064595C"/>
    <w:rsid w:val="00647350"/>
    <w:rsid w:val="00652EF2"/>
    <w:rsid w:val="00653875"/>
    <w:rsid w:val="00656FB2"/>
    <w:rsid w:val="00663E01"/>
    <w:rsid w:val="006675AA"/>
    <w:rsid w:val="0067069F"/>
    <w:rsid w:val="006726E2"/>
    <w:rsid w:val="00673C02"/>
    <w:rsid w:val="00677905"/>
    <w:rsid w:val="0068141C"/>
    <w:rsid w:val="006826D9"/>
    <w:rsid w:val="006831B6"/>
    <w:rsid w:val="00684357"/>
    <w:rsid w:val="0068560E"/>
    <w:rsid w:val="00690ED2"/>
    <w:rsid w:val="00692887"/>
    <w:rsid w:val="00694956"/>
    <w:rsid w:val="00697C87"/>
    <w:rsid w:val="006A131C"/>
    <w:rsid w:val="006A63C6"/>
    <w:rsid w:val="006B3FF8"/>
    <w:rsid w:val="006C012D"/>
    <w:rsid w:val="006C077A"/>
    <w:rsid w:val="006C13F4"/>
    <w:rsid w:val="006C619F"/>
    <w:rsid w:val="006C65D3"/>
    <w:rsid w:val="006D3B54"/>
    <w:rsid w:val="006D49FA"/>
    <w:rsid w:val="006E0CA6"/>
    <w:rsid w:val="006E3927"/>
    <w:rsid w:val="006E61E5"/>
    <w:rsid w:val="006F18C2"/>
    <w:rsid w:val="006F21B0"/>
    <w:rsid w:val="006F2562"/>
    <w:rsid w:val="006F34E4"/>
    <w:rsid w:val="006F6571"/>
    <w:rsid w:val="006F6743"/>
    <w:rsid w:val="0070008D"/>
    <w:rsid w:val="007010CF"/>
    <w:rsid w:val="007050CC"/>
    <w:rsid w:val="00710F56"/>
    <w:rsid w:val="007115B2"/>
    <w:rsid w:val="0071244E"/>
    <w:rsid w:val="00717A7E"/>
    <w:rsid w:val="00723415"/>
    <w:rsid w:val="0072364A"/>
    <w:rsid w:val="00724390"/>
    <w:rsid w:val="007250F5"/>
    <w:rsid w:val="00725361"/>
    <w:rsid w:val="0072552E"/>
    <w:rsid w:val="0073082B"/>
    <w:rsid w:val="0073220B"/>
    <w:rsid w:val="00735B5D"/>
    <w:rsid w:val="0074086B"/>
    <w:rsid w:val="007410C5"/>
    <w:rsid w:val="007415EF"/>
    <w:rsid w:val="00741876"/>
    <w:rsid w:val="00743CB9"/>
    <w:rsid w:val="007449F9"/>
    <w:rsid w:val="00745DEB"/>
    <w:rsid w:val="007519C4"/>
    <w:rsid w:val="00752533"/>
    <w:rsid w:val="00754AC7"/>
    <w:rsid w:val="00763C1A"/>
    <w:rsid w:val="007642C7"/>
    <w:rsid w:val="00767F32"/>
    <w:rsid w:val="00771B5C"/>
    <w:rsid w:val="00773361"/>
    <w:rsid w:val="007758E2"/>
    <w:rsid w:val="007805F2"/>
    <w:rsid w:val="00780688"/>
    <w:rsid w:val="00780A79"/>
    <w:rsid w:val="00782AD7"/>
    <w:rsid w:val="007841AF"/>
    <w:rsid w:val="0078441A"/>
    <w:rsid w:val="00785DA4"/>
    <w:rsid w:val="00790786"/>
    <w:rsid w:val="00791DF9"/>
    <w:rsid w:val="00796340"/>
    <w:rsid w:val="007A1358"/>
    <w:rsid w:val="007A2729"/>
    <w:rsid w:val="007A29D2"/>
    <w:rsid w:val="007A4614"/>
    <w:rsid w:val="007A5259"/>
    <w:rsid w:val="007A5BDD"/>
    <w:rsid w:val="007A6D2A"/>
    <w:rsid w:val="007B03F5"/>
    <w:rsid w:val="007B07B2"/>
    <w:rsid w:val="007B092C"/>
    <w:rsid w:val="007B40F5"/>
    <w:rsid w:val="007B417F"/>
    <w:rsid w:val="007C0A45"/>
    <w:rsid w:val="007C399E"/>
    <w:rsid w:val="007C4CF6"/>
    <w:rsid w:val="007C51A2"/>
    <w:rsid w:val="007D4B67"/>
    <w:rsid w:val="007E6D23"/>
    <w:rsid w:val="007E7233"/>
    <w:rsid w:val="007F2344"/>
    <w:rsid w:val="007F4DF7"/>
    <w:rsid w:val="007F511B"/>
    <w:rsid w:val="0080268B"/>
    <w:rsid w:val="00804440"/>
    <w:rsid w:val="008053E6"/>
    <w:rsid w:val="0080643F"/>
    <w:rsid w:val="00811BD9"/>
    <w:rsid w:val="00814666"/>
    <w:rsid w:val="0081563B"/>
    <w:rsid w:val="00816159"/>
    <w:rsid w:val="00821A55"/>
    <w:rsid w:val="00821D35"/>
    <w:rsid w:val="00826ED6"/>
    <w:rsid w:val="00830584"/>
    <w:rsid w:val="00830B8E"/>
    <w:rsid w:val="00831762"/>
    <w:rsid w:val="00831DE5"/>
    <w:rsid w:val="008323B5"/>
    <w:rsid w:val="00834493"/>
    <w:rsid w:val="008372DB"/>
    <w:rsid w:val="00840DE3"/>
    <w:rsid w:val="00842F0E"/>
    <w:rsid w:val="008503AC"/>
    <w:rsid w:val="00851E4E"/>
    <w:rsid w:val="0085636E"/>
    <w:rsid w:val="00862743"/>
    <w:rsid w:val="00866911"/>
    <w:rsid w:val="00871B87"/>
    <w:rsid w:val="00873E5E"/>
    <w:rsid w:val="00880077"/>
    <w:rsid w:val="008808DB"/>
    <w:rsid w:val="0088523C"/>
    <w:rsid w:val="00886059"/>
    <w:rsid w:val="00890856"/>
    <w:rsid w:val="00894D6D"/>
    <w:rsid w:val="008A1BC1"/>
    <w:rsid w:val="008A1ED8"/>
    <w:rsid w:val="008A4CAB"/>
    <w:rsid w:val="008A5EF4"/>
    <w:rsid w:val="008A7225"/>
    <w:rsid w:val="008A7419"/>
    <w:rsid w:val="008B161D"/>
    <w:rsid w:val="008B4656"/>
    <w:rsid w:val="008B4FBF"/>
    <w:rsid w:val="008B5EBF"/>
    <w:rsid w:val="008C02DB"/>
    <w:rsid w:val="008C21F0"/>
    <w:rsid w:val="008C7B6C"/>
    <w:rsid w:val="008D039D"/>
    <w:rsid w:val="008D13E1"/>
    <w:rsid w:val="008D3C21"/>
    <w:rsid w:val="008E0496"/>
    <w:rsid w:val="008E09E2"/>
    <w:rsid w:val="008E20BF"/>
    <w:rsid w:val="008E3089"/>
    <w:rsid w:val="008E4316"/>
    <w:rsid w:val="008E4BDA"/>
    <w:rsid w:val="008F7543"/>
    <w:rsid w:val="00900D01"/>
    <w:rsid w:val="00904924"/>
    <w:rsid w:val="00904ADC"/>
    <w:rsid w:val="00913C89"/>
    <w:rsid w:val="0091518B"/>
    <w:rsid w:val="0091653E"/>
    <w:rsid w:val="0091760C"/>
    <w:rsid w:val="009177D8"/>
    <w:rsid w:val="009179AF"/>
    <w:rsid w:val="009215DA"/>
    <w:rsid w:val="0092261B"/>
    <w:rsid w:val="00923516"/>
    <w:rsid w:val="00924570"/>
    <w:rsid w:val="00926AF6"/>
    <w:rsid w:val="00927CEF"/>
    <w:rsid w:val="00933607"/>
    <w:rsid w:val="009351C4"/>
    <w:rsid w:val="00936252"/>
    <w:rsid w:val="009417E5"/>
    <w:rsid w:val="00942A68"/>
    <w:rsid w:val="00943251"/>
    <w:rsid w:val="009436D8"/>
    <w:rsid w:val="009443C4"/>
    <w:rsid w:val="00945EA1"/>
    <w:rsid w:val="00950A08"/>
    <w:rsid w:val="00952940"/>
    <w:rsid w:val="00955FDB"/>
    <w:rsid w:val="009607BB"/>
    <w:rsid w:val="00961207"/>
    <w:rsid w:val="009620CF"/>
    <w:rsid w:val="00962DB4"/>
    <w:rsid w:val="009655A9"/>
    <w:rsid w:val="00970A93"/>
    <w:rsid w:val="009736AE"/>
    <w:rsid w:val="00980631"/>
    <w:rsid w:val="009831C1"/>
    <w:rsid w:val="00985B50"/>
    <w:rsid w:val="00986A41"/>
    <w:rsid w:val="00987326"/>
    <w:rsid w:val="0098738B"/>
    <w:rsid w:val="00987B94"/>
    <w:rsid w:val="009908F9"/>
    <w:rsid w:val="00996B31"/>
    <w:rsid w:val="00997A1F"/>
    <w:rsid w:val="009A0DAF"/>
    <w:rsid w:val="009A3A73"/>
    <w:rsid w:val="009A4F9F"/>
    <w:rsid w:val="009B0202"/>
    <w:rsid w:val="009B151A"/>
    <w:rsid w:val="009B62BD"/>
    <w:rsid w:val="009B65E5"/>
    <w:rsid w:val="009B79FB"/>
    <w:rsid w:val="009C19B0"/>
    <w:rsid w:val="009C5D8B"/>
    <w:rsid w:val="009C62CF"/>
    <w:rsid w:val="009C6F88"/>
    <w:rsid w:val="009C70A1"/>
    <w:rsid w:val="009D1700"/>
    <w:rsid w:val="009D1C0A"/>
    <w:rsid w:val="009D50A2"/>
    <w:rsid w:val="009D6732"/>
    <w:rsid w:val="009E03C0"/>
    <w:rsid w:val="009E0B7A"/>
    <w:rsid w:val="009E5509"/>
    <w:rsid w:val="009E6B8F"/>
    <w:rsid w:val="009F218F"/>
    <w:rsid w:val="009F2360"/>
    <w:rsid w:val="00A00DA1"/>
    <w:rsid w:val="00A02685"/>
    <w:rsid w:val="00A0310A"/>
    <w:rsid w:val="00A055E4"/>
    <w:rsid w:val="00A1149F"/>
    <w:rsid w:val="00A14CE1"/>
    <w:rsid w:val="00A16297"/>
    <w:rsid w:val="00A16968"/>
    <w:rsid w:val="00A228C5"/>
    <w:rsid w:val="00A23821"/>
    <w:rsid w:val="00A243A6"/>
    <w:rsid w:val="00A269C1"/>
    <w:rsid w:val="00A275E8"/>
    <w:rsid w:val="00A3026D"/>
    <w:rsid w:val="00A33164"/>
    <w:rsid w:val="00A3493F"/>
    <w:rsid w:val="00A36495"/>
    <w:rsid w:val="00A374C3"/>
    <w:rsid w:val="00A378CF"/>
    <w:rsid w:val="00A37FAA"/>
    <w:rsid w:val="00A40754"/>
    <w:rsid w:val="00A5014A"/>
    <w:rsid w:val="00A52897"/>
    <w:rsid w:val="00A54A8F"/>
    <w:rsid w:val="00A57F68"/>
    <w:rsid w:val="00A67B01"/>
    <w:rsid w:val="00A715CD"/>
    <w:rsid w:val="00A71A7E"/>
    <w:rsid w:val="00A73874"/>
    <w:rsid w:val="00A73DA9"/>
    <w:rsid w:val="00A75878"/>
    <w:rsid w:val="00A77472"/>
    <w:rsid w:val="00A77A85"/>
    <w:rsid w:val="00A77DA4"/>
    <w:rsid w:val="00A80D9C"/>
    <w:rsid w:val="00A81C8C"/>
    <w:rsid w:val="00A94EB9"/>
    <w:rsid w:val="00A95057"/>
    <w:rsid w:val="00A96621"/>
    <w:rsid w:val="00A97BFD"/>
    <w:rsid w:val="00AA1239"/>
    <w:rsid w:val="00AA4D91"/>
    <w:rsid w:val="00AA58BE"/>
    <w:rsid w:val="00AA7FC5"/>
    <w:rsid w:val="00AB0288"/>
    <w:rsid w:val="00AB16F6"/>
    <w:rsid w:val="00AB51AD"/>
    <w:rsid w:val="00AC0C2B"/>
    <w:rsid w:val="00AD0A44"/>
    <w:rsid w:val="00AD4FA1"/>
    <w:rsid w:val="00AD5377"/>
    <w:rsid w:val="00AE3ABB"/>
    <w:rsid w:val="00AE7249"/>
    <w:rsid w:val="00AF183C"/>
    <w:rsid w:val="00AF1CCD"/>
    <w:rsid w:val="00AF2A8F"/>
    <w:rsid w:val="00AF62E9"/>
    <w:rsid w:val="00AF6763"/>
    <w:rsid w:val="00AF7CDC"/>
    <w:rsid w:val="00B1290F"/>
    <w:rsid w:val="00B159C0"/>
    <w:rsid w:val="00B1760E"/>
    <w:rsid w:val="00B20737"/>
    <w:rsid w:val="00B20870"/>
    <w:rsid w:val="00B224AA"/>
    <w:rsid w:val="00B239D1"/>
    <w:rsid w:val="00B24D98"/>
    <w:rsid w:val="00B3310B"/>
    <w:rsid w:val="00B3344E"/>
    <w:rsid w:val="00B3792B"/>
    <w:rsid w:val="00B40BD4"/>
    <w:rsid w:val="00B41455"/>
    <w:rsid w:val="00B418EE"/>
    <w:rsid w:val="00B42FE9"/>
    <w:rsid w:val="00B449D6"/>
    <w:rsid w:val="00B44F71"/>
    <w:rsid w:val="00B4606F"/>
    <w:rsid w:val="00B52FDE"/>
    <w:rsid w:val="00B565C2"/>
    <w:rsid w:val="00B5768F"/>
    <w:rsid w:val="00B60254"/>
    <w:rsid w:val="00B619D5"/>
    <w:rsid w:val="00B6282E"/>
    <w:rsid w:val="00B65447"/>
    <w:rsid w:val="00B70117"/>
    <w:rsid w:val="00B70BC9"/>
    <w:rsid w:val="00B774DF"/>
    <w:rsid w:val="00B85BC7"/>
    <w:rsid w:val="00B90825"/>
    <w:rsid w:val="00B909B4"/>
    <w:rsid w:val="00B91713"/>
    <w:rsid w:val="00B95D48"/>
    <w:rsid w:val="00B96976"/>
    <w:rsid w:val="00BA1128"/>
    <w:rsid w:val="00BA1250"/>
    <w:rsid w:val="00BA4AF9"/>
    <w:rsid w:val="00BB4E61"/>
    <w:rsid w:val="00BB5670"/>
    <w:rsid w:val="00BB61B3"/>
    <w:rsid w:val="00BB7E04"/>
    <w:rsid w:val="00BC0F95"/>
    <w:rsid w:val="00BC12AC"/>
    <w:rsid w:val="00BC5646"/>
    <w:rsid w:val="00BC5F88"/>
    <w:rsid w:val="00BD068E"/>
    <w:rsid w:val="00BD34F7"/>
    <w:rsid w:val="00BD5034"/>
    <w:rsid w:val="00BD5480"/>
    <w:rsid w:val="00BD5713"/>
    <w:rsid w:val="00BD5F38"/>
    <w:rsid w:val="00BD65DC"/>
    <w:rsid w:val="00BD76EE"/>
    <w:rsid w:val="00BD7778"/>
    <w:rsid w:val="00BE0CC3"/>
    <w:rsid w:val="00BE18C9"/>
    <w:rsid w:val="00BE6EDA"/>
    <w:rsid w:val="00BF6C8D"/>
    <w:rsid w:val="00C1162F"/>
    <w:rsid w:val="00C14B1D"/>
    <w:rsid w:val="00C20EB8"/>
    <w:rsid w:val="00C21CF5"/>
    <w:rsid w:val="00C23CF8"/>
    <w:rsid w:val="00C25ADA"/>
    <w:rsid w:val="00C3390B"/>
    <w:rsid w:val="00C34011"/>
    <w:rsid w:val="00C34435"/>
    <w:rsid w:val="00C34566"/>
    <w:rsid w:val="00C35732"/>
    <w:rsid w:val="00C457D9"/>
    <w:rsid w:val="00C5262A"/>
    <w:rsid w:val="00C54E97"/>
    <w:rsid w:val="00C55F2C"/>
    <w:rsid w:val="00C5663F"/>
    <w:rsid w:val="00C60385"/>
    <w:rsid w:val="00C63492"/>
    <w:rsid w:val="00C64420"/>
    <w:rsid w:val="00C646FA"/>
    <w:rsid w:val="00C648DE"/>
    <w:rsid w:val="00C64FA8"/>
    <w:rsid w:val="00C65CA9"/>
    <w:rsid w:val="00C675DC"/>
    <w:rsid w:val="00C67C45"/>
    <w:rsid w:val="00C74A15"/>
    <w:rsid w:val="00C77BCF"/>
    <w:rsid w:val="00C837CE"/>
    <w:rsid w:val="00C8696E"/>
    <w:rsid w:val="00C90F4A"/>
    <w:rsid w:val="00C919A6"/>
    <w:rsid w:val="00C93186"/>
    <w:rsid w:val="00C9757E"/>
    <w:rsid w:val="00CA07B4"/>
    <w:rsid w:val="00CA78CB"/>
    <w:rsid w:val="00CB06AA"/>
    <w:rsid w:val="00CB08DC"/>
    <w:rsid w:val="00CB0E07"/>
    <w:rsid w:val="00CB1E96"/>
    <w:rsid w:val="00CB43AA"/>
    <w:rsid w:val="00CB706A"/>
    <w:rsid w:val="00CC310E"/>
    <w:rsid w:val="00CC7EFD"/>
    <w:rsid w:val="00CD013E"/>
    <w:rsid w:val="00CD4057"/>
    <w:rsid w:val="00CD52E0"/>
    <w:rsid w:val="00CD54E6"/>
    <w:rsid w:val="00CD5C27"/>
    <w:rsid w:val="00CD6471"/>
    <w:rsid w:val="00CD6EC5"/>
    <w:rsid w:val="00CF54DA"/>
    <w:rsid w:val="00CF5B64"/>
    <w:rsid w:val="00CF78AB"/>
    <w:rsid w:val="00D015D4"/>
    <w:rsid w:val="00D021DD"/>
    <w:rsid w:val="00D03403"/>
    <w:rsid w:val="00D056B9"/>
    <w:rsid w:val="00D11327"/>
    <w:rsid w:val="00D11755"/>
    <w:rsid w:val="00D13998"/>
    <w:rsid w:val="00D14F10"/>
    <w:rsid w:val="00D17964"/>
    <w:rsid w:val="00D17EB9"/>
    <w:rsid w:val="00D2000C"/>
    <w:rsid w:val="00D201C6"/>
    <w:rsid w:val="00D212AD"/>
    <w:rsid w:val="00D22DCD"/>
    <w:rsid w:val="00D23A21"/>
    <w:rsid w:val="00D25887"/>
    <w:rsid w:val="00D26785"/>
    <w:rsid w:val="00D3193F"/>
    <w:rsid w:val="00D41AEF"/>
    <w:rsid w:val="00D41F12"/>
    <w:rsid w:val="00D4241A"/>
    <w:rsid w:val="00D45FB8"/>
    <w:rsid w:val="00D50CBF"/>
    <w:rsid w:val="00D50CEB"/>
    <w:rsid w:val="00D53D52"/>
    <w:rsid w:val="00D552AE"/>
    <w:rsid w:val="00D567D1"/>
    <w:rsid w:val="00D57983"/>
    <w:rsid w:val="00D579CE"/>
    <w:rsid w:val="00D61974"/>
    <w:rsid w:val="00D64B8B"/>
    <w:rsid w:val="00D65A06"/>
    <w:rsid w:val="00D660B1"/>
    <w:rsid w:val="00D71ED0"/>
    <w:rsid w:val="00D741D8"/>
    <w:rsid w:val="00D7579B"/>
    <w:rsid w:val="00D7683C"/>
    <w:rsid w:val="00D76CCF"/>
    <w:rsid w:val="00D77C24"/>
    <w:rsid w:val="00D77D30"/>
    <w:rsid w:val="00D85A43"/>
    <w:rsid w:val="00D86AD5"/>
    <w:rsid w:val="00D86B11"/>
    <w:rsid w:val="00D87EB8"/>
    <w:rsid w:val="00DA57E5"/>
    <w:rsid w:val="00DA6E4C"/>
    <w:rsid w:val="00DB0EBE"/>
    <w:rsid w:val="00DB5DF3"/>
    <w:rsid w:val="00DC0C1C"/>
    <w:rsid w:val="00DC24A3"/>
    <w:rsid w:val="00DC4C65"/>
    <w:rsid w:val="00DC7157"/>
    <w:rsid w:val="00DC7874"/>
    <w:rsid w:val="00DD42CD"/>
    <w:rsid w:val="00DD51BC"/>
    <w:rsid w:val="00DE06EC"/>
    <w:rsid w:val="00DE0BA0"/>
    <w:rsid w:val="00DE0E4B"/>
    <w:rsid w:val="00DE1EB5"/>
    <w:rsid w:val="00DE24E3"/>
    <w:rsid w:val="00DE6261"/>
    <w:rsid w:val="00DF1AE5"/>
    <w:rsid w:val="00DF1BD4"/>
    <w:rsid w:val="00DF3773"/>
    <w:rsid w:val="00DF3E32"/>
    <w:rsid w:val="00DF7309"/>
    <w:rsid w:val="00E01348"/>
    <w:rsid w:val="00E03D05"/>
    <w:rsid w:val="00E052B6"/>
    <w:rsid w:val="00E05ACC"/>
    <w:rsid w:val="00E125D8"/>
    <w:rsid w:val="00E14978"/>
    <w:rsid w:val="00E14F60"/>
    <w:rsid w:val="00E171D6"/>
    <w:rsid w:val="00E22D94"/>
    <w:rsid w:val="00E23147"/>
    <w:rsid w:val="00E26072"/>
    <w:rsid w:val="00E318BF"/>
    <w:rsid w:val="00E31B76"/>
    <w:rsid w:val="00E31C9C"/>
    <w:rsid w:val="00E33A99"/>
    <w:rsid w:val="00E34B0D"/>
    <w:rsid w:val="00E37A45"/>
    <w:rsid w:val="00E4209E"/>
    <w:rsid w:val="00E438EB"/>
    <w:rsid w:val="00E502F7"/>
    <w:rsid w:val="00E507D2"/>
    <w:rsid w:val="00E50DC8"/>
    <w:rsid w:val="00E51C4A"/>
    <w:rsid w:val="00E52FF9"/>
    <w:rsid w:val="00E56438"/>
    <w:rsid w:val="00E570DE"/>
    <w:rsid w:val="00E571C8"/>
    <w:rsid w:val="00E6181F"/>
    <w:rsid w:val="00E63A84"/>
    <w:rsid w:val="00E64617"/>
    <w:rsid w:val="00E656E9"/>
    <w:rsid w:val="00E7284A"/>
    <w:rsid w:val="00E773C5"/>
    <w:rsid w:val="00E8351E"/>
    <w:rsid w:val="00E84526"/>
    <w:rsid w:val="00E92A3A"/>
    <w:rsid w:val="00E92DC3"/>
    <w:rsid w:val="00E96851"/>
    <w:rsid w:val="00EA3A53"/>
    <w:rsid w:val="00EA4FA1"/>
    <w:rsid w:val="00EB4AB1"/>
    <w:rsid w:val="00EB4BDC"/>
    <w:rsid w:val="00EC1995"/>
    <w:rsid w:val="00EC58CD"/>
    <w:rsid w:val="00EC74A9"/>
    <w:rsid w:val="00EC7DE8"/>
    <w:rsid w:val="00ED13C8"/>
    <w:rsid w:val="00ED2A9F"/>
    <w:rsid w:val="00ED5FD2"/>
    <w:rsid w:val="00ED6C23"/>
    <w:rsid w:val="00ED7578"/>
    <w:rsid w:val="00ED785C"/>
    <w:rsid w:val="00EE04F5"/>
    <w:rsid w:val="00EE0A1B"/>
    <w:rsid w:val="00EE10FD"/>
    <w:rsid w:val="00EE4C0B"/>
    <w:rsid w:val="00EE4E0F"/>
    <w:rsid w:val="00EE774B"/>
    <w:rsid w:val="00EE7FD2"/>
    <w:rsid w:val="00F025B5"/>
    <w:rsid w:val="00F03A62"/>
    <w:rsid w:val="00F04879"/>
    <w:rsid w:val="00F1055E"/>
    <w:rsid w:val="00F10791"/>
    <w:rsid w:val="00F13BE0"/>
    <w:rsid w:val="00F15319"/>
    <w:rsid w:val="00F16C75"/>
    <w:rsid w:val="00F17AA7"/>
    <w:rsid w:val="00F17B84"/>
    <w:rsid w:val="00F226AE"/>
    <w:rsid w:val="00F2347D"/>
    <w:rsid w:val="00F26779"/>
    <w:rsid w:val="00F4050E"/>
    <w:rsid w:val="00F42FB9"/>
    <w:rsid w:val="00F444B0"/>
    <w:rsid w:val="00F46BF8"/>
    <w:rsid w:val="00F527DF"/>
    <w:rsid w:val="00F52A04"/>
    <w:rsid w:val="00F52E0C"/>
    <w:rsid w:val="00F5423E"/>
    <w:rsid w:val="00F547E8"/>
    <w:rsid w:val="00F573B5"/>
    <w:rsid w:val="00F6176C"/>
    <w:rsid w:val="00F63767"/>
    <w:rsid w:val="00F649C4"/>
    <w:rsid w:val="00F65151"/>
    <w:rsid w:val="00F663BD"/>
    <w:rsid w:val="00F73798"/>
    <w:rsid w:val="00F74219"/>
    <w:rsid w:val="00F76134"/>
    <w:rsid w:val="00F8231F"/>
    <w:rsid w:val="00F84C6D"/>
    <w:rsid w:val="00F85308"/>
    <w:rsid w:val="00F854D6"/>
    <w:rsid w:val="00F87845"/>
    <w:rsid w:val="00F90FD7"/>
    <w:rsid w:val="00F91587"/>
    <w:rsid w:val="00F91A08"/>
    <w:rsid w:val="00F92288"/>
    <w:rsid w:val="00F92ECC"/>
    <w:rsid w:val="00F92F62"/>
    <w:rsid w:val="00F96DFF"/>
    <w:rsid w:val="00FA3ED1"/>
    <w:rsid w:val="00FA4150"/>
    <w:rsid w:val="00FA4DDD"/>
    <w:rsid w:val="00FA5E7F"/>
    <w:rsid w:val="00FA78A2"/>
    <w:rsid w:val="00FA79D9"/>
    <w:rsid w:val="00FA7AAF"/>
    <w:rsid w:val="00FB0A49"/>
    <w:rsid w:val="00FB0EF7"/>
    <w:rsid w:val="00FB0F06"/>
    <w:rsid w:val="00FB1D6A"/>
    <w:rsid w:val="00FB51C5"/>
    <w:rsid w:val="00FB7B7F"/>
    <w:rsid w:val="00FC0264"/>
    <w:rsid w:val="00FC16EB"/>
    <w:rsid w:val="00FC2121"/>
    <w:rsid w:val="00FC2B66"/>
    <w:rsid w:val="00FC329A"/>
    <w:rsid w:val="00FC4216"/>
    <w:rsid w:val="00FD18CD"/>
    <w:rsid w:val="00FD7FB4"/>
    <w:rsid w:val="00FE6739"/>
    <w:rsid w:val="00FF10F0"/>
    <w:rsid w:val="00FF146F"/>
    <w:rsid w:val="00FF1D28"/>
    <w:rsid w:val="0B3C7D4C"/>
    <w:rsid w:val="0D305221"/>
    <w:rsid w:val="0ECC0C9E"/>
    <w:rsid w:val="2E87C24B"/>
    <w:rsid w:val="313E2155"/>
    <w:rsid w:val="39C76ECA"/>
    <w:rsid w:val="3BDD7B18"/>
    <w:rsid w:val="55AF92D3"/>
    <w:rsid w:val="5EA59FBE"/>
    <w:rsid w:val="60F2B4C4"/>
    <w:rsid w:val="7EE13E4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00F4C4"/>
  <w15:chartTrackingRefBased/>
  <w15:docId w15:val="{232105B8-593E-45F1-A4DD-803CD2EB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63"/>
  </w:style>
  <w:style w:type="paragraph" w:styleId="Heading1">
    <w:name w:val="heading 1"/>
    <w:next w:val="DocumentSubtitle"/>
    <w:link w:val="Heading1Char"/>
    <w:uiPriority w:val="1"/>
    <w:qFormat/>
    <w:rsid w:val="00A73DA9"/>
    <w:pPr>
      <w:suppressAutoHyphens/>
      <w:spacing w:after="120"/>
      <w:outlineLvl w:val="0"/>
    </w:pPr>
    <w:rPr>
      <w:rFonts w:asciiTheme="majorHAnsi" w:eastAsia="Perpetua" w:hAnsiTheme="majorHAnsi" w:cs="Calibri"/>
      <w:b/>
      <w:color w:val="326EA3" w:themeColor="accent1"/>
      <w:sz w:val="44"/>
      <w:szCs w:val="90"/>
    </w:rPr>
  </w:style>
  <w:style w:type="paragraph" w:styleId="Heading2">
    <w:name w:val="heading 2"/>
    <w:basedOn w:val="HeadingFont"/>
    <w:next w:val="BodyTextPostHead"/>
    <w:link w:val="Heading2Char"/>
    <w:uiPriority w:val="9"/>
    <w:unhideWhenUsed/>
    <w:qFormat/>
    <w:rsid w:val="00A73DA9"/>
    <w:pPr>
      <w:keepLines/>
      <w:spacing w:before="360" w:after="120"/>
      <w:outlineLvl w:val="1"/>
    </w:pPr>
    <w:rPr>
      <w:rFonts w:eastAsiaTheme="majorEastAsia" w:cstheme="majorBidi"/>
      <w:b/>
      <w:color w:val="326EA3" w:themeColor="accent1"/>
      <w:sz w:val="36"/>
    </w:rPr>
  </w:style>
  <w:style w:type="paragraph" w:styleId="Heading3">
    <w:name w:val="heading 3"/>
    <w:basedOn w:val="Heading2"/>
    <w:next w:val="BodyTextPostHead"/>
    <w:link w:val="Heading3Char"/>
    <w:uiPriority w:val="9"/>
    <w:unhideWhenUsed/>
    <w:qFormat/>
    <w:rsid w:val="00A73DA9"/>
    <w:pPr>
      <w:spacing w:before="240" w:after="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A73DA9"/>
    <w:pPr>
      <w:outlineLvl w:val="3"/>
    </w:pPr>
    <w:rPr>
      <w:i/>
      <w:iCs/>
      <w:sz w:val="26"/>
    </w:rPr>
  </w:style>
  <w:style w:type="paragraph" w:styleId="Heading5">
    <w:name w:val="heading 5"/>
    <w:basedOn w:val="BodyText"/>
    <w:next w:val="BodyTextPostHead"/>
    <w:link w:val="Heading5Char"/>
    <w:uiPriority w:val="9"/>
    <w:unhideWhenUsed/>
    <w:qFormat/>
    <w:rsid w:val="00A73DA9"/>
    <w:pPr>
      <w:spacing w:after="0"/>
      <w:outlineLvl w:val="4"/>
    </w:pPr>
    <w:rPr>
      <w:rFonts w:cs="Calibri"/>
      <w:b/>
    </w:rPr>
  </w:style>
  <w:style w:type="paragraph" w:styleId="Heading6">
    <w:name w:val="heading 6"/>
    <w:basedOn w:val="BodyText"/>
    <w:next w:val="BodyTextPostHead"/>
    <w:link w:val="Heading6Char"/>
    <w:uiPriority w:val="9"/>
    <w:unhideWhenUsed/>
    <w:qFormat/>
    <w:rsid w:val="00A73DA9"/>
    <w:pPr>
      <w:spacing w:after="0"/>
      <w:outlineLvl w:val="5"/>
    </w:pPr>
    <w:rPr>
      <w:b/>
      <w:i/>
    </w:rPr>
  </w:style>
  <w:style w:type="paragraph" w:styleId="Heading7">
    <w:name w:val="heading 7"/>
    <w:basedOn w:val="Normal"/>
    <w:next w:val="Normal"/>
    <w:link w:val="Heading7Char"/>
    <w:uiPriority w:val="9"/>
    <w:semiHidden/>
    <w:unhideWhenUsed/>
    <w:qFormat/>
    <w:rsid w:val="00EC7DE8"/>
    <w:pPr>
      <w:keepNext/>
      <w:keepLines/>
      <w:widowControl w:val="0"/>
      <w:numPr>
        <w:ilvl w:val="6"/>
        <w:numId w:val="20"/>
      </w:numPr>
      <w:spacing w:before="40" w:line="240" w:lineRule="auto"/>
      <w:outlineLvl w:val="6"/>
    </w:pPr>
    <w:rPr>
      <w:rFonts w:asciiTheme="majorHAnsi" w:eastAsiaTheme="majorEastAsia" w:hAnsiTheme="majorHAnsi" w:cstheme="majorBidi"/>
      <w:i/>
      <w:iCs/>
      <w:color w:val="193651" w:themeColor="accent1" w:themeShade="7F"/>
      <w:sz w:val="20"/>
      <w:szCs w:val="20"/>
    </w:rPr>
  </w:style>
  <w:style w:type="paragraph" w:styleId="Heading8">
    <w:name w:val="heading 8"/>
    <w:basedOn w:val="Normal"/>
    <w:next w:val="Normal"/>
    <w:link w:val="Heading8Char"/>
    <w:uiPriority w:val="9"/>
    <w:semiHidden/>
    <w:unhideWhenUsed/>
    <w:qFormat/>
    <w:rsid w:val="00EC7DE8"/>
    <w:pPr>
      <w:keepNext/>
      <w:keepLines/>
      <w:widowControl w:val="0"/>
      <w:numPr>
        <w:ilvl w:val="7"/>
        <w:numId w:val="20"/>
      </w:numPr>
      <w:spacing w:before="40" w:line="240" w:lineRule="auto"/>
      <w:outlineLvl w:val="7"/>
    </w:pPr>
    <w:rPr>
      <w:rFonts w:asciiTheme="majorHAnsi" w:eastAsiaTheme="majorEastAsia" w:hAnsiTheme="majorHAnsi" w:cstheme="majorBidi"/>
      <w:color w:val="3E3E3E" w:themeColor="text1" w:themeTint="D8"/>
      <w:sz w:val="21"/>
      <w:szCs w:val="21"/>
    </w:rPr>
  </w:style>
  <w:style w:type="paragraph" w:styleId="Heading9">
    <w:name w:val="heading 9"/>
    <w:basedOn w:val="Normal"/>
    <w:next w:val="Normal"/>
    <w:link w:val="Heading9Char"/>
    <w:uiPriority w:val="9"/>
    <w:semiHidden/>
    <w:unhideWhenUsed/>
    <w:qFormat/>
    <w:rsid w:val="00EC7DE8"/>
    <w:pPr>
      <w:keepNext/>
      <w:keepLines/>
      <w:widowControl w:val="0"/>
      <w:numPr>
        <w:ilvl w:val="8"/>
        <w:numId w:val="20"/>
      </w:numPr>
      <w:spacing w:before="40" w:line="240" w:lineRule="auto"/>
      <w:outlineLvl w:val="8"/>
    </w:pPr>
    <w:rPr>
      <w:rFonts w:asciiTheme="majorHAnsi" w:eastAsiaTheme="majorEastAsia" w:hAnsiTheme="majorHAnsi" w:cstheme="majorBidi"/>
      <w:i/>
      <w:iCs/>
      <w:color w:val="3E3E3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A73DA9"/>
    <w:pPr>
      <w:tabs>
        <w:tab w:val="center" w:pos="4680"/>
        <w:tab w:val="right" w:pos="9360"/>
      </w:tabs>
      <w:spacing w:before="0" w:after="0"/>
    </w:pPr>
    <w:rPr>
      <w:sz w:val="20"/>
    </w:rPr>
  </w:style>
  <w:style w:type="character" w:customStyle="1" w:styleId="HeaderChar">
    <w:name w:val="Header Char"/>
    <w:basedOn w:val="DefaultParagraphFont"/>
    <w:link w:val="Header"/>
    <w:uiPriority w:val="99"/>
    <w:rsid w:val="00A73DA9"/>
    <w:rPr>
      <w:rFonts w:eastAsia="Calibri" w:cs="Times New Roman"/>
      <w:sz w:val="20"/>
    </w:rPr>
  </w:style>
  <w:style w:type="paragraph" w:styleId="Footer">
    <w:name w:val="footer"/>
    <w:basedOn w:val="HeadingFont"/>
    <w:link w:val="FooterChar"/>
    <w:uiPriority w:val="99"/>
    <w:unhideWhenUsed/>
    <w:qFormat/>
    <w:rsid w:val="00A73DA9"/>
    <w:pPr>
      <w:keepNext w:val="0"/>
      <w:tabs>
        <w:tab w:val="center" w:pos="4680"/>
        <w:tab w:val="right" w:pos="9360"/>
      </w:tabs>
      <w:spacing w:before="432"/>
      <w:ind w:left="-360"/>
    </w:pPr>
    <w:rPr>
      <w:sz w:val="20"/>
    </w:rPr>
  </w:style>
  <w:style w:type="character" w:customStyle="1" w:styleId="FooterChar">
    <w:name w:val="Footer Char"/>
    <w:basedOn w:val="DefaultParagraphFont"/>
    <w:link w:val="Footer"/>
    <w:uiPriority w:val="99"/>
    <w:rsid w:val="00A73DA9"/>
    <w:rPr>
      <w:rFonts w:asciiTheme="majorHAnsi" w:hAnsiTheme="majorHAnsi"/>
      <w:sz w:val="20"/>
    </w:rPr>
  </w:style>
  <w:style w:type="paragraph" w:customStyle="1" w:styleId="Footer-PgNum">
    <w:name w:val="Footer-PgNum"/>
    <w:basedOn w:val="Footer-AIR"/>
    <w:qFormat/>
    <w:rsid w:val="00A73DA9"/>
    <w:pPr>
      <w:ind w:right="360"/>
      <w:jc w:val="right"/>
    </w:pPr>
  </w:style>
  <w:style w:type="paragraph" w:customStyle="1" w:styleId="LastPgPubID">
    <w:name w:val="LastPg PubID"/>
    <w:basedOn w:val="LastPgCenterName"/>
    <w:link w:val="LastPgPubIDChar"/>
    <w:qFormat/>
    <w:rsid w:val="00A73DA9"/>
    <w:pPr>
      <w:spacing w:before="0"/>
    </w:pPr>
    <w:rPr>
      <w:color w:val="auto"/>
      <w:sz w:val="15"/>
      <w:szCs w:val="16"/>
    </w:rPr>
  </w:style>
  <w:style w:type="paragraph" w:styleId="BalloonText">
    <w:name w:val="Balloon Text"/>
    <w:basedOn w:val="BodyText"/>
    <w:link w:val="BalloonTextChar"/>
    <w:uiPriority w:val="99"/>
    <w:semiHidden/>
    <w:unhideWhenUsed/>
    <w:rsid w:val="00A7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DA9"/>
    <w:rPr>
      <w:rFonts w:ascii="Segoe UI" w:eastAsia="Calibri" w:hAnsi="Segoe UI" w:cs="Segoe UI"/>
      <w:sz w:val="18"/>
      <w:szCs w:val="18"/>
    </w:rPr>
  </w:style>
  <w:style w:type="paragraph" w:customStyle="1" w:styleId="Footer-AIR">
    <w:name w:val="Footer-AIR"/>
    <w:basedOn w:val="HeadingFont"/>
    <w:qFormat/>
    <w:rsid w:val="00A73DA9"/>
    <w:pPr>
      <w:spacing w:line="240" w:lineRule="auto"/>
    </w:pPr>
    <w:rPr>
      <w:rFonts w:ascii="Calibri" w:hAnsi="Calibri"/>
      <w:sz w:val="22"/>
    </w:rPr>
  </w:style>
  <w:style w:type="paragraph" w:customStyle="1" w:styleId="Header-DocTitle">
    <w:name w:val="Header-DocTitle"/>
    <w:basedOn w:val="HeadingFont"/>
    <w:qFormat/>
    <w:rsid w:val="008D039D"/>
    <w:pPr>
      <w:keepNext w:val="0"/>
      <w:pBdr>
        <w:bottom w:val="single" w:sz="6" w:space="1" w:color="326EA3" w:themeColor="accent1"/>
      </w:pBdr>
      <w:spacing w:after="520"/>
    </w:pPr>
    <w:rPr>
      <w:i/>
      <w:sz w:val="20"/>
    </w:rPr>
  </w:style>
  <w:style w:type="paragraph" w:styleId="FootnoteText">
    <w:name w:val="footnote text"/>
    <w:basedOn w:val="BodyText"/>
    <w:link w:val="FootnoteTextChar"/>
    <w:uiPriority w:val="99"/>
    <w:semiHidden/>
    <w:unhideWhenUsed/>
    <w:qFormat/>
    <w:rsid w:val="00A73DA9"/>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A73DA9"/>
    <w:rPr>
      <w:rFonts w:eastAsia="Calibri" w:cs="Times New Roman"/>
      <w:sz w:val="18"/>
      <w:szCs w:val="20"/>
    </w:rPr>
  </w:style>
  <w:style w:type="paragraph" w:styleId="CommentText">
    <w:name w:val="annotation text"/>
    <w:basedOn w:val="BodyText"/>
    <w:link w:val="CommentTextChar"/>
    <w:uiPriority w:val="99"/>
    <w:unhideWhenUsed/>
    <w:rsid w:val="00A73DA9"/>
    <w:pPr>
      <w:spacing w:before="0" w:after="0" w:line="240" w:lineRule="auto"/>
    </w:pPr>
    <w:rPr>
      <w:sz w:val="16"/>
      <w:szCs w:val="20"/>
    </w:rPr>
  </w:style>
  <w:style w:type="character" w:customStyle="1" w:styleId="CommentTextChar">
    <w:name w:val="Comment Text Char"/>
    <w:basedOn w:val="DefaultParagraphFont"/>
    <w:link w:val="CommentText"/>
    <w:uiPriority w:val="99"/>
    <w:rsid w:val="00A73DA9"/>
    <w:rPr>
      <w:rFonts w:eastAsia="Calibri" w:cs="Times New Roman"/>
      <w:sz w:val="16"/>
      <w:szCs w:val="20"/>
    </w:rPr>
  </w:style>
  <w:style w:type="character" w:styleId="CommentReference">
    <w:name w:val="annotation reference"/>
    <w:uiPriority w:val="99"/>
    <w:unhideWhenUsed/>
    <w:rsid w:val="00A73DA9"/>
    <w:rPr>
      <w:sz w:val="16"/>
      <w:szCs w:val="16"/>
    </w:rPr>
  </w:style>
  <w:style w:type="table" w:customStyle="1" w:styleId="TableStyle-Accent1">
    <w:name w:val="__Table Style-Accent 1"/>
    <w:basedOn w:val="TableNormal"/>
    <w:uiPriority w:val="99"/>
    <w:rsid w:val="00A73DA9"/>
    <w:pPr>
      <w:spacing w:before="60" w:after="60"/>
    </w:pPr>
    <w:rPr>
      <w:rFonts w:ascii="Calibri" w:hAnsi="Calibri"/>
      <w:sz w:val="20"/>
    </w:rPr>
    <w:tblPr>
      <w:tblStyleRowBandSize w:val="1"/>
      <w:tblBorders>
        <w:top w:val="single" w:sz="6" w:space="0" w:color="326EA3" w:themeColor="accent1"/>
        <w:left w:val="single" w:sz="6" w:space="0" w:color="326EA3" w:themeColor="accent1"/>
        <w:bottom w:val="single" w:sz="6" w:space="0" w:color="326EA3" w:themeColor="accent1"/>
        <w:right w:val="single" w:sz="6" w:space="0" w:color="326EA3" w:themeColor="accent1"/>
        <w:insideH w:val="single" w:sz="6" w:space="0" w:color="326EA3" w:themeColor="accent1"/>
        <w:insideV w:val="single" w:sz="6" w:space="0" w:color="326EA3" w:themeColor="accent1"/>
      </w:tblBorders>
      <w:tblCellMar>
        <w:left w:w="72" w:type="dxa"/>
        <w:right w:w="72" w:type="dxa"/>
      </w:tblCellMar>
    </w:tblPr>
    <w:trPr>
      <w:cantSplit/>
    </w:trPr>
    <w:tblStylePr w:type="firstRow">
      <w:pPr>
        <w:jc w:val="center"/>
      </w:pPr>
      <w:rPr>
        <w:b w:val="0"/>
        <w:color w:val="FFFFFF" w:themeColor="background1"/>
      </w:rPr>
      <w:tblPr/>
      <w:tcPr>
        <w:tcBorders>
          <w:top w:val="single" w:sz="6" w:space="0" w:color="FFFFFF" w:themeColor="background1"/>
          <w:left w:val="single" w:sz="6" w:space="0" w:color="326EA3" w:themeColor="accent1"/>
          <w:bottom w:val="single" w:sz="6" w:space="0" w:color="FFFFFF" w:themeColor="background1"/>
          <w:right w:val="single" w:sz="6" w:space="0" w:color="326EA3" w:themeColor="accent1"/>
          <w:insideH w:val="single" w:sz="6" w:space="0" w:color="FFFFFF" w:themeColor="background1"/>
          <w:insideV w:val="single" w:sz="6" w:space="0" w:color="FFFFFF" w:themeColor="background1"/>
          <w:tl2br w:val="nil"/>
          <w:tr2bl w:val="nil"/>
        </w:tcBorders>
        <w:shd w:val="clear" w:color="auto" w:fill="326EA3" w:themeFill="accent1"/>
        <w:vAlign w:val="bottom"/>
      </w:tcPr>
    </w:tblStylePr>
    <w:tblStylePr w:type="lastRow">
      <w:pPr>
        <w:jc w:val="left"/>
      </w:pPr>
      <w:rPr>
        <w:b w:val="0"/>
      </w:rPr>
    </w:tblStylePr>
    <w:tblStylePr w:type="firstCol">
      <w:pPr>
        <w:jc w:val="left"/>
      </w:pPr>
      <w:rPr>
        <w:b w:val="0"/>
      </w:rPr>
      <w:tblPr/>
      <w:tcPr>
        <w:shd w:val="clear" w:color="auto" w:fill="E8EAF3" w:themeFill="background2"/>
      </w:tcPr>
    </w:tblStylePr>
    <w:tblStylePr w:type="band1Horz">
      <w:tblPr/>
      <w:tcPr>
        <w:shd w:val="clear" w:color="auto" w:fill="E8EAF3" w:themeFill="background2"/>
      </w:tcPr>
    </w:tblStylePr>
    <w:tblStylePr w:type="nwCell">
      <w:pPr>
        <w:jc w:val="left"/>
      </w:pPr>
      <w:tblPr/>
      <w:tcPr>
        <w:vAlign w:val="bottom"/>
      </w:tcPr>
    </w:tblStylePr>
  </w:style>
  <w:style w:type="character" w:styleId="Hyperlink">
    <w:name w:val="Hyperlink"/>
    <w:basedOn w:val="DefaultParagraphFont"/>
    <w:uiPriority w:val="99"/>
    <w:rsid w:val="00A73DA9"/>
    <w:rPr>
      <w:color w:val="0000FF"/>
      <w:u w:val="single"/>
    </w:rPr>
  </w:style>
  <w:style w:type="character" w:styleId="FootnoteReference">
    <w:name w:val="footnote reference"/>
    <w:uiPriority w:val="99"/>
    <w:rsid w:val="00A73DA9"/>
    <w:rPr>
      <w:vertAlign w:val="superscript"/>
    </w:rPr>
  </w:style>
  <w:style w:type="character" w:customStyle="1" w:styleId="Heading3Char">
    <w:name w:val="Heading 3 Char"/>
    <w:basedOn w:val="DefaultParagraphFont"/>
    <w:link w:val="Heading3"/>
    <w:uiPriority w:val="9"/>
    <w:rsid w:val="00A73DA9"/>
    <w:rPr>
      <w:rFonts w:asciiTheme="majorHAnsi" w:eastAsia="Times New Roman" w:hAnsiTheme="majorHAnsi" w:cs="Times New Roman"/>
      <w:b/>
      <w:color w:val="326EA3" w:themeColor="accent1"/>
      <w:sz w:val="28"/>
      <w:szCs w:val="26"/>
    </w:rPr>
  </w:style>
  <w:style w:type="paragraph" w:customStyle="1" w:styleId="HandoutTableHeading">
    <w:name w:val="Handout Table Heading"/>
    <w:basedOn w:val="HandoutTableText"/>
    <w:qFormat/>
    <w:rsid w:val="00A73DA9"/>
    <w:rPr>
      <w:b/>
    </w:rPr>
  </w:style>
  <w:style w:type="paragraph" w:styleId="BodyText">
    <w:name w:val="Body Text"/>
    <w:aliases w:val="bt"/>
    <w:link w:val="BodyTextChar"/>
    <w:uiPriority w:val="99"/>
    <w:unhideWhenUsed/>
    <w:qFormat/>
    <w:rsid w:val="00072402"/>
    <w:pPr>
      <w:suppressAutoHyphens/>
      <w:spacing w:before="240" w:after="120"/>
    </w:pPr>
    <w:rPr>
      <w:rFonts w:eastAsia="Calibri" w:cs="Times New Roman"/>
      <w:color w:val="1C1C1C" w:themeColor="text1"/>
    </w:rPr>
  </w:style>
  <w:style w:type="character" w:customStyle="1" w:styleId="BodyTextChar">
    <w:name w:val="Body Text Char"/>
    <w:aliases w:val="bt Char"/>
    <w:basedOn w:val="DefaultParagraphFont"/>
    <w:link w:val="BodyText"/>
    <w:uiPriority w:val="99"/>
    <w:rsid w:val="00072402"/>
    <w:rPr>
      <w:rFonts w:eastAsia="Calibri" w:cs="Times New Roman"/>
      <w:color w:val="1C1C1C" w:themeColor="text1"/>
    </w:rPr>
  </w:style>
  <w:style w:type="paragraph" w:customStyle="1" w:styleId="BodyTextPostHead">
    <w:name w:val="Body Text Post Head"/>
    <w:aliases w:val="btp"/>
    <w:basedOn w:val="BodyText"/>
    <w:next w:val="BodyText"/>
    <w:qFormat/>
    <w:rsid w:val="00072402"/>
    <w:pPr>
      <w:spacing w:before="0"/>
    </w:pPr>
  </w:style>
  <w:style w:type="character" w:customStyle="1" w:styleId="Heading2Char">
    <w:name w:val="Heading 2 Char"/>
    <w:basedOn w:val="DefaultParagraphFont"/>
    <w:link w:val="Heading2"/>
    <w:uiPriority w:val="9"/>
    <w:rsid w:val="00A73DA9"/>
    <w:rPr>
      <w:rFonts w:asciiTheme="majorHAnsi" w:eastAsiaTheme="majorEastAsia" w:hAnsiTheme="majorHAnsi" w:cstheme="majorBidi"/>
      <w:b/>
      <w:color w:val="326EA3" w:themeColor="accent1"/>
      <w:sz w:val="36"/>
    </w:rPr>
  </w:style>
  <w:style w:type="character" w:customStyle="1" w:styleId="Heading4Char">
    <w:name w:val="Heading 4 Char"/>
    <w:basedOn w:val="DefaultParagraphFont"/>
    <w:link w:val="Heading4"/>
    <w:uiPriority w:val="9"/>
    <w:rsid w:val="00A73DA9"/>
    <w:rPr>
      <w:rFonts w:asciiTheme="majorHAnsi" w:eastAsia="Times New Roman" w:hAnsiTheme="majorHAnsi" w:cs="Times New Roman"/>
      <w:b/>
      <w:i/>
      <w:iCs/>
      <w:color w:val="326EA3" w:themeColor="accent1"/>
      <w:sz w:val="26"/>
      <w:szCs w:val="26"/>
    </w:rPr>
  </w:style>
  <w:style w:type="character" w:customStyle="1" w:styleId="Heading5Char">
    <w:name w:val="Heading 5 Char"/>
    <w:basedOn w:val="DefaultParagraphFont"/>
    <w:link w:val="Heading5"/>
    <w:uiPriority w:val="9"/>
    <w:rsid w:val="00A73DA9"/>
    <w:rPr>
      <w:rFonts w:eastAsia="Calibri" w:cs="Calibri"/>
      <w:b/>
    </w:rPr>
  </w:style>
  <w:style w:type="character" w:customStyle="1" w:styleId="Heading6Char">
    <w:name w:val="Heading 6 Char"/>
    <w:basedOn w:val="DefaultParagraphFont"/>
    <w:link w:val="Heading6"/>
    <w:uiPriority w:val="9"/>
    <w:rsid w:val="00A73DA9"/>
    <w:rPr>
      <w:rFonts w:eastAsia="Calibri" w:cs="Times New Roman"/>
      <w:b/>
      <w:i/>
    </w:rPr>
  </w:style>
  <w:style w:type="paragraph" w:styleId="BlockText">
    <w:name w:val="Block Text"/>
    <w:basedOn w:val="BodyText"/>
    <w:next w:val="BodyText"/>
    <w:uiPriority w:val="99"/>
    <w:unhideWhenUsed/>
    <w:rsid w:val="00A73DA9"/>
    <w:pPr>
      <w:ind w:left="720"/>
    </w:pPr>
  </w:style>
  <w:style w:type="numbering" w:customStyle="1" w:styleId="ListBullets-Body">
    <w:name w:val="_List Bullets-Body"/>
    <w:uiPriority w:val="99"/>
    <w:rsid w:val="00A73DA9"/>
    <w:pPr>
      <w:numPr>
        <w:numId w:val="4"/>
      </w:numPr>
    </w:pPr>
  </w:style>
  <w:style w:type="numbering" w:customStyle="1" w:styleId="ListBullets-Table11">
    <w:name w:val="_List Bullets-Table 11"/>
    <w:uiPriority w:val="99"/>
    <w:rsid w:val="00A73DA9"/>
    <w:pPr>
      <w:numPr>
        <w:numId w:val="6"/>
      </w:numPr>
    </w:pPr>
  </w:style>
  <w:style w:type="numbering" w:customStyle="1" w:styleId="ListOrdered-Body">
    <w:name w:val="_List Ordered-Body"/>
    <w:uiPriority w:val="99"/>
    <w:rsid w:val="00A73DA9"/>
    <w:pPr>
      <w:numPr>
        <w:numId w:val="7"/>
      </w:numPr>
    </w:pPr>
  </w:style>
  <w:style w:type="numbering" w:customStyle="1" w:styleId="ListOrdered-Table11">
    <w:name w:val="_List Ordered-Table 11"/>
    <w:uiPriority w:val="99"/>
    <w:rsid w:val="00A73DA9"/>
    <w:pPr>
      <w:numPr>
        <w:numId w:val="9"/>
      </w:numPr>
    </w:pPr>
  </w:style>
  <w:style w:type="paragraph" w:customStyle="1" w:styleId="Bullet1">
    <w:name w:val="Bullet 1"/>
    <w:basedOn w:val="BodyText"/>
    <w:uiPriority w:val="4"/>
    <w:qFormat/>
    <w:rsid w:val="00A73DA9"/>
    <w:pPr>
      <w:numPr>
        <w:numId w:val="13"/>
      </w:numPr>
      <w:spacing w:before="120"/>
    </w:pPr>
    <w:rPr>
      <w:rFonts w:eastAsia="Times New Roman"/>
    </w:rPr>
  </w:style>
  <w:style w:type="paragraph" w:customStyle="1" w:styleId="Bullet2">
    <w:name w:val="Bullet 2"/>
    <w:basedOn w:val="BodyText"/>
    <w:uiPriority w:val="4"/>
    <w:qFormat/>
    <w:rsid w:val="00A73DA9"/>
    <w:pPr>
      <w:numPr>
        <w:ilvl w:val="1"/>
        <w:numId w:val="13"/>
      </w:numPr>
      <w:spacing w:before="120"/>
    </w:pPr>
    <w:rPr>
      <w:rFonts w:eastAsia="Times New Roman"/>
    </w:rPr>
  </w:style>
  <w:style w:type="paragraph" w:customStyle="1" w:styleId="Bullet3">
    <w:name w:val="Bullet 3"/>
    <w:basedOn w:val="BodyText"/>
    <w:uiPriority w:val="4"/>
    <w:qFormat/>
    <w:rsid w:val="00A73DA9"/>
    <w:pPr>
      <w:numPr>
        <w:ilvl w:val="2"/>
        <w:numId w:val="13"/>
      </w:numPr>
      <w:spacing w:before="120"/>
    </w:pPr>
    <w:rPr>
      <w:rFonts w:eastAsiaTheme="minorEastAsia"/>
    </w:rPr>
  </w:style>
  <w:style w:type="paragraph" w:customStyle="1" w:styleId="NumberedList">
    <w:name w:val="Numbered List"/>
    <w:basedOn w:val="BodyText"/>
    <w:qFormat/>
    <w:rsid w:val="00A73DA9"/>
    <w:pPr>
      <w:numPr>
        <w:numId w:val="14"/>
      </w:numPr>
      <w:spacing w:before="120"/>
    </w:pPr>
    <w:rPr>
      <w:rFonts w:eastAsia="Times New Roman"/>
    </w:rPr>
  </w:style>
  <w:style w:type="paragraph" w:customStyle="1" w:styleId="Table11Bullet1">
    <w:name w:val="Table 11 Bullet 1"/>
    <w:aliases w:val="Table Bullet 1"/>
    <w:basedOn w:val="Table11Basic"/>
    <w:qFormat/>
    <w:rsid w:val="00320F3E"/>
    <w:pPr>
      <w:numPr>
        <w:numId w:val="17"/>
      </w:numPr>
      <w:spacing w:before="20" w:after="20"/>
    </w:pPr>
  </w:style>
  <w:style w:type="paragraph" w:customStyle="1" w:styleId="Table11Bullet2">
    <w:name w:val="Table 11 Bullet 2"/>
    <w:aliases w:val="Table Bullet 2"/>
    <w:basedOn w:val="Table11Basic"/>
    <w:qFormat/>
    <w:rsid w:val="00A73DA9"/>
    <w:pPr>
      <w:numPr>
        <w:ilvl w:val="1"/>
        <w:numId w:val="17"/>
      </w:numPr>
    </w:pPr>
  </w:style>
  <w:style w:type="paragraph" w:customStyle="1" w:styleId="Table11Bullet3">
    <w:name w:val="Table 11 Bullet 3"/>
    <w:aliases w:val="Table Bullet 3"/>
    <w:basedOn w:val="Table11Basic"/>
    <w:qFormat/>
    <w:rsid w:val="00A73DA9"/>
    <w:pPr>
      <w:numPr>
        <w:ilvl w:val="2"/>
        <w:numId w:val="17"/>
      </w:numPr>
    </w:pPr>
    <w:rPr>
      <w:rFonts w:eastAsia="Times New Roman"/>
    </w:rPr>
  </w:style>
  <w:style w:type="paragraph" w:customStyle="1" w:styleId="Table11Numbering">
    <w:name w:val="Table 11 Numbering"/>
    <w:aliases w:val="Table Numbering"/>
    <w:basedOn w:val="Table11Basic"/>
    <w:next w:val="Table11Basic"/>
    <w:qFormat/>
    <w:rsid w:val="00A73DA9"/>
    <w:pPr>
      <w:numPr>
        <w:numId w:val="18"/>
      </w:numPr>
    </w:pPr>
  </w:style>
  <w:style w:type="paragraph" w:customStyle="1" w:styleId="CalloutSource">
    <w:name w:val="Callout Source"/>
    <w:aliases w:val="Callout-inline Source"/>
    <w:basedOn w:val="CalloutText"/>
    <w:qFormat/>
    <w:rsid w:val="000513B5"/>
    <w:pPr>
      <w:jc w:val="right"/>
    </w:pPr>
  </w:style>
  <w:style w:type="table" w:styleId="TableGrid">
    <w:name w:val="Table Grid"/>
    <w:basedOn w:val="TableNormal"/>
    <w:uiPriority w:val="39"/>
    <w:rsid w:val="00A73D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Callout">
    <w:name w:val="_Table Style-Callout"/>
    <w:basedOn w:val="TableNormal"/>
    <w:uiPriority w:val="99"/>
    <w:rsid w:val="00A73DA9"/>
    <w:pPr>
      <w:spacing w:before="120" w:after="120"/>
      <w:ind w:left="187"/>
    </w:pPr>
    <w:rPr>
      <w:rFonts w:ascii="Calibri" w:hAnsi="Calibri"/>
    </w:rPr>
    <w:tblPr>
      <w:tblBorders>
        <w:left w:val="single" w:sz="24" w:space="0" w:color="326EA3" w:themeColor="accent1"/>
      </w:tblBorders>
    </w:tblPr>
    <w:tcPr>
      <w:shd w:val="clear" w:color="auto" w:fill="E9F0F8"/>
    </w:tcPr>
  </w:style>
  <w:style w:type="paragraph" w:customStyle="1" w:styleId="CalloutText">
    <w:name w:val="Callout Text"/>
    <w:aliases w:val="Callout-Table Text,Callout-Inline Text"/>
    <w:basedOn w:val="BodyText"/>
    <w:qFormat/>
    <w:rsid w:val="000513B5"/>
    <w:pPr>
      <w:spacing w:before="120" w:line="240" w:lineRule="auto"/>
    </w:pPr>
    <w:rPr>
      <w:rFonts w:asciiTheme="majorHAnsi" w:hAnsiTheme="majorHAnsi"/>
      <w:i/>
      <w:color w:val="292929" w:themeColor="text2"/>
    </w:rPr>
  </w:style>
  <w:style w:type="paragraph" w:customStyle="1" w:styleId="Table11Basic">
    <w:name w:val="Table 11 Basic"/>
    <w:aliases w:val="Table Text"/>
    <w:basedOn w:val="HeadingFont"/>
    <w:qFormat/>
    <w:rsid w:val="00320F3E"/>
    <w:pPr>
      <w:keepNext w:val="0"/>
      <w:spacing w:before="60" w:after="60" w:line="240" w:lineRule="auto"/>
    </w:pPr>
    <w:rPr>
      <w:rFonts w:asciiTheme="minorHAnsi" w:hAnsiTheme="minorHAnsi"/>
      <w:sz w:val="22"/>
      <w:szCs w:val="22"/>
    </w:rPr>
  </w:style>
  <w:style w:type="paragraph" w:customStyle="1" w:styleId="Table11Centered">
    <w:name w:val="Table 11 Centered"/>
    <w:aliases w:val="Table Centered"/>
    <w:basedOn w:val="Table11Basic"/>
    <w:qFormat/>
    <w:rsid w:val="00A73DA9"/>
    <w:pPr>
      <w:jc w:val="center"/>
    </w:pPr>
  </w:style>
  <w:style w:type="paragraph" w:customStyle="1" w:styleId="Table10Basic">
    <w:name w:val="Table 10 Basic"/>
    <w:basedOn w:val="Table11Basic"/>
    <w:qFormat/>
    <w:rsid w:val="00A73DA9"/>
    <w:rPr>
      <w:sz w:val="20"/>
    </w:rPr>
  </w:style>
  <w:style w:type="paragraph" w:customStyle="1" w:styleId="Table10Centered">
    <w:name w:val="Table 10 Centered"/>
    <w:basedOn w:val="Table10Basic"/>
    <w:qFormat/>
    <w:rsid w:val="00A73DA9"/>
    <w:pPr>
      <w:jc w:val="center"/>
    </w:pPr>
  </w:style>
  <w:style w:type="numbering" w:customStyle="1" w:styleId="ListBullets-Table10">
    <w:name w:val="_List Bullets-Table 10"/>
    <w:uiPriority w:val="99"/>
    <w:rsid w:val="00A73DA9"/>
    <w:pPr>
      <w:numPr>
        <w:numId w:val="5"/>
      </w:numPr>
    </w:pPr>
  </w:style>
  <w:style w:type="paragraph" w:customStyle="1" w:styleId="Table10Bullet1">
    <w:name w:val="Table 10 Bullet 1"/>
    <w:basedOn w:val="Table10Basic"/>
    <w:rsid w:val="00A73DA9"/>
    <w:pPr>
      <w:numPr>
        <w:numId w:val="15"/>
      </w:numPr>
    </w:pPr>
  </w:style>
  <w:style w:type="paragraph" w:customStyle="1" w:styleId="Table10Bullet2">
    <w:name w:val="Table 10 Bullet 2"/>
    <w:basedOn w:val="Table10Basic"/>
    <w:rsid w:val="00A73DA9"/>
    <w:pPr>
      <w:numPr>
        <w:ilvl w:val="1"/>
        <w:numId w:val="15"/>
      </w:numPr>
    </w:pPr>
  </w:style>
  <w:style w:type="paragraph" w:customStyle="1" w:styleId="Table10Bullet3">
    <w:name w:val="Table 10 Bullet 3"/>
    <w:basedOn w:val="Table10Basic"/>
    <w:rsid w:val="00A73DA9"/>
    <w:pPr>
      <w:numPr>
        <w:ilvl w:val="2"/>
        <w:numId w:val="15"/>
      </w:numPr>
    </w:pPr>
  </w:style>
  <w:style w:type="numbering" w:customStyle="1" w:styleId="ListOrdered-Table10">
    <w:name w:val="_List Ordered-Table 10"/>
    <w:uiPriority w:val="99"/>
    <w:rsid w:val="00A73DA9"/>
    <w:pPr>
      <w:numPr>
        <w:numId w:val="8"/>
      </w:numPr>
    </w:pPr>
  </w:style>
  <w:style w:type="paragraph" w:customStyle="1" w:styleId="Table10Numbering">
    <w:name w:val="Table 10 Numbering"/>
    <w:basedOn w:val="Table10Basic"/>
    <w:rsid w:val="00A73DA9"/>
    <w:pPr>
      <w:numPr>
        <w:numId w:val="16"/>
      </w:numPr>
    </w:pPr>
  </w:style>
  <w:style w:type="paragraph" w:customStyle="1" w:styleId="TableNote">
    <w:name w:val="Table Note"/>
    <w:aliases w:val="Figure Note,Exhibit Note,ExhibitNote"/>
    <w:basedOn w:val="HeadingFont"/>
    <w:qFormat/>
    <w:rsid w:val="00A73DA9"/>
    <w:pPr>
      <w:keepNext w:val="0"/>
      <w:spacing w:before="120" w:after="360"/>
      <w:contextualSpacing/>
    </w:pPr>
    <w:rPr>
      <w:rFonts w:eastAsia="Times New Roman" w:cs="Times New Roman"/>
      <w:sz w:val="20"/>
      <w:szCs w:val="20"/>
    </w:rPr>
  </w:style>
  <w:style w:type="paragraph" w:customStyle="1" w:styleId="FigurePlacement">
    <w:name w:val="Figure Placement"/>
    <w:basedOn w:val="HeadingFont"/>
    <w:qFormat/>
    <w:rsid w:val="00EE0A1B"/>
    <w:rPr>
      <w:rFonts w:eastAsia="Times New Roman"/>
      <w:sz w:val="20"/>
    </w:rPr>
  </w:style>
  <w:style w:type="paragraph" w:styleId="CommentSubject">
    <w:name w:val="annotation subject"/>
    <w:basedOn w:val="BodyText"/>
    <w:next w:val="CommentText"/>
    <w:link w:val="CommentSubjectChar"/>
    <w:uiPriority w:val="99"/>
    <w:semiHidden/>
    <w:unhideWhenUsed/>
    <w:rsid w:val="00A73DA9"/>
    <w:rPr>
      <w:b/>
      <w:bCs/>
      <w:sz w:val="16"/>
      <w:szCs w:val="20"/>
    </w:rPr>
  </w:style>
  <w:style w:type="character" w:customStyle="1" w:styleId="CommentSubjectChar">
    <w:name w:val="Comment Subject Char"/>
    <w:basedOn w:val="CommentTextChar"/>
    <w:link w:val="CommentSubject"/>
    <w:uiPriority w:val="99"/>
    <w:semiHidden/>
    <w:rsid w:val="00A73DA9"/>
    <w:rPr>
      <w:rFonts w:eastAsia="Calibri" w:cs="Times New Roman"/>
      <w:b/>
      <w:bCs/>
      <w:sz w:val="16"/>
      <w:szCs w:val="20"/>
    </w:rPr>
  </w:style>
  <w:style w:type="paragraph" w:customStyle="1" w:styleId="FigurePlacementBorders">
    <w:name w:val="Figure Placement Borders"/>
    <w:basedOn w:val="FigurePlacement"/>
    <w:rsid w:val="00A73DA9"/>
    <w:pPr>
      <w:pBdr>
        <w:top w:val="single" w:sz="6" w:space="0" w:color="326EA3" w:themeColor="accent1"/>
        <w:left w:val="single" w:sz="6" w:space="0" w:color="326EA3" w:themeColor="accent1"/>
        <w:bottom w:val="single" w:sz="6" w:space="0" w:color="326EA3" w:themeColor="accent1"/>
        <w:right w:val="single" w:sz="6" w:space="0" w:color="326EA3" w:themeColor="accent1"/>
      </w:pBdr>
    </w:pPr>
    <w:rPr>
      <w:rFonts w:cstheme="majorHAnsi"/>
      <w:szCs w:val="90"/>
    </w:rPr>
  </w:style>
  <w:style w:type="paragraph" w:styleId="Caption">
    <w:name w:val="caption"/>
    <w:basedOn w:val="HeadingFont"/>
    <w:next w:val="BodyText"/>
    <w:link w:val="CaptionChar"/>
    <w:uiPriority w:val="35"/>
    <w:unhideWhenUsed/>
    <w:qFormat/>
    <w:rsid w:val="00A73DA9"/>
    <w:pPr>
      <w:keepLines/>
      <w:spacing w:before="240" w:after="120"/>
    </w:pPr>
    <w:rPr>
      <w:rFonts w:eastAsia="Calibri" w:cs="Times New Roman"/>
      <w:b/>
      <w:iCs/>
      <w:szCs w:val="18"/>
    </w:rPr>
  </w:style>
  <w:style w:type="paragraph" w:customStyle="1" w:styleId="HeadingFont">
    <w:name w:val="Heading Font"/>
    <w:qFormat/>
    <w:rsid w:val="00A73DA9"/>
    <w:pPr>
      <w:keepNext/>
      <w:suppressAutoHyphens/>
    </w:pPr>
    <w:rPr>
      <w:rFonts w:asciiTheme="majorHAnsi" w:hAnsiTheme="majorHAnsi"/>
    </w:rPr>
  </w:style>
  <w:style w:type="character" w:customStyle="1" w:styleId="Heading1Char">
    <w:name w:val="Heading 1 Char"/>
    <w:basedOn w:val="DefaultParagraphFont"/>
    <w:link w:val="Heading1"/>
    <w:uiPriority w:val="1"/>
    <w:rsid w:val="00A73DA9"/>
    <w:rPr>
      <w:rFonts w:asciiTheme="majorHAnsi" w:eastAsia="Perpetua" w:hAnsiTheme="majorHAnsi" w:cs="Calibri"/>
      <w:b/>
      <w:color w:val="326EA3" w:themeColor="accent1"/>
      <w:sz w:val="44"/>
      <w:szCs w:val="90"/>
    </w:rPr>
  </w:style>
  <w:style w:type="paragraph" w:styleId="NoSpacing">
    <w:name w:val="No Spacing"/>
    <w:basedOn w:val="BodyText"/>
    <w:uiPriority w:val="1"/>
    <w:qFormat/>
    <w:rsid w:val="00A73DA9"/>
    <w:pPr>
      <w:spacing w:before="0" w:after="0"/>
    </w:pPr>
  </w:style>
  <w:style w:type="paragraph" w:styleId="EndnoteText">
    <w:name w:val="endnote text"/>
    <w:basedOn w:val="BodyText"/>
    <w:link w:val="EndnoteTextChar"/>
    <w:uiPriority w:val="99"/>
    <w:semiHidden/>
    <w:unhideWhenUsed/>
    <w:rsid w:val="00A73D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3DA9"/>
    <w:rPr>
      <w:rFonts w:eastAsia="Calibri" w:cs="Times New Roman"/>
      <w:sz w:val="20"/>
      <w:szCs w:val="20"/>
    </w:rPr>
  </w:style>
  <w:style w:type="character" w:styleId="PageNumber">
    <w:name w:val="page number"/>
    <w:uiPriority w:val="99"/>
    <w:semiHidden/>
    <w:unhideWhenUsed/>
    <w:rsid w:val="00A73DA9"/>
    <w:rPr>
      <w:color w:val="326EA3" w:themeColor="accent1"/>
    </w:rPr>
  </w:style>
  <w:style w:type="paragraph" w:styleId="TOAHeading">
    <w:name w:val="toa heading"/>
    <w:basedOn w:val="BodyText"/>
    <w:next w:val="Normal"/>
    <w:uiPriority w:val="99"/>
    <w:semiHidden/>
    <w:unhideWhenUsed/>
    <w:rsid w:val="00A73DA9"/>
    <w:pPr>
      <w:spacing w:before="120"/>
    </w:pPr>
    <w:rPr>
      <w:rFonts w:asciiTheme="majorHAnsi" w:eastAsiaTheme="majorEastAsia" w:hAnsiTheme="majorHAnsi" w:cstheme="majorBidi"/>
      <w:b/>
      <w:bCs/>
    </w:rPr>
  </w:style>
  <w:style w:type="paragraph" w:customStyle="1" w:styleId="ShapeText">
    <w:name w:val="Shape Text"/>
    <w:basedOn w:val="BodyText"/>
    <w:qFormat/>
    <w:rsid w:val="00A73DA9"/>
    <w:pPr>
      <w:spacing w:before="120"/>
      <w:jc w:val="center"/>
    </w:pPr>
    <w:rPr>
      <w:color w:val="292929" w:themeColor="text2"/>
    </w:rPr>
  </w:style>
  <w:style w:type="paragraph" w:customStyle="1" w:styleId="DocumentTitle">
    <w:name w:val="Document Title"/>
    <w:basedOn w:val="Heading1"/>
    <w:uiPriority w:val="1"/>
    <w:rsid w:val="00A73DA9"/>
    <w:pPr>
      <w:spacing w:before="1200" w:after="60"/>
      <w:outlineLvl w:val="9"/>
    </w:pPr>
  </w:style>
  <w:style w:type="paragraph" w:customStyle="1" w:styleId="DocumentDate">
    <w:name w:val="Document Date"/>
    <w:basedOn w:val="DocumentSubtitle"/>
    <w:rsid w:val="00A73DA9"/>
    <w:rPr>
      <w:rFonts w:eastAsia="MS Mincho" w:cs="Arial"/>
      <w:caps/>
      <w:sz w:val="42"/>
      <w:szCs w:val="42"/>
    </w:rPr>
  </w:style>
  <w:style w:type="paragraph" w:customStyle="1" w:styleId="DocumentAuthor">
    <w:name w:val="Document Author"/>
    <w:basedOn w:val="DocumentDate"/>
    <w:next w:val="DocumentOrganization"/>
    <w:rsid w:val="00A73DA9"/>
    <w:pPr>
      <w:spacing w:after="60"/>
    </w:pPr>
    <w:rPr>
      <w:rFonts w:cstheme="majorHAnsi"/>
      <w:caps w:val="0"/>
      <w:sz w:val="32"/>
      <w:szCs w:val="32"/>
    </w:rPr>
  </w:style>
  <w:style w:type="paragraph" w:customStyle="1" w:styleId="DocumentOrganization">
    <w:name w:val="Document Organization"/>
    <w:basedOn w:val="DocumentAuthor"/>
    <w:next w:val="DocumentAuthor"/>
    <w:rsid w:val="00A73DA9"/>
    <w:pPr>
      <w:spacing w:after="240"/>
    </w:pPr>
    <w:rPr>
      <w:rFonts w:cs="Arial"/>
      <w:i/>
    </w:rPr>
  </w:style>
  <w:style w:type="paragraph" w:customStyle="1" w:styleId="TitlePagePubID">
    <w:name w:val="Title Page PubID"/>
    <w:basedOn w:val="BodyText"/>
    <w:next w:val="NoSpacing"/>
    <w:rsid w:val="00A73DA9"/>
    <w:pPr>
      <w:spacing w:before="0" w:after="0" w:line="240" w:lineRule="auto"/>
      <w:jc w:val="right"/>
    </w:pPr>
    <w:rPr>
      <w:rFonts w:asciiTheme="majorHAnsi" w:hAnsiTheme="majorHAnsi"/>
      <w:sz w:val="16"/>
      <w:szCs w:val="16"/>
    </w:rPr>
  </w:style>
  <w:style w:type="paragraph" w:styleId="TOC1">
    <w:name w:val="toc 1"/>
    <w:basedOn w:val="BodyText"/>
    <w:autoRedefine/>
    <w:uiPriority w:val="39"/>
    <w:unhideWhenUsed/>
    <w:rsid w:val="00A73DA9"/>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A73DA9"/>
    <w:pPr>
      <w:spacing w:before="80"/>
      <w:ind w:left="245"/>
    </w:pPr>
  </w:style>
  <w:style w:type="paragraph" w:styleId="TableofFigures">
    <w:name w:val="table of figures"/>
    <w:basedOn w:val="TOC1"/>
    <w:uiPriority w:val="99"/>
    <w:unhideWhenUsed/>
    <w:rsid w:val="00A73DA9"/>
    <w:rPr>
      <w:rFonts w:eastAsiaTheme="majorEastAsia"/>
    </w:rPr>
  </w:style>
  <w:style w:type="paragraph" w:styleId="TOCHeading">
    <w:name w:val="TOC Heading"/>
    <w:next w:val="TOCPage"/>
    <w:uiPriority w:val="39"/>
    <w:unhideWhenUsed/>
    <w:qFormat/>
    <w:rsid w:val="00A73DA9"/>
    <w:pPr>
      <w:suppressAutoHyphens/>
      <w:spacing w:line="204" w:lineRule="auto"/>
    </w:pPr>
    <w:rPr>
      <w:rFonts w:asciiTheme="majorHAnsi" w:eastAsiaTheme="majorEastAsia" w:hAnsiTheme="majorHAnsi" w:cstheme="majorBidi"/>
      <w:b/>
      <w:bCs/>
      <w:color w:val="326EA3" w:themeColor="accent1"/>
      <w:sz w:val="36"/>
      <w:szCs w:val="28"/>
    </w:rPr>
  </w:style>
  <w:style w:type="paragraph" w:customStyle="1" w:styleId="TOCPage">
    <w:name w:val="TOC Page"/>
    <w:basedOn w:val="BodyText"/>
    <w:rsid w:val="00A73DA9"/>
    <w:pPr>
      <w:spacing w:before="0" w:after="0" w:line="204" w:lineRule="auto"/>
      <w:jc w:val="right"/>
    </w:pPr>
    <w:rPr>
      <w:b/>
    </w:rPr>
  </w:style>
  <w:style w:type="paragraph" w:customStyle="1" w:styleId="Footer-CoverFront">
    <w:name w:val="Footer-Cover Front"/>
    <w:basedOn w:val="Footer-AIR"/>
    <w:qFormat/>
    <w:rsid w:val="00A73DA9"/>
    <w:pPr>
      <w:keepNext w:val="0"/>
      <w:widowControl w:val="0"/>
      <w:spacing w:line="276" w:lineRule="auto"/>
      <w:ind w:left="187"/>
    </w:pPr>
    <w:rPr>
      <w:rFonts w:cs="Arial"/>
      <w:color w:val="FFFFFF"/>
      <w:spacing w:val="6"/>
      <w:sz w:val="24"/>
    </w:rPr>
  </w:style>
  <w:style w:type="paragraph" w:customStyle="1" w:styleId="Spacer-HeaderFooter">
    <w:name w:val="Spacer-HeaderFooter"/>
    <w:link w:val="Spacer-HeaderFooterChar"/>
    <w:rsid w:val="00A73DA9"/>
    <w:pPr>
      <w:spacing w:line="20" w:lineRule="exact"/>
    </w:pPr>
    <w:rPr>
      <w:sz w:val="2"/>
      <w:szCs w:val="2"/>
    </w:rPr>
  </w:style>
  <w:style w:type="paragraph" w:customStyle="1" w:styleId="FooterPageNumber">
    <w:name w:val="Footer Page Number"/>
    <w:rsid w:val="00A73DA9"/>
    <w:pPr>
      <w:jc w:val="right"/>
    </w:pPr>
    <w:rPr>
      <w:rFonts w:asciiTheme="majorHAnsi" w:hAnsiTheme="majorHAnsi"/>
      <w:color w:val="292929" w:themeColor="text2"/>
      <w:sz w:val="20"/>
    </w:rPr>
  </w:style>
  <w:style w:type="character" w:customStyle="1" w:styleId="LastPgPubIDChar">
    <w:name w:val="LastPg PubID Char"/>
    <w:basedOn w:val="DefaultParagraphFont"/>
    <w:link w:val="LastPgPubID"/>
    <w:rsid w:val="00A73DA9"/>
    <w:rPr>
      <w:rFonts w:cstheme="minorHAnsi"/>
      <w:spacing w:val="-2"/>
      <w:sz w:val="15"/>
      <w:szCs w:val="16"/>
    </w:rPr>
  </w:style>
  <w:style w:type="paragraph" w:customStyle="1" w:styleId="CoverTagline">
    <w:name w:val="Cover Tagline"/>
    <w:basedOn w:val="CoverFrontHeader"/>
    <w:uiPriority w:val="99"/>
    <w:rsid w:val="00A73DA9"/>
    <w:pPr>
      <w:suppressAutoHyphens/>
      <w:spacing w:before="0" w:line="240" w:lineRule="auto"/>
      <w:jc w:val="center"/>
    </w:pPr>
    <w:rPr>
      <w:rFonts w:ascii="Arial" w:eastAsia="Calibri" w:hAnsi="Arial" w:cstheme="majorHAnsi"/>
      <w:bCs/>
      <w:color w:val="FFFFFF" w:themeColor="background1"/>
      <w:sz w:val="26"/>
      <w:szCs w:val="26"/>
    </w:rPr>
  </w:style>
  <w:style w:type="paragraph" w:customStyle="1" w:styleId="LastPgDisclaimer">
    <w:name w:val="LastPg Disclaimer"/>
    <w:basedOn w:val="Normal"/>
    <w:qFormat/>
    <w:rsid w:val="00A73DA9"/>
    <w:pPr>
      <w:tabs>
        <w:tab w:val="right" w:pos="13680"/>
      </w:tabs>
      <w:spacing w:before="120"/>
    </w:pPr>
    <w:rPr>
      <w:rFonts w:eastAsia="Calibri" w:cstheme="minorHAnsi"/>
      <w:color w:val="FFFFFF" w:themeColor="background1"/>
      <w:kern w:val="24"/>
      <w:sz w:val="13"/>
      <w:szCs w:val="13"/>
    </w:rPr>
  </w:style>
  <w:style w:type="paragraph" w:customStyle="1" w:styleId="LastPgCopyrightTrademark">
    <w:name w:val="LastPg Copyright/Trademark"/>
    <w:link w:val="LastPgCopyrightTrademarkChar"/>
    <w:qFormat/>
    <w:rsid w:val="00A73DA9"/>
    <w:pPr>
      <w:tabs>
        <w:tab w:val="right" w:pos="13680"/>
      </w:tabs>
      <w:spacing w:before="120" w:after="120"/>
    </w:pPr>
    <w:rPr>
      <w:rFonts w:ascii="Calibri" w:eastAsia="Calibri" w:hAnsi="Calibri" w:cstheme="minorHAnsi"/>
      <w:color w:val="FFFFFF" w:themeColor="background1"/>
      <w:kern w:val="24"/>
      <w:sz w:val="13"/>
      <w:szCs w:val="13"/>
    </w:rPr>
  </w:style>
  <w:style w:type="character" w:customStyle="1" w:styleId="LastPgCopyrightTrademarkChar">
    <w:name w:val="LastPg Copyright/Trademark Char"/>
    <w:basedOn w:val="DefaultParagraphFont"/>
    <w:link w:val="LastPgCopyrightTrademark"/>
    <w:rsid w:val="00A73DA9"/>
    <w:rPr>
      <w:rFonts w:ascii="Calibri" w:eastAsia="Calibri" w:hAnsi="Calibri" w:cstheme="minorHAnsi"/>
      <w:color w:val="FFFFFF" w:themeColor="background1"/>
      <w:kern w:val="24"/>
      <w:sz w:val="13"/>
      <w:szCs w:val="13"/>
    </w:rPr>
  </w:style>
  <w:style w:type="paragraph" w:customStyle="1" w:styleId="LastPgAIRCenterName">
    <w:name w:val="LastPg AIR/Center Name"/>
    <w:basedOn w:val="Normal"/>
    <w:link w:val="LastPgAIRCenterNameChar"/>
    <w:qFormat/>
    <w:rsid w:val="00A73DA9"/>
    <w:pPr>
      <w:tabs>
        <w:tab w:val="right" w:pos="9696"/>
      </w:tabs>
      <w:spacing w:before="120" w:after="120" w:line="204" w:lineRule="auto"/>
      <w:ind w:right="360"/>
    </w:pPr>
    <w:rPr>
      <w:rFonts w:eastAsia="Arial" w:cstheme="minorHAnsi"/>
      <w:color w:val="FFFFFF" w:themeColor="background1"/>
      <w:sz w:val="20"/>
      <w:szCs w:val="20"/>
    </w:rPr>
  </w:style>
  <w:style w:type="paragraph" w:customStyle="1" w:styleId="ExhibitTitle">
    <w:name w:val="Exhibit Title"/>
    <w:basedOn w:val="HeadingFont"/>
    <w:next w:val="FigurePlacement"/>
    <w:qFormat/>
    <w:rsid w:val="00A73DA9"/>
    <w:pPr>
      <w:keepLines/>
      <w:spacing w:before="240" w:after="120"/>
    </w:pPr>
    <w:rPr>
      <w:rFonts w:eastAsia="Times New Roman" w:cs="Times"/>
      <w:b/>
      <w:iCs/>
    </w:rPr>
  </w:style>
  <w:style w:type="table" w:customStyle="1" w:styleId="TableStyle-Handout">
    <w:name w:val="_Table Style-Handout"/>
    <w:basedOn w:val="TableNormal"/>
    <w:uiPriority w:val="99"/>
    <w:rsid w:val="00A73DA9"/>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paragraph" w:customStyle="1" w:styleId="HandoutTableText">
    <w:name w:val="Handout Table Text"/>
    <w:basedOn w:val="BodyText"/>
    <w:qFormat/>
    <w:rsid w:val="00A73DA9"/>
    <w:pPr>
      <w:spacing w:before="120"/>
    </w:p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A73DA9"/>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A73DA9"/>
  </w:style>
  <w:style w:type="character" w:customStyle="1" w:styleId="ReferenceItalics">
    <w:name w:val="Reference Italics"/>
    <w:basedOn w:val="DefaultParagraphFont"/>
    <w:qFormat/>
    <w:rsid w:val="00A73DA9"/>
    <w:rPr>
      <w:i/>
    </w:rPr>
  </w:style>
  <w:style w:type="paragraph" w:customStyle="1" w:styleId="ReferenceSubheading">
    <w:name w:val="Reference Subheading"/>
    <w:basedOn w:val="Heading3NoTOC"/>
    <w:next w:val="Reference"/>
    <w:qFormat/>
    <w:rsid w:val="00A73DA9"/>
    <w:rPr>
      <w:rFonts w:eastAsia="Arial"/>
      <w:bCs/>
      <w:color w:val="auto"/>
    </w:rPr>
  </w:style>
  <w:style w:type="paragraph" w:customStyle="1" w:styleId="Heading3NoTOC">
    <w:name w:val="Heading 3 No TOC"/>
    <w:basedOn w:val="Heading3"/>
    <w:next w:val="BodyTextPostHead"/>
    <w:link w:val="Heading3NoTOCChar"/>
    <w:qFormat/>
    <w:rsid w:val="00A73DA9"/>
    <w:pPr>
      <w:outlineLvl w:val="9"/>
    </w:pPr>
  </w:style>
  <w:style w:type="paragraph" w:customStyle="1" w:styleId="Heading4NoTOC">
    <w:name w:val="Heading 4 No TOC"/>
    <w:basedOn w:val="Heading4"/>
    <w:next w:val="BodyTextPostHead"/>
    <w:link w:val="Heading4NoTOCChar"/>
    <w:qFormat/>
    <w:rsid w:val="00A73DA9"/>
    <w:pPr>
      <w:outlineLvl w:val="9"/>
    </w:pPr>
  </w:style>
  <w:style w:type="paragraph" w:customStyle="1" w:styleId="Heading5NoTOC">
    <w:name w:val="Heading 5 No TOC"/>
    <w:basedOn w:val="Heading5"/>
    <w:next w:val="BodyTextPostHead"/>
    <w:link w:val="Heading5NoTOCChar"/>
    <w:rsid w:val="00A73DA9"/>
    <w:pPr>
      <w:keepNext/>
      <w:keepLines/>
      <w:outlineLvl w:val="9"/>
    </w:pPr>
    <w:rPr>
      <w:rFonts w:cstheme="majorHAnsi"/>
      <w:color w:val="000000"/>
    </w:rPr>
  </w:style>
  <w:style w:type="paragraph" w:customStyle="1" w:styleId="Heading6NoTOC">
    <w:name w:val="Heading 6 No TOC"/>
    <w:basedOn w:val="Heading6"/>
    <w:next w:val="BodyTextPostHead"/>
    <w:link w:val="Heading6NoTOCChar"/>
    <w:qFormat/>
    <w:rsid w:val="00A73DA9"/>
    <w:pPr>
      <w:keepNext/>
      <w:keepLines/>
      <w:outlineLvl w:val="9"/>
    </w:pPr>
    <w:rPr>
      <w:color w:val="000000"/>
    </w:rPr>
  </w:style>
  <w:style w:type="character" w:customStyle="1" w:styleId="Heading5NoTOCChar">
    <w:name w:val="Heading 5 No TOC Char"/>
    <w:basedOn w:val="Heading5Char"/>
    <w:link w:val="Heading5NoTOC"/>
    <w:rsid w:val="00A73DA9"/>
    <w:rPr>
      <w:rFonts w:eastAsia="Calibri" w:cstheme="majorHAnsi"/>
      <w:b/>
      <w:color w:val="000000"/>
    </w:rPr>
  </w:style>
  <w:style w:type="character" w:customStyle="1" w:styleId="Heading4NoTOCChar">
    <w:name w:val="Heading 4 No TOC Char"/>
    <w:basedOn w:val="DefaultParagraphFont"/>
    <w:link w:val="Heading4NoTOC"/>
    <w:rsid w:val="00A73DA9"/>
    <w:rPr>
      <w:rFonts w:asciiTheme="majorHAnsi" w:eastAsia="Times New Roman" w:hAnsiTheme="majorHAnsi" w:cs="Times New Roman"/>
      <w:b/>
      <w:i/>
      <w:iCs/>
      <w:color w:val="326EA3" w:themeColor="accent1"/>
      <w:sz w:val="26"/>
      <w:szCs w:val="26"/>
    </w:rPr>
  </w:style>
  <w:style w:type="character" w:customStyle="1" w:styleId="Heading3NoTOCChar">
    <w:name w:val="Heading 3 No TOC Char"/>
    <w:basedOn w:val="Heading3Char"/>
    <w:link w:val="Heading3NoTOC"/>
    <w:rsid w:val="00A73DA9"/>
    <w:rPr>
      <w:rFonts w:asciiTheme="majorHAnsi" w:eastAsia="Times New Roman" w:hAnsiTheme="majorHAnsi" w:cs="Times New Roman"/>
      <w:b/>
      <w:color w:val="326EA3" w:themeColor="accent1"/>
      <w:sz w:val="28"/>
      <w:szCs w:val="26"/>
    </w:rPr>
  </w:style>
  <w:style w:type="paragraph" w:customStyle="1" w:styleId="AgendaTime">
    <w:name w:val="Agenda Time"/>
    <w:basedOn w:val="AgendaDescription"/>
    <w:uiPriority w:val="28"/>
    <w:qFormat/>
    <w:rsid w:val="00A73DA9"/>
    <w:pPr>
      <w:spacing w:before="240"/>
    </w:pPr>
    <w:rPr>
      <w:rFonts w:eastAsia="Calibri"/>
      <w:b/>
      <w:color w:val="000000"/>
    </w:rPr>
  </w:style>
  <w:style w:type="paragraph" w:customStyle="1" w:styleId="AgendaItem">
    <w:name w:val="Agenda Item"/>
    <w:basedOn w:val="AgendaDescription"/>
    <w:next w:val="AgendaDescription"/>
    <w:uiPriority w:val="28"/>
    <w:qFormat/>
    <w:rsid w:val="00A73DA9"/>
    <w:pPr>
      <w:spacing w:before="240"/>
    </w:pPr>
    <w:rPr>
      <w:rFonts w:eastAsia="Calibri"/>
      <w:b/>
    </w:rPr>
  </w:style>
  <w:style w:type="paragraph" w:customStyle="1" w:styleId="AgendaDescription">
    <w:name w:val="Agenda Description"/>
    <w:basedOn w:val="BodyText"/>
    <w:uiPriority w:val="28"/>
    <w:qFormat/>
    <w:rsid w:val="00A73DA9"/>
    <w:pPr>
      <w:spacing w:before="120"/>
    </w:pPr>
    <w:rPr>
      <w:rFonts w:eastAsia="Times New Roman"/>
    </w:rPr>
  </w:style>
  <w:style w:type="paragraph" w:customStyle="1" w:styleId="AgendaLocation">
    <w:name w:val="Agenda Location"/>
    <w:basedOn w:val="AgendaDescription"/>
    <w:uiPriority w:val="28"/>
    <w:qFormat/>
    <w:rsid w:val="00A73DA9"/>
    <w:pPr>
      <w:spacing w:before="240"/>
    </w:pPr>
    <w:rPr>
      <w:rFonts w:eastAsia="Calibri"/>
      <w:b/>
      <w:i/>
      <w:color w:val="000000"/>
    </w:rPr>
  </w:style>
  <w:style w:type="table" w:customStyle="1" w:styleId="TableStyle-Agenda">
    <w:name w:val="_Table Style-Agenda"/>
    <w:basedOn w:val="TableNormal"/>
    <w:uiPriority w:val="99"/>
    <w:rsid w:val="00A73DA9"/>
    <w:tblPr/>
    <w:tblStylePr w:type="firstRow">
      <w:pPr>
        <w:wordWrap/>
        <w:spacing w:beforeLines="0" w:before="0" w:beforeAutospacing="0" w:afterLines="0" w:after="0" w:afterAutospacing="0" w:line="276" w:lineRule="auto"/>
        <w:jc w:val="left"/>
      </w:pPr>
      <w:rPr>
        <w:b w:val="0"/>
        <w:color w:val="FFFFFF" w:themeColor="background1"/>
      </w:rPr>
      <w:tblPr/>
      <w:tcPr>
        <w:shd w:val="clear" w:color="auto" w:fill="326EA3" w:themeFill="accent1"/>
        <w:vAlign w:val="bottom"/>
      </w:tcPr>
    </w:tblStylePr>
  </w:style>
  <w:style w:type="paragraph" w:customStyle="1" w:styleId="AgendaColumnHeading">
    <w:name w:val="Agenda Column Heading"/>
    <w:basedOn w:val="AgendaDescription"/>
    <w:uiPriority w:val="28"/>
    <w:rsid w:val="00A73DA9"/>
    <w:pPr>
      <w:spacing w:before="60" w:after="60"/>
    </w:pPr>
    <w:rPr>
      <w:b/>
    </w:rPr>
  </w:style>
  <w:style w:type="character" w:customStyle="1" w:styleId="Heading6NoTOCChar">
    <w:name w:val="Heading 6 No TOC Char"/>
    <w:basedOn w:val="Heading6Char"/>
    <w:link w:val="Heading6NoTOC"/>
    <w:rsid w:val="00A73DA9"/>
    <w:rPr>
      <w:rFonts w:eastAsia="Calibri" w:cs="Times New Roman"/>
      <w:b/>
      <w:i/>
      <w:color w:val="000000"/>
    </w:rPr>
  </w:style>
  <w:style w:type="paragraph" w:customStyle="1" w:styleId="DocumentSubtitle">
    <w:name w:val="Document Subtitle"/>
    <w:basedOn w:val="Heading1"/>
    <w:rsid w:val="00A73DA9"/>
    <w:pPr>
      <w:spacing w:after="480"/>
      <w:outlineLvl w:val="9"/>
    </w:pPr>
    <w:rPr>
      <w:rFonts w:eastAsia="Calibri"/>
      <w:color w:val="1C1C1C" w:themeColor="text1"/>
      <w:sz w:val="60"/>
      <w:szCs w:val="24"/>
    </w:rPr>
  </w:style>
  <w:style w:type="character" w:styleId="UnresolvedMention">
    <w:name w:val="Unresolved Mention"/>
    <w:basedOn w:val="DefaultParagraphFont"/>
    <w:uiPriority w:val="99"/>
    <w:semiHidden/>
    <w:unhideWhenUsed/>
    <w:rsid w:val="00FE6739"/>
    <w:rPr>
      <w:color w:val="605E5C"/>
      <w:shd w:val="clear" w:color="auto" w:fill="E1DFDD"/>
    </w:rPr>
  </w:style>
  <w:style w:type="paragraph" w:customStyle="1" w:styleId="CoverFrontHeader">
    <w:name w:val="Cover Front Header"/>
    <w:qFormat/>
    <w:rsid w:val="00A73DA9"/>
    <w:pPr>
      <w:widowControl w:val="0"/>
      <w:spacing w:before="2520"/>
    </w:pPr>
  </w:style>
  <w:style w:type="character" w:styleId="FollowedHyperlink">
    <w:name w:val="FollowedHyperlink"/>
    <w:basedOn w:val="DefaultParagraphFont"/>
    <w:uiPriority w:val="99"/>
    <w:semiHidden/>
    <w:unhideWhenUsed/>
    <w:rsid w:val="00A73DA9"/>
    <w:rPr>
      <w:color w:val="570148" w:themeColor="followedHyperlink"/>
      <w:u w:val="single"/>
    </w:rPr>
  </w:style>
  <w:style w:type="character" w:styleId="PlaceholderText">
    <w:name w:val="Placeholder Text"/>
    <w:basedOn w:val="DefaultParagraphFont"/>
    <w:uiPriority w:val="99"/>
    <w:semiHidden/>
    <w:rsid w:val="00A73DA9"/>
    <w:rPr>
      <w:color w:val="808080"/>
    </w:rPr>
  </w:style>
  <w:style w:type="character" w:styleId="Emphasis">
    <w:name w:val="Emphasis"/>
    <w:uiPriority w:val="20"/>
    <w:qFormat/>
    <w:rsid w:val="00A73DA9"/>
    <w:rPr>
      <w:i/>
      <w:iCs/>
    </w:rPr>
  </w:style>
  <w:style w:type="character" w:customStyle="1" w:styleId="CaptionChar">
    <w:name w:val="Caption Char"/>
    <w:basedOn w:val="BodyTextChar"/>
    <w:link w:val="Caption"/>
    <w:uiPriority w:val="35"/>
    <w:rsid w:val="00A73DA9"/>
    <w:rPr>
      <w:rFonts w:asciiTheme="majorHAnsi" w:eastAsia="Calibri" w:hAnsiTheme="majorHAnsi" w:cs="Times New Roman"/>
      <w:b/>
      <w:iCs/>
      <w:color w:val="1C1C1C" w:themeColor="text1"/>
      <w:szCs w:val="18"/>
    </w:rPr>
  </w:style>
  <w:style w:type="character" w:customStyle="1" w:styleId="LastPgAIRCenterNameChar">
    <w:name w:val="LastPg AIR/Center Name Char"/>
    <w:basedOn w:val="DefaultParagraphFont"/>
    <w:link w:val="LastPgAIRCenterName"/>
    <w:rsid w:val="00A73DA9"/>
    <w:rPr>
      <w:rFonts w:eastAsia="Arial" w:cstheme="minorHAnsi"/>
      <w:color w:val="FFFFFF" w:themeColor="background1"/>
      <w:sz w:val="20"/>
      <w:szCs w:val="20"/>
    </w:rPr>
  </w:style>
  <w:style w:type="paragraph" w:customStyle="1" w:styleId="Heading1Demo">
    <w:name w:val="Heading 1 Demo"/>
    <w:basedOn w:val="Heading1"/>
    <w:rsid w:val="00A73DA9"/>
    <w:pPr>
      <w:outlineLvl w:val="9"/>
    </w:pPr>
    <w:rPr>
      <w:rFonts w:eastAsia="Arial" w:cs="Times New Roman"/>
    </w:rPr>
  </w:style>
  <w:style w:type="paragraph" w:customStyle="1" w:styleId="Heading2NoTOC">
    <w:name w:val="Heading 2 No TOC"/>
    <w:link w:val="Heading2NoTOCChar"/>
    <w:uiPriority w:val="9"/>
    <w:qFormat/>
    <w:rsid w:val="00A73DA9"/>
    <w:pPr>
      <w:keepNext/>
      <w:keepLines/>
      <w:spacing w:before="240" w:after="120" w:line="240" w:lineRule="auto"/>
    </w:pPr>
    <w:rPr>
      <w:rFonts w:asciiTheme="majorHAnsi" w:eastAsia="Times New Roman" w:hAnsiTheme="majorHAnsi" w:cs="Times New Roman"/>
      <w:b/>
      <w:bCs/>
      <w:color w:val="326EA3" w:themeColor="accent1"/>
      <w:sz w:val="36"/>
      <w:szCs w:val="36"/>
    </w:rPr>
  </w:style>
  <w:style w:type="character" w:customStyle="1" w:styleId="Heading2NoTOCChar">
    <w:name w:val="Heading 2 No TOC Char"/>
    <w:basedOn w:val="DefaultParagraphFont"/>
    <w:link w:val="Heading2NoTOC"/>
    <w:uiPriority w:val="9"/>
    <w:rsid w:val="00A73DA9"/>
    <w:rPr>
      <w:rFonts w:asciiTheme="majorHAnsi" w:eastAsia="Times New Roman" w:hAnsiTheme="majorHAnsi" w:cs="Times New Roman"/>
      <w:b/>
      <w:bCs/>
      <w:color w:val="326EA3" w:themeColor="accent1"/>
      <w:sz w:val="36"/>
      <w:szCs w:val="36"/>
    </w:rPr>
  </w:style>
  <w:style w:type="paragraph" w:customStyle="1" w:styleId="AppxTitle">
    <w:name w:val="Appx Title"/>
    <w:basedOn w:val="Heading2"/>
    <w:next w:val="BodyTextPostHead"/>
    <w:qFormat/>
    <w:rsid w:val="00A73DA9"/>
  </w:style>
  <w:style w:type="paragraph" w:customStyle="1" w:styleId="Table11ColumnHeading">
    <w:name w:val="Table 11 Column Heading"/>
    <w:basedOn w:val="Table11Basic"/>
    <w:qFormat/>
    <w:rsid w:val="00A73DA9"/>
    <w:pPr>
      <w:jc w:val="center"/>
    </w:pPr>
    <w:rPr>
      <w:b/>
      <w:color w:val="FFFFFF" w:themeColor="background1"/>
    </w:rPr>
  </w:style>
  <w:style w:type="paragraph" w:customStyle="1" w:styleId="Table11RowHeading">
    <w:name w:val="Table 11 Row Heading"/>
    <w:basedOn w:val="Table11Basic"/>
    <w:qFormat/>
    <w:rsid w:val="00A73DA9"/>
    <w:rPr>
      <w:b/>
    </w:rPr>
  </w:style>
  <w:style w:type="paragraph" w:customStyle="1" w:styleId="Table10ColumnHeading">
    <w:name w:val="Table 10 Column Heading"/>
    <w:basedOn w:val="Table10Basic"/>
    <w:qFormat/>
    <w:rsid w:val="00A73DA9"/>
    <w:pPr>
      <w:jc w:val="center"/>
    </w:pPr>
    <w:rPr>
      <w:b/>
      <w:color w:val="FFFFFF" w:themeColor="background1"/>
    </w:rPr>
  </w:style>
  <w:style w:type="paragraph" w:customStyle="1" w:styleId="Table10RowHeading">
    <w:name w:val="Table 10 Row Heading"/>
    <w:basedOn w:val="Table10Basic"/>
    <w:qFormat/>
    <w:rsid w:val="00A73DA9"/>
    <w:rPr>
      <w:b/>
    </w:rPr>
  </w:style>
  <w:style w:type="paragraph" w:customStyle="1" w:styleId="TableTitle">
    <w:name w:val="Table Title"/>
    <w:basedOn w:val="HeadingFont"/>
    <w:qFormat/>
    <w:rsid w:val="00A73DA9"/>
    <w:pPr>
      <w:keepLines/>
      <w:spacing w:before="240" w:after="120"/>
    </w:pPr>
    <w:rPr>
      <w:rFonts w:eastAsia="Times New Roman" w:cs="Times"/>
      <w:b/>
    </w:rPr>
  </w:style>
  <w:style w:type="numbering" w:customStyle="1" w:styleId="AIRTableNumbering">
    <w:name w:val="AIR Table Numbering"/>
    <w:uiPriority w:val="99"/>
    <w:rsid w:val="00A73DA9"/>
    <w:pPr>
      <w:numPr>
        <w:numId w:val="12"/>
      </w:numPr>
    </w:pPr>
  </w:style>
  <w:style w:type="numbering" w:customStyle="1" w:styleId="AIRTableBullet">
    <w:name w:val="AIR Table Bullet"/>
    <w:uiPriority w:val="99"/>
    <w:rsid w:val="00A73DA9"/>
    <w:pPr>
      <w:numPr>
        <w:numId w:val="11"/>
      </w:numPr>
    </w:pPr>
  </w:style>
  <w:style w:type="character" w:customStyle="1" w:styleId="TableHeading">
    <w:name w:val="Table Heading"/>
    <w:uiPriority w:val="1"/>
    <w:qFormat/>
    <w:rsid w:val="00A73DA9"/>
    <w:rPr>
      <w:b/>
      <w:color w:val="auto"/>
    </w:rPr>
  </w:style>
  <w:style w:type="paragraph" w:customStyle="1" w:styleId="FigureTitle">
    <w:name w:val="Figure Title"/>
    <w:basedOn w:val="Caption"/>
    <w:rsid w:val="00A73DA9"/>
  </w:style>
  <w:style w:type="paragraph" w:customStyle="1" w:styleId="Header-Blank">
    <w:name w:val="Header-Blank"/>
    <w:basedOn w:val="HeadingFont"/>
    <w:qFormat/>
    <w:rsid w:val="00A73DA9"/>
    <w:pPr>
      <w:keepNext w:val="0"/>
    </w:pPr>
  </w:style>
  <w:style w:type="paragraph" w:customStyle="1" w:styleId="Header1stPageLogos">
    <w:name w:val="Header 1st Page Logos"/>
    <w:qFormat/>
    <w:rsid w:val="00A73DA9"/>
    <w:pPr>
      <w:widowControl w:val="0"/>
      <w:spacing w:line="240" w:lineRule="auto"/>
      <w:ind w:left="-360" w:right="-360"/>
    </w:pPr>
    <w:rPr>
      <w:rFonts w:eastAsia="Calibri" w:cs="Times New Roman"/>
    </w:rPr>
  </w:style>
  <w:style w:type="paragraph" w:customStyle="1" w:styleId="Header1stPageGraphicRule">
    <w:name w:val="Header 1st Page Graphic Rule"/>
    <w:basedOn w:val="Header1stPageLogos"/>
    <w:qFormat/>
    <w:rsid w:val="00A73DA9"/>
    <w:pPr>
      <w:spacing w:after="360"/>
    </w:pPr>
    <w:rPr>
      <w:noProof/>
      <w:sz w:val="12"/>
      <w:szCs w:val="12"/>
    </w:rPr>
  </w:style>
  <w:style w:type="character" w:customStyle="1" w:styleId="HighlightCenterName">
    <w:name w:val="Highlight Center Name"/>
    <w:uiPriority w:val="1"/>
    <w:qFormat/>
    <w:rsid w:val="006D3B54"/>
    <w:rPr>
      <w:b/>
      <w:bCs/>
      <w:color w:val="0088B1"/>
    </w:rPr>
  </w:style>
  <w:style w:type="paragraph" w:styleId="Title">
    <w:name w:val="Title"/>
    <w:basedOn w:val="Normal"/>
    <w:next w:val="Normal"/>
    <w:link w:val="TitleChar"/>
    <w:uiPriority w:val="10"/>
    <w:qFormat/>
    <w:rsid w:val="00A73DA9"/>
    <w:pPr>
      <w:spacing w:line="240" w:lineRule="auto"/>
    </w:pPr>
    <w:rPr>
      <w:b/>
      <w:color w:val="FFFFFF" w:themeColor="background1"/>
      <w:sz w:val="48"/>
      <w:szCs w:val="48"/>
    </w:rPr>
  </w:style>
  <w:style w:type="character" w:customStyle="1" w:styleId="TitleChar">
    <w:name w:val="Title Char"/>
    <w:basedOn w:val="DefaultParagraphFont"/>
    <w:link w:val="Title"/>
    <w:uiPriority w:val="10"/>
    <w:rsid w:val="00A73DA9"/>
    <w:rPr>
      <w:b/>
      <w:color w:val="FFFFFF" w:themeColor="background1"/>
      <w:sz w:val="48"/>
      <w:szCs w:val="48"/>
    </w:rPr>
  </w:style>
  <w:style w:type="paragraph" w:styleId="Subtitle">
    <w:name w:val="Subtitle"/>
    <w:basedOn w:val="Normal"/>
    <w:next w:val="Normal"/>
    <w:link w:val="SubtitleChar"/>
    <w:uiPriority w:val="11"/>
    <w:qFormat/>
    <w:rsid w:val="00A73DA9"/>
    <w:pPr>
      <w:spacing w:line="240" w:lineRule="auto"/>
    </w:pPr>
    <w:rPr>
      <w:color w:val="FFFFFF" w:themeColor="background1"/>
      <w:sz w:val="40"/>
      <w:szCs w:val="40"/>
    </w:rPr>
  </w:style>
  <w:style w:type="character" w:customStyle="1" w:styleId="SubtitleChar">
    <w:name w:val="Subtitle Char"/>
    <w:basedOn w:val="DefaultParagraphFont"/>
    <w:link w:val="Subtitle"/>
    <w:uiPriority w:val="11"/>
    <w:rsid w:val="00A73DA9"/>
    <w:rPr>
      <w:color w:val="FFFFFF" w:themeColor="background1"/>
      <w:sz w:val="40"/>
      <w:szCs w:val="40"/>
    </w:rPr>
  </w:style>
  <w:style w:type="paragraph" w:customStyle="1" w:styleId="CoverFrontHeading">
    <w:name w:val="Cover Front Heading"/>
    <w:qFormat/>
    <w:rsid w:val="00A73DA9"/>
    <w:pPr>
      <w:spacing w:line="240" w:lineRule="auto"/>
    </w:pPr>
    <w:rPr>
      <w:b/>
      <w:color w:val="FFFFFF" w:themeColor="background1"/>
      <w:sz w:val="20"/>
      <w:szCs w:val="20"/>
    </w:rPr>
  </w:style>
  <w:style w:type="paragraph" w:customStyle="1" w:styleId="CoverFrontText">
    <w:name w:val="Cover Front Text"/>
    <w:qFormat/>
    <w:rsid w:val="00A73DA9"/>
    <w:pPr>
      <w:spacing w:line="240" w:lineRule="auto"/>
    </w:pPr>
    <w:rPr>
      <w:color w:val="FFFFFF" w:themeColor="background1"/>
      <w:sz w:val="20"/>
      <w:szCs w:val="20"/>
    </w:rPr>
  </w:style>
  <w:style w:type="paragraph" w:customStyle="1" w:styleId="SidebarText">
    <w:name w:val="Sidebar Text"/>
    <w:qFormat/>
    <w:rsid w:val="00A73DA9"/>
    <w:pPr>
      <w:spacing w:before="100" w:after="100" w:line="240" w:lineRule="auto"/>
      <w:ind w:left="187" w:right="72"/>
    </w:pPr>
    <w:rPr>
      <w:rFonts w:ascii="Arial Narrow" w:eastAsia="Calibri" w:hAnsi="Arial Narrow" w:cstheme="majorHAnsi"/>
      <w:color w:val="000000"/>
      <w:sz w:val="20"/>
      <w:szCs w:val="22"/>
    </w:rPr>
  </w:style>
  <w:style w:type="character" w:styleId="Strong">
    <w:name w:val="Strong"/>
    <w:basedOn w:val="DefaultParagraphFont"/>
    <w:uiPriority w:val="22"/>
    <w:qFormat/>
    <w:rsid w:val="00355A1D"/>
    <w:rPr>
      <w:b/>
      <w:bCs/>
    </w:rPr>
  </w:style>
  <w:style w:type="character" w:customStyle="1" w:styleId="CtrlPlusspacecharacter">
    <w:name w:val="Ctrl Plus space character"/>
    <w:basedOn w:val="DefaultParagraphFont"/>
    <w:uiPriority w:val="1"/>
    <w:qFormat/>
    <w:rsid w:val="00A73DA9"/>
    <w:rPr>
      <w:sz w:val="4"/>
    </w:rPr>
  </w:style>
  <w:style w:type="table" w:customStyle="1" w:styleId="TableStyle-DocumentLayout">
    <w:name w:val="_Table Style-Document Layout"/>
    <w:basedOn w:val="TableNormal"/>
    <w:uiPriority w:val="99"/>
    <w:rsid w:val="00355A1D"/>
    <w:pPr>
      <w:spacing w:line="240" w:lineRule="auto"/>
    </w:pPr>
    <w:rPr>
      <w:color w:val="292929" w:themeColor="text2"/>
    </w:rPr>
    <w:tblPr>
      <w:tblCellMar>
        <w:top w:w="43" w:type="dxa"/>
        <w:left w:w="0" w:type="dxa"/>
        <w:bottom w:w="43" w:type="dxa"/>
        <w:right w:w="115" w:type="dxa"/>
      </w:tblCellMar>
    </w:tblPr>
  </w:style>
  <w:style w:type="paragraph" w:customStyle="1" w:styleId="SidebarHeading">
    <w:name w:val="Sidebar Heading"/>
    <w:basedOn w:val="SidebarText"/>
    <w:next w:val="SidebarText"/>
    <w:qFormat/>
    <w:rsid w:val="00A73DA9"/>
    <w:rPr>
      <w:b/>
      <w:bCs/>
      <w:color w:val="326EA3" w:themeColor="accent1"/>
      <w:sz w:val="24"/>
      <w:szCs w:val="28"/>
    </w:rPr>
  </w:style>
  <w:style w:type="table" w:customStyle="1" w:styleId="TableStyle-InformationBox">
    <w:name w:val="_Table Style-Information Box"/>
    <w:basedOn w:val="TableNormal"/>
    <w:uiPriority w:val="99"/>
    <w:rsid w:val="000513B5"/>
    <w:pPr>
      <w:spacing w:line="240" w:lineRule="auto"/>
    </w:pPr>
    <w:rPr>
      <w:color w:val="292929" w:themeColor="text2"/>
    </w:rPr>
    <w:tblPr>
      <w:jc w:val="center"/>
      <w:tblBorders>
        <w:top w:val="single" w:sz="24" w:space="0" w:color="326EA3" w:themeColor="accent1"/>
      </w:tblBorders>
      <w:tblCellMar>
        <w:top w:w="144" w:type="dxa"/>
        <w:left w:w="216" w:type="dxa"/>
        <w:bottom w:w="144" w:type="dxa"/>
        <w:right w:w="216" w:type="dxa"/>
      </w:tblCellMar>
    </w:tblPr>
    <w:trPr>
      <w:jc w:val="center"/>
    </w:trPr>
    <w:tcPr>
      <w:shd w:val="clear" w:color="auto" w:fill="E9F0F8"/>
    </w:tcPr>
  </w:style>
  <w:style w:type="paragraph" w:customStyle="1" w:styleId="LastPageCopyright">
    <w:name w:val="Last Page Copyright"/>
    <w:basedOn w:val="BodyText"/>
    <w:qFormat/>
    <w:rsid w:val="00355A1D"/>
    <w:pPr>
      <w:spacing w:after="80"/>
      <w:ind w:right="706"/>
    </w:pPr>
    <w:rPr>
      <w:rFonts w:asciiTheme="majorHAnsi" w:hAnsi="Calibri"/>
      <w:color w:val="FFFFFF" w:themeColor="background1"/>
      <w:kern w:val="24"/>
      <w:sz w:val="14"/>
      <w:szCs w:val="14"/>
    </w:rPr>
  </w:style>
  <w:style w:type="paragraph" w:customStyle="1" w:styleId="LastPageTrademark">
    <w:name w:val="Last Page Trademark"/>
    <w:basedOn w:val="LastPageCopyright"/>
    <w:link w:val="LastPageTrademarkChar"/>
    <w:qFormat/>
    <w:rsid w:val="00355A1D"/>
    <w:pPr>
      <w:suppressAutoHyphens w:val="0"/>
      <w:spacing w:before="0"/>
    </w:pPr>
    <w:rPr>
      <w:rFonts w:cstheme="minorBidi"/>
    </w:rPr>
  </w:style>
  <w:style w:type="paragraph" w:customStyle="1" w:styleId="Heading1-Handout">
    <w:name w:val="Heading 1-Handout"/>
    <w:qFormat/>
    <w:rsid w:val="000513B5"/>
    <w:rPr>
      <w:rFonts w:asciiTheme="majorHAnsi" w:eastAsia="Perpetua" w:hAnsiTheme="majorHAnsi" w:cstheme="majorHAnsi"/>
      <w:b/>
      <w:bCs/>
      <w:color w:val="326EA3" w:themeColor="accent1"/>
      <w:sz w:val="40"/>
      <w:szCs w:val="40"/>
    </w:rPr>
  </w:style>
  <w:style w:type="paragraph" w:customStyle="1" w:styleId="BoxHeading">
    <w:name w:val="Box Heading"/>
    <w:basedOn w:val="BodyText"/>
    <w:next w:val="BoxText"/>
    <w:qFormat/>
    <w:rsid w:val="00A73DA9"/>
    <w:pPr>
      <w:spacing w:line="240" w:lineRule="auto"/>
    </w:pPr>
    <w:rPr>
      <w:b/>
      <w:color w:val="292929" w:themeColor="text2"/>
    </w:rPr>
  </w:style>
  <w:style w:type="paragraph" w:customStyle="1" w:styleId="SidebarHeadingWhite">
    <w:name w:val="Sidebar Heading White"/>
    <w:basedOn w:val="SidebarHeading"/>
    <w:next w:val="SidebarText"/>
    <w:qFormat/>
    <w:rsid w:val="00355A1D"/>
    <w:rPr>
      <w:color w:val="FFFFFF" w:themeColor="background1"/>
    </w:rPr>
  </w:style>
  <w:style w:type="numbering" w:customStyle="1" w:styleId="ListStyle-InfoBoxBullets">
    <w:name w:val="_List Style-Info Box Bullets"/>
    <w:uiPriority w:val="99"/>
    <w:rsid w:val="00355A1D"/>
  </w:style>
  <w:style w:type="paragraph" w:customStyle="1" w:styleId="BoxBullets">
    <w:name w:val="Box Bullets"/>
    <w:basedOn w:val="BoxText"/>
    <w:rsid w:val="00A73DA9"/>
    <w:pPr>
      <w:tabs>
        <w:tab w:val="num" w:pos="360"/>
      </w:tabs>
    </w:pPr>
    <w:rPr>
      <w:rFonts w:eastAsiaTheme="minorHAnsi" w:cstheme="minorBidi"/>
      <w:color w:val="auto"/>
    </w:rPr>
  </w:style>
  <w:style w:type="paragraph" w:customStyle="1" w:styleId="BoxText">
    <w:name w:val="Box Text"/>
    <w:basedOn w:val="BodyText"/>
    <w:qFormat/>
    <w:rsid w:val="00A73DA9"/>
    <w:pPr>
      <w:spacing w:before="60" w:after="60" w:line="240" w:lineRule="auto"/>
    </w:pPr>
    <w:rPr>
      <w:rFonts w:asciiTheme="majorHAnsi" w:hAnsiTheme="majorHAnsi"/>
      <w:color w:val="292929" w:themeColor="text2"/>
      <w:szCs w:val="22"/>
    </w:rPr>
  </w:style>
  <w:style w:type="paragraph" w:customStyle="1" w:styleId="InformationBoxHeading">
    <w:name w:val="Information Box Heading"/>
    <w:basedOn w:val="BodyText"/>
    <w:next w:val="InformationBoxText"/>
    <w:qFormat/>
    <w:rsid w:val="00355A1D"/>
    <w:pPr>
      <w:spacing w:before="180" w:line="240" w:lineRule="auto"/>
    </w:pPr>
    <w:rPr>
      <w:rFonts w:ascii="Arial Narrow" w:hAnsi="Arial Narrow"/>
      <w:b/>
      <w:bCs/>
      <w:caps/>
      <w:color w:val="326EA3" w:themeColor="accent1"/>
    </w:rPr>
  </w:style>
  <w:style w:type="paragraph" w:customStyle="1" w:styleId="PSidebarHeading">
    <w:name w:val="P.SidebarHeading"/>
    <w:basedOn w:val="Normal"/>
    <w:next w:val="Normal"/>
    <w:qFormat/>
    <w:rsid w:val="00355A1D"/>
    <w:pPr>
      <w:spacing w:line="240" w:lineRule="auto"/>
      <w:ind w:left="216" w:right="216"/>
    </w:pPr>
    <w:rPr>
      <w:rFonts w:asciiTheme="majorHAnsi" w:eastAsia="Calibri" w:hAnsiTheme="majorHAnsi" w:cstheme="majorHAnsi"/>
      <w:b/>
      <w:bCs/>
      <w:color w:val="326EA3" w:themeColor="accent1"/>
      <w:szCs w:val="28"/>
    </w:rPr>
  </w:style>
  <w:style w:type="paragraph" w:customStyle="1" w:styleId="PSidebarText">
    <w:name w:val="P.Sidebar Text"/>
    <w:qFormat/>
    <w:rsid w:val="00355A1D"/>
    <w:pPr>
      <w:spacing w:before="100" w:after="100" w:line="240" w:lineRule="auto"/>
      <w:ind w:left="216" w:right="216"/>
    </w:pPr>
    <w:rPr>
      <w:rFonts w:asciiTheme="majorHAnsi" w:eastAsia="Calibri" w:hAnsiTheme="majorHAnsi" w:cstheme="majorHAnsi"/>
      <w:color w:val="000000"/>
      <w:szCs w:val="22"/>
    </w:rPr>
  </w:style>
  <w:style w:type="paragraph" w:customStyle="1" w:styleId="InformationBoxText">
    <w:name w:val="Information Box Text"/>
    <w:basedOn w:val="BodyText"/>
    <w:qFormat/>
    <w:rsid w:val="00355A1D"/>
    <w:pPr>
      <w:spacing w:before="180" w:after="0" w:line="300" w:lineRule="auto"/>
      <w:ind w:right="360"/>
    </w:pPr>
    <w:rPr>
      <w:rFonts w:ascii="Arial Narrow" w:hAnsi="Arial Narrow"/>
      <w:color w:val="326EA3" w:themeColor="accent1"/>
    </w:rPr>
  </w:style>
  <w:style w:type="paragraph" w:customStyle="1" w:styleId="InfoBoxBullets">
    <w:name w:val="Info Box Bullets"/>
    <w:basedOn w:val="Normal"/>
    <w:rsid w:val="00355A1D"/>
    <w:pPr>
      <w:ind w:left="360" w:hanging="360"/>
    </w:pPr>
    <w:rPr>
      <w:rFonts w:ascii="Arial Narrow" w:hAnsi="Arial Narrow"/>
      <w:color w:val="326EA3" w:themeColor="accent1"/>
    </w:rPr>
  </w:style>
  <w:style w:type="numbering" w:customStyle="1" w:styleId="Callout-Inline">
    <w:name w:val="Callout-Inline"/>
    <w:uiPriority w:val="99"/>
    <w:rsid w:val="00355A1D"/>
    <w:pPr>
      <w:numPr>
        <w:numId w:val="3"/>
      </w:numPr>
    </w:pPr>
  </w:style>
  <w:style w:type="character" w:customStyle="1" w:styleId="Spacer-HeaderFooterChar">
    <w:name w:val="Spacer-HeaderFooter Char"/>
    <w:basedOn w:val="DefaultParagraphFont"/>
    <w:link w:val="Spacer-HeaderFooter"/>
    <w:rsid w:val="00A73DA9"/>
    <w:rPr>
      <w:sz w:val="2"/>
      <w:szCs w:val="2"/>
    </w:rPr>
  </w:style>
  <w:style w:type="character" w:customStyle="1" w:styleId="ResPubItal">
    <w:name w:val="Res Pub Ital"/>
    <w:basedOn w:val="DefaultParagraphFont"/>
    <w:uiPriority w:val="16"/>
    <w:rsid w:val="00A73DA9"/>
    <w:rPr>
      <w:i/>
    </w:rPr>
  </w:style>
  <w:style w:type="numbering" w:customStyle="1" w:styleId="ListStyle-BoxBullets">
    <w:name w:val="_List Style-Box Bullets"/>
    <w:uiPriority w:val="99"/>
    <w:rsid w:val="00A73DA9"/>
    <w:pPr>
      <w:numPr>
        <w:numId w:val="10"/>
      </w:numPr>
    </w:pPr>
  </w:style>
  <w:style w:type="paragraph" w:customStyle="1" w:styleId="LastPagePubIDExternal">
    <w:name w:val="Last Page PubID (External)"/>
    <w:basedOn w:val="Normal"/>
    <w:link w:val="LastPagePubIDExternalChar"/>
    <w:qFormat/>
    <w:rsid w:val="00A73DA9"/>
    <w:pPr>
      <w:shd w:val="clear" w:color="auto" w:fill="326EA3" w:themeFill="accent1"/>
      <w:tabs>
        <w:tab w:val="right" w:pos="10080"/>
      </w:tabs>
      <w:spacing w:line="240" w:lineRule="auto"/>
      <w:jc w:val="right"/>
    </w:pPr>
    <w:rPr>
      <w:rFonts w:asciiTheme="majorHAnsi" w:eastAsia="Calibri" w:hAnsi="Calibri"/>
      <w:color w:val="FFFFFF" w:themeColor="background1"/>
      <w:kern w:val="24"/>
      <w:position w:val="-12"/>
      <w:sz w:val="14"/>
      <w:szCs w:val="14"/>
    </w:rPr>
  </w:style>
  <w:style w:type="paragraph" w:customStyle="1" w:styleId="LastPageAIRORG">
    <w:name w:val="Last Page AIR.ORG"/>
    <w:next w:val="LastPageTrademark"/>
    <w:qFormat/>
    <w:rsid w:val="00355A1D"/>
    <w:pPr>
      <w:tabs>
        <w:tab w:val="right" w:pos="9696"/>
      </w:tabs>
      <w:spacing w:after="120" w:line="240" w:lineRule="auto"/>
      <w:ind w:right="360"/>
    </w:pPr>
    <w:rPr>
      <w:rFonts w:ascii="Calibri" w:eastAsia="Calibri" w:cstheme="minorHAnsi"/>
      <w:color w:val="FFFFFF" w:themeColor="background1"/>
      <w:sz w:val="20"/>
      <w:szCs w:val="20"/>
    </w:rPr>
  </w:style>
  <w:style w:type="character" w:customStyle="1" w:styleId="LastPageTrademarkChar">
    <w:name w:val="Last Page Trademark Char"/>
    <w:basedOn w:val="DefaultParagraphFont"/>
    <w:link w:val="LastPageTrademark"/>
    <w:rsid w:val="00355A1D"/>
    <w:rPr>
      <w:rFonts w:asciiTheme="majorHAnsi" w:eastAsia="Calibri" w:hAnsi="Calibri"/>
      <w:color w:val="FFFFFF" w:themeColor="background1"/>
      <w:kern w:val="24"/>
      <w:sz w:val="14"/>
      <w:szCs w:val="14"/>
    </w:rPr>
  </w:style>
  <w:style w:type="character" w:customStyle="1" w:styleId="LastPagePubIDExternalChar">
    <w:name w:val="Last Page PubID (External) Char"/>
    <w:basedOn w:val="DefaultParagraphFont"/>
    <w:link w:val="LastPagePubIDExternal"/>
    <w:rsid w:val="00A73DA9"/>
    <w:rPr>
      <w:rFonts w:asciiTheme="majorHAnsi" w:eastAsia="Calibri" w:hAnsi="Calibri"/>
      <w:color w:val="FFFFFF" w:themeColor="background1"/>
      <w:kern w:val="24"/>
      <w:position w:val="-12"/>
      <w:sz w:val="14"/>
      <w:szCs w:val="14"/>
      <w:shd w:val="clear" w:color="auto" w:fill="326EA3" w:themeFill="accent1"/>
    </w:rPr>
  </w:style>
  <w:style w:type="paragraph" w:customStyle="1" w:styleId="PSidebarHeadingWhite">
    <w:name w:val="P.Sidebar Heading White"/>
    <w:basedOn w:val="PSidebarHeading"/>
    <w:qFormat/>
    <w:rsid w:val="00355A1D"/>
    <w:pPr>
      <w:spacing w:before="100" w:after="100"/>
    </w:pPr>
    <w:rPr>
      <w:color w:val="FFFFFF"/>
    </w:rPr>
  </w:style>
  <w:style w:type="paragraph" w:customStyle="1" w:styleId="CoverBackText">
    <w:name w:val="Cover Back Text"/>
    <w:qFormat/>
    <w:rsid w:val="00A73DA9"/>
    <w:pPr>
      <w:spacing w:after="240" w:line="240" w:lineRule="auto"/>
      <w:ind w:right="1714"/>
    </w:pPr>
    <w:rPr>
      <w:color w:val="FFFFFF" w:themeColor="background1"/>
      <w:sz w:val="20"/>
      <w:szCs w:val="20"/>
    </w:rPr>
  </w:style>
  <w:style w:type="paragraph" w:customStyle="1" w:styleId="CoverBackAIRAddress">
    <w:name w:val="Cover Back AIR Address"/>
    <w:basedOn w:val="CoverBackText"/>
    <w:uiPriority w:val="1"/>
    <w:rsid w:val="00A73DA9"/>
    <w:pPr>
      <w:spacing w:line="276" w:lineRule="auto"/>
    </w:pPr>
    <w:rPr>
      <w:spacing w:val="-4"/>
    </w:rPr>
  </w:style>
  <w:style w:type="paragraph" w:customStyle="1" w:styleId="CoverBackAIRLocations">
    <w:name w:val="Cover Back AIR Locations"/>
    <w:basedOn w:val="CoverBackText"/>
    <w:uiPriority w:val="1"/>
    <w:rsid w:val="00A73DA9"/>
    <w:pPr>
      <w:spacing w:before="200" w:line="276" w:lineRule="auto"/>
      <w:ind w:left="-360" w:right="-360"/>
    </w:pPr>
    <w:rPr>
      <w:rFonts w:ascii="Calibri" w:eastAsia="Calibri" w:hAnsi="Calibri"/>
      <w:bCs/>
      <w:color w:val="FFFFFF"/>
      <w:sz w:val="18"/>
      <w:szCs w:val="18"/>
    </w:rPr>
  </w:style>
  <w:style w:type="paragraph" w:customStyle="1" w:styleId="CoverBackAIRlogo">
    <w:name w:val="Cover Back AIR logo"/>
    <w:basedOn w:val="Normal"/>
    <w:uiPriority w:val="1"/>
    <w:rsid w:val="00A73DA9"/>
    <w:pPr>
      <w:suppressAutoHyphens/>
      <w:spacing w:before="7200" w:after="60" w:line="240" w:lineRule="auto"/>
    </w:pPr>
    <w:rPr>
      <w:rFonts w:ascii="Arial" w:hAnsi="Arial" w:cs="Arial"/>
      <w:noProof/>
      <w:color w:val="1C1C1C" w:themeColor="text1"/>
      <w:spacing w:val="-4"/>
      <w:sz w:val="20"/>
      <w:szCs w:val="20"/>
    </w:rPr>
  </w:style>
  <w:style w:type="paragraph" w:customStyle="1" w:styleId="CoverBackAIRURL">
    <w:name w:val="Cover Back AIR URL"/>
    <w:basedOn w:val="Normal"/>
    <w:uiPriority w:val="1"/>
    <w:rsid w:val="00A73DA9"/>
    <w:pPr>
      <w:suppressAutoHyphens/>
      <w:spacing w:before="60" w:after="200" w:line="240" w:lineRule="auto"/>
    </w:pPr>
    <w:rPr>
      <w:rFonts w:ascii="Arial" w:hAnsi="Arial" w:cs="Arial"/>
      <w:b/>
      <w:noProof/>
      <w:color w:val="1C1C1C" w:themeColor="text1"/>
      <w:spacing w:val="-4"/>
      <w:sz w:val="20"/>
      <w:szCs w:val="20"/>
    </w:rPr>
  </w:style>
  <w:style w:type="paragraph" w:customStyle="1" w:styleId="CoverBackLogo">
    <w:name w:val="Cover Back Logo"/>
    <w:basedOn w:val="CoverBackText"/>
    <w:qFormat/>
    <w:rsid w:val="00A73DA9"/>
    <w:pPr>
      <w:spacing w:line="276" w:lineRule="auto"/>
      <w:jc w:val="center"/>
    </w:pPr>
    <w:rPr>
      <w:szCs w:val="24"/>
    </w:rPr>
  </w:style>
  <w:style w:type="paragraph" w:customStyle="1" w:styleId="CoverBackPubID">
    <w:name w:val="Cover Back PubID"/>
    <w:basedOn w:val="CoverBackAIRURL"/>
    <w:link w:val="CoverBackPubIDChar"/>
    <w:qFormat/>
    <w:rsid w:val="00A73DA9"/>
    <w:pPr>
      <w:spacing w:before="720" w:after="0"/>
    </w:pPr>
    <w:rPr>
      <w:color w:val="E8EAF3" w:themeColor="background2"/>
      <w:sz w:val="12"/>
      <w:szCs w:val="12"/>
    </w:rPr>
  </w:style>
  <w:style w:type="character" w:customStyle="1" w:styleId="CoverBackPubIDChar">
    <w:name w:val="Cover Back PubID Char"/>
    <w:basedOn w:val="DefaultParagraphFont"/>
    <w:link w:val="CoverBackPubID"/>
    <w:rsid w:val="00A73DA9"/>
    <w:rPr>
      <w:rFonts w:ascii="Arial" w:hAnsi="Arial" w:cs="Arial"/>
      <w:b/>
      <w:noProof/>
      <w:color w:val="E8EAF3" w:themeColor="background2"/>
      <w:spacing w:val="-4"/>
      <w:sz w:val="12"/>
      <w:szCs w:val="12"/>
    </w:rPr>
  </w:style>
  <w:style w:type="paragraph" w:customStyle="1" w:styleId="CoverBackTopSpacer">
    <w:name w:val="Cover Back Top Spacer"/>
    <w:qFormat/>
    <w:rsid w:val="00A73DA9"/>
    <w:pPr>
      <w:spacing w:after="10000" w:line="240" w:lineRule="auto"/>
      <w:ind w:left="-1440" w:right="-1440"/>
    </w:pPr>
    <w:rPr>
      <w:color w:val="326EA3" w:themeColor="accent1"/>
    </w:rPr>
  </w:style>
  <w:style w:type="paragraph" w:customStyle="1" w:styleId="CoverFrontGraphicsAnchor">
    <w:name w:val="Cover Front Graphics Anchor"/>
    <w:qFormat/>
    <w:rsid w:val="00A73DA9"/>
    <w:pPr>
      <w:spacing w:line="240" w:lineRule="auto"/>
      <w:ind w:left="-1440" w:right="-1440"/>
    </w:pPr>
  </w:style>
  <w:style w:type="paragraph" w:customStyle="1" w:styleId="LastPgCopyright">
    <w:name w:val="LastPg Copyright"/>
    <w:link w:val="LastPgCopyrightChar"/>
    <w:qFormat/>
    <w:rsid w:val="00A73DA9"/>
    <w:pPr>
      <w:spacing w:before="120" w:after="120" w:line="204" w:lineRule="auto"/>
      <w:ind w:left="360" w:right="339"/>
    </w:pPr>
    <w:rPr>
      <w:color w:val="1C1C1C" w:themeColor="text1"/>
      <w:spacing w:val="-2"/>
      <w:sz w:val="15"/>
      <w:szCs w:val="15"/>
    </w:rPr>
  </w:style>
  <w:style w:type="character" w:customStyle="1" w:styleId="LastPgCopyrightChar">
    <w:name w:val="LastPg Copyright Char"/>
    <w:basedOn w:val="DefaultParagraphFont"/>
    <w:link w:val="LastPgCopyright"/>
    <w:rsid w:val="00A73DA9"/>
    <w:rPr>
      <w:color w:val="1C1C1C" w:themeColor="text1"/>
      <w:spacing w:val="-2"/>
      <w:sz w:val="15"/>
      <w:szCs w:val="15"/>
    </w:rPr>
  </w:style>
  <w:style w:type="paragraph" w:customStyle="1" w:styleId="LastPgCenterName">
    <w:name w:val="LastPg Center Name"/>
    <w:basedOn w:val="LastPgCopyright"/>
    <w:link w:val="LastPgCenterNameChar"/>
    <w:qFormat/>
    <w:rsid w:val="00A73DA9"/>
    <w:pPr>
      <w:spacing w:before="80" w:line="240" w:lineRule="auto"/>
      <w:ind w:right="346"/>
    </w:pPr>
    <w:rPr>
      <w:rFonts w:cstheme="minorHAnsi"/>
      <w:sz w:val="20"/>
      <w:szCs w:val="20"/>
    </w:rPr>
  </w:style>
  <w:style w:type="character" w:customStyle="1" w:styleId="LastPgCenterNameChar">
    <w:name w:val="LastPg Center Name Char"/>
    <w:basedOn w:val="LastPgCopyrightChar"/>
    <w:link w:val="LastPgCenterName"/>
    <w:rsid w:val="00A73DA9"/>
    <w:rPr>
      <w:rFonts w:cstheme="minorHAnsi"/>
      <w:color w:val="1C1C1C" w:themeColor="text1"/>
      <w:spacing w:val="-2"/>
      <w:sz w:val="20"/>
      <w:szCs w:val="20"/>
    </w:rPr>
  </w:style>
  <w:style w:type="paragraph" w:customStyle="1" w:styleId="TitlePageHeading">
    <w:name w:val="Title Page Heading"/>
    <w:basedOn w:val="CoverFrontHeading"/>
    <w:qFormat/>
    <w:rsid w:val="00A73DA9"/>
    <w:pPr>
      <w:spacing w:before="600"/>
      <w:ind w:left="-360" w:right="-360"/>
    </w:pPr>
    <w:rPr>
      <w:color w:val="1C1C1C" w:themeColor="text1"/>
    </w:rPr>
  </w:style>
  <w:style w:type="paragraph" w:customStyle="1" w:styleId="TitlePageSubtitle">
    <w:name w:val="Title Page Subtitle"/>
    <w:basedOn w:val="Subtitle"/>
    <w:qFormat/>
    <w:rsid w:val="00A73DA9"/>
    <w:pPr>
      <w:spacing w:before="600"/>
      <w:ind w:left="-360" w:right="-360"/>
    </w:pPr>
    <w:rPr>
      <w:color w:val="1C1C1C" w:themeColor="text1"/>
    </w:rPr>
  </w:style>
  <w:style w:type="paragraph" w:customStyle="1" w:styleId="TitlePageText">
    <w:name w:val="Title Page Text"/>
    <w:basedOn w:val="TitlePageHeading"/>
    <w:qFormat/>
    <w:rsid w:val="00A73DA9"/>
    <w:pPr>
      <w:spacing w:before="60"/>
    </w:pPr>
    <w:rPr>
      <w:b w:val="0"/>
      <w:bCs/>
    </w:rPr>
  </w:style>
  <w:style w:type="paragraph" w:customStyle="1" w:styleId="TitlePageTitle">
    <w:name w:val="Title Page Title"/>
    <w:basedOn w:val="Title"/>
    <w:qFormat/>
    <w:rsid w:val="00A73DA9"/>
    <w:pPr>
      <w:spacing w:before="600"/>
      <w:ind w:left="-360" w:right="-360"/>
    </w:pPr>
    <w:rPr>
      <w:color w:val="1C1C1C" w:themeColor="text1"/>
    </w:rPr>
  </w:style>
  <w:style w:type="numbering" w:customStyle="1" w:styleId="ListBullets-Table101">
    <w:name w:val="_List Bullets-Table 101"/>
    <w:uiPriority w:val="99"/>
    <w:rsid w:val="00FA79D9"/>
  </w:style>
  <w:style w:type="character" w:customStyle="1" w:styleId="eop">
    <w:name w:val="eop"/>
    <w:basedOn w:val="DefaultParagraphFont"/>
    <w:rsid w:val="00603DFD"/>
  </w:style>
  <w:style w:type="paragraph" w:styleId="ListParagraph">
    <w:name w:val="List Paragraph"/>
    <w:basedOn w:val="Normal"/>
    <w:uiPriority w:val="34"/>
    <w:qFormat/>
    <w:rsid w:val="00603DFD"/>
    <w:pPr>
      <w:spacing w:after="160" w:line="259" w:lineRule="auto"/>
      <w:ind w:left="720"/>
      <w:contextualSpacing/>
    </w:pPr>
    <w:rPr>
      <w:sz w:val="22"/>
      <w:szCs w:val="22"/>
    </w:rPr>
  </w:style>
  <w:style w:type="character" w:styleId="Mention">
    <w:name w:val="Mention"/>
    <w:basedOn w:val="DefaultParagraphFont"/>
    <w:uiPriority w:val="99"/>
    <w:unhideWhenUsed/>
    <w:rsid w:val="00603DFD"/>
    <w:rPr>
      <w:color w:val="2B579A"/>
      <w:shd w:val="clear" w:color="auto" w:fill="E1DFDD"/>
    </w:rPr>
  </w:style>
  <w:style w:type="paragraph" w:customStyle="1" w:styleId="msonormal0">
    <w:name w:val="msonormal"/>
    <w:basedOn w:val="Normal"/>
    <w:rsid w:val="00603DFD"/>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603DFD"/>
    <w:pPr>
      <w:spacing w:before="100" w:beforeAutospacing="1" w:after="100" w:afterAutospacing="1" w:line="240" w:lineRule="auto"/>
    </w:pPr>
    <w:rPr>
      <w:rFonts w:ascii="Times New Roman" w:eastAsia="Times New Roman" w:hAnsi="Times New Roman" w:cs="Times New Roman"/>
    </w:rPr>
  </w:style>
  <w:style w:type="numbering" w:customStyle="1" w:styleId="NoList1">
    <w:name w:val="No List1"/>
    <w:next w:val="NoList"/>
    <w:uiPriority w:val="99"/>
    <w:semiHidden/>
    <w:unhideWhenUsed/>
    <w:rsid w:val="00603DFD"/>
  </w:style>
  <w:style w:type="table" w:customStyle="1" w:styleId="TableGrid1">
    <w:name w:val="Table Grid1"/>
    <w:basedOn w:val="TableNormal"/>
    <w:next w:val="TableGrid"/>
    <w:uiPriority w:val="39"/>
    <w:rsid w:val="00603DFD"/>
    <w:pPr>
      <w:spacing w:line="240" w:lineRule="auto"/>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alibri11">
    <w:name w:val="Body Text Calibri 11"/>
    <w:basedOn w:val="Normal"/>
    <w:qFormat/>
    <w:rsid w:val="00603DFD"/>
    <w:pPr>
      <w:spacing w:before="120" w:after="120" w:line="240" w:lineRule="auto"/>
    </w:pPr>
    <w:rPr>
      <w:rFonts w:ascii="Calibri" w:eastAsia="Calibri" w:hAnsi="Calibri" w:cs="Calibri"/>
      <w:sz w:val="22"/>
      <w:szCs w:val="22"/>
    </w:rPr>
  </w:style>
  <w:style w:type="paragraph" w:customStyle="1" w:styleId="TableTextCalibri10pt">
    <w:name w:val="Table Text Calibri 10 pt"/>
    <w:basedOn w:val="Normal"/>
    <w:qFormat/>
    <w:rsid w:val="00603DFD"/>
    <w:pPr>
      <w:pBdr>
        <w:top w:val="nil"/>
        <w:left w:val="nil"/>
        <w:bottom w:val="nil"/>
        <w:right w:val="nil"/>
        <w:between w:val="nil"/>
      </w:pBdr>
      <w:spacing w:after="120"/>
    </w:pPr>
    <w:rPr>
      <w:rFonts w:ascii="Calibri" w:eastAsia="Calibri" w:hAnsi="Calibri" w:cs="Calibri"/>
      <w:color w:val="000000"/>
      <w:sz w:val="20"/>
      <w:szCs w:val="20"/>
    </w:rPr>
  </w:style>
  <w:style w:type="paragraph" w:customStyle="1" w:styleId="TableTextBold">
    <w:name w:val="Table Text Bold"/>
    <w:basedOn w:val="TableTextCalibri10pt"/>
    <w:qFormat/>
    <w:rsid w:val="00603DFD"/>
    <w:rPr>
      <w:b/>
      <w:bCs/>
      <w:sz w:val="22"/>
    </w:rPr>
  </w:style>
  <w:style w:type="paragraph" w:customStyle="1" w:styleId="TableBullets">
    <w:name w:val="Table Bullets"/>
    <w:basedOn w:val="Normal"/>
    <w:qFormat/>
    <w:rsid w:val="00603DFD"/>
    <w:pPr>
      <w:numPr>
        <w:numId w:val="19"/>
      </w:numPr>
      <w:pBdr>
        <w:top w:val="nil"/>
        <w:left w:val="nil"/>
        <w:bottom w:val="nil"/>
        <w:right w:val="nil"/>
        <w:between w:val="nil"/>
      </w:pBdr>
      <w:spacing w:after="60"/>
    </w:pPr>
    <w:rPr>
      <w:rFonts w:ascii="Calibri" w:eastAsia="Calibri" w:hAnsi="Calibri" w:cs="Calibri"/>
      <w:color w:val="000000"/>
      <w:sz w:val="20"/>
      <w:szCs w:val="20"/>
    </w:rPr>
  </w:style>
  <w:style w:type="paragraph" w:styleId="NormalWeb">
    <w:name w:val="Normal (Web)"/>
    <w:basedOn w:val="Normal"/>
    <w:uiPriority w:val="99"/>
    <w:semiHidden/>
    <w:unhideWhenUsed/>
    <w:rsid w:val="00603DFD"/>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603DFD"/>
    <w:rPr>
      <w:rFonts w:ascii="Segoe UI" w:hAnsi="Segoe UI" w:cs="Segoe UI" w:hint="default"/>
      <w:sz w:val="18"/>
      <w:szCs w:val="18"/>
    </w:rPr>
  </w:style>
  <w:style w:type="character" w:customStyle="1" w:styleId="scxw73233978">
    <w:name w:val="scxw73233978"/>
    <w:basedOn w:val="DefaultParagraphFont"/>
    <w:rsid w:val="00603DFD"/>
  </w:style>
  <w:style w:type="character" w:customStyle="1" w:styleId="spellingerror">
    <w:name w:val="spellingerror"/>
    <w:basedOn w:val="DefaultParagraphFont"/>
    <w:rsid w:val="00433429"/>
  </w:style>
  <w:style w:type="character" w:customStyle="1" w:styleId="Heading7Char">
    <w:name w:val="Heading 7 Char"/>
    <w:basedOn w:val="DefaultParagraphFont"/>
    <w:link w:val="Heading7"/>
    <w:uiPriority w:val="9"/>
    <w:semiHidden/>
    <w:rsid w:val="00EC7DE8"/>
    <w:rPr>
      <w:rFonts w:asciiTheme="majorHAnsi" w:eastAsiaTheme="majorEastAsia" w:hAnsiTheme="majorHAnsi" w:cstheme="majorBidi"/>
      <w:i/>
      <w:iCs/>
      <w:color w:val="193651" w:themeColor="accent1" w:themeShade="7F"/>
      <w:sz w:val="20"/>
      <w:szCs w:val="20"/>
    </w:rPr>
  </w:style>
  <w:style w:type="character" w:customStyle="1" w:styleId="Heading8Char">
    <w:name w:val="Heading 8 Char"/>
    <w:basedOn w:val="DefaultParagraphFont"/>
    <w:link w:val="Heading8"/>
    <w:uiPriority w:val="9"/>
    <w:semiHidden/>
    <w:rsid w:val="00EC7DE8"/>
    <w:rPr>
      <w:rFonts w:asciiTheme="majorHAnsi" w:eastAsiaTheme="majorEastAsia" w:hAnsiTheme="majorHAnsi" w:cstheme="majorBidi"/>
      <w:color w:val="3E3E3E" w:themeColor="text1" w:themeTint="D8"/>
      <w:sz w:val="21"/>
      <w:szCs w:val="21"/>
    </w:rPr>
  </w:style>
  <w:style w:type="character" w:customStyle="1" w:styleId="Heading9Char">
    <w:name w:val="Heading 9 Char"/>
    <w:basedOn w:val="DefaultParagraphFont"/>
    <w:link w:val="Heading9"/>
    <w:uiPriority w:val="9"/>
    <w:semiHidden/>
    <w:rsid w:val="00EC7DE8"/>
    <w:rPr>
      <w:rFonts w:asciiTheme="majorHAnsi" w:eastAsiaTheme="majorEastAsia" w:hAnsiTheme="majorHAnsi" w:cstheme="majorBidi"/>
      <w:i/>
      <w:iCs/>
      <w:color w:val="3E3E3E" w:themeColor="text1" w:themeTint="D8"/>
      <w:sz w:val="21"/>
      <w:szCs w:val="21"/>
    </w:rPr>
  </w:style>
  <w:style w:type="table" w:customStyle="1" w:styleId="TableStyle-Left-SideBar">
    <w:name w:val="_Table Style-Left-Side Bar"/>
    <w:basedOn w:val="TableNormal"/>
    <w:uiPriority w:val="99"/>
    <w:rsid w:val="00EC7DE8"/>
    <w:pPr>
      <w:spacing w:before="120" w:after="120" w:line="240" w:lineRule="auto"/>
      <w:ind w:left="187"/>
    </w:pPr>
    <w:rPr>
      <w:rFonts w:ascii="Calibri" w:hAnsi="Calibri"/>
      <w:sz w:val="20"/>
      <w:szCs w:val="20"/>
    </w:rPr>
    <w:tblPr>
      <w:tblBorders>
        <w:left w:val="single" w:sz="24" w:space="0" w:color="326EA3" w:themeColor="accent1"/>
      </w:tblBorders>
    </w:tblPr>
    <w:tcPr>
      <w:shd w:val="clear" w:color="auto" w:fill="E9F0F8"/>
    </w:tcPr>
  </w:style>
  <w:style w:type="paragraph" w:customStyle="1" w:styleId="BodyTextEmail">
    <w:name w:val="Body Text Email"/>
    <w:link w:val="BodyTextEmailChar"/>
    <w:qFormat/>
    <w:rsid w:val="00EC7DE8"/>
    <w:pPr>
      <w:spacing w:after="120" w:line="240" w:lineRule="auto"/>
    </w:pPr>
    <w:rPr>
      <w:rFonts w:ascii="Calibri" w:hAnsi="Calibri"/>
      <w:sz w:val="20"/>
      <w:szCs w:val="20"/>
    </w:rPr>
  </w:style>
  <w:style w:type="character" w:customStyle="1" w:styleId="BodyTextEmailChar">
    <w:name w:val="Body Text Email Char"/>
    <w:basedOn w:val="DefaultParagraphFont"/>
    <w:link w:val="BodyTextEmail"/>
    <w:rsid w:val="00EC7DE8"/>
    <w:rPr>
      <w:rFonts w:ascii="Calibri" w:hAnsi="Calibri"/>
      <w:sz w:val="20"/>
      <w:szCs w:val="20"/>
    </w:rPr>
  </w:style>
  <w:style w:type="paragraph" w:customStyle="1" w:styleId="CoverBackStudioID">
    <w:name w:val="Cover Back Studio ID"/>
    <w:basedOn w:val="CoverBackAIRLocations"/>
    <w:link w:val="CoverBackStudioIDChar"/>
    <w:rsid w:val="00EC7DE8"/>
    <w:pPr>
      <w:spacing w:before="0" w:after="120"/>
      <w:jc w:val="right"/>
    </w:pPr>
    <w:rPr>
      <w:rFonts w:cs="Arial"/>
      <w:spacing w:val="-2"/>
      <w:sz w:val="16"/>
      <w:szCs w:val="16"/>
    </w:rPr>
  </w:style>
  <w:style w:type="character" w:customStyle="1" w:styleId="CoverBackStudioIDChar">
    <w:name w:val="Cover Back Studio ID Char"/>
    <w:basedOn w:val="DefaultParagraphFont"/>
    <w:link w:val="CoverBackStudioID"/>
    <w:rsid w:val="00EC7DE8"/>
    <w:rPr>
      <w:rFonts w:ascii="Calibri" w:eastAsia="Calibri" w:hAnsi="Calibri" w:cs="Arial"/>
      <w:bCs/>
      <w:color w:val="FFFFFF"/>
      <w:spacing w:val="-2"/>
      <w:sz w:val="16"/>
      <w:szCs w:val="16"/>
    </w:rPr>
  </w:style>
  <w:style w:type="paragraph" w:customStyle="1" w:styleId="ECEmailLeadership">
    <w:name w:val="EC Email Leadership"/>
    <w:qFormat/>
    <w:rsid w:val="00EC7DE8"/>
    <w:pPr>
      <w:suppressAutoHyphens/>
      <w:spacing w:before="240" w:after="240" w:line="240" w:lineRule="auto"/>
      <w:ind w:left="1080" w:right="1080"/>
    </w:pPr>
    <w:rPr>
      <w:rFonts w:ascii="Calibri" w:eastAsia="Calibri" w:hAnsi="Calibri" w:cs="Times New Roman"/>
      <w:b/>
      <w:bCs/>
      <w:color w:val="00507F"/>
    </w:rPr>
  </w:style>
  <w:style w:type="paragraph" w:customStyle="1" w:styleId="EmailBodyText">
    <w:name w:val="Email Body Text"/>
    <w:link w:val="EmailBodyTextChar"/>
    <w:qFormat/>
    <w:rsid w:val="00EC7DE8"/>
    <w:pPr>
      <w:widowControl w:val="0"/>
      <w:spacing w:after="120" w:line="240" w:lineRule="auto"/>
    </w:pPr>
    <w:rPr>
      <w:rFonts w:ascii="Calibri" w:hAnsi="Calibri" w:cstheme="minorHAnsi"/>
      <w:sz w:val="20"/>
      <w:szCs w:val="20"/>
    </w:rPr>
  </w:style>
  <w:style w:type="character" w:customStyle="1" w:styleId="EmailBodyTextChar">
    <w:name w:val="Email Body Text Char"/>
    <w:basedOn w:val="DefaultParagraphFont"/>
    <w:link w:val="EmailBodyText"/>
    <w:locked/>
    <w:rsid w:val="00EC7DE8"/>
    <w:rPr>
      <w:rFonts w:ascii="Calibri" w:hAnsi="Calibri" w:cstheme="minorHAnsi"/>
      <w:sz w:val="20"/>
      <w:szCs w:val="20"/>
    </w:rPr>
  </w:style>
  <w:style w:type="paragraph" w:customStyle="1" w:styleId="EmailCopyright">
    <w:name w:val="Email Copyright"/>
    <w:qFormat/>
    <w:rsid w:val="00EC7DE8"/>
    <w:pPr>
      <w:tabs>
        <w:tab w:val="num" w:pos="360"/>
      </w:tabs>
      <w:spacing w:before="240" w:after="240" w:line="240" w:lineRule="auto"/>
      <w:jc w:val="center"/>
    </w:pPr>
    <w:rPr>
      <w:rFonts w:asciiTheme="majorHAnsi" w:eastAsiaTheme="minorEastAsia" w:hAnsiTheme="majorHAnsi" w:cstheme="minorHAnsi"/>
      <w:sz w:val="16"/>
      <w:szCs w:val="16"/>
    </w:rPr>
  </w:style>
  <w:style w:type="paragraph" w:customStyle="1" w:styleId="EmailHeading1">
    <w:name w:val="Email Heading 1"/>
    <w:basedOn w:val="Heading1-Handout"/>
    <w:link w:val="EmailHeading1Char"/>
    <w:qFormat/>
    <w:rsid w:val="00EC7DE8"/>
  </w:style>
  <w:style w:type="character" w:customStyle="1" w:styleId="EmailHeading1Char">
    <w:name w:val="Email Heading 1 Char"/>
    <w:basedOn w:val="DefaultParagraphFont"/>
    <w:link w:val="EmailHeading1"/>
    <w:rsid w:val="00EC7DE8"/>
    <w:rPr>
      <w:rFonts w:asciiTheme="majorHAnsi" w:eastAsia="Perpetua" w:hAnsiTheme="majorHAnsi" w:cstheme="majorHAnsi"/>
      <w:b/>
      <w:bCs/>
      <w:color w:val="326EA3" w:themeColor="accent1"/>
      <w:sz w:val="40"/>
      <w:szCs w:val="40"/>
    </w:rPr>
  </w:style>
  <w:style w:type="paragraph" w:customStyle="1" w:styleId="EmailDate">
    <w:name w:val="Email Date"/>
    <w:basedOn w:val="EmailHeading1"/>
    <w:qFormat/>
    <w:rsid w:val="00EC7DE8"/>
    <w:pPr>
      <w:suppressAutoHyphens/>
      <w:ind w:left="720" w:right="1080"/>
    </w:pPr>
    <w:rPr>
      <w:rFonts w:eastAsia="Calibri" w:cs="Times New Roman"/>
      <w:sz w:val="24"/>
      <w:szCs w:val="24"/>
    </w:rPr>
  </w:style>
  <w:style w:type="paragraph" w:customStyle="1" w:styleId="EmailFooterCopyrightorLogo">
    <w:name w:val="Email Footer Copyright or Logo"/>
    <w:next w:val="Normal"/>
    <w:link w:val="EmailFooterCopyrightorLogoChar"/>
    <w:qFormat/>
    <w:rsid w:val="00EC7DE8"/>
    <w:pPr>
      <w:widowControl w:val="0"/>
      <w:spacing w:before="240" w:after="240" w:line="240" w:lineRule="auto"/>
      <w:jc w:val="center"/>
    </w:pPr>
    <w:rPr>
      <w:rFonts w:asciiTheme="majorHAnsi" w:eastAsiaTheme="minorEastAsia" w:hAnsiTheme="majorHAnsi" w:cstheme="minorHAnsi"/>
      <w:sz w:val="16"/>
      <w:szCs w:val="16"/>
    </w:rPr>
  </w:style>
  <w:style w:type="character" w:customStyle="1" w:styleId="EmailFooterCopyrightorLogoChar">
    <w:name w:val="Email Footer Copyright or Logo Char"/>
    <w:basedOn w:val="DefaultParagraphFont"/>
    <w:link w:val="EmailFooterCopyrightorLogo"/>
    <w:rsid w:val="00EC7DE8"/>
    <w:rPr>
      <w:rFonts w:asciiTheme="majorHAnsi" w:eastAsiaTheme="minorEastAsia" w:hAnsiTheme="majorHAnsi" w:cstheme="minorHAnsi"/>
      <w:sz w:val="16"/>
      <w:szCs w:val="16"/>
    </w:rPr>
  </w:style>
  <w:style w:type="paragraph" w:customStyle="1" w:styleId="EmailFooterSocialIcons">
    <w:name w:val="Email Footer Social Icons"/>
    <w:basedOn w:val="EmailFooterCopyrightorLogo"/>
    <w:next w:val="Normal"/>
    <w:qFormat/>
    <w:rsid w:val="00EC7DE8"/>
  </w:style>
  <w:style w:type="paragraph" w:customStyle="1" w:styleId="EmailFooterURL">
    <w:name w:val="Email Footer URL"/>
    <w:basedOn w:val="Normal"/>
    <w:link w:val="EmailFooterURLChar"/>
    <w:qFormat/>
    <w:rsid w:val="00EC7DE8"/>
    <w:pPr>
      <w:widowControl w:val="0"/>
      <w:spacing w:after="240" w:line="240" w:lineRule="auto"/>
      <w:contextualSpacing/>
      <w:jc w:val="center"/>
    </w:pPr>
    <w:rPr>
      <w:rFonts w:eastAsia="Calibri" w:cs="Times New Roman"/>
      <w:sz w:val="16"/>
      <w:szCs w:val="18"/>
    </w:rPr>
  </w:style>
  <w:style w:type="character" w:customStyle="1" w:styleId="EmailFooterURLChar">
    <w:name w:val="Email Footer URL Char"/>
    <w:basedOn w:val="DefaultParagraphFont"/>
    <w:link w:val="EmailFooterURL"/>
    <w:rsid w:val="00EC7DE8"/>
    <w:rPr>
      <w:rFonts w:eastAsia="Calibri" w:cs="Times New Roman"/>
      <w:sz w:val="16"/>
      <w:szCs w:val="18"/>
    </w:rPr>
  </w:style>
  <w:style w:type="paragraph" w:customStyle="1" w:styleId="EmailHeading2">
    <w:name w:val="Email Heading 2"/>
    <w:next w:val="BodyTextEmail"/>
    <w:link w:val="EmailHeading2Char"/>
    <w:qFormat/>
    <w:rsid w:val="00EC7DE8"/>
    <w:pPr>
      <w:keepNext/>
      <w:keepLines/>
      <w:widowControl w:val="0"/>
      <w:spacing w:before="120" w:after="120" w:line="240" w:lineRule="auto"/>
      <w:outlineLvl w:val="1"/>
    </w:pPr>
    <w:rPr>
      <w:rFonts w:ascii="Calibri" w:eastAsiaTheme="majorEastAsia" w:hAnsi="Calibri" w:cstheme="minorHAnsi"/>
      <w:b/>
      <w:bCs/>
      <w:color w:val="00507F"/>
      <w:sz w:val="28"/>
      <w:szCs w:val="26"/>
    </w:rPr>
  </w:style>
  <w:style w:type="character" w:customStyle="1" w:styleId="EmailHeading2Char">
    <w:name w:val="Email Heading 2 Char"/>
    <w:basedOn w:val="DefaultParagraphFont"/>
    <w:link w:val="EmailHeading2"/>
    <w:rsid w:val="00EC7DE8"/>
    <w:rPr>
      <w:rFonts w:ascii="Calibri" w:eastAsiaTheme="majorEastAsia" w:hAnsi="Calibri" w:cstheme="minorHAnsi"/>
      <w:b/>
      <w:bCs/>
      <w:color w:val="00507F"/>
      <w:sz w:val="28"/>
      <w:szCs w:val="26"/>
    </w:rPr>
  </w:style>
  <w:style w:type="paragraph" w:customStyle="1" w:styleId="EmailHeading2Reverse">
    <w:name w:val="Email Heading 2 Reverse"/>
    <w:basedOn w:val="EmailHeading2"/>
    <w:qFormat/>
    <w:rsid w:val="00EC7DE8"/>
    <w:pPr>
      <w:tabs>
        <w:tab w:val="left" w:pos="900"/>
      </w:tabs>
      <w:ind w:left="144"/>
    </w:pPr>
    <w:rPr>
      <w:color w:val="FFFFFF"/>
    </w:rPr>
  </w:style>
  <w:style w:type="paragraph" w:customStyle="1" w:styleId="EmailHeading3">
    <w:name w:val="Email Heading 3"/>
    <w:basedOn w:val="EmailHeading2"/>
    <w:next w:val="BodyTextEmail"/>
    <w:link w:val="EmailHeading3Char"/>
    <w:qFormat/>
    <w:rsid w:val="00EC7DE8"/>
    <w:pPr>
      <w:textboxTightWrap w:val="allLines"/>
      <w:outlineLvl w:val="2"/>
    </w:pPr>
    <w:rPr>
      <w:bCs w:val="0"/>
      <w:sz w:val="22"/>
    </w:rPr>
  </w:style>
  <w:style w:type="character" w:customStyle="1" w:styleId="EmailHeading3Char">
    <w:name w:val="Email Heading 3 Char"/>
    <w:basedOn w:val="EmailHeading2Char"/>
    <w:link w:val="EmailHeading3"/>
    <w:rsid w:val="00EC7DE8"/>
    <w:rPr>
      <w:rFonts w:ascii="Calibri" w:eastAsiaTheme="majorEastAsia" w:hAnsi="Calibri" w:cstheme="minorHAnsi"/>
      <w:b/>
      <w:bCs w:val="0"/>
      <w:color w:val="00507F"/>
      <w:sz w:val="22"/>
      <w:szCs w:val="26"/>
    </w:rPr>
  </w:style>
  <w:style w:type="paragraph" w:customStyle="1" w:styleId="EmailHeading4">
    <w:name w:val="Email Heading 4"/>
    <w:basedOn w:val="EmailHeading3"/>
    <w:next w:val="BodyTextEmail"/>
    <w:link w:val="EmailHeading4Char"/>
    <w:qFormat/>
    <w:rsid w:val="00EC7DE8"/>
    <w:pPr>
      <w:outlineLvl w:val="3"/>
    </w:pPr>
    <w:rPr>
      <w:bCs/>
      <w:i/>
      <w:iCs/>
    </w:rPr>
  </w:style>
  <w:style w:type="character" w:customStyle="1" w:styleId="EmailHeading4Char">
    <w:name w:val="Email Heading 4 Char"/>
    <w:basedOn w:val="EmailHeading3Char"/>
    <w:link w:val="EmailHeading4"/>
    <w:rsid w:val="00EC7DE8"/>
    <w:rPr>
      <w:rFonts w:ascii="Calibri" w:eastAsiaTheme="majorEastAsia" w:hAnsi="Calibri" w:cstheme="minorHAnsi"/>
      <w:b/>
      <w:bCs/>
      <w:i/>
      <w:iCs/>
      <w:color w:val="00507F"/>
      <w:sz w:val="22"/>
      <w:szCs w:val="26"/>
    </w:rPr>
  </w:style>
  <w:style w:type="paragraph" w:customStyle="1" w:styleId="EmailHeading5">
    <w:name w:val="Email Heading 5"/>
    <w:basedOn w:val="EmailHeading4"/>
    <w:next w:val="BodyTextEmail"/>
    <w:link w:val="EmailHeading5Char"/>
    <w:qFormat/>
    <w:rsid w:val="00EC7DE8"/>
    <w:rPr>
      <w:szCs w:val="22"/>
    </w:rPr>
  </w:style>
  <w:style w:type="character" w:customStyle="1" w:styleId="EmailHeading5Char">
    <w:name w:val="Email Heading 5 Char"/>
    <w:basedOn w:val="EmailHeading4Char"/>
    <w:link w:val="EmailHeading5"/>
    <w:rsid w:val="00EC7DE8"/>
    <w:rPr>
      <w:rFonts w:ascii="Calibri" w:eastAsiaTheme="majorEastAsia" w:hAnsi="Calibri" w:cstheme="minorHAnsi"/>
      <w:b/>
      <w:bCs/>
      <w:i/>
      <w:iCs/>
      <w:color w:val="00507F"/>
      <w:sz w:val="22"/>
      <w:szCs w:val="22"/>
    </w:rPr>
  </w:style>
  <w:style w:type="paragraph" w:customStyle="1" w:styleId="EmailIcon">
    <w:name w:val="Email Icon"/>
    <w:basedOn w:val="EmailHeading2"/>
    <w:qFormat/>
    <w:rsid w:val="00EC7DE8"/>
    <w:pPr>
      <w:jc w:val="center"/>
    </w:pPr>
    <w:rPr>
      <w:sz w:val="20"/>
    </w:rPr>
  </w:style>
  <w:style w:type="paragraph" w:customStyle="1" w:styleId="EmailInternalUseDisclaimer">
    <w:name w:val="Email Internal Use Disclaimer"/>
    <w:basedOn w:val="Normal"/>
    <w:qFormat/>
    <w:rsid w:val="00EC7DE8"/>
    <w:pPr>
      <w:widowControl w:val="0"/>
      <w:suppressAutoHyphens/>
      <w:spacing w:after="240" w:line="240" w:lineRule="auto"/>
      <w:jc w:val="center"/>
    </w:pPr>
    <w:rPr>
      <w:rFonts w:ascii="Calibri" w:eastAsia="Calibri" w:hAnsi="Calibri" w:cs="Times New Roman"/>
      <w:bCs/>
      <w:i/>
      <w:iCs/>
      <w:sz w:val="20"/>
      <w:szCs w:val="20"/>
    </w:rPr>
  </w:style>
  <w:style w:type="paragraph" w:customStyle="1" w:styleId="EmailLogoLeft">
    <w:name w:val="Email Logo Left"/>
    <w:basedOn w:val="BodyTextEmail"/>
    <w:qFormat/>
    <w:rsid w:val="00EC7DE8"/>
    <w:pPr>
      <w:keepNext/>
      <w:widowControl w:val="0"/>
      <w:spacing w:before="120"/>
      <w:contextualSpacing/>
    </w:pPr>
    <w:rPr>
      <w:rFonts w:asciiTheme="majorHAnsi" w:eastAsiaTheme="minorEastAsia" w:hAnsiTheme="majorHAnsi" w:cstheme="minorHAnsi"/>
      <w:sz w:val="12"/>
      <w:szCs w:val="12"/>
    </w:rPr>
  </w:style>
  <w:style w:type="paragraph" w:customStyle="1" w:styleId="EmailLogoRight">
    <w:name w:val="Email Logo Right"/>
    <w:basedOn w:val="EmailLogoLeft"/>
    <w:qFormat/>
    <w:rsid w:val="00EC7DE8"/>
    <w:pPr>
      <w:jc w:val="right"/>
    </w:pPr>
  </w:style>
  <w:style w:type="character" w:customStyle="1" w:styleId="EmailLowerIcon">
    <w:name w:val="Email Lower Icon"/>
    <w:uiPriority w:val="1"/>
    <w:qFormat/>
    <w:rsid w:val="00EC7DE8"/>
    <w:rPr>
      <w:position w:val="-12"/>
    </w:rPr>
  </w:style>
  <w:style w:type="paragraph" w:customStyle="1" w:styleId="EmailProposalTitle">
    <w:name w:val="Email Proposal Title"/>
    <w:basedOn w:val="BodyTextEmail"/>
    <w:next w:val="Normal"/>
    <w:link w:val="EmailProposalTitleChar"/>
    <w:qFormat/>
    <w:rsid w:val="00EC7DE8"/>
    <w:pPr>
      <w:widowControl w:val="0"/>
      <w:spacing w:before="120" w:after="0"/>
    </w:pPr>
    <w:rPr>
      <w:rFonts w:asciiTheme="majorHAnsi" w:eastAsiaTheme="minorEastAsia" w:hAnsiTheme="majorHAnsi" w:cstheme="minorHAnsi"/>
      <w:b/>
      <w:bCs/>
      <w:color w:val="00507F"/>
    </w:rPr>
  </w:style>
  <w:style w:type="character" w:customStyle="1" w:styleId="EmailProposalTitleChar">
    <w:name w:val="Email Proposal Title Char"/>
    <w:basedOn w:val="BodyTextEmailChar"/>
    <w:link w:val="EmailProposalTitle"/>
    <w:rsid w:val="00EC7DE8"/>
    <w:rPr>
      <w:rFonts w:asciiTheme="majorHAnsi" w:eastAsiaTheme="minorEastAsia" w:hAnsiTheme="majorHAnsi" w:cstheme="minorHAnsi"/>
      <w:b/>
      <w:bCs/>
      <w:color w:val="00507F"/>
      <w:sz w:val="20"/>
      <w:szCs w:val="20"/>
    </w:rPr>
  </w:style>
  <w:style w:type="paragraph" w:customStyle="1" w:styleId="EmailReference">
    <w:name w:val="Email Reference"/>
    <w:basedOn w:val="EmailBodyText"/>
    <w:qFormat/>
    <w:rsid w:val="00EC7DE8"/>
    <w:pPr>
      <w:spacing w:after="240"/>
      <w:ind w:left="720" w:hanging="720"/>
    </w:pPr>
    <w:rPr>
      <w:rFonts w:eastAsia="Calibri"/>
    </w:rPr>
  </w:style>
  <w:style w:type="paragraph" w:customStyle="1" w:styleId="Emailsectionspacer">
    <w:name w:val="Email section spacer"/>
    <w:qFormat/>
    <w:rsid w:val="00EC7DE8"/>
    <w:pPr>
      <w:spacing w:line="240" w:lineRule="auto"/>
    </w:pPr>
    <w:rPr>
      <w:rFonts w:ascii="Calibri" w:hAnsi="Calibri"/>
      <w:sz w:val="12"/>
      <w:szCs w:val="12"/>
    </w:rPr>
  </w:style>
  <w:style w:type="paragraph" w:customStyle="1" w:styleId="EmailSignature">
    <w:name w:val="Email Signature"/>
    <w:basedOn w:val="BodyTextEmail"/>
    <w:link w:val="EmailSignatureChar"/>
    <w:qFormat/>
    <w:rsid w:val="00EC7DE8"/>
    <w:pPr>
      <w:widowControl w:val="0"/>
      <w:spacing w:after="0"/>
    </w:pPr>
    <w:rPr>
      <w:rFonts w:asciiTheme="majorHAnsi" w:eastAsiaTheme="minorEastAsia" w:hAnsiTheme="majorHAnsi" w:cstheme="minorHAnsi"/>
    </w:rPr>
  </w:style>
  <w:style w:type="character" w:customStyle="1" w:styleId="EmailSignatureChar">
    <w:name w:val="Email Signature Char"/>
    <w:basedOn w:val="BodyTextEmailChar"/>
    <w:link w:val="EmailSignature"/>
    <w:rsid w:val="00EC7DE8"/>
    <w:rPr>
      <w:rFonts w:asciiTheme="majorHAnsi" w:eastAsiaTheme="minorEastAsia" w:hAnsiTheme="majorHAnsi" w:cstheme="minorHAnsi"/>
      <w:sz w:val="20"/>
      <w:szCs w:val="20"/>
    </w:rPr>
  </w:style>
  <w:style w:type="character" w:customStyle="1" w:styleId="Hyperlinkreverse">
    <w:name w:val="Hyperlink reverse"/>
    <w:uiPriority w:val="1"/>
    <w:semiHidden/>
    <w:qFormat/>
    <w:rsid w:val="00EC7DE8"/>
    <w:rPr>
      <w:b w:val="0"/>
      <w:bCs/>
      <w:color w:val="FFFFFF"/>
      <w:u w:val="single"/>
    </w:rPr>
  </w:style>
  <w:style w:type="character" w:customStyle="1" w:styleId="HyperlinkReversed">
    <w:name w:val="Hyperlink Reversed"/>
    <w:uiPriority w:val="1"/>
    <w:qFormat/>
    <w:rsid w:val="00EC7DE8"/>
    <w:rPr>
      <w:rFonts w:ascii="Calibri" w:hAnsi="Calibri" w:cs="Calibri" w:hint="default"/>
      <w:u w:val="single"/>
    </w:rPr>
  </w:style>
  <w:style w:type="character" w:styleId="IntenseEmphasis">
    <w:name w:val="Intense Emphasis"/>
    <w:basedOn w:val="DefaultParagraphFont"/>
    <w:uiPriority w:val="21"/>
    <w:unhideWhenUsed/>
    <w:qFormat/>
    <w:rsid w:val="00EC7DE8"/>
    <w:rPr>
      <w:i/>
      <w:iCs/>
      <w:color w:val="326EA3" w:themeColor="accent1"/>
    </w:rPr>
  </w:style>
  <w:style w:type="paragraph" w:styleId="IntenseQuote">
    <w:name w:val="Intense Quote"/>
    <w:basedOn w:val="Normal"/>
    <w:next w:val="Normal"/>
    <w:link w:val="IntenseQuoteChar"/>
    <w:uiPriority w:val="30"/>
    <w:unhideWhenUsed/>
    <w:qFormat/>
    <w:rsid w:val="00EC7DE8"/>
    <w:pPr>
      <w:widowControl w:val="0"/>
      <w:pBdr>
        <w:top w:val="single" w:sz="4" w:space="10" w:color="326EA3" w:themeColor="accent1"/>
        <w:bottom w:val="single" w:sz="4" w:space="10" w:color="326EA3" w:themeColor="accent1"/>
      </w:pBdr>
      <w:spacing w:before="360" w:after="360" w:line="240" w:lineRule="auto"/>
      <w:ind w:left="864" w:right="864"/>
      <w:jc w:val="center"/>
    </w:pPr>
    <w:rPr>
      <w:rFonts w:ascii="Calibri" w:hAnsi="Calibri"/>
      <w:i/>
      <w:iCs/>
      <w:color w:val="326EA3" w:themeColor="accent1"/>
      <w:sz w:val="20"/>
      <w:szCs w:val="20"/>
    </w:rPr>
  </w:style>
  <w:style w:type="character" w:customStyle="1" w:styleId="IntenseQuoteChar">
    <w:name w:val="Intense Quote Char"/>
    <w:basedOn w:val="DefaultParagraphFont"/>
    <w:link w:val="IntenseQuote"/>
    <w:uiPriority w:val="30"/>
    <w:rsid w:val="00EC7DE8"/>
    <w:rPr>
      <w:rFonts w:ascii="Calibri" w:hAnsi="Calibri"/>
      <w:i/>
      <w:iCs/>
      <w:color w:val="326EA3" w:themeColor="accent1"/>
      <w:sz w:val="20"/>
      <w:szCs w:val="20"/>
    </w:rPr>
  </w:style>
  <w:style w:type="character" w:styleId="IntenseReference">
    <w:name w:val="Intense Reference"/>
    <w:basedOn w:val="DefaultParagraphFont"/>
    <w:uiPriority w:val="32"/>
    <w:unhideWhenUsed/>
    <w:qFormat/>
    <w:rsid w:val="00EC7DE8"/>
    <w:rPr>
      <w:b/>
      <w:bCs/>
      <w:smallCaps/>
      <w:color w:val="326EA3" w:themeColor="accent1"/>
      <w:spacing w:val="5"/>
    </w:rPr>
  </w:style>
  <w:style w:type="paragraph" w:customStyle="1" w:styleId="LastPgStudioID">
    <w:name w:val="LastPg Studio ID"/>
    <w:basedOn w:val="LastPgCenterName"/>
    <w:link w:val="LastPgStudioIDChar"/>
    <w:rsid w:val="00EC7DE8"/>
    <w:pPr>
      <w:widowControl w:val="0"/>
      <w:spacing w:before="0"/>
      <w:ind w:left="0" w:right="0"/>
    </w:pPr>
    <w:rPr>
      <w:rFonts w:ascii="Calibri" w:hAnsi="Calibri"/>
      <w:color w:val="FFFFFF" w:themeColor="background1"/>
      <w:sz w:val="13"/>
      <w:szCs w:val="16"/>
    </w:rPr>
  </w:style>
  <w:style w:type="character" w:customStyle="1" w:styleId="LastPgStudioIDChar">
    <w:name w:val="LastPg Studio ID Char"/>
    <w:basedOn w:val="DefaultParagraphFont"/>
    <w:link w:val="LastPgStudioID"/>
    <w:rsid w:val="00EC7DE8"/>
    <w:rPr>
      <w:rFonts w:ascii="Calibri" w:hAnsi="Calibri" w:cstheme="minorHAnsi"/>
      <w:color w:val="FFFFFF" w:themeColor="background1"/>
      <w:spacing w:val="-2"/>
      <w:sz w:val="13"/>
      <w:szCs w:val="16"/>
    </w:rPr>
  </w:style>
  <w:style w:type="paragraph" w:styleId="Quote">
    <w:name w:val="Quote"/>
    <w:basedOn w:val="Normal"/>
    <w:next w:val="Normal"/>
    <w:link w:val="QuoteChar"/>
    <w:uiPriority w:val="29"/>
    <w:unhideWhenUsed/>
    <w:qFormat/>
    <w:rsid w:val="00EC7DE8"/>
    <w:pPr>
      <w:widowControl w:val="0"/>
      <w:spacing w:before="200" w:after="160" w:line="240" w:lineRule="auto"/>
      <w:ind w:left="864" w:right="864"/>
      <w:jc w:val="center"/>
    </w:pPr>
    <w:rPr>
      <w:rFonts w:ascii="Calibri" w:hAnsi="Calibri"/>
      <w:i/>
      <w:iCs/>
      <w:color w:val="545454" w:themeColor="text1" w:themeTint="BF"/>
      <w:sz w:val="20"/>
      <w:szCs w:val="20"/>
    </w:rPr>
  </w:style>
  <w:style w:type="character" w:customStyle="1" w:styleId="QuoteChar">
    <w:name w:val="Quote Char"/>
    <w:basedOn w:val="DefaultParagraphFont"/>
    <w:link w:val="Quote"/>
    <w:uiPriority w:val="29"/>
    <w:rsid w:val="00EC7DE8"/>
    <w:rPr>
      <w:rFonts w:ascii="Calibri" w:hAnsi="Calibri"/>
      <w:i/>
      <w:iCs/>
      <w:color w:val="545454" w:themeColor="text1" w:themeTint="BF"/>
      <w:sz w:val="20"/>
      <w:szCs w:val="20"/>
    </w:rPr>
  </w:style>
  <w:style w:type="character" w:customStyle="1" w:styleId="Mention1">
    <w:name w:val="Mention1"/>
    <w:basedOn w:val="DefaultParagraphFont"/>
    <w:uiPriority w:val="99"/>
    <w:unhideWhenUsed/>
    <w:rsid w:val="00EC7DE8"/>
    <w:rPr>
      <w:color w:val="2B579A"/>
      <w:shd w:val="clear" w:color="auto" w:fill="E6E6E6"/>
    </w:rPr>
  </w:style>
  <w:style w:type="character" w:customStyle="1" w:styleId="UnresolvedMention1">
    <w:name w:val="Unresolved Mention1"/>
    <w:basedOn w:val="DefaultParagraphFont"/>
    <w:uiPriority w:val="99"/>
    <w:semiHidden/>
    <w:unhideWhenUsed/>
    <w:rsid w:val="00EC7DE8"/>
    <w:rPr>
      <w:color w:val="605E5C"/>
      <w:shd w:val="clear" w:color="auto" w:fill="E1DFDD"/>
    </w:rPr>
  </w:style>
  <w:style w:type="character" w:customStyle="1" w:styleId="contextualspellingandgrammarerror">
    <w:name w:val="contextualspellingandgrammarerror"/>
    <w:basedOn w:val="DefaultParagraphFont"/>
    <w:rsid w:val="0088523C"/>
  </w:style>
  <w:style w:type="numbering" w:customStyle="1" w:styleId="ListOrdered-Table101">
    <w:name w:val="_List Ordered-Table 101"/>
    <w:uiPriority w:val="99"/>
    <w:rsid w:val="00FA79D9"/>
  </w:style>
  <w:style w:type="numbering" w:customStyle="1" w:styleId="ListBullets-Table102">
    <w:name w:val="_List Bullets-Table 102"/>
    <w:uiPriority w:val="99"/>
    <w:rsid w:val="00FA79D9"/>
    <w:pPr>
      <w:numPr>
        <w:numId w:val="1"/>
      </w:numPr>
    </w:pPr>
  </w:style>
  <w:style w:type="numbering" w:customStyle="1" w:styleId="ListOrdered-Table102">
    <w:name w:val="_List Ordered-Table 102"/>
    <w:uiPriority w:val="99"/>
    <w:rsid w:val="00FA79D9"/>
    <w:pPr>
      <w:numPr>
        <w:numId w:val="2"/>
      </w:numPr>
    </w:pPr>
  </w:style>
  <w:style w:type="paragraph" w:customStyle="1" w:styleId="Header-DocTitle-Footer">
    <w:name w:val="Header-DocTitle-Footer"/>
    <w:basedOn w:val="HeadingFont"/>
    <w:qFormat/>
    <w:rsid w:val="00A40754"/>
    <w:pPr>
      <w:keepNext w:val="0"/>
      <w:pBdr>
        <w:top w:val="single" w:sz="6" w:space="1" w:color="326EA3" w:themeColor="accent1"/>
      </w:pBdr>
      <w:spacing w:after="520"/>
      <w:ind w:left="-360" w:right="-360"/>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391759">
      <w:bodyDiv w:val="1"/>
      <w:marLeft w:val="0"/>
      <w:marRight w:val="0"/>
      <w:marTop w:val="0"/>
      <w:marBottom w:val="0"/>
      <w:divBdr>
        <w:top w:val="none" w:sz="0" w:space="0" w:color="auto"/>
        <w:left w:val="none" w:sz="0" w:space="0" w:color="auto"/>
        <w:bottom w:val="none" w:sz="0" w:space="0" w:color="auto"/>
        <w:right w:val="none" w:sz="0" w:space="0" w:color="auto"/>
      </w:divBdr>
    </w:div>
    <w:div w:id="449400436">
      <w:bodyDiv w:val="1"/>
      <w:marLeft w:val="0"/>
      <w:marRight w:val="0"/>
      <w:marTop w:val="0"/>
      <w:marBottom w:val="0"/>
      <w:divBdr>
        <w:top w:val="none" w:sz="0" w:space="0" w:color="auto"/>
        <w:left w:val="none" w:sz="0" w:space="0" w:color="auto"/>
        <w:bottom w:val="none" w:sz="0" w:space="0" w:color="auto"/>
        <w:right w:val="none" w:sz="0" w:space="0" w:color="auto"/>
      </w:divBdr>
      <w:divsChild>
        <w:div w:id="1078788692">
          <w:marLeft w:val="446"/>
          <w:marRight w:val="0"/>
          <w:marTop w:val="0"/>
          <w:marBottom w:val="120"/>
          <w:divBdr>
            <w:top w:val="none" w:sz="0" w:space="0" w:color="auto"/>
            <w:left w:val="none" w:sz="0" w:space="0" w:color="auto"/>
            <w:bottom w:val="none" w:sz="0" w:space="0" w:color="auto"/>
            <w:right w:val="none" w:sz="0" w:space="0" w:color="auto"/>
          </w:divBdr>
        </w:div>
        <w:div w:id="1168787280">
          <w:marLeft w:val="446"/>
          <w:marRight w:val="0"/>
          <w:marTop w:val="0"/>
          <w:marBottom w:val="120"/>
          <w:divBdr>
            <w:top w:val="none" w:sz="0" w:space="0" w:color="auto"/>
            <w:left w:val="none" w:sz="0" w:space="0" w:color="auto"/>
            <w:bottom w:val="none" w:sz="0" w:space="0" w:color="auto"/>
            <w:right w:val="none" w:sz="0" w:space="0" w:color="auto"/>
          </w:divBdr>
        </w:div>
        <w:div w:id="1238440788">
          <w:marLeft w:val="446"/>
          <w:marRight w:val="0"/>
          <w:marTop w:val="0"/>
          <w:marBottom w:val="120"/>
          <w:divBdr>
            <w:top w:val="none" w:sz="0" w:space="0" w:color="auto"/>
            <w:left w:val="none" w:sz="0" w:space="0" w:color="auto"/>
            <w:bottom w:val="none" w:sz="0" w:space="0" w:color="auto"/>
            <w:right w:val="none" w:sz="0" w:space="0" w:color="auto"/>
          </w:divBdr>
        </w:div>
        <w:div w:id="1911384636">
          <w:marLeft w:val="446"/>
          <w:marRight w:val="0"/>
          <w:marTop w:val="0"/>
          <w:marBottom w:val="120"/>
          <w:divBdr>
            <w:top w:val="none" w:sz="0" w:space="0" w:color="auto"/>
            <w:left w:val="none" w:sz="0" w:space="0" w:color="auto"/>
            <w:bottom w:val="none" w:sz="0" w:space="0" w:color="auto"/>
            <w:right w:val="none" w:sz="0" w:space="0" w:color="auto"/>
          </w:divBdr>
        </w:div>
      </w:divsChild>
    </w:div>
    <w:div w:id="597636746">
      <w:bodyDiv w:val="1"/>
      <w:marLeft w:val="0"/>
      <w:marRight w:val="0"/>
      <w:marTop w:val="0"/>
      <w:marBottom w:val="0"/>
      <w:divBdr>
        <w:top w:val="none" w:sz="0" w:space="0" w:color="auto"/>
        <w:left w:val="none" w:sz="0" w:space="0" w:color="auto"/>
        <w:bottom w:val="none" w:sz="0" w:space="0" w:color="auto"/>
        <w:right w:val="none" w:sz="0" w:space="0" w:color="auto"/>
      </w:divBdr>
    </w:div>
    <w:div w:id="616065330">
      <w:bodyDiv w:val="1"/>
      <w:marLeft w:val="0"/>
      <w:marRight w:val="0"/>
      <w:marTop w:val="0"/>
      <w:marBottom w:val="0"/>
      <w:divBdr>
        <w:top w:val="none" w:sz="0" w:space="0" w:color="auto"/>
        <w:left w:val="none" w:sz="0" w:space="0" w:color="auto"/>
        <w:bottom w:val="none" w:sz="0" w:space="0" w:color="auto"/>
        <w:right w:val="none" w:sz="0" w:space="0" w:color="auto"/>
      </w:divBdr>
    </w:div>
    <w:div w:id="1264536803">
      <w:bodyDiv w:val="1"/>
      <w:marLeft w:val="0"/>
      <w:marRight w:val="0"/>
      <w:marTop w:val="0"/>
      <w:marBottom w:val="0"/>
      <w:divBdr>
        <w:top w:val="none" w:sz="0" w:space="0" w:color="auto"/>
        <w:left w:val="none" w:sz="0" w:space="0" w:color="auto"/>
        <w:bottom w:val="none" w:sz="0" w:space="0" w:color="auto"/>
        <w:right w:val="none" w:sz="0" w:space="0" w:color="auto"/>
      </w:divBdr>
    </w:div>
    <w:div w:id="1374649095">
      <w:bodyDiv w:val="1"/>
      <w:marLeft w:val="0"/>
      <w:marRight w:val="0"/>
      <w:marTop w:val="0"/>
      <w:marBottom w:val="0"/>
      <w:divBdr>
        <w:top w:val="none" w:sz="0" w:space="0" w:color="auto"/>
        <w:left w:val="none" w:sz="0" w:space="0" w:color="auto"/>
        <w:bottom w:val="none" w:sz="0" w:space="0" w:color="auto"/>
        <w:right w:val="none" w:sz="0" w:space="0" w:color="auto"/>
      </w:divBdr>
    </w:div>
    <w:div w:id="1430005206">
      <w:bodyDiv w:val="1"/>
      <w:marLeft w:val="0"/>
      <w:marRight w:val="0"/>
      <w:marTop w:val="0"/>
      <w:marBottom w:val="0"/>
      <w:divBdr>
        <w:top w:val="none" w:sz="0" w:space="0" w:color="auto"/>
        <w:left w:val="none" w:sz="0" w:space="0" w:color="auto"/>
        <w:bottom w:val="none" w:sz="0" w:space="0" w:color="auto"/>
        <w:right w:val="none" w:sz="0" w:space="0" w:color="auto"/>
      </w:divBdr>
    </w:div>
    <w:div w:id="1619217225">
      <w:bodyDiv w:val="1"/>
      <w:marLeft w:val="0"/>
      <w:marRight w:val="0"/>
      <w:marTop w:val="0"/>
      <w:marBottom w:val="0"/>
      <w:divBdr>
        <w:top w:val="none" w:sz="0" w:space="0" w:color="auto"/>
        <w:left w:val="none" w:sz="0" w:space="0" w:color="auto"/>
        <w:bottom w:val="none" w:sz="0" w:space="0" w:color="auto"/>
        <w:right w:val="none" w:sz="0" w:space="0" w:color="auto"/>
      </w:divBdr>
      <w:divsChild>
        <w:div w:id="1317539077">
          <w:marLeft w:val="0"/>
          <w:marRight w:val="0"/>
          <w:marTop w:val="0"/>
          <w:marBottom w:val="0"/>
          <w:divBdr>
            <w:top w:val="none" w:sz="0" w:space="0" w:color="auto"/>
            <w:left w:val="none" w:sz="0" w:space="0" w:color="auto"/>
            <w:bottom w:val="none" w:sz="0" w:space="0" w:color="auto"/>
            <w:right w:val="none" w:sz="0" w:space="0" w:color="auto"/>
          </w:divBdr>
        </w:div>
        <w:div w:id="311103148">
          <w:marLeft w:val="0"/>
          <w:marRight w:val="0"/>
          <w:marTop w:val="0"/>
          <w:marBottom w:val="0"/>
          <w:divBdr>
            <w:top w:val="none" w:sz="0" w:space="0" w:color="auto"/>
            <w:left w:val="none" w:sz="0" w:space="0" w:color="auto"/>
            <w:bottom w:val="none" w:sz="0" w:space="0" w:color="auto"/>
            <w:right w:val="none" w:sz="0" w:space="0" w:color="auto"/>
          </w:divBdr>
        </w:div>
      </w:divsChild>
    </w:div>
    <w:div w:id="1649823739">
      <w:bodyDiv w:val="1"/>
      <w:marLeft w:val="0"/>
      <w:marRight w:val="0"/>
      <w:marTop w:val="0"/>
      <w:marBottom w:val="0"/>
      <w:divBdr>
        <w:top w:val="none" w:sz="0" w:space="0" w:color="auto"/>
        <w:left w:val="none" w:sz="0" w:space="0" w:color="auto"/>
        <w:bottom w:val="none" w:sz="0" w:space="0" w:color="auto"/>
        <w:right w:val="none" w:sz="0" w:space="0" w:color="auto"/>
      </w:divBdr>
      <w:divsChild>
        <w:div w:id="1154613605">
          <w:marLeft w:val="0"/>
          <w:marRight w:val="0"/>
          <w:marTop w:val="0"/>
          <w:marBottom w:val="0"/>
          <w:divBdr>
            <w:top w:val="none" w:sz="0" w:space="0" w:color="auto"/>
            <w:left w:val="none" w:sz="0" w:space="0" w:color="auto"/>
            <w:bottom w:val="none" w:sz="0" w:space="0" w:color="auto"/>
            <w:right w:val="none" w:sz="0" w:space="0" w:color="auto"/>
          </w:divBdr>
        </w:div>
        <w:div w:id="438719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oe.mass.edu/edeval/rubrics/teacher-rubri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s%3A%2F%2Fwww.doe.mass.edu%2Fedeval%2Frubrics%2Fupdates%2Fteacher-rubric-draft.docx&amp;data=05%7C01%7Cckrohn%40air.org%7Cfbee257a5a604d5c585508dbded4b7bc%7C9ea45dbc7b724abfa77cc770a0a8b962%7C0%7C0%7C638348778108071851%7CUnknown%7CTWFpbGZsb3d8eyJWIjoiMC4wLjAwMDAiLCJQIjoiV2luMzIiLCJBTiI6Ik1haWwiLCJXVCI6Mn0%3D%7C3000%7C%7C%7C&amp;sdata=KgUGmS%2FEk0l4HP%2FyXbWSz8%2FT7zDIxw2Dd%2B6hoifUqpo%3D&amp;reserved=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1cc Theme">
  <a:themeElements>
    <a:clrScheme name="Comp Center Network 2022 color update">
      <a:dk1>
        <a:srgbClr val="1C1C1C"/>
      </a:dk1>
      <a:lt1>
        <a:srgbClr val="FFFFFF"/>
      </a:lt1>
      <a:dk2>
        <a:srgbClr val="292929"/>
      </a:dk2>
      <a:lt2>
        <a:srgbClr val="E8EAF3"/>
      </a:lt2>
      <a:accent1>
        <a:srgbClr val="326EA3"/>
      </a:accent1>
      <a:accent2>
        <a:srgbClr val="2B8640"/>
      </a:accent2>
      <a:accent3>
        <a:srgbClr val="008390"/>
      </a:accent3>
      <a:accent4>
        <a:srgbClr val="862271"/>
      </a:accent4>
      <a:accent5>
        <a:srgbClr val="B00931"/>
      </a:accent5>
      <a:accent6>
        <a:srgbClr val="FAAF3C"/>
      </a:accent6>
      <a:hlink>
        <a:srgbClr val="1C476E"/>
      </a:hlink>
      <a:folHlink>
        <a:srgbClr val="570148"/>
      </a:folHlink>
    </a:clrScheme>
    <a:fontScheme name="Comprehensive Center Network">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6" ma:contentTypeDescription="Create a new document." ma:contentTypeScope="" ma:versionID="b3c0162c699992a2f80a9e3faf4d5ed5">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efa1445ab4cc303f9eb89c602e67ecd1"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CB80-D501-4688-B477-B39F5D175065}">
  <ds:schemaRefs>
    <ds:schemaRef ds:uri="http://schemas.microsoft.com/sharepoint/v3/contenttype/forms"/>
  </ds:schemaRefs>
</ds:datastoreItem>
</file>

<file path=customXml/itemProps2.xml><?xml version="1.0" encoding="utf-8"?>
<ds:datastoreItem xmlns:ds="http://schemas.openxmlformats.org/officeDocument/2006/customXml" ds:itemID="{09685526-FE0D-4B88-B350-775286B00C04}">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customXml/itemProps3.xml><?xml version="1.0" encoding="utf-8"?>
<ds:datastoreItem xmlns:ds="http://schemas.openxmlformats.org/officeDocument/2006/customXml" ds:itemID="{556CBC75-395E-4322-A071-10048EC6E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CC784-FB00-420D-BD8D-1CD0CD60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3457</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Tool 2: Novice Teacher Self-Reflection</vt:lpstr>
    </vt:vector>
  </TitlesOfParts>
  <Company/>
  <LinksUpToDate>false</LinksUpToDate>
  <CharactersWithSpaces>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2: Novice Teacher Self-Reflection</dc:title>
  <dc:subject/>
  <dc:creator>DESE</dc:creator>
  <cp:keywords/>
  <dc:description/>
  <cp:lastModifiedBy>Zou, Dong (EOE)</cp:lastModifiedBy>
  <cp:revision>31</cp:revision>
  <cp:lastPrinted>2019-10-04T21:04:00Z</cp:lastPrinted>
  <dcterms:created xsi:type="dcterms:W3CDTF">2024-09-17T18:31:00Z</dcterms:created>
  <dcterms:modified xsi:type="dcterms:W3CDTF">2024-10-24T19:11:00Z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24 2024 12:00AM</vt:lpwstr>
  </property>
</Properties>
</file>