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775" w:rsidRDefault="006A4775" w:rsidP="006A4775">
      <w:bookmarkStart w:id="0" w:name="_Toc264709697"/>
    </w:p>
    <w:p w:rsidR="006A4775" w:rsidRDefault="006A4775" w:rsidP="006A4775">
      <w:r>
        <w:t xml:space="preserve">  </w:t>
      </w:r>
      <w:r w:rsidRPr="004D7A46">
        <w:rPr>
          <w:noProof/>
          <w:lang w:eastAsia="zh-CN" w:bidi="km-KH"/>
        </w:rPr>
        <w:drawing>
          <wp:inline distT="0" distB="0" distL="0" distR="0">
            <wp:extent cx="2476500" cy="1190625"/>
            <wp:effectExtent l="19050" t="0" r="0" b="0"/>
            <wp:docPr id="1" name="Picture 1"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9601" cy="1190847"/>
                    </a:xfrm>
                    <a:prstGeom prst="rect">
                      <a:avLst/>
                    </a:prstGeom>
                    <a:noFill/>
                    <a:ln w="9525">
                      <a:noFill/>
                      <a:miter lim="800000"/>
                      <a:headEnd/>
                      <a:tailEnd/>
                    </a:ln>
                  </pic:spPr>
                </pic:pic>
              </a:graphicData>
            </a:graphic>
          </wp:inline>
        </w:drawing>
      </w:r>
    </w:p>
    <w:p w:rsidR="006A4775" w:rsidRPr="003E1BB7" w:rsidRDefault="006A4775" w:rsidP="006A4775">
      <w:pPr>
        <w:pStyle w:val="Title"/>
        <w:spacing w:before="1920"/>
        <w:rPr>
          <w:b/>
          <w:sz w:val="48"/>
          <w:szCs w:val="48"/>
        </w:rPr>
      </w:pPr>
      <w:r>
        <w:rPr>
          <w:b/>
          <w:sz w:val="48"/>
          <w:szCs w:val="48"/>
        </w:rPr>
        <w:t xml:space="preserve">Staff Survey about </w:t>
      </w:r>
      <w:r w:rsidR="00C55BBE">
        <w:rPr>
          <w:b/>
          <w:sz w:val="48"/>
          <w:szCs w:val="48"/>
        </w:rPr>
        <w:t xml:space="preserve">School </w:t>
      </w:r>
      <w:r>
        <w:rPr>
          <w:b/>
          <w:sz w:val="48"/>
          <w:szCs w:val="48"/>
        </w:rPr>
        <w:t xml:space="preserve">Administrative </w:t>
      </w:r>
      <w:r w:rsidR="00C55BBE">
        <w:rPr>
          <w:b/>
          <w:sz w:val="48"/>
          <w:szCs w:val="48"/>
        </w:rPr>
        <w:t xml:space="preserve">Leadership </w:t>
      </w:r>
      <w:r>
        <w:rPr>
          <w:b/>
          <w:sz w:val="48"/>
          <w:szCs w:val="48"/>
        </w:rPr>
        <w:t>Practice</w:t>
      </w:r>
    </w:p>
    <w:p w:rsidR="006A4775" w:rsidRPr="003E1BB7" w:rsidRDefault="006A4775" w:rsidP="006A4775">
      <w:pPr>
        <w:pStyle w:val="Title"/>
        <w:spacing w:before="1920"/>
        <w:rPr>
          <w:sz w:val="40"/>
          <w:szCs w:val="40"/>
        </w:rPr>
      </w:pPr>
      <w:r w:rsidRPr="003E1BB7">
        <w:rPr>
          <w:sz w:val="40"/>
          <w:szCs w:val="40"/>
        </w:rPr>
        <w:t>ESE Model Survey Administration Protocol</w:t>
      </w:r>
    </w:p>
    <w:p w:rsidR="006A4775" w:rsidRDefault="006A4775" w:rsidP="006A4775">
      <w:pPr>
        <w:spacing w:after="0" w:line="240" w:lineRule="auto"/>
      </w:pPr>
    </w:p>
    <w:p w:rsidR="006A4775" w:rsidRDefault="006A4775" w:rsidP="006A4775">
      <w:pPr>
        <w:spacing w:after="0" w:line="240" w:lineRule="auto"/>
      </w:pPr>
    </w:p>
    <w:p w:rsidR="006A4775" w:rsidRDefault="006A4775" w:rsidP="006A4775">
      <w:pPr>
        <w:spacing w:after="0" w:line="240" w:lineRule="auto"/>
      </w:pPr>
    </w:p>
    <w:p w:rsidR="006A4775" w:rsidRPr="00DA7B57"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8"/>
          <w:szCs w:val="28"/>
        </w:rPr>
      </w:pPr>
    </w:p>
    <w:p w:rsidR="006A4775" w:rsidRDefault="006A4775" w:rsidP="006A4775">
      <w:pPr>
        <w:spacing w:after="0" w:line="240" w:lineRule="auto"/>
        <w:rPr>
          <w:rFonts w:asciiTheme="minorHAnsi" w:hAnsiTheme="minorHAnsi"/>
          <w:b/>
          <w:sz w:val="24"/>
        </w:rPr>
      </w:pPr>
    </w:p>
    <w:p w:rsidR="006A4775" w:rsidRDefault="006A4775" w:rsidP="006A4775">
      <w:pPr>
        <w:spacing w:after="0" w:line="240" w:lineRule="auto"/>
        <w:rPr>
          <w:rFonts w:asciiTheme="minorHAnsi" w:hAnsiTheme="minorHAnsi"/>
          <w:b/>
          <w:sz w:val="24"/>
        </w:rPr>
      </w:pPr>
    </w:p>
    <w:p w:rsidR="006A4775" w:rsidRDefault="006A4775" w:rsidP="006A4775">
      <w:pPr>
        <w:spacing w:after="0" w:line="240" w:lineRule="auto"/>
        <w:ind w:firstLine="720"/>
        <w:rPr>
          <w:rFonts w:asciiTheme="minorHAnsi" w:hAnsiTheme="minorHAnsi"/>
          <w:b/>
          <w:sz w:val="24"/>
        </w:rPr>
      </w:pPr>
    </w:p>
    <w:p w:rsidR="006A4775" w:rsidRDefault="006A4775" w:rsidP="006A4775">
      <w:pPr>
        <w:spacing w:after="0" w:line="240" w:lineRule="auto"/>
        <w:ind w:firstLine="720"/>
        <w:rPr>
          <w:rFonts w:asciiTheme="minorHAnsi" w:hAnsiTheme="minorHAnsi"/>
          <w:b/>
          <w:sz w:val="24"/>
        </w:rPr>
      </w:pPr>
    </w:p>
    <w:p w:rsidR="006A4775" w:rsidRPr="00DA7B57" w:rsidRDefault="006A4775" w:rsidP="006A4775">
      <w:pPr>
        <w:spacing w:after="0" w:line="240" w:lineRule="auto"/>
        <w:ind w:firstLine="720"/>
        <w:rPr>
          <w:rFonts w:asciiTheme="minorHAnsi" w:hAnsiTheme="minorHAnsi"/>
          <w:b/>
          <w:sz w:val="24"/>
        </w:rPr>
      </w:pPr>
      <w:r w:rsidRPr="00DA7B57">
        <w:rPr>
          <w:rFonts w:asciiTheme="minorHAnsi" w:hAnsiTheme="minorHAnsi"/>
          <w:b/>
          <w:sz w:val="24"/>
        </w:rPr>
        <w:t xml:space="preserve">Massachusetts Department </w:t>
      </w:r>
    </w:p>
    <w:p w:rsidR="006A4775" w:rsidRPr="00DA7B57" w:rsidRDefault="006A4775" w:rsidP="006A4775">
      <w:pPr>
        <w:spacing w:after="0" w:line="240" w:lineRule="auto"/>
        <w:ind w:firstLine="720"/>
        <w:rPr>
          <w:rFonts w:asciiTheme="minorHAnsi" w:hAnsiTheme="minorHAnsi"/>
          <w:b/>
          <w:sz w:val="24"/>
        </w:rPr>
      </w:pPr>
      <w:proofErr w:type="gramStart"/>
      <w:r w:rsidRPr="00DA7B57">
        <w:rPr>
          <w:rFonts w:asciiTheme="minorHAnsi" w:hAnsiTheme="minorHAnsi"/>
          <w:b/>
          <w:sz w:val="24"/>
        </w:rPr>
        <w:t>of</w:t>
      </w:r>
      <w:proofErr w:type="gramEnd"/>
      <w:r w:rsidRPr="00DA7B57">
        <w:rPr>
          <w:rFonts w:asciiTheme="minorHAnsi" w:hAnsiTheme="minorHAnsi"/>
          <w:b/>
          <w:sz w:val="24"/>
        </w:rPr>
        <w:t xml:space="preserve"> Elementary and Secondary Education</w:t>
      </w:r>
    </w:p>
    <w:p w:rsidR="006A4775" w:rsidRDefault="006A4775" w:rsidP="006A4775">
      <w:pPr>
        <w:spacing w:after="0" w:line="240" w:lineRule="auto"/>
        <w:ind w:firstLine="720"/>
        <w:rPr>
          <w:rFonts w:asciiTheme="minorHAnsi" w:hAnsiTheme="minorHAnsi"/>
          <w:b/>
          <w:sz w:val="24"/>
        </w:rPr>
      </w:pPr>
      <w:proofErr w:type="gramStart"/>
      <w:r w:rsidRPr="00DA7B57">
        <w:rPr>
          <w:rFonts w:asciiTheme="minorHAnsi" w:hAnsiTheme="minorHAnsi"/>
          <w:b/>
          <w:sz w:val="24"/>
        </w:rPr>
        <w:t>75 Pleasant St.</w:t>
      </w:r>
      <w:proofErr w:type="gramEnd"/>
    </w:p>
    <w:p w:rsidR="006A4775" w:rsidRPr="00DA7B57" w:rsidRDefault="006A4775" w:rsidP="006A4775">
      <w:pPr>
        <w:spacing w:after="0" w:line="240" w:lineRule="auto"/>
        <w:ind w:firstLine="720"/>
        <w:rPr>
          <w:rFonts w:asciiTheme="minorHAnsi" w:hAnsiTheme="minorHAnsi"/>
          <w:b/>
          <w:sz w:val="24"/>
        </w:rPr>
      </w:pPr>
      <w:r>
        <w:rPr>
          <w:rFonts w:asciiTheme="minorHAnsi" w:hAnsiTheme="minorHAnsi"/>
          <w:b/>
          <w:sz w:val="24"/>
        </w:rPr>
        <w:t xml:space="preserve">Malden, MA </w:t>
      </w:r>
    </w:p>
    <w:p w:rsidR="006A4775" w:rsidRDefault="006A4775">
      <w:pPr>
        <w:spacing w:after="0" w:line="240" w:lineRule="auto"/>
        <w:rPr>
          <w:rFonts w:ascii="Calibri" w:eastAsiaTheme="majorEastAsia" w:hAnsi="Calibri" w:cs="Arial"/>
          <w:b/>
          <w:sz w:val="28"/>
          <w:szCs w:val="32"/>
        </w:rPr>
      </w:pPr>
      <w:r>
        <w:br w:type="page"/>
      </w:r>
    </w:p>
    <w:p w:rsidR="00B3532C" w:rsidRPr="00BB6895" w:rsidRDefault="00BB6895" w:rsidP="00BB6895">
      <w:pPr>
        <w:pStyle w:val="Heading2GUIDES"/>
        <w:spacing w:after="0"/>
      </w:pPr>
      <w:r w:rsidRPr="009D153E">
        <w:lastRenderedPageBreak/>
        <w:t>Staf</w:t>
      </w:r>
      <w:r>
        <w:t>f Survey</w:t>
      </w:r>
      <w:r w:rsidR="005718CF">
        <w:t xml:space="preserve"> about </w:t>
      </w:r>
      <w:r w:rsidR="00141357">
        <w:t xml:space="preserve">School </w:t>
      </w:r>
      <w:r w:rsidR="005718CF">
        <w:t>Administrative</w:t>
      </w:r>
      <w:r w:rsidR="00141357">
        <w:t xml:space="preserve"> Leadership</w:t>
      </w:r>
      <w:r w:rsidR="005718CF">
        <w:t xml:space="preserve"> Practice </w:t>
      </w:r>
      <w:r>
        <w:br/>
      </w:r>
      <w:r w:rsidR="005718CF">
        <w:t xml:space="preserve">ESE Model Survey Administration Protocol </w:t>
      </w:r>
      <w:r>
        <w:t>(f</w:t>
      </w:r>
      <w:r w:rsidRPr="009D153E">
        <w:t>or Survey Coordinators</w:t>
      </w:r>
      <w:r>
        <w:t>)</w:t>
      </w:r>
    </w:p>
    <w:p w:rsidR="00A04F60" w:rsidRPr="003D0AD4" w:rsidRDefault="00A04F60" w:rsidP="00A04F60">
      <w:pPr>
        <w:pStyle w:val="ScriptBodyTextBoxEND"/>
        <w:spacing w:after="0"/>
        <w:ind w:left="0"/>
        <w:rPr>
          <w:rFonts w:asciiTheme="minorHAnsi" w:hAnsiTheme="minorHAnsi"/>
          <w:sz w:val="16"/>
          <w:szCs w:val="16"/>
        </w:rPr>
      </w:pPr>
    </w:p>
    <w:p w:rsidR="00D563C1" w:rsidRDefault="00D563C1" w:rsidP="00A04F60">
      <w:pPr>
        <w:spacing w:after="0"/>
        <w:rPr>
          <w:rFonts w:asciiTheme="minorHAnsi" w:hAnsiTheme="minorHAnsi"/>
          <w:b/>
        </w:rPr>
      </w:pPr>
    </w:p>
    <w:p w:rsidR="00D563C1" w:rsidRPr="00E61F69" w:rsidRDefault="00D563C1" w:rsidP="00D563C1">
      <w:pPr>
        <w:spacing w:after="0"/>
        <w:rPr>
          <w:rFonts w:eastAsiaTheme="majorEastAsia"/>
          <w:sz w:val="24"/>
        </w:rPr>
      </w:pPr>
      <w:r w:rsidRPr="00E61F69">
        <w:rPr>
          <w:rStyle w:val="heading3characterGUIDE"/>
          <w:sz w:val="24"/>
        </w:rPr>
        <w:t>Overview</w:t>
      </w:r>
    </w:p>
    <w:p w:rsidR="00141357" w:rsidRDefault="00D563C1" w:rsidP="00D563C1">
      <w:pPr>
        <w:spacing w:after="0" w:line="240" w:lineRule="auto"/>
        <w:rPr>
          <w:rFonts w:asciiTheme="minorHAnsi" w:eastAsiaTheme="majorEastAsia" w:hAnsiTheme="minorHAnsi"/>
        </w:rPr>
      </w:pPr>
      <w:r w:rsidRPr="00D563C1">
        <w:rPr>
          <w:rFonts w:asciiTheme="minorHAnsi" w:eastAsiaTheme="majorEastAsia" w:hAnsiTheme="minorHAnsi"/>
        </w:rPr>
        <w:t xml:space="preserve">The ESE Model Staff </w:t>
      </w:r>
      <w:r w:rsidR="00141357">
        <w:rPr>
          <w:rFonts w:asciiTheme="minorHAnsi" w:eastAsiaTheme="majorEastAsia" w:hAnsiTheme="minorHAnsi"/>
        </w:rPr>
        <w:t>S</w:t>
      </w:r>
      <w:r w:rsidRPr="00D563C1">
        <w:rPr>
          <w:rFonts w:asciiTheme="minorHAnsi" w:eastAsiaTheme="majorEastAsia" w:hAnsiTheme="minorHAnsi"/>
        </w:rPr>
        <w:t xml:space="preserve">urvey applies to school principals, assistant principals, school headmasters, and/or any administrator with school leadership responsibilities. </w:t>
      </w:r>
      <w:r w:rsidR="00141357">
        <w:rPr>
          <w:rFonts w:asciiTheme="minorHAnsi" w:eastAsiaTheme="majorEastAsia" w:hAnsiTheme="minorHAnsi"/>
        </w:rPr>
        <w:t>The survey addresses observable administrative leadership practices for school leaders related to the following Standards:</w:t>
      </w:r>
    </w:p>
    <w:p w:rsidR="001031E9" w:rsidRDefault="001031E9" w:rsidP="00D563C1">
      <w:pPr>
        <w:spacing w:after="0" w:line="240" w:lineRule="auto"/>
        <w:rPr>
          <w:rFonts w:asciiTheme="minorHAnsi" w:eastAsiaTheme="majorEastAsia" w:hAnsiTheme="minorHAnsi"/>
        </w:rPr>
      </w:pPr>
    </w:p>
    <w:tbl>
      <w:tblPr>
        <w:tblStyle w:val="LightShading-Accent6"/>
        <w:tblW w:w="4493" w:type="pct"/>
        <w:tblLook w:val="0420"/>
      </w:tblPr>
      <w:tblGrid>
        <w:gridCol w:w="3299"/>
        <w:gridCol w:w="3300"/>
        <w:gridCol w:w="3300"/>
      </w:tblGrid>
      <w:tr w:rsidR="00141357" w:rsidRPr="00C522B5" w:rsidTr="00141357">
        <w:trPr>
          <w:cnfStyle w:val="100000000000"/>
        </w:trPr>
        <w:tc>
          <w:tcPr>
            <w:tcW w:w="1666" w:type="pct"/>
          </w:tcPr>
          <w:p w:rsidR="00141357" w:rsidRPr="00AE27F1" w:rsidRDefault="00141357" w:rsidP="00141357">
            <w:pPr>
              <w:spacing w:before="120" w:after="120"/>
              <w:rPr>
                <w:rFonts w:ascii="Century Gothic" w:hAnsi="Century Gothic"/>
                <w:bCs w:val="0"/>
                <w:color w:val="auto"/>
                <w:sz w:val="20"/>
              </w:rPr>
            </w:pPr>
            <w:r w:rsidRPr="00AE27F1">
              <w:rPr>
                <w:rFonts w:ascii="Century Gothic" w:hAnsi="Century Gothic"/>
                <w:color w:val="auto"/>
                <w:sz w:val="20"/>
              </w:rPr>
              <w:t xml:space="preserve">Standard I: </w:t>
            </w:r>
            <w:r>
              <w:rPr>
                <w:rFonts w:ascii="Century Gothic" w:hAnsi="Century Gothic"/>
                <w:color w:val="auto"/>
                <w:sz w:val="20"/>
              </w:rPr>
              <w:t>Instructional Leadership</w:t>
            </w:r>
          </w:p>
        </w:tc>
        <w:tc>
          <w:tcPr>
            <w:tcW w:w="1667" w:type="pct"/>
          </w:tcPr>
          <w:p w:rsidR="00141357" w:rsidRPr="00AE27F1" w:rsidRDefault="00141357" w:rsidP="00141357">
            <w:pPr>
              <w:spacing w:before="120" w:after="120" w:line="276" w:lineRule="auto"/>
              <w:rPr>
                <w:rFonts w:ascii="Century Gothic" w:hAnsi="Century Gothic"/>
                <w:color w:val="auto"/>
                <w:sz w:val="20"/>
              </w:rPr>
            </w:pPr>
            <w:r w:rsidRPr="00AE27F1">
              <w:rPr>
                <w:rFonts w:ascii="Century Gothic" w:hAnsi="Century Gothic"/>
                <w:color w:val="auto"/>
                <w:sz w:val="20"/>
              </w:rPr>
              <w:t xml:space="preserve">Standard II: </w:t>
            </w:r>
            <w:r>
              <w:rPr>
                <w:rFonts w:ascii="Century Gothic" w:hAnsi="Century Gothic"/>
                <w:color w:val="auto"/>
                <w:sz w:val="20"/>
              </w:rPr>
              <w:t>Management and Operations</w:t>
            </w:r>
          </w:p>
        </w:tc>
        <w:tc>
          <w:tcPr>
            <w:tcW w:w="1667" w:type="pct"/>
          </w:tcPr>
          <w:p w:rsidR="00141357" w:rsidRPr="0067703D" w:rsidRDefault="00141357" w:rsidP="00141357">
            <w:pPr>
              <w:spacing w:before="120" w:after="120"/>
              <w:rPr>
                <w:rFonts w:ascii="Century Gothic" w:hAnsi="Century Gothic"/>
                <w:color w:val="auto"/>
                <w:sz w:val="20"/>
              </w:rPr>
            </w:pPr>
            <w:r w:rsidRPr="0067703D">
              <w:rPr>
                <w:rFonts w:ascii="Century Gothic" w:hAnsi="Century Gothic"/>
                <w:color w:val="auto"/>
                <w:sz w:val="20"/>
              </w:rPr>
              <w:t>Standard IV:</w:t>
            </w:r>
            <w:r>
              <w:rPr>
                <w:rFonts w:ascii="Century Gothic" w:hAnsi="Century Gothic"/>
                <w:color w:val="auto"/>
                <w:sz w:val="20"/>
              </w:rPr>
              <w:t xml:space="preserve"> Professional Culture</w:t>
            </w:r>
          </w:p>
        </w:tc>
      </w:tr>
    </w:tbl>
    <w:p w:rsidR="00141357" w:rsidRDefault="00141357" w:rsidP="00D563C1">
      <w:pPr>
        <w:spacing w:after="0" w:line="240" w:lineRule="auto"/>
        <w:rPr>
          <w:rFonts w:asciiTheme="minorHAnsi" w:eastAsiaTheme="majorEastAsia" w:hAnsiTheme="minorHAnsi"/>
        </w:rPr>
      </w:pPr>
    </w:p>
    <w:p w:rsidR="00141357" w:rsidRDefault="00141357" w:rsidP="00D563C1">
      <w:pPr>
        <w:spacing w:after="0" w:line="240" w:lineRule="auto"/>
        <w:rPr>
          <w:rFonts w:asciiTheme="minorHAnsi" w:eastAsiaTheme="majorEastAsia" w:hAnsiTheme="minorHAnsi"/>
        </w:rPr>
      </w:pPr>
    </w:p>
    <w:p w:rsidR="00141357" w:rsidRPr="00141357" w:rsidRDefault="00141357" w:rsidP="00D563C1">
      <w:pPr>
        <w:spacing w:after="0" w:line="240" w:lineRule="auto"/>
        <w:rPr>
          <w:rFonts w:asciiTheme="minorHAnsi" w:eastAsiaTheme="majorEastAsia" w:hAnsiTheme="minorHAnsi"/>
          <w:b/>
          <w:i/>
        </w:rPr>
      </w:pPr>
      <w:r>
        <w:rPr>
          <w:rFonts w:asciiTheme="minorHAnsi" w:eastAsiaTheme="majorEastAsia" w:hAnsiTheme="minorHAnsi"/>
          <w:b/>
          <w:i/>
        </w:rPr>
        <w:t>Who completes the ESE Model Staff Survey?</w:t>
      </w:r>
    </w:p>
    <w:p w:rsidR="00A04F60" w:rsidRDefault="00D563C1" w:rsidP="00D563C1">
      <w:pPr>
        <w:spacing w:after="0" w:line="240" w:lineRule="auto"/>
        <w:rPr>
          <w:rFonts w:asciiTheme="minorHAnsi" w:eastAsiaTheme="majorEastAsia" w:hAnsiTheme="minorHAnsi"/>
        </w:rPr>
      </w:pPr>
      <w:r w:rsidRPr="00D563C1">
        <w:rPr>
          <w:rFonts w:asciiTheme="minorHAnsi" w:eastAsiaTheme="majorEastAsia" w:hAnsiTheme="minorHAnsi"/>
        </w:rPr>
        <w:t>It is recommended that all staff with an ESE license or working in a position that requires an ESE license be afforded the opportunity to take the staff survey. District and school leaders may decide to have staff members take one or multiple staff surveys depending on the administrative leadership structure at a school. For example, if a school has one principal and two assistant principals, the staff may be invited to respond to three separate surveys (one for each administrator), one survey about the principal, or one survey about a pre-assigned administrator.</w:t>
      </w:r>
      <w:r w:rsidR="00141357">
        <w:rPr>
          <w:rFonts w:asciiTheme="minorHAnsi" w:eastAsiaTheme="majorEastAsia" w:hAnsiTheme="minorHAnsi"/>
        </w:rPr>
        <w:t xml:space="preserve"> (Short forms are available to facilitate the administration of surveys </w:t>
      </w:r>
      <w:r w:rsidR="00147845">
        <w:rPr>
          <w:rFonts w:asciiTheme="minorHAnsi" w:eastAsiaTheme="majorEastAsia" w:hAnsiTheme="minorHAnsi"/>
        </w:rPr>
        <w:t>for more than one administrator</w:t>
      </w:r>
      <w:r w:rsidR="00141357">
        <w:rPr>
          <w:rFonts w:asciiTheme="minorHAnsi" w:eastAsiaTheme="majorEastAsia" w:hAnsiTheme="minorHAnsi"/>
        </w:rPr>
        <w:t>.)</w:t>
      </w:r>
    </w:p>
    <w:p w:rsidR="00D563C1" w:rsidRPr="00D563C1" w:rsidRDefault="00D563C1" w:rsidP="00D563C1">
      <w:pPr>
        <w:spacing w:after="0" w:line="240" w:lineRule="auto"/>
        <w:rPr>
          <w:rFonts w:asciiTheme="minorHAnsi" w:eastAsiaTheme="majorEastAsia" w:hAnsiTheme="minorHAnsi"/>
        </w:rPr>
      </w:pPr>
    </w:p>
    <w:p w:rsidR="00A04F60" w:rsidRPr="00A30B7D" w:rsidRDefault="00A04F60" w:rsidP="00DF777F">
      <w:pPr>
        <w:pStyle w:val="ScriptHead"/>
        <w:spacing w:before="0" w:after="0" w:line="288" w:lineRule="auto"/>
        <w:ind w:left="0"/>
        <w:rPr>
          <w:rFonts w:asciiTheme="minorHAnsi" w:hAnsiTheme="minorHAnsi"/>
          <w:b w:val="0"/>
          <w:sz w:val="16"/>
          <w:szCs w:val="16"/>
        </w:rPr>
      </w:pPr>
    </w:p>
    <w:p w:rsidR="00D563C1" w:rsidRPr="00E61F69" w:rsidRDefault="00D563C1" w:rsidP="00D563C1">
      <w:pPr>
        <w:spacing w:after="0"/>
        <w:rPr>
          <w:rFonts w:eastAsiaTheme="majorEastAsia"/>
          <w:sz w:val="24"/>
        </w:rPr>
      </w:pPr>
      <w:r w:rsidRPr="00E61F69">
        <w:rPr>
          <w:rStyle w:val="heading3characterGUIDE"/>
          <w:sz w:val="24"/>
        </w:rPr>
        <w:t>Instructions for Administering</w:t>
      </w:r>
    </w:p>
    <w:p w:rsidR="001031E9" w:rsidRPr="001031E9" w:rsidRDefault="001031E9" w:rsidP="001031E9">
      <w:pPr>
        <w:pStyle w:val="Heading3GUIDES"/>
        <w:spacing w:before="120"/>
        <w:rPr>
          <w:rFonts w:asciiTheme="minorHAnsi" w:hAnsiTheme="minorHAnsi"/>
          <w:i/>
        </w:rPr>
      </w:pPr>
      <w:r w:rsidRPr="001031E9">
        <w:rPr>
          <w:rFonts w:asciiTheme="minorHAnsi" w:hAnsiTheme="minorHAnsi"/>
          <w:i/>
        </w:rPr>
        <w:t xml:space="preserve">Prior to the Survey Administration </w:t>
      </w:r>
    </w:p>
    <w:p w:rsidR="001031E9" w:rsidRPr="00AA19BF" w:rsidRDefault="001031E9" w:rsidP="001031E9">
      <w:pPr>
        <w:spacing w:after="120" w:line="240" w:lineRule="auto"/>
        <w:rPr>
          <w:rFonts w:asciiTheme="minorHAnsi" w:eastAsiaTheme="majorEastAsia" w:hAnsiTheme="minorHAnsi" w:cs="Arial"/>
          <w:szCs w:val="23"/>
        </w:rPr>
      </w:pPr>
      <w:r w:rsidRPr="00AA19BF">
        <w:rPr>
          <w:rFonts w:asciiTheme="minorHAnsi" w:eastAsiaTheme="majorEastAsia" w:hAnsiTheme="minorHAnsi"/>
          <w:szCs w:val="23"/>
        </w:rPr>
        <w:t xml:space="preserve">The survey coordinator should provide the </w:t>
      </w:r>
      <w:r>
        <w:rPr>
          <w:rFonts w:asciiTheme="minorHAnsi" w:eastAsiaTheme="majorEastAsia" w:hAnsiTheme="minorHAnsi"/>
          <w:szCs w:val="23"/>
        </w:rPr>
        <w:t>staff</w:t>
      </w:r>
      <w:r w:rsidRPr="00AA19BF">
        <w:rPr>
          <w:rFonts w:asciiTheme="minorHAnsi" w:eastAsiaTheme="majorEastAsia" w:hAnsiTheme="minorHAnsi"/>
          <w:szCs w:val="23"/>
        </w:rPr>
        <w:t xml:space="preserve"> with information about when (time/date) the surveys will be administered. He or she </w:t>
      </w:r>
      <w:r>
        <w:rPr>
          <w:rFonts w:asciiTheme="minorHAnsi" w:eastAsiaTheme="majorEastAsia" w:hAnsiTheme="minorHAnsi"/>
          <w:szCs w:val="23"/>
        </w:rPr>
        <w:t>will have</w:t>
      </w:r>
      <w:r w:rsidRPr="00AA19BF">
        <w:rPr>
          <w:rFonts w:asciiTheme="minorHAnsi" w:eastAsiaTheme="majorEastAsia" w:hAnsiTheme="minorHAnsi"/>
          <w:szCs w:val="23"/>
        </w:rPr>
        <w:t xml:space="preserve"> specific information on when and how s</w:t>
      </w:r>
      <w:r>
        <w:rPr>
          <w:rFonts w:asciiTheme="minorHAnsi" w:eastAsiaTheme="majorEastAsia" w:hAnsiTheme="minorHAnsi"/>
          <w:szCs w:val="23"/>
        </w:rPr>
        <w:t xml:space="preserve">taff will </w:t>
      </w:r>
      <w:r w:rsidRPr="00AA19BF">
        <w:rPr>
          <w:rFonts w:asciiTheme="minorHAnsi" w:eastAsiaTheme="majorEastAsia" w:hAnsiTheme="minorHAnsi"/>
          <w:szCs w:val="23"/>
        </w:rPr>
        <w:t>access the survey</w:t>
      </w:r>
      <w:r>
        <w:rPr>
          <w:rFonts w:asciiTheme="minorHAnsi" w:eastAsiaTheme="majorEastAsia" w:hAnsiTheme="minorHAnsi"/>
          <w:szCs w:val="23"/>
        </w:rPr>
        <w:t>(</w:t>
      </w:r>
      <w:r w:rsidRPr="00AA19BF">
        <w:rPr>
          <w:rFonts w:asciiTheme="minorHAnsi" w:eastAsiaTheme="majorEastAsia" w:hAnsiTheme="minorHAnsi"/>
          <w:szCs w:val="23"/>
        </w:rPr>
        <w:t>s</w:t>
      </w:r>
      <w:r>
        <w:rPr>
          <w:rFonts w:asciiTheme="minorHAnsi" w:eastAsiaTheme="majorEastAsia" w:hAnsiTheme="minorHAnsi"/>
          <w:szCs w:val="23"/>
        </w:rPr>
        <w:t>)</w:t>
      </w:r>
      <w:r w:rsidRPr="00AA19BF">
        <w:rPr>
          <w:rFonts w:asciiTheme="minorHAnsi" w:eastAsiaTheme="majorEastAsia" w:hAnsiTheme="minorHAnsi"/>
          <w:szCs w:val="23"/>
        </w:rPr>
        <w:t xml:space="preserve"> and </w:t>
      </w:r>
      <w:r>
        <w:rPr>
          <w:rFonts w:asciiTheme="minorHAnsi" w:eastAsiaTheme="majorEastAsia" w:hAnsiTheme="minorHAnsi"/>
          <w:szCs w:val="23"/>
        </w:rPr>
        <w:t>how may surveys a staff member will have the opportunity to complete</w:t>
      </w:r>
      <w:r w:rsidRPr="00AA19BF">
        <w:rPr>
          <w:rFonts w:asciiTheme="minorHAnsi" w:eastAsiaTheme="majorEastAsia" w:hAnsiTheme="minorHAnsi"/>
          <w:szCs w:val="23"/>
        </w:rPr>
        <w:t>.</w:t>
      </w:r>
      <w:r>
        <w:rPr>
          <w:rFonts w:asciiTheme="minorHAnsi" w:eastAsiaTheme="majorEastAsia" w:hAnsiTheme="minorHAnsi"/>
          <w:szCs w:val="23"/>
        </w:rPr>
        <w:t xml:space="preserve"> </w:t>
      </w:r>
    </w:p>
    <w:p w:rsidR="001031E9" w:rsidRPr="001031E9" w:rsidRDefault="001031E9" w:rsidP="00D563C1">
      <w:pPr>
        <w:spacing w:after="0" w:line="240" w:lineRule="auto"/>
        <w:rPr>
          <w:rFonts w:asciiTheme="minorHAnsi" w:eastAsiaTheme="majorEastAsia" w:hAnsiTheme="minorHAnsi"/>
          <w:b/>
          <w:i/>
        </w:rPr>
      </w:pPr>
      <w:r w:rsidRPr="001031E9">
        <w:rPr>
          <w:rFonts w:asciiTheme="minorHAnsi" w:eastAsiaTheme="majorEastAsia" w:hAnsiTheme="minorHAnsi"/>
          <w:b/>
          <w:i/>
        </w:rPr>
        <w:t>Administering Surveys</w:t>
      </w:r>
    </w:p>
    <w:p w:rsidR="00D563C1" w:rsidRDefault="00D563C1" w:rsidP="00D563C1">
      <w:pPr>
        <w:spacing w:after="0" w:line="240" w:lineRule="auto"/>
        <w:rPr>
          <w:rFonts w:asciiTheme="minorHAnsi" w:eastAsiaTheme="majorEastAsia" w:hAnsiTheme="minorHAnsi"/>
        </w:rPr>
      </w:pPr>
      <w:r w:rsidRPr="00D563C1">
        <w:rPr>
          <w:rFonts w:asciiTheme="minorHAnsi" w:eastAsiaTheme="majorEastAsia" w:hAnsiTheme="minorHAnsi"/>
        </w:rPr>
        <w:t xml:space="preserve">Staff may self-administer the survey, meaning that they may complete it where they feel most comfortable answering honestly. However, districts that participated in the ESE pilot study found that giving staff a designated time to complete the survey (i.e., before or during a faculty meeting) resulted in higher response rates. If choosing this approach, districts should allow staff about </w:t>
      </w:r>
      <w:r w:rsidR="001031E9">
        <w:rPr>
          <w:rFonts w:asciiTheme="minorHAnsi" w:eastAsiaTheme="majorEastAsia" w:hAnsiTheme="minorHAnsi"/>
        </w:rPr>
        <w:t>30</w:t>
      </w:r>
      <w:r w:rsidRPr="00D563C1">
        <w:rPr>
          <w:rFonts w:asciiTheme="minorHAnsi" w:eastAsiaTheme="majorEastAsia" w:hAnsiTheme="minorHAnsi"/>
        </w:rPr>
        <w:t xml:space="preserve"> minutes to complete the </w:t>
      </w:r>
      <w:r w:rsidR="00141357">
        <w:rPr>
          <w:rFonts w:asciiTheme="minorHAnsi" w:eastAsiaTheme="majorEastAsia" w:hAnsiTheme="minorHAnsi"/>
        </w:rPr>
        <w:t>long forms, and 15 minutes to complete a single short form</w:t>
      </w:r>
      <w:r w:rsidRPr="00D563C1">
        <w:rPr>
          <w:rFonts w:asciiTheme="minorHAnsi" w:eastAsiaTheme="majorEastAsia" w:hAnsiTheme="minorHAnsi"/>
        </w:rPr>
        <w:t>. Confidentiality may still be maintained by allowing the staff to take the survey where they feel comfortable and separated from the administrator that is the subject of the survey.</w:t>
      </w:r>
    </w:p>
    <w:p w:rsidR="001031E9" w:rsidRPr="001031E9" w:rsidRDefault="001031E9" w:rsidP="001031E9">
      <w:pPr>
        <w:pStyle w:val="Heading3GUIDES"/>
        <w:spacing w:before="120"/>
        <w:rPr>
          <w:rFonts w:asciiTheme="minorHAnsi" w:hAnsiTheme="minorHAnsi"/>
          <w:i/>
          <w:szCs w:val="23"/>
        </w:rPr>
      </w:pPr>
      <w:bookmarkStart w:id="1" w:name="_Toc264709699"/>
      <w:r w:rsidRPr="001031E9">
        <w:rPr>
          <w:rFonts w:asciiTheme="minorHAnsi" w:hAnsiTheme="minorHAnsi"/>
          <w:i/>
          <w:szCs w:val="23"/>
        </w:rPr>
        <w:t>After the Surveys are Completed</w:t>
      </w:r>
      <w:bookmarkEnd w:id="1"/>
    </w:p>
    <w:p w:rsidR="001031E9" w:rsidRPr="00D563C1" w:rsidRDefault="001031E9" w:rsidP="001031E9">
      <w:pPr>
        <w:spacing w:after="0" w:line="240" w:lineRule="auto"/>
        <w:rPr>
          <w:rFonts w:asciiTheme="minorHAnsi" w:eastAsiaTheme="majorEastAsia" w:hAnsiTheme="minorHAnsi"/>
        </w:rPr>
      </w:pPr>
      <w:r w:rsidRPr="00AA19BF">
        <w:rPr>
          <w:rFonts w:asciiTheme="minorHAnsi" w:eastAsiaTheme="majorEastAsia" w:hAnsiTheme="minorHAnsi"/>
          <w:szCs w:val="23"/>
        </w:rPr>
        <w:t xml:space="preserve">The survey coordinator will inform </w:t>
      </w:r>
      <w:r>
        <w:rPr>
          <w:rFonts w:asciiTheme="minorHAnsi" w:eastAsiaTheme="majorEastAsia" w:hAnsiTheme="minorHAnsi"/>
          <w:szCs w:val="23"/>
        </w:rPr>
        <w:t>staff</w:t>
      </w:r>
      <w:r w:rsidRPr="00AA19BF">
        <w:rPr>
          <w:rFonts w:asciiTheme="minorHAnsi" w:eastAsiaTheme="majorEastAsia" w:hAnsiTheme="minorHAnsi"/>
          <w:szCs w:val="23"/>
        </w:rPr>
        <w:t xml:space="preserve"> of the necessary procedures to </w:t>
      </w:r>
      <w:r>
        <w:rPr>
          <w:rFonts w:asciiTheme="minorHAnsi" w:eastAsiaTheme="majorEastAsia" w:hAnsiTheme="minorHAnsi"/>
          <w:szCs w:val="23"/>
        </w:rPr>
        <w:t>submit</w:t>
      </w:r>
      <w:r w:rsidRPr="00AA19BF">
        <w:rPr>
          <w:rFonts w:asciiTheme="minorHAnsi" w:eastAsiaTheme="majorEastAsia" w:hAnsiTheme="minorHAnsi"/>
          <w:szCs w:val="23"/>
        </w:rPr>
        <w:t xml:space="preserve"> </w:t>
      </w:r>
      <w:r>
        <w:rPr>
          <w:rFonts w:asciiTheme="minorHAnsi" w:eastAsiaTheme="majorEastAsia" w:hAnsiTheme="minorHAnsi"/>
          <w:szCs w:val="23"/>
        </w:rPr>
        <w:t>completed</w:t>
      </w:r>
      <w:r w:rsidRPr="00AA19BF">
        <w:rPr>
          <w:rFonts w:asciiTheme="minorHAnsi" w:eastAsiaTheme="majorEastAsia" w:hAnsiTheme="minorHAnsi"/>
          <w:szCs w:val="23"/>
        </w:rPr>
        <w:t xml:space="preserve"> survey</w:t>
      </w:r>
      <w:r>
        <w:rPr>
          <w:rFonts w:asciiTheme="minorHAnsi" w:eastAsiaTheme="majorEastAsia" w:hAnsiTheme="minorHAnsi"/>
          <w:szCs w:val="23"/>
        </w:rPr>
        <w:t>(</w:t>
      </w:r>
      <w:r w:rsidRPr="00AA19BF">
        <w:rPr>
          <w:rFonts w:asciiTheme="minorHAnsi" w:eastAsiaTheme="majorEastAsia" w:hAnsiTheme="minorHAnsi"/>
          <w:szCs w:val="23"/>
        </w:rPr>
        <w:t>s</w:t>
      </w:r>
      <w:r>
        <w:rPr>
          <w:rFonts w:asciiTheme="minorHAnsi" w:eastAsiaTheme="majorEastAsia" w:hAnsiTheme="minorHAnsi"/>
          <w:szCs w:val="23"/>
        </w:rPr>
        <w:t>)</w:t>
      </w:r>
      <w:r w:rsidRPr="00AA19BF">
        <w:rPr>
          <w:rFonts w:asciiTheme="minorHAnsi" w:eastAsiaTheme="majorEastAsia" w:hAnsiTheme="minorHAnsi"/>
          <w:szCs w:val="23"/>
        </w:rPr>
        <w:t xml:space="preserve"> (if taking paper-based surveys</w:t>
      </w:r>
      <w:r w:rsidRPr="00A30B7D">
        <w:rPr>
          <w:rFonts w:asciiTheme="minorHAnsi" w:eastAsiaTheme="majorEastAsia" w:hAnsiTheme="minorHAnsi"/>
          <w:sz w:val="22"/>
          <w:szCs w:val="22"/>
        </w:rPr>
        <w:t>).</w:t>
      </w:r>
    </w:p>
    <w:p w:rsidR="003D0AD4" w:rsidRPr="00AA19BF" w:rsidRDefault="003D0AD4" w:rsidP="00D563C1">
      <w:pPr>
        <w:pStyle w:val="ScriptBodyTextBoxEND"/>
        <w:pBdr>
          <w:bottom w:val="single" w:sz="36" w:space="0" w:color="FBD4B4" w:themeColor="accent6" w:themeTint="66"/>
        </w:pBdr>
        <w:spacing w:after="0"/>
        <w:ind w:left="0"/>
        <w:rPr>
          <w:rFonts w:asciiTheme="minorHAnsi" w:hAnsiTheme="minorHAnsi"/>
          <w:sz w:val="4"/>
          <w:szCs w:val="4"/>
        </w:rPr>
      </w:pPr>
    </w:p>
    <w:bookmarkEnd w:id="0"/>
    <w:p w:rsidR="006976FD" w:rsidRPr="00FF3D3B" w:rsidRDefault="006976FD" w:rsidP="00FF3D3B">
      <w:pPr>
        <w:rPr>
          <w:rFonts w:eastAsiaTheme="majorEastAsia"/>
        </w:rPr>
      </w:pPr>
    </w:p>
    <w:sectPr w:rsidR="006976FD" w:rsidRPr="00FF3D3B" w:rsidSect="00B339B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26" w:rsidRDefault="00AB2426" w:rsidP="00BC50BF">
      <w:r>
        <w:separator/>
      </w:r>
    </w:p>
  </w:endnote>
  <w:endnote w:type="continuationSeparator" w:id="0">
    <w:p w:rsidR="00AB2426" w:rsidRDefault="00AB2426" w:rsidP="00BC5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olBoran">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A00000EF" w:usb1="5000204A" w:usb2="00010000" w:usb3="00000000" w:csb0="0000011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26" w:rsidRDefault="00AB2426" w:rsidP="00BC50BF">
      <w:r>
        <w:separator/>
      </w:r>
    </w:p>
  </w:footnote>
  <w:footnote w:type="continuationSeparator" w:id="0">
    <w:p w:rsidR="00AB2426" w:rsidRDefault="00AB2426" w:rsidP="00BC5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708C5A"/>
    <w:lvl w:ilvl="0">
      <w:start w:val="1"/>
      <w:numFmt w:val="decimal"/>
      <w:lvlText w:val="%1."/>
      <w:lvlJc w:val="left"/>
      <w:pPr>
        <w:tabs>
          <w:tab w:val="num" w:pos="1800"/>
        </w:tabs>
        <w:ind w:left="1800" w:hanging="360"/>
      </w:pPr>
    </w:lvl>
  </w:abstractNum>
  <w:abstractNum w:abstractNumId="1">
    <w:nsid w:val="FFFFFF7D"/>
    <w:multiLevelType w:val="singleLevel"/>
    <w:tmpl w:val="50B80A30"/>
    <w:lvl w:ilvl="0">
      <w:start w:val="1"/>
      <w:numFmt w:val="decimal"/>
      <w:lvlText w:val="%1."/>
      <w:lvlJc w:val="left"/>
      <w:pPr>
        <w:tabs>
          <w:tab w:val="num" w:pos="1440"/>
        </w:tabs>
        <w:ind w:left="1440" w:hanging="360"/>
      </w:pPr>
    </w:lvl>
  </w:abstractNum>
  <w:abstractNum w:abstractNumId="2">
    <w:nsid w:val="FFFFFF7E"/>
    <w:multiLevelType w:val="singleLevel"/>
    <w:tmpl w:val="3D8A5624"/>
    <w:lvl w:ilvl="0">
      <w:start w:val="1"/>
      <w:numFmt w:val="decimal"/>
      <w:lvlText w:val="%1."/>
      <w:lvlJc w:val="left"/>
      <w:pPr>
        <w:tabs>
          <w:tab w:val="num" w:pos="1080"/>
        </w:tabs>
        <w:ind w:left="1080" w:hanging="360"/>
      </w:pPr>
    </w:lvl>
  </w:abstractNum>
  <w:abstractNum w:abstractNumId="3">
    <w:nsid w:val="FFFFFF7F"/>
    <w:multiLevelType w:val="singleLevel"/>
    <w:tmpl w:val="60CCE20A"/>
    <w:lvl w:ilvl="0">
      <w:start w:val="1"/>
      <w:numFmt w:val="decimal"/>
      <w:lvlText w:val="%1."/>
      <w:lvlJc w:val="left"/>
      <w:pPr>
        <w:tabs>
          <w:tab w:val="num" w:pos="720"/>
        </w:tabs>
        <w:ind w:left="720" w:hanging="360"/>
      </w:pPr>
    </w:lvl>
  </w:abstractNum>
  <w:abstractNum w:abstractNumId="4">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12D5BA"/>
    <w:lvl w:ilvl="0">
      <w:start w:val="1"/>
      <w:numFmt w:val="decimal"/>
      <w:lvlText w:val="%1."/>
      <w:lvlJc w:val="left"/>
      <w:pPr>
        <w:tabs>
          <w:tab w:val="num" w:pos="360"/>
        </w:tabs>
        <w:ind w:left="360" w:hanging="360"/>
      </w:pPr>
    </w:lvl>
  </w:abstractNum>
  <w:abstractNum w:abstractNumId="9">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D6B09"/>
    <w:multiLevelType w:val="hybridMultilevel"/>
    <w:tmpl w:val="6AC22FD0"/>
    <w:lvl w:ilvl="0" w:tplc="8A623BA2">
      <w:start w:val="1"/>
      <w:numFmt w:val="lowerLetter"/>
      <w:pStyle w:val="Guidealpha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9"/>
  </w:num>
  <w:num w:numId="4">
    <w:abstractNumId w:val="22"/>
  </w:num>
  <w:num w:numId="5">
    <w:abstractNumId w:val="16"/>
  </w:num>
  <w:num w:numId="6">
    <w:abstractNumId w:val="18"/>
  </w:num>
  <w:num w:numId="7">
    <w:abstractNumId w:val="14"/>
  </w:num>
  <w:num w:numId="8">
    <w:abstractNumId w:val="17"/>
  </w:num>
  <w:num w:numId="9">
    <w:abstractNumId w:val="11"/>
  </w:num>
  <w:num w:numId="10">
    <w:abstractNumId w:val="17"/>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13"/>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115"/>
  <w:displayHorizontalDrawingGridEvery w:val="2"/>
  <w:noPunctuationKerning/>
  <w:characterSpacingControl w:val="doNotCompress"/>
  <w:hdrShapeDefaults>
    <o:shapedefaults v:ext="edit" spidmax="46082"/>
  </w:hdrShapeDefaults>
  <w:footnotePr>
    <w:footnote w:id="-1"/>
    <w:footnote w:id="0"/>
  </w:footnotePr>
  <w:endnotePr>
    <w:endnote w:id="-1"/>
    <w:endnote w:id="0"/>
  </w:endnotePr>
  <w:compat/>
  <w:rsids>
    <w:rsidRoot w:val="00BC50BF"/>
    <w:rsid w:val="0000300F"/>
    <w:rsid w:val="000512CA"/>
    <w:rsid w:val="0005568B"/>
    <w:rsid w:val="00072CEA"/>
    <w:rsid w:val="00084ED2"/>
    <w:rsid w:val="000A414C"/>
    <w:rsid w:val="000B15EC"/>
    <w:rsid w:val="000D0FBB"/>
    <w:rsid w:val="000E52EC"/>
    <w:rsid w:val="001031E9"/>
    <w:rsid w:val="0010691E"/>
    <w:rsid w:val="00120183"/>
    <w:rsid w:val="00125EE4"/>
    <w:rsid w:val="00141357"/>
    <w:rsid w:val="00147845"/>
    <w:rsid w:val="001578E8"/>
    <w:rsid w:val="001621CF"/>
    <w:rsid w:val="00177A54"/>
    <w:rsid w:val="001A1CEA"/>
    <w:rsid w:val="001D7F3D"/>
    <w:rsid w:val="00231BC5"/>
    <w:rsid w:val="002426AD"/>
    <w:rsid w:val="00243359"/>
    <w:rsid w:val="002C2D89"/>
    <w:rsid w:val="00302DB2"/>
    <w:rsid w:val="003053E7"/>
    <w:rsid w:val="00310322"/>
    <w:rsid w:val="003150D3"/>
    <w:rsid w:val="00350993"/>
    <w:rsid w:val="003620AD"/>
    <w:rsid w:val="0037148A"/>
    <w:rsid w:val="00376819"/>
    <w:rsid w:val="003C3212"/>
    <w:rsid w:val="003D0AD4"/>
    <w:rsid w:val="00413C84"/>
    <w:rsid w:val="00420F91"/>
    <w:rsid w:val="0047354D"/>
    <w:rsid w:val="004B7A32"/>
    <w:rsid w:val="00506FE5"/>
    <w:rsid w:val="00511906"/>
    <w:rsid w:val="00515BD2"/>
    <w:rsid w:val="00516181"/>
    <w:rsid w:val="005207B0"/>
    <w:rsid w:val="00522E9A"/>
    <w:rsid w:val="00542743"/>
    <w:rsid w:val="00554EA6"/>
    <w:rsid w:val="005718CF"/>
    <w:rsid w:val="00584062"/>
    <w:rsid w:val="005B3DF0"/>
    <w:rsid w:val="005B6D12"/>
    <w:rsid w:val="005D2E70"/>
    <w:rsid w:val="005D7312"/>
    <w:rsid w:val="005F778D"/>
    <w:rsid w:val="006976FD"/>
    <w:rsid w:val="006A4775"/>
    <w:rsid w:val="006B613A"/>
    <w:rsid w:val="006C2214"/>
    <w:rsid w:val="006E1E80"/>
    <w:rsid w:val="006F3C16"/>
    <w:rsid w:val="0076040A"/>
    <w:rsid w:val="00780243"/>
    <w:rsid w:val="00780C9A"/>
    <w:rsid w:val="007D502A"/>
    <w:rsid w:val="007E0DF0"/>
    <w:rsid w:val="00800979"/>
    <w:rsid w:val="00804364"/>
    <w:rsid w:val="00827554"/>
    <w:rsid w:val="00853CCF"/>
    <w:rsid w:val="008A1D4C"/>
    <w:rsid w:val="008E6E30"/>
    <w:rsid w:val="009230E1"/>
    <w:rsid w:val="00927FA4"/>
    <w:rsid w:val="00970D20"/>
    <w:rsid w:val="009B3D10"/>
    <w:rsid w:val="00A04F60"/>
    <w:rsid w:val="00A14855"/>
    <w:rsid w:val="00A30B7D"/>
    <w:rsid w:val="00A32507"/>
    <w:rsid w:val="00AA19BF"/>
    <w:rsid w:val="00AB2426"/>
    <w:rsid w:val="00AB4289"/>
    <w:rsid w:val="00AC791E"/>
    <w:rsid w:val="00B339B3"/>
    <w:rsid w:val="00B3532C"/>
    <w:rsid w:val="00B657AD"/>
    <w:rsid w:val="00B72DB2"/>
    <w:rsid w:val="00B9730F"/>
    <w:rsid w:val="00BB2C81"/>
    <w:rsid w:val="00BB302A"/>
    <w:rsid w:val="00BB6895"/>
    <w:rsid w:val="00BC50BF"/>
    <w:rsid w:val="00BD35A0"/>
    <w:rsid w:val="00C04341"/>
    <w:rsid w:val="00C55BBE"/>
    <w:rsid w:val="00C63274"/>
    <w:rsid w:val="00C67424"/>
    <w:rsid w:val="00C7168F"/>
    <w:rsid w:val="00C83C5C"/>
    <w:rsid w:val="00C847BE"/>
    <w:rsid w:val="00CA1085"/>
    <w:rsid w:val="00CE1DBA"/>
    <w:rsid w:val="00CF1931"/>
    <w:rsid w:val="00D270F5"/>
    <w:rsid w:val="00D4244E"/>
    <w:rsid w:val="00D563C1"/>
    <w:rsid w:val="00D66104"/>
    <w:rsid w:val="00D73C14"/>
    <w:rsid w:val="00D75E2E"/>
    <w:rsid w:val="00D96EF2"/>
    <w:rsid w:val="00DA7B57"/>
    <w:rsid w:val="00DB5C94"/>
    <w:rsid w:val="00DC68FC"/>
    <w:rsid w:val="00DD158F"/>
    <w:rsid w:val="00DF777F"/>
    <w:rsid w:val="00E15D41"/>
    <w:rsid w:val="00E20B0D"/>
    <w:rsid w:val="00E312D2"/>
    <w:rsid w:val="00E61F69"/>
    <w:rsid w:val="00E64BF9"/>
    <w:rsid w:val="00F077C6"/>
    <w:rsid w:val="00F222F2"/>
    <w:rsid w:val="00F22CE3"/>
    <w:rsid w:val="00FA683B"/>
    <w:rsid w:val="00FD7C29"/>
    <w:rsid w:val="00FE0C3E"/>
    <w:rsid w:val="00FE0D5A"/>
    <w:rsid w:val="00FE0E85"/>
    <w:rsid w:val="00FE6639"/>
    <w:rsid w:val="00FF3D3B"/>
    <w:rsid w:val="00FF546D"/>
    <w:rsid w:val="00FF7E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itle" w:qFormat="1"/>
    <w:lsdException w:name="Light List Accent 6" w:uiPriority="61"/>
  </w:latentStyles>
  <w:style w:type="paragraph" w:default="1" w:styleId="Normal">
    <w:name w:val="Normal"/>
    <w:qFormat/>
    <w:rsid w:val="00827554"/>
    <w:pPr>
      <w:spacing w:after="200" w:line="288" w:lineRule="auto"/>
    </w:pPr>
    <w:rPr>
      <w:sz w:val="23"/>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line="240" w:lineRule="auto"/>
      <w:outlineLvl w:val="0"/>
    </w:pPr>
    <w:rPr>
      <w:rFonts w:asciiTheme="minorHAnsi" w:hAnsiTheme="minorHAnsi"/>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pPr>
      <w:spacing w:after="0"/>
    </w:pPr>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pPr>
      <w:spacing w:line="240" w:lineRule="auto"/>
    </w:pPr>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rPr>
  </w:style>
  <w:style w:type="table" w:styleId="LightList-Accent6">
    <w:name w:val="Light List Accent 6"/>
    <w:basedOn w:val="TableNormal"/>
    <w:uiPriority w:val="61"/>
    <w:rsid w:val="00141357"/>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rsid w:val="00141357"/>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DESE-231-8137</_dlc_DocId>
    <_dlc_DocIdUrl xmlns="733efe1c-5bbe-4968-87dc-d400e65c879f">
      <Url>https://sharepoint.doemass.org/ese/webteam/cps/_layouts/DocIdRedir.aspx?ID=DESE-231-8137</Url>
      <Description>DESE-231-8137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D7451-3697-474F-9DD4-544645A04544}">
  <ds:schemaRefs>
    <ds:schemaRef ds:uri="http://schemas.microsoft.com/sharepoint/events"/>
  </ds:schemaRefs>
</ds:datastoreItem>
</file>

<file path=customXml/itemProps2.xml><?xml version="1.0" encoding="utf-8"?>
<ds:datastoreItem xmlns:ds="http://schemas.openxmlformats.org/officeDocument/2006/customXml" ds:itemID="{F00C3744-4DCF-4E9B-AA38-ECCD79FA1E10}">
  <ds:schemaRefs>
    <ds:schemaRef ds:uri="http://schemas.microsoft.com/sharepoint/v3/contenttype/forms"/>
  </ds:schemaRefs>
</ds:datastoreItem>
</file>

<file path=customXml/itemProps3.xml><?xml version="1.0" encoding="utf-8"?>
<ds:datastoreItem xmlns:ds="http://schemas.openxmlformats.org/officeDocument/2006/customXml" ds:itemID="{3A4E3187-28C1-41BB-A6C9-50DC13813F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F792208-823E-4EF8-AEFD-98438A07E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0B8B48-D8CC-4B24-9AFE-57602008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2254</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Appendix A Staff Survey Administration Protocol</vt:lpstr>
    </vt:vector>
  </TitlesOfParts>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Staff Survey Administration Protocol</dc:title>
  <dc:creator>ESE</dc:creator>
  <cp:lastModifiedBy>dzou</cp:lastModifiedBy>
  <cp:revision>3</cp:revision>
  <cp:lastPrinted>2014-06-26T15:32:00Z</cp:lastPrinted>
  <dcterms:created xsi:type="dcterms:W3CDTF">2014-10-24T18:23:00Z</dcterms:created>
  <dcterms:modified xsi:type="dcterms:W3CDTF">2015-02-20T21:52:00Z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2015</vt:lpwstr>
  </property>
</Properties>
</file>