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7002C" w14:textId="77777777" w:rsidR="00F9361F" w:rsidRPr="00222F66" w:rsidRDefault="002225E5" w:rsidP="00222F66">
      <w:bookmarkStart w:id="0" w:name="_GoBack"/>
      <w:bookmarkEnd w:id="0"/>
      <w:r w:rsidRPr="00222F66">
        <w:rPr>
          <w:noProof/>
        </w:rPr>
        <w:drawing>
          <wp:inline distT="0" distB="0" distL="0" distR="0" wp14:anchorId="3A170132" wp14:editId="3A170133">
            <wp:extent cx="2463846" cy="1198245"/>
            <wp:effectExtent l="19050" t="0" r="0" b="0"/>
            <wp:docPr id="2" name="Picture 2"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Department of Elementary and Secondary Education Logo"/>
                    <pic:cNvPicPr>
                      <a:picLocks noChangeAspect="1" noChangeArrowheads="1"/>
                    </pic:cNvPicPr>
                  </pic:nvPicPr>
                  <pic:blipFill>
                    <a:blip r:embed="rId12"/>
                    <a:stretch>
                      <a:fillRect/>
                    </a:stretch>
                  </pic:blipFill>
                  <pic:spPr bwMode="auto">
                    <a:xfrm>
                      <a:off x="0" y="0"/>
                      <a:ext cx="2463846" cy="1198245"/>
                    </a:xfrm>
                    <a:prstGeom prst="rect">
                      <a:avLst/>
                    </a:prstGeom>
                    <a:noFill/>
                    <a:ln w="9525">
                      <a:noFill/>
                      <a:miter lim="800000"/>
                      <a:headEnd/>
                      <a:tailEnd/>
                    </a:ln>
                  </pic:spPr>
                </pic:pic>
              </a:graphicData>
            </a:graphic>
          </wp:inline>
        </w:drawing>
      </w:r>
    </w:p>
    <w:p w14:paraId="3A17002D" w14:textId="77777777" w:rsidR="002225E5" w:rsidRPr="00222F66" w:rsidRDefault="002225E5" w:rsidP="00222F66"/>
    <w:p w14:paraId="3A17002E" w14:textId="77777777" w:rsidR="00F9361F" w:rsidRPr="00222F66" w:rsidRDefault="00F9361F" w:rsidP="00222F66"/>
    <w:p w14:paraId="3A17002F" w14:textId="77777777" w:rsidR="00F9361F" w:rsidRPr="000872E5" w:rsidRDefault="00F9361F" w:rsidP="00222F66">
      <w:pPr>
        <w:rPr>
          <w:rFonts w:ascii="Calibri" w:hAnsi="Calibri"/>
        </w:rPr>
      </w:pPr>
    </w:p>
    <w:p w14:paraId="3A170030" w14:textId="77777777" w:rsidR="00F9361F" w:rsidRPr="000872E5" w:rsidRDefault="00F9361F" w:rsidP="00222F66">
      <w:pPr>
        <w:rPr>
          <w:rFonts w:ascii="Calibri" w:hAnsi="Calibri"/>
        </w:rPr>
      </w:pPr>
    </w:p>
    <w:p w14:paraId="3A170031" w14:textId="77777777" w:rsidR="00F9361F" w:rsidRPr="000872E5" w:rsidRDefault="00F9361F" w:rsidP="00222F66">
      <w:pPr>
        <w:rPr>
          <w:rFonts w:ascii="Calibri" w:hAnsi="Calibri"/>
        </w:rPr>
      </w:pPr>
    </w:p>
    <w:p w14:paraId="3A170032" w14:textId="77777777" w:rsidR="00F9361F" w:rsidRPr="000872E5" w:rsidRDefault="00F9361F" w:rsidP="00222F66">
      <w:pPr>
        <w:rPr>
          <w:rFonts w:ascii="Calibri" w:hAnsi="Calibri"/>
        </w:rPr>
      </w:pPr>
    </w:p>
    <w:tbl>
      <w:tblPr>
        <w:tblW w:w="10093" w:type="dxa"/>
        <w:tblInd w:w="115" w:type="dxa"/>
        <w:tblLayout w:type="fixed"/>
        <w:tblCellMar>
          <w:left w:w="115" w:type="dxa"/>
          <w:right w:w="115" w:type="dxa"/>
        </w:tblCellMar>
        <w:tblLook w:val="00A0" w:firstRow="1" w:lastRow="0" w:firstColumn="1" w:lastColumn="0" w:noHBand="0" w:noVBand="0"/>
      </w:tblPr>
      <w:tblGrid>
        <w:gridCol w:w="10093"/>
      </w:tblGrid>
      <w:tr w:rsidR="002225E5" w:rsidRPr="000872E5" w14:paraId="3A170039" w14:textId="77777777" w:rsidTr="00BD13B5">
        <w:trPr>
          <w:cantSplit/>
          <w:trHeight w:val="176"/>
        </w:trPr>
        <w:tc>
          <w:tcPr>
            <w:tcW w:w="10093" w:type="dxa"/>
            <w:vAlign w:val="bottom"/>
          </w:tcPr>
          <w:p w14:paraId="3A170033" w14:textId="77777777" w:rsidR="002225E5" w:rsidRPr="000872E5" w:rsidRDefault="00603A63" w:rsidP="00F24CE1">
            <w:pPr>
              <w:pStyle w:val="ESEReportName"/>
              <w:rPr>
                <w:rFonts w:ascii="Calibri" w:hAnsi="Calibri"/>
                <w:b w:val="0"/>
              </w:rPr>
            </w:pPr>
            <w:bookmarkStart w:id="1" w:name="OLE_LINK1"/>
            <w:bookmarkStart w:id="2" w:name="OLE_LINK2"/>
            <w:r>
              <w:rPr>
                <w:rFonts w:ascii="Calibri" w:hAnsi="Calibri"/>
                <w:b w:val="0"/>
              </w:rPr>
              <w:t>Calibrating Feedback</w:t>
            </w:r>
          </w:p>
          <w:p w14:paraId="3A170034" w14:textId="77777777" w:rsidR="006670CB" w:rsidRPr="000872E5" w:rsidRDefault="00603A63" w:rsidP="006670CB">
            <w:pPr>
              <w:pStyle w:val="ESEReportSubtitle"/>
              <w:spacing w:before="0" w:line="240" w:lineRule="auto"/>
              <w:rPr>
                <w:rFonts w:ascii="Calibri" w:hAnsi="Calibri"/>
              </w:rPr>
            </w:pPr>
            <w:r>
              <w:rPr>
                <w:rFonts w:ascii="Calibri" w:hAnsi="Calibri"/>
              </w:rPr>
              <w:t>A Model for Establishing Consistent Expectations of Educator Practice</w:t>
            </w:r>
          </w:p>
          <w:p w14:paraId="3A170035" w14:textId="77777777" w:rsidR="006670CB" w:rsidRPr="000872E5" w:rsidRDefault="006670CB" w:rsidP="006670CB">
            <w:pPr>
              <w:pStyle w:val="ESEReportSubtitle"/>
              <w:spacing w:before="0" w:line="240" w:lineRule="auto"/>
              <w:rPr>
                <w:rFonts w:ascii="Calibri" w:hAnsi="Calibri"/>
              </w:rPr>
            </w:pPr>
          </w:p>
          <w:p w14:paraId="3A170036" w14:textId="77777777" w:rsidR="002225E5" w:rsidRPr="000872E5" w:rsidRDefault="00603A63" w:rsidP="006670CB">
            <w:pPr>
              <w:pStyle w:val="ESEReportSubtitle"/>
              <w:spacing w:before="0" w:line="240" w:lineRule="auto"/>
              <w:rPr>
                <w:rFonts w:ascii="Calibri" w:hAnsi="Calibri"/>
                <w:b w:val="0"/>
              </w:rPr>
            </w:pPr>
            <w:r>
              <w:rPr>
                <w:rFonts w:ascii="Calibri" w:hAnsi="Calibri"/>
                <w:b w:val="0"/>
              </w:rPr>
              <w:t>Adapted from the Massachusetts Candidate Assessment of Performance</w:t>
            </w:r>
          </w:p>
          <w:p w14:paraId="3A170037" w14:textId="77777777" w:rsidR="00BD13B5" w:rsidRPr="000872E5" w:rsidRDefault="00BD13B5" w:rsidP="006670CB">
            <w:pPr>
              <w:pStyle w:val="ESEReportSubtitle"/>
              <w:spacing w:before="0" w:line="240" w:lineRule="auto"/>
              <w:rPr>
                <w:rFonts w:ascii="Calibri" w:hAnsi="Calibri"/>
                <w:b w:val="0"/>
              </w:rPr>
            </w:pPr>
          </w:p>
          <w:p w14:paraId="3A170038" w14:textId="77777777" w:rsidR="00BD13B5" w:rsidRPr="000872E5" w:rsidRDefault="00BD13B5" w:rsidP="006670CB">
            <w:pPr>
              <w:pStyle w:val="ESEReportSubtitle"/>
              <w:spacing w:before="0" w:line="240" w:lineRule="auto"/>
              <w:rPr>
                <w:rFonts w:ascii="Calibri" w:hAnsi="Calibri"/>
                <w:b w:val="0"/>
              </w:rPr>
            </w:pPr>
            <w:r w:rsidRPr="000872E5">
              <w:rPr>
                <w:rFonts w:ascii="Calibri" w:hAnsi="Calibri"/>
                <w:b w:val="0"/>
              </w:rPr>
              <w:t>Facilitator’s Guide</w:t>
            </w:r>
            <w:bookmarkEnd w:id="1"/>
            <w:bookmarkEnd w:id="2"/>
          </w:p>
        </w:tc>
      </w:tr>
      <w:tr w:rsidR="002225E5" w:rsidRPr="000872E5" w14:paraId="3A17003C" w14:textId="77777777" w:rsidTr="00BD13B5">
        <w:trPr>
          <w:cantSplit/>
          <w:trHeight w:val="211"/>
        </w:trPr>
        <w:tc>
          <w:tcPr>
            <w:tcW w:w="10093" w:type="dxa"/>
          </w:tcPr>
          <w:p w14:paraId="3A17003A" w14:textId="77777777" w:rsidR="002225E5" w:rsidRPr="000872E5" w:rsidRDefault="00940538" w:rsidP="00222F66">
            <w:pPr>
              <w:rPr>
                <w:rFonts w:ascii="Calibri" w:hAnsi="Calibri"/>
              </w:rPr>
            </w:pPr>
            <w:r>
              <w:rPr>
                <w:rFonts w:ascii="Calibri" w:hAnsi="Calibri"/>
              </w:rPr>
              <w:pict w14:anchorId="3A170134">
                <v:rect id="_x0000_i1025" style="width:0;height:1.5pt" o:hrstd="t" o:hr="t" fillcolor="#aaa" stroked="f"/>
              </w:pict>
            </w:r>
          </w:p>
          <w:p w14:paraId="3A17003B" w14:textId="77777777" w:rsidR="002225E5" w:rsidRPr="000872E5" w:rsidRDefault="002225E5" w:rsidP="00222F66">
            <w:pPr>
              <w:rPr>
                <w:rFonts w:ascii="Calibri" w:hAnsi="Calibri"/>
              </w:rPr>
            </w:pPr>
          </w:p>
        </w:tc>
      </w:tr>
      <w:tr w:rsidR="002225E5" w:rsidRPr="000872E5" w14:paraId="3A170041" w14:textId="77777777" w:rsidTr="00BD13B5">
        <w:trPr>
          <w:cantSplit/>
          <w:trHeight w:val="4876"/>
        </w:trPr>
        <w:tc>
          <w:tcPr>
            <w:tcW w:w="10093" w:type="dxa"/>
            <w:vAlign w:val="bottom"/>
          </w:tcPr>
          <w:p w14:paraId="3A17003D" w14:textId="77777777" w:rsidR="002225E5" w:rsidRPr="000872E5" w:rsidRDefault="002225E5" w:rsidP="00F24CE1">
            <w:pPr>
              <w:spacing w:before="0" w:after="0"/>
              <w:rPr>
                <w:rFonts w:ascii="Calibri" w:hAnsi="Calibri"/>
                <w:b/>
                <w:sz w:val="18"/>
              </w:rPr>
            </w:pPr>
            <w:r w:rsidRPr="000872E5">
              <w:rPr>
                <w:rFonts w:ascii="Calibri" w:hAnsi="Calibri"/>
                <w:b/>
                <w:sz w:val="18"/>
              </w:rPr>
              <w:t>Massachusetts Department of Elementary and Secondary Education</w:t>
            </w:r>
          </w:p>
          <w:p w14:paraId="3A17003E" w14:textId="77777777" w:rsidR="002225E5" w:rsidRPr="000872E5" w:rsidRDefault="002225E5" w:rsidP="00F24CE1">
            <w:pPr>
              <w:spacing w:before="0" w:after="0"/>
              <w:rPr>
                <w:rFonts w:ascii="Calibri" w:hAnsi="Calibri"/>
                <w:sz w:val="18"/>
              </w:rPr>
            </w:pPr>
            <w:r w:rsidRPr="000872E5">
              <w:rPr>
                <w:rFonts w:ascii="Calibri" w:hAnsi="Calibri"/>
                <w:sz w:val="18"/>
              </w:rPr>
              <w:t>75 Pleasant Street, Malden, MA 02148-4906</w:t>
            </w:r>
          </w:p>
          <w:p w14:paraId="3A17003F" w14:textId="77777777" w:rsidR="002225E5" w:rsidRPr="000872E5" w:rsidRDefault="002225E5" w:rsidP="00F24CE1">
            <w:pPr>
              <w:spacing w:before="0" w:after="0"/>
              <w:rPr>
                <w:rFonts w:ascii="Calibri" w:hAnsi="Calibri"/>
                <w:sz w:val="18"/>
              </w:rPr>
            </w:pPr>
            <w:r w:rsidRPr="000872E5">
              <w:rPr>
                <w:rFonts w:ascii="Calibri" w:hAnsi="Calibri"/>
                <w:sz w:val="18"/>
              </w:rPr>
              <w:t>Phone 781-338-3000 TTY: N.E.T. Relay 800-439-2370</w:t>
            </w:r>
          </w:p>
          <w:p w14:paraId="3A170040" w14:textId="77777777" w:rsidR="002225E5" w:rsidRPr="000872E5" w:rsidRDefault="002225E5" w:rsidP="00F24CE1">
            <w:pPr>
              <w:spacing w:before="0" w:after="0"/>
              <w:rPr>
                <w:rFonts w:ascii="Calibri" w:hAnsi="Calibri"/>
                <w:sz w:val="18"/>
              </w:rPr>
            </w:pPr>
            <w:r w:rsidRPr="000872E5">
              <w:rPr>
                <w:rFonts w:ascii="Calibri" w:hAnsi="Calibri"/>
                <w:sz w:val="18"/>
              </w:rPr>
              <w:t>www.doe.mass.edu</w:t>
            </w:r>
          </w:p>
        </w:tc>
      </w:tr>
    </w:tbl>
    <w:p w14:paraId="3A170042" w14:textId="77777777" w:rsidR="002225E5" w:rsidRPr="000872E5" w:rsidRDefault="00C53C1E" w:rsidP="006670CB">
      <w:pPr>
        <w:rPr>
          <w:rFonts w:ascii="Calibri" w:hAnsi="Calibri"/>
          <w:b/>
          <w:sz w:val="28"/>
          <w:szCs w:val="28"/>
        </w:rPr>
      </w:pPr>
      <w:r w:rsidRPr="000872E5">
        <w:rPr>
          <w:rFonts w:ascii="Calibri" w:hAnsi="Calibri"/>
          <w:b/>
          <w:sz w:val="28"/>
          <w:szCs w:val="28"/>
        </w:rPr>
        <w:br w:type="page"/>
      </w:r>
      <w:r w:rsidR="002225E5" w:rsidRPr="000872E5">
        <w:rPr>
          <w:rFonts w:ascii="Calibri" w:hAnsi="Calibri"/>
          <w:b/>
          <w:sz w:val="28"/>
          <w:szCs w:val="28"/>
        </w:rPr>
        <w:lastRenderedPageBreak/>
        <w:t>Contents</w:t>
      </w:r>
    </w:p>
    <w:p w14:paraId="3A170043" w14:textId="77777777" w:rsidR="00BD13B5" w:rsidRPr="000872E5" w:rsidRDefault="00006E64">
      <w:pPr>
        <w:pStyle w:val="TOC1"/>
        <w:rPr>
          <w:rFonts w:ascii="Calibri" w:eastAsiaTheme="minorEastAsia" w:hAnsi="Calibri" w:cstheme="minorBidi"/>
          <w:b w:val="0"/>
          <w:sz w:val="22"/>
          <w:szCs w:val="22"/>
        </w:rPr>
      </w:pPr>
      <w:r w:rsidRPr="000872E5">
        <w:rPr>
          <w:rFonts w:ascii="Calibri" w:hAnsi="Calibri"/>
        </w:rPr>
        <w:fldChar w:fldCharType="begin"/>
      </w:r>
      <w:r w:rsidR="002225E5" w:rsidRPr="000872E5">
        <w:rPr>
          <w:rFonts w:ascii="Calibri" w:hAnsi="Calibri"/>
        </w:rPr>
        <w:instrText xml:space="preserve"> TOC \o "1-</w:instrText>
      </w:r>
      <w:r w:rsidR="007035F5" w:rsidRPr="000872E5">
        <w:rPr>
          <w:rFonts w:ascii="Calibri" w:hAnsi="Calibri"/>
        </w:rPr>
        <w:instrText>3</w:instrText>
      </w:r>
      <w:r w:rsidR="002225E5" w:rsidRPr="000872E5">
        <w:rPr>
          <w:rFonts w:ascii="Calibri" w:hAnsi="Calibri"/>
        </w:rPr>
        <w:instrText xml:space="preserve">" \h \z \u </w:instrText>
      </w:r>
      <w:r w:rsidRPr="000872E5">
        <w:rPr>
          <w:rFonts w:ascii="Calibri" w:hAnsi="Calibri"/>
        </w:rPr>
        <w:fldChar w:fldCharType="separate"/>
      </w:r>
      <w:hyperlink w:anchor="_Toc432616051" w:history="1">
        <w:r w:rsidR="00BD13B5" w:rsidRPr="000872E5">
          <w:rPr>
            <w:rStyle w:val="Hyperlink"/>
            <w:rFonts w:ascii="Calibri" w:hAnsi="Calibri"/>
          </w:rPr>
          <w:t>Preparing for the Workshop</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_Toc432616051 \h </w:instrText>
        </w:r>
        <w:r w:rsidRPr="000872E5">
          <w:rPr>
            <w:rFonts w:ascii="Calibri" w:hAnsi="Calibri"/>
            <w:webHidden/>
          </w:rPr>
        </w:r>
        <w:r w:rsidRPr="000872E5">
          <w:rPr>
            <w:rFonts w:ascii="Calibri" w:hAnsi="Calibri"/>
            <w:webHidden/>
          </w:rPr>
          <w:fldChar w:fldCharType="separate"/>
        </w:r>
        <w:r w:rsidR="00062739">
          <w:rPr>
            <w:rFonts w:ascii="Calibri" w:hAnsi="Calibri"/>
            <w:webHidden/>
          </w:rPr>
          <w:t>1</w:t>
        </w:r>
        <w:r w:rsidRPr="000872E5">
          <w:rPr>
            <w:rFonts w:ascii="Calibri" w:hAnsi="Calibri"/>
            <w:webHidden/>
          </w:rPr>
          <w:fldChar w:fldCharType="end"/>
        </w:r>
      </w:hyperlink>
    </w:p>
    <w:p w14:paraId="3A170044" w14:textId="77777777" w:rsidR="00BD13B5" w:rsidRPr="000872E5" w:rsidRDefault="00940538">
      <w:pPr>
        <w:pStyle w:val="TOC2"/>
        <w:rPr>
          <w:rFonts w:ascii="Calibri" w:eastAsiaTheme="minorEastAsia" w:hAnsi="Calibri" w:cstheme="minorBidi"/>
          <w:sz w:val="22"/>
          <w:szCs w:val="22"/>
        </w:rPr>
      </w:pPr>
      <w:hyperlink w:anchor="_Toc432616052" w:history="1">
        <w:r w:rsidR="00BD13B5" w:rsidRPr="000872E5">
          <w:rPr>
            <w:rStyle w:val="Hyperlink"/>
            <w:rFonts w:ascii="Calibri" w:eastAsia="Calibri" w:hAnsi="Calibri"/>
          </w:rPr>
          <w:t>Overview</w:t>
        </w:r>
        <w:r w:rsidR="00BD13B5" w:rsidRPr="000872E5">
          <w:rPr>
            <w:rFonts w:ascii="Calibri" w:hAnsi="Calibri"/>
            <w:webHidden/>
          </w:rPr>
          <w:tab/>
        </w:r>
        <w:r w:rsidR="00006E64" w:rsidRPr="000872E5">
          <w:rPr>
            <w:rFonts w:ascii="Calibri" w:hAnsi="Calibri"/>
            <w:webHidden/>
          </w:rPr>
          <w:fldChar w:fldCharType="begin"/>
        </w:r>
        <w:r w:rsidR="00BD13B5" w:rsidRPr="000872E5">
          <w:rPr>
            <w:rFonts w:ascii="Calibri" w:hAnsi="Calibri"/>
            <w:webHidden/>
          </w:rPr>
          <w:instrText xml:space="preserve"> PAGEREF _Toc432616052 \h </w:instrText>
        </w:r>
        <w:r w:rsidR="00006E64" w:rsidRPr="000872E5">
          <w:rPr>
            <w:rFonts w:ascii="Calibri" w:hAnsi="Calibri"/>
            <w:webHidden/>
          </w:rPr>
        </w:r>
        <w:r w:rsidR="00006E64" w:rsidRPr="000872E5">
          <w:rPr>
            <w:rFonts w:ascii="Calibri" w:hAnsi="Calibri"/>
            <w:webHidden/>
          </w:rPr>
          <w:fldChar w:fldCharType="separate"/>
        </w:r>
        <w:r w:rsidR="00062739">
          <w:rPr>
            <w:rFonts w:ascii="Calibri" w:hAnsi="Calibri"/>
            <w:webHidden/>
          </w:rPr>
          <w:t>1</w:t>
        </w:r>
        <w:r w:rsidR="00006E64" w:rsidRPr="000872E5">
          <w:rPr>
            <w:rFonts w:ascii="Calibri" w:hAnsi="Calibri"/>
            <w:webHidden/>
          </w:rPr>
          <w:fldChar w:fldCharType="end"/>
        </w:r>
      </w:hyperlink>
    </w:p>
    <w:p w14:paraId="3A170045" w14:textId="77777777" w:rsidR="00BD13B5" w:rsidRPr="000872E5" w:rsidRDefault="00940538">
      <w:pPr>
        <w:pStyle w:val="TOC2"/>
        <w:rPr>
          <w:rFonts w:ascii="Calibri" w:eastAsiaTheme="minorEastAsia" w:hAnsi="Calibri" w:cstheme="minorBidi"/>
          <w:sz w:val="22"/>
          <w:szCs w:val="22"/>
        </w:rPr>
      </w:pPr>
      <w:hyperlink w:anchor="_Toc432616053" w:history="1">
        <w:r w:rsidR="00BD13B5" w:rsidRPr="000872E5">
          <w:rPr>
            <w:rStyle w:val="Hyperlink"/>
            <w:rFonts w:ascii="Calibri" w:eastAsia="Calibri" w:hAnsi="Calibri"/>
          </w:rPr>
          <w:t>Context</w:t>
        </w:r>
        <w:r w:rsidR="00BD13B5" w:rsidRPr="000872E5">
          <w:rPr>
            <w:rFonts w:ascii="Calibri" w:hAnsi="Calibri"/>
            <w:webHidden/>
          </w:rPr>
          <w:tab/>
        </w:r>
        <w:r w:rsidR="00006E64" w:rsidRPr="000872E5">
          <w:rPr>
            <w:rFonts w:ascii="Calibri" w:hAnsi="Calibri"/>
            <w:webHidden/>
          </w:rPr>
          <w:fldChar w:fldCharType="begin"/>
        </w:r>
        <w:r w:rsidR="00BD13B5" w:rsidRPr="000872E5">
          <w:rPr>
            <w:rFonts w:ascii="Calibri" w:hAnsi="Calibri"/>
            <w:webHidden/>
          </w:rPr>
          <w:instrText xml:space="preserve"> PAGEREF _Toc432616053 \h </w:instrText>
        </w:r>
        <w:r w:rsidR="00006E64" w:rsidRPr="000872E5">
          <w:rPr>
            <w:rFonts w:ascii="Calibri" w:hAnsi="Calibri"/>
            <w:webHidden/>
          </w:rPr>
        </w:r>
        <w:r w:rsidR="00006E64" w:rsidRPr="000872E5">
          <w:rPr>
            <w:rFonts w:ascii="Calibri" w:hAnsi="Calibri"/>
            <w:webHidden/>
          </w:rPr>
          <w:fldChar w:fldCharType="separate"/>
        </w:r>
        <w:r w:rsidR="00062739">
          <w:rPr>
            <w:rFonts w:ascii="Calibri" w:hAnsi="Calibri"/>
            <w:webHidden/>
          </w:rPr>
          <w:t>1</w:t>
        </w:r>
        <w:r w:rsidR="00006E64" w:rsidRPr="000872E5">
          <w:rPr>
            <w:rFonts w:ascii="Calibri" w:hAnsi="Calibri"/>
            <w:webHidden/>
          </w:rPr>
          <w:fldChar w:fldCharType="end"/>
        </w:r>
      </w:hyperlink>
    </w:p>
    <w:p w14:paraId="3A170046" w14:textId="77777777" w:rsidR="00BD13B5" w:rsidRPr="000872E5" w:rsidRDefault="00940538">
      <w:pPr>
        <w:pStyle w:val="TOC2"/>
        <w:rPr>
          <w:rFonts w:ascii="Calibri" w:eastAsiaTheme="minorEastAsia" w:hAnsi="Calibri" w:cstheme="minorBidi"/>
          <w:sz w:val="22"/>
          <w:szCs w:val="22"/>
        </w:rPr>
      </w:pPr>
      <w:hyperlink w:anchor="_Toc432616054" w:history="1">
        <w:r w:rsidR="00BD13B5" w:rsidRPr="000872E5">
          <w:rPr>
            <w:rStyle w:val="Hyperlink"/>
            <w:rFonts w:ascii="Calibri" w:eastAsia="Calibri" w:hAnsi="Calibri"/>
          </w:rPr>
          <w:t>Intended Outcomes</w:t>
        </w:r>
        <w:r w:rsidR="00BD13B5" w:rsidRPr="000872E5">
          <w:rPr>
            <w:rFonts w:ascii="Calibri" w:hAnsi="Calibri"/>
            <w:webHidden/>
          </w:rPr>
          <w:tab/>
        </w:r>
        <w:r w:rsidR="00006E64" w:rsidRPr="000872E5">
          <w:rPr>
            <w:rFonts w:ascii="Calibri" w:hAnsi="Calibri"/>
            <w:webHidden/>
          </w:rPr>
          <w:fldChar w:fldCharType="begin"/>
        </w:r>
        <w:r w:rsidR="00BD13B5" w:rsidRPr="000872E5">
          <w:rPr>
            <w:rFonts w:ascii="Calibri" w:hAnsi="Calibri"/>
            <w:webHidden/>
          </w:rPr>
          <w:instrText xml:space="preserve"> PAGEREF _Toc432616054 \h </w:instrText>
        </w:r>
        <w:r w:rsidR="00006E64" w:rsidRPr="000872E5">
          <w:rPr>
            <w:rFonts w:ascii="Calibri" w:hAnsi="Calibri"/>
            <w:webHidden/>
          </w:rPr>
        </w:r>
        <w:r w:rsidR="00006E64" w:rsidRPr="000872E5">
          <w:rPr>
            <w:rFonts w:ascii="Calibri" w:hAnsi="Calibri"/>
            <w:webHidden/>
          </w:rPr>
          <w:fldChar w:fldCharType="separate"/>
        </w:r>
        <w:r w:rsidR="00062739">
          <w:rPr>
            <w:rFonts w:ascii="Calibri" w:hAnsi="Calibri"/>
            <w:webHidden/>
          </w:rPr>
          <w:t>1</w:t>
        </w:r>
        <w:r w:rsidR="00006E64" w:rsidRPr="000872E5">
          <w:rPr>
            <w:rFonts w:ascii="Calibri" w:hAnsi="Calibri"/>
            <w:webHidden/>
          </w:rPr>
          <w:fldChar w:fldCharType="end"/>
        </w:r>
      </w:hyperlink>
    </w:p>
    <w:p w14:paraId="3A170047" w14:textId="77777777" w:rsidR="00BD13B5" w:rsidRPr="000872E5" w:rsidRDefault="00940538">
      <w:pPr>
        <w:pStyle w:val="TOC2"/>
        <w:rPr>
          <w:rFonts w:ascii="Calibri" w:eastAsiaTheme="minorEastAsia" w:hAnsi="Calibri" w:cstheme="minorBidi"/>
          <w:sz w:val="22"/>
          <w:szCs w:val="22"/>
        </w:rPr>
      </w:pPr>
      <w:hyperlink w:anchor="_Toc432616055" w:history="1">
        <w:r w:rsidR="00BD13B5" w:rsidRPr="000872E5">
          <w:rPr>
            <w:rStyle w:val="Hyperlink"/>
            <w:rFonts w:ascii="Calibri" w:eastAsia="Calibri" w:hAnsi="Calibri"/>
          </w:rPr>
          <w:t>Equipment and Materials</w:t>
        </w:r>
        <w:r w:rsidR="00BD13B5" w:rsidRPr="000872E5">
          <w:rPr>
            <w:rFonts w:ascii="Calibri" w:hAnsi="Calibri"/>
            <w:webHidden/>
          </w:rPr>
          <w:tab/>
        </w:r>
        <w:r w:rsidR="00006E64" w:rsidRPr="000872E5">
          <w:rPr>
            <w:rFonts w:ascii="Calibri" w:hAnsi="Calibri"/>
            <w:webHidden/>
          </w:rPr>
          <w:fldChar w:fldCharType="begin"/>
        </w:r>
        <w:r w:rsidR="00BD13B5" w:rsidRPr="000872E5">
          <w:rPr>
            <w:rFonts w:ascii="Calibri" w:hAnsi="Calibri"/>
            <w:webHidden/>
          </w:rPr>
          <w:instrText xml:space="preserve"> PAGEREF _Toc432616055 \h </w:instrText>
        </w:r>
        <w:r w:rsidR="00006E64" w:rsidRPr="000872E5">
          <w:rPr>
            <w:rFonts w:ascii="Calibri" w:hAnsi="Calibri"/>
            <w:webHidden/>
          </w:rPr>
        </w:r>
        <w:r w:rsidR="00006E64" w:rsidRPr="000872E5">
          <w:rPr>
            <w:rFonts w:ascii="Calibri" w:hAnsi="Calibri"/>
            <w:webHidden/>
          </w:rPr>
          <w:fldChar w:fldCharType="separate"/>
        </w:r>
        <w:r w:rsidR="00062739">
          <w:rPr>
            <w:rFonts w:ascii="Calibri" w:hAnsi="Calibri"/>
            <w:webHidden/>
          </w:rPr>
          <w:t>1</w:t>
        </w:r>
        <w:r w:rsidR="00006E64" w:rsidRPr="000872E5">
          <w:rPr>
            <w:rFonts w:ascii="Calibri" w:hAnsi="Calibri"/>
            <w:webHidden/>
          </w:rPr>
          <w:fldChar w:fldCharType="end"/>
        </w:r>
      </w:hyperlink>
    </w:p>
    <w:p w14:paraId="3A170048" w14:textId="77777777" w:rsidR="00BD13B5" w:rsidRPr="000872E5" w:rsidRDefault="00940538">
      <w:pPr>
        <w:pStyle w:val="TOC1"/>
        <w:rPr>
          <w:rFonts w:ascii="Calibri" w:eastAsiaTheme="minorEastAsia" w:hAnsi="Calibri" w:cstheme="minorBidi"/>
          <w:b w:val="0"/>
          <w:sz w:val="22"/>
          <w:szCs w:val="22"/>
        </w:rPr>
      </w:pPr>
      <w:hyperlink w:anchor="_Toc432616056" w:history="1">
        <w:r w:rsidR="00BD13B5" w:rsidRPr="000872E5">
          <w:rPr>
            <w:rStyle w:val="Hyperlink"/>
            <w:rFonts w:ascii="Calibri" w:hAnsi="Calibri"/>
          </w:rPr>
          <w:t>Facilitator</w:t>
        </w:r>
        <w:r w:rsidR="00F363D8">
          <w:rPr>
            <w:rStyle w:val="Hyperlink"/>
            <w:rFonts w:ascii="Calibri" w:hAnsi="Calibri"/>
          </w:rPr>
          <w:t>’s</w:t>
        </w:r>
        <w:r w:rsidR="00BD13B5" w:rsidRPr="000872E5">
          <w:rPr>
            <w:rStyle w:val="Hyperlink"/>
            <w:rFonts w:ascii="Calibri" w:hAnsi="Calibri"/>
          </w:rPr>
          <w:t xml:space="preserve"> Guide</w:t>
        </w:r>
        <w:r w:rsidR="00BD13B5" w:rsidRPr="000872E5">
          <w:rPr>
            <w:rFonts w:ascii="Calibri" w:hAnsi="Calibri"/>
            <w:webHidden/>
          </w:rPr>
          <w:tab/>
        </w:r>
        <w:r w:rsidR="00006E64" w:rsidRPr="000872E5">
          <w:rPr>
            <w:rFonts w:ascii="Calibri" w:hAnsi="Calibri"/>
            <w:webHidden/>
          </w:rPr>
          <w:fldChar w:fldCharType="begin"/>
        </w:r>
        <w:r w:rsidR="00BD13B5" w:rsidRPr="000872E5">
          <w:rPr>
            <w:rFonts w:ascii="Calibri" w:hAnsi="Calibri"/>
            <w:webHidden/>
          </w:rPr>
          <w:instrText xml:space="preserve"> PAGEREF _Toc432616056 \h </w:instrText>
        </w:r>
        <w:r w:rsidR="00006E64" w:rsidRPr="000872E5">
          <w:rPr>
            <w:rFonts w:ascii="Calibri" w:hAnsi="Calibri"/>
            <w:webHidden/>
          </w:rPr>
        </w:r>
        <w:r w:rsidR="00006E64" w:rsidRPr="000872E5">
          <w:rPr>
            <w:rFonts w:ascii="Calibri" w:hAnsi="Calibri"/>
            <w:webHidden/>
          </w:rPr>
          <w:fldChar w:fldCharType="separate"/>
        </w:r>
        <w:r w:rsidR="00062739">
          <w:rPr>
            <w:rFonts w:ascii="Calibri" w:hAnsi="Calibri"/>
            <w:webHidden/>
          </w:rPr>
          <w:t>2</w:t>
        </w:r>
        <w:r w:rsidR="00006E64" w:rsidRPr="000872E5">
          <w:rPr>
            <w:rFonts w:ascii="Calibri" w:hAnsi="Calibri"/>
            <w:webHidden/>
          </w:rPr>
          <w:fldChar w:fldCharType="end"/>
        </w:r>
      </w:hyperlink>
    </w:p>
    <w:p w14:paraId="3A170049" w14:textId="77777777" w:rsidR="00BD13B5" w:rsidRPr="000872E5" w:rsidRDefault="00940538">
      <w:pPr>
        <w:pStyle w:val="TOC2"/>
        <w:rPr>
          <w:rFonts w:ascii="Calibri" w:eastAsiaTheme="minorEastAsia" w:hAnsi="Calibri" w:cstheme="minorBidi"/>
          <w:sz w:val="22"/>
          <w:szCs w:val="22"/>
        </w:rPr>
      </w:pPr>
      <w:hyperlink w:anchor="_Toc432616057" w:history="1">
        <w:r w:rsidR="00BD13B5" w:rsidRPr="000872E5">
          <w:rPr>
            <w:rStyle w:val="Hyperlink"/>
            <w:rFonts w:ascii="Calibri" w:eastAsia="Calibri" w:hAnsi="Calibri"/>
          </w:rPr>
          <w:t>I. Warming Up (10 minutes)</w:t>
        </w:r>
        <w:r w:rsidR="00BD13B5" w:rsidRPr="000872E5">
          <w:rPr>
            <w:rFonts w:ascii="Calibri" w:hAnsi="Calibri"/>
            <w:webHidden/>
          </w:rPr>
          <w:tab/>
        </w:r>
        <w:r w:rsidR="00006E64" w:rsidRPr="000872E5">
          <w:rPr>
            <w:rFonts w:ascii="Calibri" w:hAnsi="Calibri"/>
            <w:webHidden/>
          </w:rPr>
          <w:fldChar w:fldCharType="begin"/>
        </w:r>
        <w:r w:rsidR="00BD13B5" w:rsidRPr="000872E5">
          <w:rPr>
            <w:rFonts w:ascii="Calibri" w:hAnsi="Calibri"/>
            <w:webHidden/>
          </w:rPr>
          <w:instrText xml:space="preserve"> PAGEREF _Toc432616057 \h </w:instrText>
        </w:r>
        <w:r w:rsidR="00006E64" w:rsidRPr="000872E5">
          <w:rPr>
            <w:rFonts w:ascii="Calibri" w:hAnsi="Calibri"/>
            <w:webHidden/>
          </w:rPr>
        </w:r>
        <w:r w:rsidR="00006E64" w:rsidRPr="000872E5">
          <w:rPr>
            <w:rFonts w:ascii="Calibri" w:hAnsi="Calibri"/>
            <w:webHidden/>
          </w:rPr>
          <w:fldChar w:fldCharType="separate"/>
        </w:r>
        <w:r w:rsidR="00062739">
          <w:rPr>
            <w:rFonts w:ascii="Calibri" w:hAnsi="Calibri"/>
            <w:webHidden/>
          </w:rPr>
          <w:t>2</w:t>
        </w:r>
        <w:r w:rsidR="00006E64" w:rsidRPr="000872E5">
          <w:rPr>
            <w:rFonts w:ascii="Calibri" w:hAnsi="Calibri"/>
            <w:webHidden/>
          </w:rPr>
          <w:fldChar w:fldCharType="end"/>
        </w:r>
      </w:hyperlink>
    </w:p>
    <w:p w14:paraId="3A17004A" w14:textId="77777777" w:rsidR="00BD13B5" w:rsidRPr="000872E5" w:rsidRDefault="00940538">
      <w:pPr>
        <w:pStyle w:val="TOC2"/>
        <w:rPr>
          <w:rFonts w:ascii="Calibri" w:eastAsiaTheme="minorEastAsia" w:hAnsi="Calibri" w:cstheme="minorBidi"/>
          <w:sz w:val="22"/>
          <w:szCs w:val="22"/>
        </w:rPr>
      </w:pPr>
      <w:hyperlink w:anchor="_Toc432616058" w:history="1">
        <w:r w:rsidR="00BD13B5" w:rsidRPr="000872E5">
          <w:rPr>
            <w:rStyle w:val="Hyperlink"/>
            <w:rFonts w:ascii="Calibri" w:eastAsia="Calibri" w:hAnsi="Calibri"/>
          </w:rPr>
          <w:t>II. Learning (30 minutes)</w:t>
        </w:r>
        <w:r w:rsidR="00BD13B5" w:rsidRPr="000872E5">
          <w:rPr>
            <w:rFonts w:ascii="Calibri" w:hAnsi="Calibri"/>
            <w:webHidden/>
          </w:rPr>
          <w:tab/>
        </w:r>
        <w:r w:rsidR="00006E64" w:rsidRPr="000872E5">
          <w:rPr>
            <w:rFonts w:ascii="Calibri" w:hAnsi="Calibri"/>
            <w:webHidden/>
          </w:rPr>
          <w:fldChar w:fldCharType="begin"/>
        </w:r>
        <w:r w:rsidR="00BD13B5" w:rsidRPr="000872E5">
          <w:rPr>
            <w:rFonts w:ascii="Calibri" w:hAnsi="Calibri"/>
            <w:webHidden/>
          </w:rPr>
          <w:instrText xml:space="preserve"> PAGEREF _Toc432616058 \h </w:instrText>
        </w:r>
        <w:r w:rsidR="00006E64" w:rsidRPr="000872E5">
          <w:rPr>
            <w:rFonts w:ascii="Calibri" w:hAnsi="Calibri"/>
            <w:webHidden/>
          </w:rPr>
        </w:r>
        <w:r w:rsidR="00006E64" w:rsidRPr="000872E5">
          <w:rPr>
            <w:rFonts w:ascii="Calibri" w:hAnsi="Calibri"/>
            <w:webHidden/>
          </w:rPr>
          <w:fldChar w:fldCharType="separate"/>
        </w:r>
        <w:r w:rsidR="00062739">
          <w:rPr>
            <w:rFonts w:ascii="Calibri" w:hAnsi="Calibri"/>
            <w:webHidden/>
          </w:rPr>
          <w:t>3</w:t>
        </w:r>
        <w:r w:rsidR="00006E64" w:rsidRPr="000872E5">
          <w:rPr>
            <w:rFonts w:ascii="Calibri" w:hAnsi="Calibri"/>
            <w:webHidden/>
          </w:rPr>
          <w:fldChar w:fldCharType="end"/>
        </w:r>
      </w:hyperlink>
    </w:p>
    <w:p w14:paraId="3A17004B" w14:textId="77777777" w:rsidR="00BD13B5" w:rsidRPr="000872E5" w:rsidRDefault="00940538">
      <w:pPr>
        <w:pStyle w:val="TOC2"/>
        <w:rPr>
          <w:rFonts w:ascii="Calibri" w:eastAsiaTheme="minorEastAsia" w:hAnsi="Calibri" w:cstheme="minorBidi"/>
          <w:sz w:val="22"/>
          <w:szCs w:val="22"/>
        </w:rPr>
      </w:pPr>
      <w:hyperlink w:anchor="_Toc432616059" w:history="1">
        <w:r w:rsidR="00BD13B5" w:rsidRPr="000872E5">
          <w:rPr>
            <w:rStyle w:val="Hyperlink"/>
            <w:rFonts w:ascii="Calibri" w:eastAsia="Calibri" w:hAnsi="Calibri"/>
          </w:rPr>
          <w:t>III. Practicing (45 minutes)</w:t>
        </w:r>
        <w:r w:rsidR="00BD13B5" w:rsidRPr="000872E5">
          <w:rPr>
            <w:rFonts w:ascii="Calibri" w:hAnsi="Calibri"/>
            <w:webHidden/>
          </w:rPr>
          <w:tab/>
        </w:r>
        <w:r w:rsidR="00006E64" w:rsidRPr="000872E5">
          <w:rPr>
            <w:rFonts w:ascii="Calibri" w:hAnsi="Calibri"/>
            <w:webHidden/>
          </w:rPr>
          <w:fldChar w:fldCharType="begin"/>
        </w:r>
        <w:r w:rsidR="00BD13B5" w:rsidRPr="000872E5">
          <w:rPr>
            <w:rFonts w:ascii="Calibri" w:hAnsi="Calibri"/>
            <w:webHidden/>
          </w:rPr>
          <w:instrText xml:space="preserve"> PAGEREF _Toc432616059 \h </w:instrText>
        </w:r>
        <w:r w:rsidR="00006E64" w:rsidRPr="000872E5">
          <w:rPr>
            <w:rFonts w:ascii="Calibri" w:hAnsi="Calibri"/>
            <w:webHidden/>
          </w:rPr>
        </w:r>
        <w:r w:rsidR="00006E64" w:rsidRPr="000872E5">
          <w:rPr>
            <w:rFonts w:ascii="Calibri" w:hAnsi="Calibri"/>
            <w:webHidden/>
          </w:rPr>
          <w:fldChar w:fldCharType="separate"/>
        </w:r>
        <w:r w:rsidR="00062739">
          <w:rPr>
            <w:rFonts w:ascii="Calibri" w:hAnsi="Calibri"/>
            <w:webHidden/>
          </w:rPr>
          <w:t>7</w:t>
        </w:r>
        <w:r w:rsidR="00006E64" w:rsidRPr="000872E5">
          <w:rPr>
            <w:rFonts w:ascii="Calibri" w:hAnsi="Calibri"/>
            <w:webHidden/>
          </w:rPr>
          <w:fldChar w:fldCharType="end"/>
        </w:r>
      </w:hyperlink>
    </w:p>
    <w:p w14:paraId="3A17004C" w14:textId="77777777" w:rsidR="00BD13B5" w:rsidRPr="000872E5" w:rsidRDefault="00940538">
      <w:pPr>
        <w:pStyle w:val="TOC2"/>
        <w:rPr>
          <w:rFonts w:ascii="Calibri" w:eastAsiaTheme="minorEastAsia" w:hAnsi="Calibri" w:cstheme="minorBidi"/>
          <w:sz w:val="22"/>
          <w:szCs w:val="22"/>
        </w:rPr>
      </w:pPr>
      <w:hyperlink w:anchor="_Toc432616060" w:history="1">
        <w:r w:rsidR="00BD13B5" w:rsidRPr="000872E5">
          <w:rPr>
            <w:rStyle w:val="Hyperlink"/>
            <w:rFonts w:ascii="Calibri" w:eastAsia="Calibri" w:hAnsi="Calibri"/>
          </w:rPr>
          <w:t>IV. Calibrating (45 minutes)</w:t>
        </w:r>
        <w:r w:rsidR="00BD13B5" w:rsidRPr="000872E5">
          <w:rPr>
            <w:rFonts w:ascii="Calibri" w:hAnsi="Calibri"/>
            <w:webHidden/>
          </w:rPr>
          <w:tab/>
        </w:r>
        <w:r w:rsidR="00006E64" w:rsidRPr="000872E5">
          <w:rPr>
            <w:rFonts w:ascii="Calibri" w:hAnsi="Calibri"/>
            <w:webHidden/>
          </w:rPr>
          <w:fldChar w:fldCharType="begin"/>
        </w:r>
        <w:r w:rsidR="00BD13B5" w:rsidRPr="000872E5">
          <w:rPr>
            <w:rFonts w:ascii="Calibri" w:hAnsi="Calibri"/>
            <w:webHidden/>
          </w:rPr>
          <w:instrText xml:space="preserve"> PAGEREF _Toc432616060 \h </w:instrText>
        </w:r>
        <w:r w:rsidR="00006E64" w:rsidRPr="000872E5">
          <w:rPr>
            <w:rFonts w:ascii="Calibri" w:hAnsi="Calibri"/>
            <w:webHidden/>
          </w:rPr>
        </w:r>
        <w:r w:rsidR="00006E64" w:rsidRPr="000872E5">
          <w:rPr>
            <w:rFonts w:ascii="Calibri" w:hAnsi="Calibri"/>
            <w:webHidden/>
          </w:rPr>
          <w:fldChar w:fldCharType="separate"/>
        </w:r>
        <w:r w:rsidR="00062739">
          <w:rPr>
            <w:rFonts w:ascii="Calibri" w:hAnsi="Calibri"/>
            <w:webHidden/>
          </w:rPr>
          <w:t>9</w:t>
        </w:r>
        <w:r w:rsidR="00006E64" w:rsidRPr="000872E5">
          <w:rPr>
            <w:rFonts w:ascii="Calibri" w:hAnsi="Calibri"/>
            <w:webHidden/>
          </w:rPr>
          <w:fldChar w:fldCharType="end"/>
        </w:r>
      </w:hyperlink>
    </w:p>
    <w:p w14:paraId="3A17004D" w14:textId="77777777" w:rsidR="00BD13B5" w:rsidRPr="000872E5" w:rsidRDefault="00940538">
      <w:pPr>
        <w:pStyle w:val="TOC2"/>
        <w:rPr>
          <w:rFonts w:ascii="Calibri" w:eastAsiaTheme="minorEastAsia" w:hAnsi="Calibri" w:cstheme="minorBidi"/>
          <w:sz w:val="22"/>
          <w:szCs w:val="22"/>
        </w:rPr>
      </w:pPr>
      <w:hyperlink w:anchor="_Toc432616061" w:history="1">
        <w:r w:rsidR="00BD13B5" w:rsidRPr="000872E5">
          <w:rPr>
            <w:rStyle w:val="Hyperlink"/>
            <w:rFonts w:ascii="Calibri" w:eastAsia="Calibri" w:hAnsi="Calibri"/>
          </w:rPr>
          <w:t>V. Recapping (5 minutes)</w:t>
        </w:r>
        <w:r w:rsidR="00BD13B5" w:rsidRPr="000872E5">
          <w:rPr>
            <w:rFonts w:ascii="Calibri" w:hAnsi="Calibri"/>
            <w:webHidden/>
          </w:rPr>
          <w:tab/>
        </w:r>
        <w:r w:rsidR="00006E64" w:rsidRPr="000872E5">
          <w:rPr>
            <w:rFonts w:ascii="Calibri" w:hAnsi="Calibri"/>
            <w:webHidden/>
          </w:rPr>
          <w:fldChar w:fldCharType="begin"/>
        </w:r>
        <w:r w:rsidR="00BD13B5" w:rsidRPr="000872E5">
          <w:rPr>
            <w:rFonts w:ascii="Calibri" w:hAnsi="Calibri"/>
            <w:webHidden/>
          </w:rPr>
          <w:instrText xml:space="preserve"> PAGEREF _Toc432616061 \h </w:instrText>
        </w:r>
        <w:r w:rsidR="00006E64" w:rsidRPr="000872E5">
          <w:rPr>
            <w:rFonts w:ascii="Calibri" w:hAnsi="Calibri"/>
            <w:webHidden/>
          </w:rPr>
        </w:r>
        <w:r w:rsidR="00006E64" w:rsidRPr="000872E5">
          <w:rPr>
            <w:rFonts w:ascii="Calibri" w:hAnsi="Calibri"/>
            <w:webHidden/>
          </w:rPr>
          <w:fldChar w:fldCharType="separate"/>
        </w:r>
        <w:r w:rsidR="00062739">
          <w:rPr>
            <w:rFonts w:ascii="Calibri" w:hAnsi="Calibri"/>
            <w:webHidden/>
          </w:rPr>
          <w:t>11</w:t>
        </w:r>
        <w:r w:rsidR="00006E64" w:rsidRPr="000872E5">
          <w:rPr>
            <w:rFonts w:ascii="Calibri" w:hAnsi="Calibri"/>
            <w:webHidden/>
          </w:rPr>
          <w:fldChar w:fldCharType="end"/>
        </w:r>
      </w:hyperlink>
    </w:p>
    <w:p w14:paraId="3A17004E" w14:textId="77777777" w:rsidR="002225E5" w:rsidRPr="000872E5" w:rsidRDefault="00006E64" w:rsidP="00222F66">
      <w:pPr>
        <w:rPr>
          <w:rFonts w:ascii="Calibri" w:hAnsi="Calibri"/>
        </w:rPr>
        <w:sectPr w:rsidR="002225E5" w:rsidRPr="000872E5" w:rsidSect="005307C0">
          <w:pgSz w:w="12240" w:h="15840"/>
          <w:pgMar w:top="1008" w:right="1166" w:bottom="446" w:left="1440" w:header="720" w:footer="720" w:gutter="0"/>
          <w:pgNumType w:fmt="lowerRoman" w:start="1"/>
          <w:cols w:space="720"/>
          <w:titlePg/>
          <w:docGrid w:linePitch="272"/>
        </w:sectPr>
      </w:pPr>
      <w:r w:rsidRPr="000872E5">
        <w:rPr>
          <w:rFonts w:ascii="Calibri" w:hAnsi="Calibri"/>
        </w:rPr>
        <w:fldChar w:fldCharType="end"/>
      </w:r>
    </w:p>
    <w:p w14:paraId="3A17004F" w14:textId="77777777" w:rsidR="004D5ED3" w:rsidRPr="000872E5" w:rsidRDefault="004D5ED3" w:rsidP="00953086">
      <w:pPr>
        <w:pStyle w:val="Heading1"/>
        <w:rPr>
          <w:rFonts w:ascii="Calibri" w:hAnsi="Calibri"/>
        </w:rPr>
      </w:pPr>
      <w:bookmarkStart w:id="3" w:name="_Toc432616051"/>
      <w:r w:rsidRPr="000872E5">
        <w:rPr>
          <w:rFonts w:ascii="Calibri" w:hAnsi="Calibri"/>
        </w:rPr>
        <w:lastRenderedPageBreak/>
        <w:t xml:space="preserve">Preparing for </w:t>
      </w:r>
      <w:r w:rsidR="006670CB" w:rsidRPr="000872E5">
        <w:rPr>
          <w:rFonts w:ascii="Calibri" w:hAnsi="Calibri"/>
        </w:rPr>
        <w:t>the Workshop</w:t>
      </w:r>
      <w:bookmarkEnd w:id="3"/>
      <w:r w:rsidR="007A5502" w:rsidRPr="000872E5">
        <w:rPr>
          <w:rFonts w:ascii="Calibri" w:hAnsi="Calibri"/>
        </w:rPr>
        <w:t xml:space="preserve"> </w:t>
      </w:r>
    </w:p>
    <w:p w14:paraId="3A170050" w14:textId="77777777" w:rsidR="002B0FB9" w:rsidRPr="000872E5" w:rsidRDefault="002B0FB9" w:rsidP="002B0FB9">
      <w:pPr>
        <w:pStyle w:val="Heading2"/>
        <w:rPr>
          <w:rFonts w:ascii="Calibri" w:hAnsi="Calibri"/>
        </w:rPr>
      </w:pPr>
      <w:bookmarkStart w:id="4" w:name="_Toc327969608"/>
      <w:bookmarkStart w:id="5" w:name="_Toc336355813"/>
      <w:bookmarkStart w:id="6" w:name="_Toc336374541"/>
      <w:bookmarkStart w:id="7" w:name="_Toc336374951"/>
      <w:bookmarkStart w:id="8" w:name="_Toc432616052"/>
      <w:r w:rsidRPr="000872E5">
        <w:rPr>
          <w:rFonts w:ascii="Calibri" w:hAnsi="Calibri"/>
        </w:rPr>
        <w:t>Overview</w:t>
      </w:r>
      <w:bookmarkEnd w:id="4"/>
      <w:bookmarkEnd w:id="5"/>
      <w:bookmarkEnd w:id="6"/>
      <w:bookmarkEnd w:id="7"/>
      <w:bookmarkEnd w:id="8"/>
    </w:p>
    <w:p w14:paraId="3A170051" w14:textId="77777777" w:rsidR="006670CB" w:rsidRPr="000872E5" w:rsidRDefault="002B0FB9" w:rsidP="002B0FB9">
      <w:pPr>
        <w:rPr>
          <w:rFonts w:ascii="Calibri" w:hAnsi="Calibri"/>
        </w:rPr>
      </w:pPr>
      <w:r w:rsidRPr="000872E5">
        <w:rPr>
          <w:rFonts w:ascii="Calibri" w:hAnsi="Calibri"/>
        </w:rPr>
        <w:t xml:space="preserve">This </w:t>
      </w:r>
      <w:r w:rsidR="006670CB" w:rsidRPr="000872E5">
        <w:rPr>
          <w:rFonts w:ascii="Calibri" w:hAnsi="Calibri"/>
        </w:rPr>
        <w:t>workshop</w:t>
      </w:r>
      <w:r w:rsidR="007A5502" w:rsidRPr="000872E5">
        <w:rPr>
          <w:rFonts w:ascii="Calibri" w:hAnsi="Calibri"/>
        </w:rPr>
        <w:t xml:space="preserve"> </w:t>
      </w:r>
      <w:r w:rsidR="00603A63">
        <w:rPr>
          <w:rFonts w:ascii="Calibri" w:hAnsi="Calibri"/>
        </w:rPr>
        <w:t>provides an</w:t>
      </w:r>
      <w:r w:rsidR="00BD13B5" w:rsidRPr="000872E5">
        <w:rPr>
          <w:rFonts w:ascii="Calibri" w:hAnsi="Calibri"/>
        </w:rPr>
        <w:t xml:space="preserve"> overview of the </w:t>
      </w:r>
      <w:r w:rsidR="00603A63">
        <w:rPr>
          <w:rFonts w:ascii="Calibri" w:hAnsi="Calibri"/>
        </w:rPr>
        <w:t>ESE Model CAP Observation Protocol used in the</w:t>
      </w:r>
      <w:r w:rsidR="00BD13B5" w:rsidRPr="000872E5">
        <w:rPr>
          <w:rFonts w:ascii="Calibri" w:hAnsi="Calibri"/>
        </w:rPr>
        <w:t xml:space="preserve"> </w:t>
      </w:r>
      <w:hyperlink r:id="rId13" w:history="1">
        <w:r w:rsidR="00221B8F" w:rsidRPr="00221B8F">
          <w:rPr>
            <w:rStyle w:val="Hyperlink"/>
            <w:rFonts w:ascii="Calibri" w:hAnsi="Calibri"/>
          </w:rPr>
          <w:t>Candidate Assessment of Performance (CAP)</w:t>
        </w:r>
      </w:hyperlink>
      <w:r w:rsidR="00221B8F">
        <w:rPr>
          <w:rFonts w:ascii="Calibri" w:hAnsi="Calibri"/>
        </w:rPr>
        <w:t xml:space="preserve">, </w:t>
      </w:r>
      <w:r w:rsidR="00BD13B5" w:rsidRPr="000872E5">
        <w:rPr>
          <w:rFonts w:ascii="Calibri" w:hAnsi="Calibri"/>
        </w:rPr>
        <w:t xml:space="preserve">as well as opportunities to practice conducting observations and constructing feedback and calibrating evidence and feedback with colleagues. </w:t>
      </w:r>
      <w:r w:rsidR="00C4302C">
        <w:rPr>
          <w:rFonts w:ascii="Calibri" w:hAnsi="Calibri"/>
        </w:rPr>
        <w:t xml:space="preserve">Districts and schools may find the Model CAP Observation Protocol and the calibration activities included in this workshop helpful to developing common expectations for educator practice, as well as practicing conducting observations and providing feedback. </w:t>
      </w:r>
      <w:r w:rsidR="00BD13B5" w:rsidRPr="000872E5">
        <w:rPr>
          <w:rFonts w:ascii="Calibri" w:hAnsi="Calibri"/>
        </w:rPr>
        <w:t xml:space="preserve">The goal </w:t>
      </w:r>
      <w:r w:rsidR="00EB2139" w:rsidRPr="000872E5">
        <w:rPr>
          <w:rFonts w:ascii="Calibri" w:hAnsi="Calibri"/>
        </w:rPr>
        <w:t xml:space="preserve">of this workshop </w:t>
      </w:r>
      <w:r w:rsidR="00BD13B5" w:rsidRPr="000872E5">
        <w:rPr>
          <w:rFonts w:ascii="Calibri" w:hAnsi="Calibri"/>
        </w:rPr>
        <w:t>is to build capacity for delivering high</w:t>
      </w:r>
      <w:r w:rsidR="00FD6FA5" w:rsidRPr="000872E5">
        <w:rPr>
          <w:rFonts w:ascii="Calibri" w:hAnsi="Calibri"/>
        </w:rPr>
        <w:t>-</w:t>
      </w:r>
      <w:r w:rsidR="00BD13B5" w:rsidRPr="000872E5">
        <w:rPr>
          <w:rFonts w:ascii="Calibri" w:hAnsi="Calibri"/>
        </w:rPr>
        <w:t xml:space="preserve">quality, targeted, and actionable feedback to </w:t>
      </w:r>
      <w:r w:rsidR="00603A63">
        <w:rPr>
          <w:rFonts w:ascii="Calibri" w:hAnsi="Calibri"/>
        </w:rPr>
        <w:t>educators</w:t>
      </w:r>
      <w:r w:rsidR="00BD13B5" w:rsidRPr="000872E5">
        <w:rPr>
          <w:rFonts w:ascii="Calibri" w:hAnsi="Calibri"/>
        </w:rPr>
        <w:t xml:space="preserve"> grounded in evidence collected during observations. </w:t>
      </w:r>
    </w:p>
    <w:p w14:paraId="3A170052" w14:textId="77777777" w:rsidR="002B0FB9" w:rsidRPr="000872E5" w:rsidRDefault="002B0FB9" w:rsidP="00F7278A">
      <w:pPr>
        <w:pStyle w:val="Heading2"/>
        <w:tabs>
          <w:tab w:val="left" w:pos="2472"/>
          <w:tab w:val="left" w:pos="7905"/>
        </w:tabs>
        <w:rPr>
          <w:rFonts w:ascii="Calibri" w:hAnsi="Calibri"/>
        </w:rPr>
      </w:pPr>
      <w:bookmarkStart w:id="9" w:name="_Toc327969609"/>
      <w:bookmarkStart w:id="10" w:name="_Toc336355814"/>
      <w:bookmarkStart w:id="11" w:name="_Toc336374542"/>
      <w:bookmarkStart w:id="12" w:name="_Toc336374952"/>
      <w:bookmarkStart w:id="13" w:name="_Toc432616053"/>
      <w:r w:rsidRPr="000872E5">
        <w:rPr>
          <w:rFonts w:ascii="Calibri" w:hAnsi="Calibri"/>
        </w:rPr>
        <w:t>Context</w:t>
      </w:r>
      <w:bookmarkEnd w:id="9"/>
      <w:bookmarkEnd w:id="10"/>
      <w:bookmarkEnd w:id="11"/>
      <w:bookmarkEnd w:id="12"/>
      <w:bookmarkEnd w:id="13"/>
      <w:r w:rsidR="00DE1223" w:rsidRPr="000872E5">
        <w:rPr>
          <w:rFonts w:ascii="Calibri" w:hAnsi="Calibri"/>
        </w:rPr>
        <w:tab/>
      </w:r>
      <w:r w:rsidR="00F7278A" w:rsidRPr="000872E5">
        <w:rPr>
          <w:rFonts w:ascii="Calibri" w:hAnsi="Calibri"/>
        </w:rPr>
        <w:tab/>
      </w:r>
    </w:p>
    <w:p w14:paraId="3A170053" w14:textId="77777777" w:rsidR="00DC4179" w:rsidRPr="000872E5" w:rsidRDefault="00BD13B5" w:rsidP="00603A63">
      <w:pPr>
        <w:rPr>
          <w:rFonts w:ascii="Calibri" w:hAnsi="Calibri"/>
        </w:rPr>
      </w:pPr>
      <w:r w:rsidRPr="000872E5">
        <w:rPr>
          <w:rFonts w:ascii="Calibri" w:hAnsi="Calibri"/>
        </w:rPr>
        <w:t xml:space="preserve">This facilitator’s guide is designed to assist </w:t>
      </w:r>
      <w:r w:rsidR="00603A63">
        <w:rPr>
          <w:rFonts w:ascii="Calibri" w:hAnsi="Calibri"/>
        </w:rPr>
        <w:t>districts</w:t>
      </w:r>
      <w:r w:rsidRPr="000872E5">
        <w:rPr>
          <w:rFonts w:ascii="Calibri" w:hAnsi="Calibri"/>
        </w:rPr>
        <w:t xml:space="preserve"> in delivering a rich and engaging training experience for </w:t>
      </w:r>
      <w:r w:rsidR="00603A63">
        <w:rPr>
          <w:rFonts w:ascii="Calibri" w:hAnsi="Calibri"/>
        </w:rPr>
        <w:t>evaluators</w:t>
      </w:r>
      <w:r w:rsidR="00C4302C">
        <w:rPr>
          <w:rFonts w:ascii="Calibri" w:hAnsi="Calibri"/>
        </w:rPr>
        <w:t xml:space="preserve"> and educators</w:t>
      </w:r>
      <w:r w:rsidRPr="000872E5">
        <w:rPr>
          <w:rFonts w:ascii="Calibri" w:hAnsi="Calibri"/>
        </w:rPr>
        <w:t>. The content of this workshop is based on</w:t>
      </w:r>
      <w:r w:rsidR="000D14DD">
        <w:rPr>
          <w:rFonts w:ascii="Calibri" w:hAnsi="Calibri"/>
        </w:rPr>
        <w:t xml:space="preserve"> the</w:t>
      </w:r>
      <w:r w:rsidRPr="000872E5">
        <w:rPr>
          <w:rFonts w:ascii="Calibri" w:hAnsi="Calibri"/>
        </w:rPr>
        <w:t xml:space="preserve"> </w:t>
      </w:r>
      <w:hyperlink r:id="rId14" w:history="1">
        <w:r w:rsidR="000D14DD">
          <w:rPr>
            <w:rStyle w:val="Hyperlink"/>
            <w:rFonts w:ascii="Calibri" w:hAnsi="Calibri"/>
          </w:rPr>
          <w:t xml:space="preserve">CAP </w:t>
        </w:r>
        <w:r w:rsidRPr="00EC6A1D">
          <w:rPr>
            <w:rStyle w:val="Hyperlink"/>
            <w:rFonts w:ascii="Calibri" w:hAnsi="Calibri"/>
          </w:rPr>
          <w:t>Model Observation Protocol</w:t>
        </w:r>
      </w:hyperlink>
      <w:r w:rsidRPr="000872E5">
        <w:rPr>
          <w:rFonts w:ascii="Calibri" w:hAnsi="Calibri"/>
        </w:rPr>
        <w:t xml:space="preserve">. </w:t>
      </w:r>
      <w:r w:rsidR="00603A63">
        <w:rPr>
          <w:rFonts w:ascii="Calibri" w:hAnsi="Calibri"/>
        </w:rPr>
        <w:t xml:space="preserve">Districts may substitute the model protocol </w:t>
      </w:r>
      <w:r w:rsidR="00C4302C">
        <w:rPr>
          <w:rFonts w:ascii="Calibri" w:hAnsi="Calibri"/>
        </w:rPr>
        <w:t>and instead facilitate the workshop using</w:t>
      </w:r>
      <w:r w:rsidR="00603A63">
        <w:rPr>
          <w:rFonts w:ascii="Calibri" w:hAnsi="Calibri"/>
        </w:rPr>
        <w:t xml:space="preserve"> one of their own</w:t>
      </w:r>
      <w:r w:rsidR="00C4302C">
        <w:rPr>
          <w:rFonts w:ascii="Calibri" w:hAnsi="Calibri"/>
        </w:rPr>
        <w:t xml:space="preserve"> </w:t>
      </w:r>
      <w:r w:rsidR="00603A63">
        <w:rPr>
          <w:rFonts w:ascii="Calibri" w:hAnsi="Calibri"/>
        </w:rPr>
        <w:t xml:space="preserve">. </w:t>
      </w:r>
      <w:r w:rsidR="00603A63" w:rsidRPr="00603A63">
        <w:rPr>
          <w:rFonts w:ascii="Calibri" w:hAnsi="Calibri"/>
          <w:u w:val="single"/>
        </w:rPr>
        <w:t xml:space="preserve">In all cases, districts should review </w:t>
      </w:r>
      <w:r w:rsidRPr="00603A63">
        <w:rPr>
          <w:rFonts w:ascii="Calibri" w:hAnsi="Calibri"/>
          <w:u w:val="single"/>
        </w:rPr>
        <w:t xml:space="preserve">this guide and the other workshop materials </w:t>
      </w:r>
      <w:r w:rsidR="00603A63" w:rsidRPr="00603A63">
        <w:rPr>
          <w:rFonts w:ascii="Calibri" w:hAnsi="Calibri"/>
          <w:u w:val="single"/>
        </w:rPr>
        <w:t xml:space="preserve">carefully </w:t>
      </w:r>
      <w:r w:rsidRPr="00603A63">
        <w:rPr>
          <w:rFonts w:ascii="Calibri" w:hAnsi="Calibri"/>
          <w:u w:val="single"/>
        </w:rPr>
        <w:t>to determine where they will need to b</w:t>
      </w:r>
      <w:r w:rsidR="00603A63" w:rsidRPr="00603A63">
        <w:rPr>
          <w:rFonts w:ascii="Calibri" w:hAnsi="Calibri"/>
          <w:u w:val="single"/>
        </w:rPr>
        <w:t xml:space="preserve">e customized to reflect the district’s </w:t>
      </w:r>
      <w:r w:rsidRPr="00603A63">
        <w:rPr>
          <w:rFonts w:ascii="Calibri" w:hAnsi="Calibri"/>
          <w:u w:val="single"/>
        </w:rPr>
        <w:t xml:space="preserve">expectations </w:t>
      </w:r>
      <w:r w:rsidR="00603A63" w:rsidRPr="00603A63">
        <w:rPr>
          <w:rFonts w:ascii="Calibri" w:hAnsi="Calibri"/>
          <w:u w:val="single"/>
        </w:rPr>
        <w:t xml:space="preserve">and process </w:t>
      </w:r>
      <w:r w:rsidRPr="00603A63">
        <w:rPr>
          <w:rFonts w:ascii="Calibri" w:hAnsi="Calibri"/>
          <w:u w:val="single"/>
        </w:rPr>
        <w:t>for conducting observations and providing feedback</w:t>
      </w:r>
      <w:r w:rsidRPr="000872E5">
        <w:rPr>
          <w:rFonts w:ascii="Calibri" w:hAnsi="Calibri"/>
        </w:rPr>
        <w:t xml:space="preserve">. </w:t>
      </w:r>
    </w:p>
    <w:p w14:paraId="3A170054" w14:textId="77777777" w:rsidR="004D5ED3" w:rsidRPr="000872E5" w:rsidRDefault="004D5ED3" w:rsidP="0017603A">
      <w:pPr>
        <w:pStyle w:val="Heading2"/>
        <w:rPr>
          <w:rFonts w:ascii="Calibri" w:hAnsi="Calibri"/>
        </w:rPr>
      </w:pPr>
      <w:bookmarkStart w:id="14" w:name="_Toc336355815"/>
      <w:bookmarkStart w:id="15" w:name="_Toc336374543"/>
      <w:bookmarkStart w:id="16" w:name="_Toc336374953"/>
      <w:bookmarkStart w:id="17" w:name="_Toc432616054"/>
      <w:r w:rsidRPr="000872E5">
        <w:rPr>
          <w:rFonts w:ascii="Calibri" w:hAnsi="Calibri"/>
        </w:rPr>
        <w:t>Intended Outcomes</w:t>
      </w:r>
      <w:bookmarkEnd w:id="14"/>
      <w:bookmarkEnd w:id="15"/>
      <w:bookmarkEnd w:id="16"/>
      <w:bookmarkEnd w:id="17"/>
    </w:p>
    <w:p w14:paraId="3A170055" w14:textId="77777777" w:rsidR="004D5ED3" w:rsidRPr="000872E5" w:rsidRDefault="004D5ED3" w:rsidP="00222F66">
      <w:pPr>
        <w:rPr>
          <w:rFonts w:ascii="Calibri" w:hAnsi="Calibri"/>
        </w:rPr>
      </w:pPr>
      <w:r w:rsidRPr="000872E5">
        <w:rPr>
          <w:rFonts w:ascii="Calibri" w:hAnsi="Calibri"/>
        </w:rPr>
        <w:t>At the end of this sessi</w:t>
      </w:r>
      <w:r w:rsidR="00CC43D9" w:rsidRPr="000872E5">
        <w:rPr>
          <w:rFonts w:ascii="Calibri" w:hAnsi="Calibri"/>
        </w:rPr>
        <w:t>on</w:t>
      </w:r>
      <w:r w:rsidRPr="000872E5">
        <w:rPr>
          <w:rFonts w:ascii="Calibri" w:hAnsi="Calibri"/>
        </w:rPr>
        <w:t xml:space="preserve">: </w:t>
      </w:r>
    </w:p>
    <w:p w14:paraId="3A170056" w14:textId="77777777" w:rsidR="00BD13B5" w:rsidRPr="00603A63" w:rsidRDefault="00CC43D9" w:rsidP="00CC43D9">
      <w:pPr>
        <w:pStyle w:val="Bullet1"/>
        <w:rPr>
          <w:rFonts w:ascii="Calibri" w:hAnsi="Calibri"/>
        </w:rPr>
      </w:pPr>
      <w:r w:rsidRPr="00603A63">
        <w:rPr>
          <w:rFonts w:ascii="Calibri" w:hAnsi="Calibri"/>
        </w:rPr>
        <w:t xml:space="preserve">Participants will have a clear understanding of the </w:t>
      </w:r>
      <w:r w:rsidR="00603A63" w:rsidRPr="00603A63">
        <w:rPr>
          <w:rFonts w:ascii="Calibri" w:hAnsi="Calibri"/>
        </w:rPr>
        <w:t>Model CAP Observation Protocol</w:t>
      </w:r>
      <w:r w:rsidR="00C4302C">
        <w:rPr>
          <w:rFonts w:ascii="Calibri" w:hAnsi="Calibri"/>
        </w:rPr>
        <w:t xml:space="preserve"> (or whatever protocol is used in its place)</w:t>
      </w:r>
      <w:r w:rsidR="00603A63" w:rsidRPr="00603A63">
        <w:rPr>
          <w:rFonts w:ascii="Calibri" w:hAnsi="Calibri"/>
        </w:rPr>
        <w:t xml:space="preserve">, including the process for </w:t>
      </w:r>
      <w:r w:rsidR="00FD6FA5" w:rsidRPr="00603A63">
        <w:rPr>
          <w:rFonts w:ascii="Calibri" w:hAnsi="Calibri"/>
        </w:rPr>
        <w:t>collect</w:t>
      </w:r>
      <w:r w:rsidR="00603A63">
        <w:rPr>
          <w:rFonts w:ascii="Calibri" w:hAnsi="Calibri"/>
        </w:rPr>
        <w:t>ing</w:t>
      </w:r>
      <w:r w:rsidR="00FD6FA5" w:rsidRPr="00603A63">
        <w:rPr>
          <w:rFonts w:ascii="Calibri" w:hAnsi="Calibri"/>
        </w:rPr>
        <w:t xml:space="preserve"> and organiz</w:t>
      </w:r>
      <w:r w:rsidR="00603A63">
        <w:rPr>
          <w:rFonts w:ascii="Calibri" w:hAnsi="Calibri"/>
        </w:rPr>
        <w:t>ing</w:t>
      </w:r>
      <w:r w:rsidR="00FD6FA5" w:rsidRPr="00603A63">
        <w:rPr>
          <w:rFonts w:ascii="Calibri" w:hAnsi="Calibri"/>
        </w:rPr>
        <w:t xml:space="preserve"> evidence and provid</w:t>
      </w:r>
      <w:r w:rsidR="00C4302C">
        <w:rPr>
          <w:rFonts w:ascii="Calibri" w:hAnsi="Calibri"/>
        </w:rPr>
        <w:t>ing</w:t>
      </w:r>
      <w:r w:rsidR="00FD6FA5" w:rsidRPr="00603A63">
        <w:rPr>
          <w:rFonts w:ascii="Calibri" w:hAnsi="Calibri"/>
        </w:rPr>
        <w:t xml:space="preserve"> high-quality, targeted, and actionable feedback to </w:t>
      </w:r>
      <w:r w:rsidR="00603A63">
        <w:rPr>
          <w:rFonts w:ascii="Calibri" w:hAnsi="Calibri"/>
        </w:rPr>
        <w:t>educators</w:t>
      </w:r>
      <w:r w:rsidR="00FD6FA5" w:rsidRPr="00603A63">
        <w:rPr>
          <w:rFonts w:ascii="Calibri" w:hAnsi="Calibri"/>
        </w:rPr>
        <w:t xml:space="preserve">. </w:t>
      </w:r>
    </w:p>
    <w:p w14:paraId="3A170057" w14:textId="77777777" w:rsidR="00FD6FA5" w:rsidRPr="000872E5" w:rsidRDefault="00CC43D9" w:rsidP="00CC43D9">
      <w:pPr>
        <w:pStyle w:val="Bullet1"/>
        <w:rPr>
          <w:rFonts w:ascii="Calibri" w:hAnsi="Calibri"/>
        </w:rPr>
      </w:pPr>
      <w:r w:rsidRPr="000872E5">
        <w:rPr>
          <w:rFonts w:ascii="Calibri" w:hAnsi="Calibri"/>
        </w:rPr>
        <w:t xml:space="preserve">Participants will </w:t>
      </w:r>
      <w:r w:rsidR="00603A63">
        <w:rPr>
          <w:rFonts w:ascii="Calibri" w:hAnsi="Calibri"/>
        </w:rPr>
        <w:t>have practiced conducting an</w:t>
      </w:r>
      <w:r w:rsidR="00FD6FA5" w:rsidRPr="000872E5">
        <w:rPr>
          <w:rFonts w:ascii="Calibri" w:hAnsi="Calibri"/>
        </w:rPr>
        <w:t xml:space="preserve"> observation and constructing feedback.</w:t>
      </w:r>
    </w:p>
    <w:p w14:paraId="3A170058" w14:textId="77777777" w:rsidR="003F6E9E" w:rsidRPr="000872E5" w:rsidRDefault="00FD6FA5" w:rsidP="00CC43D9">
      <w:pPr>
        <w:pStyle w:val="Bullet1"/>
        <w:rPr>
          <w:rFonts w:ascii="Calibri" w:hAnsi="Calibri"/>
        </w:rPr>
      </w:pPr>
      <w:r w:rsidRPr="000872E5">
        <w:rPr>
          <w:rFonts w:ascii="Calibri" w:hAnsi="Calibri"/>
        </w:rPr>
        <w:t>Participants will have a clear understanding of calibration and have engaged in a calibration activity to begin to develop a common set of expectations for</w:t>
      </w:r>
      <w:r w:rsidR="00C4302C">
        <w:rPr>
          <w:rFonts w:ascii="Calibri" w:hAnsi="Calibri"/>
        </w:rPr>
        <w:t xml:space="preserve"> educator</w:t>
      </w:r>
      <w:r w:rsidRPr="000872E5">
        <w:rPr>
          <w:rFonts w:ascii="Calibri" w:hAnsi="Calibri"/>
        </w:rPr>
        <w:t xml:space="preserve"> practice. </w:t>
      </w:r>
    </w:p>
    <w:p w14:paraId="3A170059" w14:textId="77777777" w:rsidR="002225E5" w:rsidRPr="000872E5" w:rsidRDefault="002225E5" w:rsidP="00BD13B5">
      <w:pPr>
        <w:pStyle w:val="Header2-NoTOC"/>
        <w:rPr>
          <w:rFonts w:ascii="Calibri" w:hAnsi="Calibri"/>
        </w:rPr>
      </w:pPr>
      <w:bookmarkStart w:id="18" w:name="_Toc336355817"/>
      <w:bookmarkStart w:id="19" w:name="_Toc336374545"/>
      <w:bookmarkStart w:id="20" w:name="_Toc336374955"/>
      <w:bookmarkStart w:id="21" w:name="_Toc432616055"/>
      <w:r w:rsidRPr="000872E5">
        <w:rPr>
          <w:rFonts w:ascii="Calibri" w:hAnsi="Calibri"/>
        </w:rPr>
        <w:t>Equipment and Materials</w:t>
      </w:r>
      <w:bookmarkEnd w:id="18"/>
      <w:bookmarkEnd w:id="19"/>
      <w:bookmarkEnd w:id="20"/>
      <w:bookmarkEnd w:id="21"/>
    </w:p>
    <w:p w14:paraId="3A17005A" w14:textId="77777777" w:rsidR="002225E5" w:rsidRPr="000872E5" w:rsidRDefault="002225E5" w:rsidP="00953086">
      <w:pPr>
        <w:pStyle w:val="Bullet1"/>
        <w:rPr>
          <w:rFonts w:ascii="Calibri" w:hAnsi="Calibri"/>
        </w:rPr>
      </w:pPr>
      <w:r w:rsidRPr="000872E5">
        <w:rPr>
          <w:rFonts w:ascii="Calibri" w:hAnsi="Calibri"/>
        </w:rPr>
        <w:t xml:space="preserve">Equipment: Laptop computer with </w:t>
      </w:r>
      <w:r w:rsidR="00FD6FA5" w:rsidRPr="000872E5">
        <w:rPr>
          <w:rFonts w:ascii="Calibri" w:hAnsi="Calibri"/>
        </w:rPr>
        <w:t xml:space="preserve">an internet connection and a </w:t>
      </w:r>
      <w:r w:rsidRPr="000872E5">
        <w:rPr>
          <w:rFonts w:ascii="Calibri" w:hAnsi="Calibri"/>
        </w:rPr>
        <w:t xml:space="preserve">copy of </w:t>
      </w:r>
      <w:r w:rsidR="00FD6FA5" w:rsidRPr="000872E5">
        <w:rPr>
          <w:rFonts w:ascii="Calibri" w:hAnsi="Calibri"/>
        </w:rPr>
        <w:t>the workshop</w:t>
      </w:r>
      <w:r w:rsidRPr="000872E5">
        <w:rPr>
          <w:rFonts w:ascii="Calibri" w:hAnsi="Calibri"/>
        </w:rPr>
        <w:t xml:space="preserve"> PowerPoint</w:t>
      </w:r>
      <w:r w:rsidR="00FD6FA5" w:rsidRPr="000872E5">
        <w:rPr>
          <w:rFonts w:ascii="Calibri" w:hAnsi="Calibri"/>
        </w:rPr>
        <w:t xml:space="preserve"> slides</w:t>
      </w:r>
      <w:r w:rsidR="00F363D8">
        <w:rPr>
          <w:rFonts w:ascii="Calibri" w:hAnsi="Calibri"/>
        </w:rPr>
        <w:t xml:space="preserve"> and </w:t>
      </w:r>
      <w:r w:rsidR="00F363D8" w:rsidRPr="000872E5">
        <w:rPr>
          <w:rFonts w:ascii="Calibri" w:hAnsi="Calibri"/>
        </w:rPr>
        <w:t>a</w:t>
      </w:r>
      <w:r w:rsidR="00FD6FA5" w:rsidRPr="000872E5">
        <w:rPr>
          <w:rFonts w:ascii="Calibri" w:hAnsi="Calibri"/>
        </w:rPr>
        <w:t xml:space="preserve"> </w:t>
      </w:r>
      <w:r w:rsidRPr="000872E5">
        <w:rPr>
          <w:rFonts w:ascii="Calibri" w:hAnsi="Calibri"/>
        </w:rPr>
        <w:t>projector</w:t>
      </w:r>
      <w:r w:rsidR="00FD6FA5" w:rsidRPr="000872E5">
        <w:rPr>
          <w:rFonts w:ascii="Calibri" w:hAnsi="Calibri"/>
        </w:rPr>
        <w:t xml:space="preserve">. </w:t>
      </w:r>
    </w:p>
    <w:p w14:paraId="3A17005B" w14:textId="77777777" w:rsidR="00161DA8" w:rsidRPr="000872E5" w:rsidRDefault="006403E0" w:rsidP="00953086">
      <w:pPr>
        <w:pStyle w:val="Bullet1"/>
        <w:rPr>
          <w:rFonts w:ascii="Calibri" w:hAnsi="Calibri"/>
        </w:rPr>
      </w:pPr>
      <w:r>
        <w:rPr>
          <w:rFonts w:ascii="Calibri" w:hAnsi="Calibri"/>
        </w:rPr>
        <w:t>Handouts</w:t>
      </w:r>
      <w:r w:rsidR="00161DA8" w:rsidRPr="000872E5">
        <w:rPr>
          <w:rFonts w:ascii="Calibri" w:hAnsi="Calibri"/>
        </w:rPr>
        <w:t xml:space="preserve"> </w:t>
      </w:r>
      <w:r w:rsidR="003E4D82">
        <w:rPr>
          <w:rFonts w:ascii="Calibri" w:hAnsi="Calibri"/>
        </w:rPr>
        <w:t xml:space="preserve">packet, which </w:t>
      </w:r>
      <w:r w:rsidR="00161DA8" w:rsidRPr="000872E5">
        <w:rPr>
          <w:rFonts w:ascii="Calibri" w:hAnsi="Calibri"/>
        </w:rPr>
        <w:t>include</w:t>
      </w:r>
      <w:r w:rsidR="003E4D82">
        <w:rPr>
          <w:rFonts w:ascii="Calibri" w:hAnsi="Calibri"/>
        </w:rPr>
        <w:t>s</w:t>
      </w:r>
      <w:r w:rsidR="00161DA8" w:rsidRPr="000872E5">
        <w:rPr>
          <w:rFonts w:ascii="Calibri" w:hAnsi="Calibri"/>
        </w:rPr>
        <w:t>:</w:t>
      </w:r>
    </w:p>
    <w:p w14:paraId="3A17005C" w14:textId="77777777" w:rsidR="003E4D82" w:rsidRDefault="003E4D82" w:rsidP="003E4D82">
      <w:pPr>
        <w:pStyle w:val="Bullet1"/>
        <w:numPr>
          <w:ilvl w:val="1"/>
          <w:numId w:val="39"/>
        </w:numPr>
        <w:spacing w:before="0" w:after="0"/>
        <w:rPr>
          <w:rFonts w:ascii="Calibri" w:hAnsi="Calibri"/>
        </w:rPr>
      </w:pPr>
      <w:r>
        <w:rPr>
          <w:rFonts w:ascii="Calibri" w:hAnsi="Calibri"/>
        </w:rPr>
        <w:t xml:space="preserve">ESE Model </w:t>
      </w:r>
      <w:r w:rsidR="00C4302C">
        <w:rPr>
          <w:rFonts w:ascii="Calibri" w:hAnsi="Calibri"/>
        </w:rPr>
        <w:t xml:space="preserve">CAP </w:t>
      </w:r>
      <w:r>
        <w:rPr>
          <w:rFonts w:ascii="Calibri" w:hAnsi="Calibri"/>
        </w:rPr>
        <w:t>Observation Protocol</w:t>
      </w:r>
    </w:p>
    <w:p w14:paraId="3A17005D" w14:textId="77777777" w:rsidR="003E4D82" w:rsidRDefault="003E4D82" w:rsidP="003E4D82">
      <w:pPr>
        <w:pStyle w:val="Bullet1"/>
        <w:numPr>
          <w:ilvl w:val="1"/>
          <w:numId w:val="39"/>
        </w:numPr>
        <w:spacing w:before="0" w:after="0"/>
        <w:rPr>
          <w:rFonts w:ascii="Calibri" w:hAnsi="Calibri"/>
        </w:rPr>
      </w:pPr>
      <w:r>
        <w:rPr>
          <w:rFonts w:ascii="Calibri" w:hAnsi="Calibri"/>
        </w:rPr>
        <w:t>CAP Observation Forms</w:t>
      </w:r>
    </w:p>
    <w:p w14:paraId="3A17005E" w14:textId="77777777" w:rsidR="007F68DA" w:rsidRPr="007F68DA" w:rsidRDefault="007F68DA" w:rsidP="007F68DA">
      <w:pPr>
        <w:pStyle w:val="Bullet1"/>
        <w:rPr>
          <w:rFonts w:ascii="Calibri" w:hAnsi="Calibri"/>
        </w:rPr>
      </w:pPr>
      <w:r w:rsidRPr="007F68DA">
        <w:rPr>
          <w:rFonts w:ascii="Calibri" w:hAnsi="Calibri"/>
        </w:rPr>
        <w:t>Teacher Performance Rubric</w:t>
      </w:r>
      <w:r>
        <w:rPr>
          <w:rFonts w:ascii="Calibri" w:hAnsi="Calibri"/>
        </w:rPr>
        <w:t xml:space="preserve"> (not included)</w:t>
      </w:r>
    </w:p>
    <w:p w14:paraId="3A17005F" w14:textId="77777777" w:rsidR="00D86BF7" w:rsidRDefault="00D86BF7" w:rsidP="00507634">
      <w:pPr>
        <w:pStyle w:val="Heading1"/>
        <w:rPr>
          <w:rFonts w:ascii="Calibri" w:hAnsi="Calibri"/>
        </w:rPr>
      </w:pPr>
      <w:bookmarkStart w:id="22" w:name="_Toc432616056"/>
    </w:p>
    <w:p w14:paraId="3A170060" w14:textId="77777777" w:rsidR="00603A63" w:rsidRDefault="00603A63">
      <w:pPr>
        <w:rPr>
          <w:rFonts w:ascii="Calibri" w:eastAsia="Calibri" w:hAnsi="Calibri" w:cs="Times New Roman"/>
          <w:b/>
          <w:bCs/>
          <w:color w:val="004386"/>
          <w:sz w:val="32"/>
          <w:szCs w:val="28"/>
        </w:rPr>
      </w:pPr>
      <w:r>
        <w:rPr>
          <w:rFonts w:ascii="Calibri" w:hAnsi="Calibri"/>
        </w:rPr>
        <w:br w:type="page"/>
      </w:r>
    </w:p>
    <w:p w14:paraId="3A170061" w14:textId="77777777" w:rsidR="002225E5" w:rsidRDefault="002225E5" w:rsidP="00507634">
      <w:pPr>
        <w:pStyle w:val="Heading1"/>
        <w:rPr>
          <w:rFonts w:ascii="Calibri" w:hAnsi="Calibri"/>
        </w:rPr>
      </w:pPr>
      <w:r w:rsidRPr="000872E5">
        <w:rPr>
          <w:rFonts w:ascii="Calibri" w:hAnsi="Calibri"/>
        </w:rPr>
        <w:lastRenderedPageBreak/>
        <w:t>Facilitator</w:t>
      </w:r>
      <w:r w:rsidR="00603A63">
        <w:rPr>
          <w:rFonts w:ascii="Calibri" w:hAnsi="Calibri"/>
        </w:rPr>
        <w:t>’s</w:t>
      </w:r>
      <w:r w:rsidRPr="000872E5">
        <w:rPr>
          <w:rFonts w:ascii="Calibri" w:hAnsi="Calibri"/>
        </w:rPr>
        <w:t xml:space="preserve"> Guide</w:t>
      </w:r>
      <w:bookmarkEnd w:id="22"/>
    </w:p>
    <w:p w14:paraId="3A170062" w14:textId="77777777" w:rsidR="0052186D" w:rsidRPr="0052186D" w:rsidRDefault="0052186D" w:rsidP="0052186D">
      <w:pPr>
        <w:spacing w:after="0"/>
        <w:rPr>
          <w:rFonts w:ascii="Calibri" w:hAnsi="Calibri"/>
          <w:szCs w:val="20"/>
        </w:rPr>
      </w:pPr>
      <w:r>
        <w:rPr>
          <w:rFonts w:ascii="Calibri" w:hAnsi="Calibri"/>
          <w:szCs w:val="20"/>
        </w:rPr>
        <w:t>This</w:t>
      </w:r>
      <w:r w:rsidRPr="0052186D">
        <w:rPr>
          <w:rFonts w:ascii="Calibri" w:hAnsi="Calibri"/>
          <w:szCs w:val="20"/>
        </w:rPr>
        <w:t xml:space="preserve"> worksho</w:t>
      </w:r>
      <w:r>
        <w:rPr>
          <w:rFonts w:ascii="Calibri" w:hAnsi="Calibri"/>
          <w:szCs w:val="20"/>
        </w:rPr>
        <w:t>p is divided into f</w:t>
      </w:r>
      <w:r w:rsidR="003536D7">
        <w:rPr>
          <w:rFonts w:ascii="Calibri" w:hAnsi="Calibri"/>
          <w:szCs w:val="20"/>
        </w:rPr>
        <w:t xml:space="preserve">ive sections and has a total time of 2 hours and </w:t>
      </w:r>
      <w:r w:rsidR="00D127C5">
        <w:rPr>
          <w:rFonts w:ascii="Calibri" w:hAnsi="Calibri"/>
          <w:szCs w:val="20"/>
        </w:rPr>
        <w:t>10</w:t>
      </w:r>
      <w:r w:rsidR="003536D7">
        <w:rPr>
          <w:rFonts w:ascii="Calibri" w:hAnsi="Calibri"/>
          <w:szCs w:val="20"/>
        </w:rPr>
        <w:t xml:space="preserve"> minutes</w:t>
      </w:r>
      <w:r>
        <w:rPr>
          <w:rFonts w:ascii="Calibri" w:hAnsi="Calibri"/>
          <w:szCs w:val="20"/>
        </w:rPr>
        <w:t>:</w:t>
      </w:r>
    </w:p>
    <w:p w14:paraId="3A170063" w14:textId="77777777" w:rsidR="00B233DD" w:rsidRPr="00B233DD" w:rsidRDefault="0013638E" w:rsidP="00B233DD">
      <w:pPr>
        <w:pStyle w:val="Heading2"/>
        <w:numPr>
          <w:ilvl w:val="0"/>
          <w:numId w:val="66"/>
        </w:numPr>
        <w:spacing w:before="160" w:after="160"/>
        <w:contextualSpacing/>
        <w:rPr>
          <w:rFonts w:ascii="Calibri" w:eastAsiaTheme="minorEastAsia" w:hAnsi="Calibri" w:cstheme="minorBidi"/>
          <w:b w:val="0"/>
          <w:bCs w:val="0"/>
          <w:iCs w:val="0"/>
          <w:color w:val="auto"/>
          <w:sz w:val="20"/>
          <w:szCs w:val="20"/>
        </w:rPr>
      </w:pPr>
      <w:bookmarkStart w:id="23" w:name="_Toc432616057"/>
      <w:r w:rsidRPr="00B233DD">
        <w:rPr>
          <w:rFonts w:ascii="Calibri" w:hAnsi="Calibri"/>
          <w:b w:val="0"/>
          <w:color w:val="000000" w:themeColor="text1"/>
          <w:sz w:val="20"/>
          <w:szCs w:val="20"/>
        </w:rPr>
        <w:t>Warming Up (10 minutes)</w:t>
      </w:r>
    </w:p>
    <w:p w14:paraId="3A170064" w14:textId="77777777" w:rsidR="00B233DD" w:rsidRDefault="00CF2920" w:rsidP="00B233DD">
      <w:pPr>
        <w:pStyle w:val="Heading2"/>
        <w:numPr>
          <w:ilvl w:val="0"/>
          <w:numId w:val="66"/>
        </w:numPr>
        <w:spacing w:before="160" w:after="160"/>
        <w:contextualSpacing/>
        <w:rPr>
          <w:rFonts w:ascii="Calibri" w:eastAsiaTheme="minorEastAsia" w:hAnsi="Calibri" w:cstheme="minorBidi"/>
          <w:b w:val="0"/>
          <w:bCs w:val="0"/>
          <w:iCs w:val="0"/>
          <w:color w:val="auto"/>
          <w:sz w:val="20"/>
          <w:szCs w:val="20"/>
        </w:rPr>
      </w:pPr>
      <w:r w:rsidRPr="00B233DD">
        <w:rPr>
          <w:rFonts w:ascii="Calibri" w:eastAsiaTheme="minorEastAsia" w:hAnsi="Calibri" w:cstheme="minorBidi"/>
          <w:b w:val="0"/>
          <w:bCs w:val="0"/>
          <w:iCs w:val="0"/>
          <w:color w:val="auto"/>
          <w:sz w:val="20"/>
          <w:szCs w:val="20"/>
        </w:rPr>
        <w:t>Learning (30 minutes)</w:t>
      </w:r>
    </w:p>
    <w:p w14:paraId="3A170065" w14:textId="77777777" w:rsidR="00B233DD" w:rsidRDefault="00CF2920" w:rsidP="00B233DD">
      <w:pPr>
        <w:pStyle w:val="Heading2"/>
        <w:numPr>
          <w:ilvl w:val="0"/>
          <w:numId w:val="66"/>
        </w:numPr>
        <w:spacing w:before="160" w:after="160"/>
        <w:contextualSpacing/>
        <w:rPr>
          <w:rFonts w:ascii="Calibri" w:eastAsiaTheme="minorEastAsia" w:hAnsi="Calibri" w:cstheme="minorBidi"/>
          <w:b w:val="0"/>
          <w:bCs w:val="0"/>
          <w:iCs w:val="0"/>
          <w:color w:val="auto"/>
          <w:sz w:val="20"/>
          <w:szCs w:val="20"/>
        </w:rPr>
      </w:pPr>
      <w:r w:rsidRPr="00B233DD">
        <w:rPr>
          <w:rFonts w:ascii="Calibri" w:eastAsiaTheme="minorEastAsia" w:hAnsi="Calibri" w:cstheme="minorBidi"/>
          <w:b w:val="0"/>
          <w:bCs w:val="0"/>
          <w:iCs w:val="0"/>
          <w:color w:val="auto"/>
          <w:sz w:val="20"/>
          <w:szCs w:val="20"/>
        </w:rPr>
        <w:t>Practicing (45 minutes)</w:t>
      </w:r>
    </w:p>
    <w:p w14:paraId="3A170066" w14:textId="77777777" w:rsidR="00B233DD" w:rsidRPr="00B233DD" w:rsidRDefault="00CF2920" w:rsidP="00B233DD">
      <w:pPr>
        <w:pStyle w:val="Heading2"/>
        <w:numPr>
          <w:ilvl w:val="0"/>
          <w:numId w:val="66"/>
        </w:numPr>
        <w:spacing w:before="160" w:after="160"/>
        <w:contextualSpacing/>
        <w:rPr>
          <w:rFonts w:ascii="Calibri" w:eastAsiaTheme="minorEastAsia" w:hAnsi="Calibri" w:cstheme="minorBidi"/>
          <w:bCs w:val="0"/>
          <w:iCs w:val="0"/>
          <w:color w:val="auto"/>
          <w:sz w:val="20"/>
          <w:szCs w:val="20"/>
        </w:rPr>
      </w:pPr>
      <w:r w:rsidRPr="00B233DD">
        <w:rPr>
          <w:rFonts w:ascii="Calibri" w:eastAsiaTheme="minorEastAsia" w:hAnsi="Calibri" w:cstheme="minorBidi"/>
          <w:b w:val="0"/>
          <w:bCs w:val="0"/>
          <w:iCs w:val="0"/>
          <w:color w:val="auto"/>
          <w:sz w:val="20"/>
          <w:szCs w:val="20"/>
        </w:rPr>
        <w:t>Calibrating (45 minutes)</w:t>
      </w:r>
    </w:p>
    <w:p w14:paraId="3A170067" w14:textId="77777777" w:rsidR="00DC4179" w:rsidRPr="00B233DD" w:rsidRDefault="00CF2920" w:rsidP="00B233DD">
      <w:pPr>
        <w:pStyle w:val="Heading2"/>
        <w:numPr>
          <w:ilvl w:val="0"/>
          <w:numId w:val="66"/>
        </w:numPr>
        <w:spacing w:before="160" w:after="160"/>
        <w:contextualSpacing/>
        <w:rPr>
          <w:rFonts w:ascii="Calibri" w:eastAsiaTheme="minorEastAsia" w:hAnsi="Calibri" w:cstheme="minorBidi"/>
          <w:bCs w:val="0"/>
          <w:iCs w:val="0"/>
          <w:color w:val="auto"/>
          <w:sz w:val="20"/>
          <w:szCs w:val="20"/>
        </w:rPr>
      </w:pPr>
      <w:r w:rsidRPr="00B233DD">
        <w:rPr>
          <w:rFonts w:ascii="Calibri" w:eastAsiaTheme="minorEastAsia" w:hAnsi="Calibri" w:cstheme="minorBidi"/>
          <w:b w:val="0"/>
          <w:bCs w:val="0"/>
          <w:iCs w:val="0"/>
          <w:color w:val="auto"/>
          <w:sz w:val="20"/>
          <w:szCs w:val="20"/>
        </w:rPr>
        <w:t>Recapping (5 minutes)</w:t>
      </w:r>
    </w:p>
    <w:p w14:paraId="3A170068" w14:textId="77777777" w:rsidR="003536D7" w:rsidRDefault="003536D7" w:rsidP="00B233DD">
      <w:pPr>
        <w:spacing w:before="0"/>
        <w:rPr>
          <w:rFonts w:ascii="Calibri" w:hAnsi="Calibri"/>
          <w:szCs w:val="20"/>
        </w:rPr>
      </w:pPr>
      <w:r>
        <w:rPr>
          <w:rFonts w:ascii="Calibri" w:hAnsi="Calibri"/>
          <w:szCs w:val="20"/>
        </w:rPr>
        <w:t xml:space="preserve">Slides are provided to facilitate each section and this </w:t>
      </w:r>
      <w:r w:rsidR="00221B8F">
        <w:rPr>
          <w:rFonts w:ascii="Calibri" w:hAnsi="Calibri"/>
          <w:szCs w:val="20"/>
        </w:rPr>
        <w:t xml:space="preserve">corresponding </w:t>
      </w:r>
      <w:r>
        <w:rPr>
          <w:rFonts w:ascii="Calibri" w:hAnsi="Calibri"/>
          <w:szCs w:val="20"/>
        </w:rPr>
        <w:t xml:space="preserve">guide includes facilitator notes, as well as </w:t>
      </w:r>
      <w:r>
        <w:rPr>
          <w:rFonts w:ascii="Calibri" w:hAnsi="Calibri"/>
          <w:i/>
          <w:szCs w:val="20"/>
        </w:rPr>
        <w:t xml:space="preserve">italicized </w:t>
      </w:r>
      <w:r>
        <w:rPr>
          <w:rFonts w:ascii="Calibri" w:hAnsi="Calibri"/>
          <w:szCs w:val="20"/>
        </w:rPr>
        <w:t>talking points for each slide.</w:t>
      </w:r>
    </w:p>
    <w:p w14:paraId="3A170069" w14:textId="77777777" w:rsidR="003536D7" w:rsidRPr="00C4302C" w:rsidRDefault="0052186D" w:rsidP="00B233DD">
      <w:pPr>
        <w:spacing w:before="0"/>
        <w:rPr>
          <w:rFonts w:ascii="Calibri" w:hAnsi="Calibri"/>
          <w:b/>
          <w:szCs w:val="20"/>
        </w:rPr>
      </w:pPr>
      <w:r w:rsidRPr="00C4302C">
        <w:rPr>
          <w:rFonts w:ascii="Calibri" w:hAnsi="Calibri"/>
          <w:b/>
          <w:i/>
          <w:szCs w:val="20"/>
        </w:rPr>
        <w:t xml:space="preserve">Note: </w:t>
      </w:r>
      <w:r w:rsidR="00C4302C" w:rsidRPr="00C4302C">
        <w:rPr>
          <w:rFonts w:ascii="Calibri" w:hAnsi="Calibri"/>
          <w:b/>
          <w:szCs w:val="20"/>
        </w:rPr>
        <w:t xml:space="preserve">Facilitators may </w:t>
      </w:r>
      <w:r w:rsidR="00221B8F" w:rsidRPr="00C4302C">
        <w:rPr>
          <w:rFonts w:ascii="Calibri" w:hAnsi="Calibri"/>
          <w:b/>
          <w:szCs w:val="20"/>
        </w:rPr>
        <w:t>opt to omit the L</w:t>
      </w:r>
      <w:r w:rsidRPr="00C4302C">
        <w:rPr>
          <w:rFonts w:ascii="Calibri" w:hAnsi="Calibri"/>
          <w:b/>
          <w:szCs w:val="20"/>
        </w:rPr>
        <w:t xml:space="preserve">earning section to reduce total workshop time to </w:t>
      </w:r>
      <w:r w:rsidR="00D127C5">
        <w:rPr>
          <w:rFonts w:ascii="Calibri" w:hAnsi="Calibri"/>
          <w:b/>
          <w:szCs w:val="20"/>
        </w:rPr>
        <w:t xml:space="preserve">roughly </w:t>
      </w:r>
      <w:r w:rsidRPr="00C4302C">
        <w:rPr>
          <w:rFonts w:ascii="Calibri" w:hAnsi="Calibri"/>
          <w:b/>
          <w:szCs w:val="20"/>
        </w:rPr>
        <w:t>1 hour and 45 minutes</w:t>
      </w:r>
      <w:r w:rsidR="00C4302C">
        <w:rPr>
          <w:rFonts w:ascii="Calibri" w:hAnsi="Calibri"/>
          <w:b/>
          <w:szCs w:val="20"/>
        </w:rPr>
        <w:t>, if participants will be using a familiar observation protocol to complete the activities</w:t>
      </w:r>
      <w:r w:rsidRPr="00C4302C">
        <w:rPr>
          <w:rFonts w:ascii="Calibri" w:hAnsi="Calibri"/>
          <w:b/>
          <w:szCs w:val="20"/>
        </w:rPr>
        <w:t>.</w:t>
      </w:r>
    </w:p>
    <w:p w14:paraId="3A17006A" w14:textId="77777777" w:rsidR="00012063" w:rsidRPr="000872E5" w:rsidRDefault="00012063" w:rsidP="0017603A">
      <w:pPr>
        <w:pStyle w:val="Heading2"/>
        <w:rPr>
          <w:rFonts w:ascii="Calibri" w:hAnsi="Calibri"/>
        </w:rPr>
      </w:pPr>
      <w:r w:rsidRPr="000872E5">
        <w:rPr>
          <w:rFonts w:ascii="Calibri" w:hAnsi="Calibri"/>
        </w:rPr>
        <w:t xml:space="preserve">I. </w:t>
      </w:r>
      <w:r w:rsidR="00FF3B8B" w:rsidRPr="000872E5">
        <w:rPr>
          <w:rFonts w:ascii="Calibri" w:hAnsi="Calibri"/>
        </w:rPr>
        <w:t>Warming Up (10</w:t>
      </w:r>
      <w:r w:rsidRPr="000872E5">
        <w:rPr>
          <w:rFonts w:ascii="Calibri" w:hAnsi="Calibri"/>
        </w:rPr>
        <w:t xml:space="preserve"> minutes)</w:t>
      </w:r>
      <w:bookmarkEnd w:id="23"/>
    </w:p>
    <w:tbl>
      <w:tblPr>
        <w:tblW w:w="5000" w:type="pct"/>
        <w:tblLayout w:type="fixed"/>
        <w:tblCellMar>
          <w:top w:w="72" w:type="dxa"/>
          <w:left w:w="115" w:type="dxa"/>
          <w:bottom w:w="72" w:type="dxa"/>
          <w:right w:w="115" w:type="dxa"/>
        </w:tblCellMar>
        <w:tblLook w:val="04A0" w:firstRow="1" w:lastRow="0" w:firstColumn="1" w:lastColumn="0" w:noHBand="0" w:noVBand="1"/>
      </w:tblPr>
      <w:tblGrid>
        <w:gridCol w:w="6349"/>
        <w:gridCol w:w="3281"/>
      </w:tblGrid>
      <w:tr w:rsidR="00507634" w:rsidRPr="000872E5" w14:paraId="3A17006F" w14:textId="77777777" w:rsidTr="000C4742">
        <w:trPr>
          <w:cantSplit/>
          <w:trHeight w:val="2304"/>
        </w:trPr>
        <w:tc>
          <w:tcPr>
            <w:tcW w:w="6503" w:type="dxa"/>
            <w:tcBorders>
              <w:top w:val="single" w:sz="4" w:space="0" w:color="4F81BD" w:themeColor="accent1"/>
              <w:bottom w:val="single" w:sz="4" w:space="0" w:color="4F81BD" w:themeColor="accent1"/>
            </w:tcBorders>
          </w:tcPr>
          <w:p w14:paraId="3A17006B" w14:textId="77777777" w:rsidR="00507634" w:rsidRPr="000872E5" w:rsidRDefault="00B63846" w:rsidP="00AD37C2">
            <w:pPr>
              <w:spacing w:before="60" w:after="60"/>
              <w:rPr>
                <w:rFonts w:ascii="Calibri" w:hAnsi="Calibri"/>
              </w:rPr>
            </w:pPr>
            <w:r w:rsidRPr="000872E5">
              <w:rPr>
                <w:rFonts w:ascii="Calibri" w:hAnsi="Calibri"/>
              </w:rPr>
              <w:t xml:space="preserve">Title </w:t>
            </w:r>
            <w:r w:rsidR="00133743" w:rsidRPr="000872E5">
              <w:rPr>
                <w:rFonts w:ascii="Calibri" w:hAnsi="Calibri"/>
              </w:rPr>
              <w:t>s</w:t>
            </w:r>
            <w:r w:rsidRPr="000872E5">
              <w:rPr>
                <w:rFonts w:ascii="Calibri" w:hAnsi="Calibri"/>
              </w:rPr>
              <w:t>lide</w:t>
            </w:r>
            <w:r w:rsidR="00FF3B8B" w:rsidRPr="000872E5">
              <w:rPr>
                <w:rFonts w:ascii="Calibri" w:hAnsi="Calibri"/>
              </w:rPr>
              <w:t xml:space="preserve"> </w:t>
            </w:r>
          </w:p>
          <w:p w14:paraId="3A17006C" w14:textId="77777777" w:rsidR="00567102" w:rsidRPr="000872E5" w:rsidRDefault="00B63846" w:rsidP="00E23D04">
            <w:pPr>
              <w:pStyle w:val="Bullet1"/>
              <w:spacing w:before="60" w:after="60"/>
              <w:rPr>
                <w:rFonts w:ascii="Calibri" w:hAnsi="Calibri"/>
              </w:rPr>
            </w:pPr>
            <w:r w:rsidRPr="000872E5">
              <w:rPr>
                <w:rFonts w:ascii="Calibri" w:hAnsi="Calibri"/>
              </w:rPr>
              <w:t xml:space="preserve">This </w:t>
            </w:r>
            <w:r w:rsidR="00B950C3" w:rsidRPr="000872E5">
              <w:rPr>
                <w:rFonts w:ascii="Calibri" w:hAnsi="Calibri"/>
              </w:rPr>
              <w:t xml:space="preserve">workshop is designed to be delivered to a group of </w:t>
            </w:r>
            <w:r w:rsidR="00603A63">
              <w:rPr>
                <w:rFonts w:ascii="Calibri" w:hAnsi="Calibri"/>
              </w:rPr>
              <w:t xml:space="preserve">evaluators and/or educators. </w:t>
            </w:r>
            <w:r w:rsidR="00F363D8">
              <w:rPr>
                <w:rFonts w:ascii="Calibri" w:hAnsi="Calibri"/>
              </w:rPr>
              <w:t xml:space="preserve">Portions of the workshop are </w:t>
            </w:r>
            <w:r w:rsidR="000D14DD">
              <w:rPr>
                <w:rFonts w:ascii="Calibri" w:hAnsi="Calibri"/>
              </w:rPr>
              <w:t xml:space="preserve">based on the </w:t>
            </w:r>
            <w:r w:rsidR="00F363D8">
              <w:rPr>
                <w:rFonts w:ascii="Calibri" w:hAnsi="Calibri"/>
              </w:rPr>
              <w:t xml:space="preserve">Model </w:t>
            </w:r>
            <w:r w:rsidR="00603A63">
              <w:rPr>
                <w:rFonts w:ascii="Calibri" w:hAnsi="Calibri"/>
              </w:rPr>
              <w:t xml:space="preserve">CAP </w:t>
            </w:r>
            <w:r w:rsidR="00F363D8">
              <w:rPr>
                <w:rFonts w:ascii="Calibri" w:hAnsi="Calibri"/>
              </w:rPr>
              <w:t>Observation Protocol</w:t>
            </w:r>
            <w:r w:rsidR="00B950C3" w:rsidRPr="000872E5">
              <w:rPr>
                <w:rFonts w:ascii="Calibri" w:hAnsi="Calibri"/>
              </w:rPr>
              <w:t xml:space="preserve">. </w:t>
            </w:r>
            <w:r w:rsidR="00603A63">
              <w:rPr>
                <w:rFonts w:ascii="Calibri" w:hAnsi="Calibri"/>
              </w:rPr>
              <w:t>Districts are free to customize the content as needed to reflect their expectations and processes for conducting observations and providing f</w:t>
            </w:r>
            <w:r w:rsidR="00E23D04">
              <w:rPr>
                <w:rFonts w:ascii="Calibri" w:hAnsi="Calibri"/>
              </w:rPr>
              <w:t>eedback.</w:t>
            </w:r>
            <w:r w:rsidR="00B950C3" w:rsidRPr="000872E5">
              <w:rPr>
                <w:rFonts w:ascii="Calibri" w:hAnsi="Calibri"/>
              </w:rPr>
              <w:t xml:space="preserve"> </w:t>
            </w:r>
          </w:p>
        </w:tc>
        <w:tc>
          <w:tcPr>
            <w:tcW w:w="3357" w:type="dxa"/>
            <w:tcBorders>
              <w:top w:val="single" w:sz="4" w:space="0" w:color="4F81BD" w:themeColor="accent1"/>
              <w:bottom w:val="single" w:sz="4" w:space="0" w:color="4F81BD" w:themeColor="accent1"/>
            </w:tcBorders>
            <w:vAlign w:val="center"/>
          </w:tcPr>
          <w:p w14:paraId="3A17006D" w14:textId="77777777" w:rsidR="00507634" w:rsidRPr="000872E5" w:rsidRDefault="00603A63" w:rsidP="00AD37C2">
            <w:pPr>
              <w:spacing w:before="60" w:after="60"/>
              <w:jc w:val="center"/>
              <w:rPr>
                <w:rFonts w:ascii="Calibri" w:hAnsi="Calibri"/>
              </w:rPr>
            </w:pPr>
            <w:r>
              <w:rPr>
                <w:rFonts w:ascii="Calibri" w:hAnsi="Calibri"/>
                <w:noProof/>
              </w:rPr>
              <w:drawing>
                <wp:anchor distT="0" distB="0" distL="114300" distR="114300" simplePos="0" relativeHeight="251738112" behindDoc="1" locked="0" layoutInCell="1" allowOverlap="1" wp14:anchorId="3A170135" wp14:editId="3A170136">
                  <wp:simplePos x="0" y="0"/>
                  <wp:positionH relativeFrom="column">
                    <wp:posOffset>-53975</wp:posOffset>
                  </wp:positionH>
                  <wp:positionV relativeFrom="paragraph">
                    <wp:posOffset>-1713230</wp:posOffset>
                  </wp:positionV>
                  <wp:extent cx="1946275" cy="1463040"/>
                  <wp:effectExtent l="19050" t="19050" r="15875" b="22860"/>
                  <wp:wrapTight wrapText="bothSides">
                    <wp:wrapPolygon edited="0">
                      <wp:start x="-211" y="-281"/>
                      <wp:lineTo x="-211" y="21938"/>
                      <wp:lineTo x="21776" y="21938"/>
                      <wp:lineTo x="21776" y="-281"/>
                      <wp:lineTo x="-211" y="-281"/>
                    </wp:wrapPolygon>
                  </wp:wrapTight>
                  <wp:docPr id="14" name="Picture 3" descr="Calibrating Feedback&#10;A Model for Establishing Consistent Expectations of Educator Practice &#10;&#10;Adapted from the MA Candidate Assessment of Perform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946275" cy="1463040"/>
                          </a:xfrm>
                          <a:prstGeom prst="rect">
                            <a:avLst/>
                          </a:prstGeom>
                          <a:solidFill>
                            <a:schemeClr val="accent1"/>
                          </a:solidFill>
                          <a:ln>
                            <a:solidFill>
                              <a:schemeClr val="accent1"/>
                            </a:solidFill>
                          </a:ln>
                        </pic:spPr>
                      </pic:pic>
                    </a:graphicData>
                  </a:graphic>
                </wp:anchor>
              </w:drawing>
            </w:r>
            <w:r w:rsidR="00CC13E3" w:rsidRPr="000872E5">
              <w:rPr>
                <w:rFonts w:ascii="Calibri" w:hAnsi="Calibri"/>
              </w:rPr>
              <w:t>Slide 1</w:t>
            </w:r>
          </w:p>
          <w:p w14:paraId="3A17006E" w14:textId="77777777" w:rsidR="00FF3B8B" w:rsidRPr="000872E5" w:rsidRDefault="00FF3B8B" w:rsidP="00AD37C2">
            <w:pPr>
              <w:spacing w:before="60" w:after="60"/>
              <w:jc w:val="center"/>
              <w:rPr>
                <w:rFonts w:ascii="Calibri" w:hAnsi="Calibri"/>
              </w:rPr>
            </w:pPr>
            <w:r w:rsidRPr="000872E5">
              <w:rPr>
                <w:rFonts w:ascii="Calibri" w:hAnsi="Calibri"/>
              </w:rPr>
              <w:t>Quick transition</w:t>
            </w:r>
          </w:p>
        </w:tc>
      </w:tr>
      <w:tr w:rsidR="00B950C3" w:rsidRPr="000872E5" w14:paraId="3A170074" w14:textId="77777777" w:rsidTr="00B950C3">
        <w:trPr>
          <w:cantSplit/>
        </w:trPr>
        <w:tc>
          <w:tcPr>
            <w:tcW w:w="6503" w:type="dxa"/>
            <w:tcBorders>
              <w:top w:val="single" w:sz="4" w:space="0" w:color="4F81BD" w:themeColor="accent1"/>
              <w:bottom w:val="single" w:sz="4" w:space="0" w:color="4F81BD" w:themeColor="accent1"/>
            </w:tcBorders>
          </w:tcPr>
          <w:p w14:paraId="3A170070" w14:textId="77777777" w:rsidR="00FF3B8B" w:rsidRPr="000872E5" w:rsidRDefault="00FF3B8B" w:rsidP="00AD37C2">
            <w:pPr>
              <w:spacing w:before="60" w:after="60"/>
              <w:rPr>
                <w:rFonts w:ascii="Calibri" w:hAnsi="Calibri"/>
              </w:rPr>
            </w:pPr>
            <w:r w:rsidRPr="000872E5">
              <w:rPr>
                <w:rFonts w:ascii="Calibri" w:hAnsi="Calibri"/>
              </w:rPr>
              <w:t>Warming Up:</w:t>
            </w:r>
          </w:p>
          <w:p w14:paraId="3A170071" w14:textId="77777777" w:rsidR="00B950C3" w:rsidRPr="000872E5" w:rsidRDefault="00B950C3" w:rsidP="00AD37C2">
            <w:pPr>
              <w:pStyle w:val="Bullet1"/>
              <w:spacing w:before="60" w:after="60"/>
              <w:rPr>
                <w:rFonts w:ascii="Calibri" w:hAnsi="Calibri"/>
              </w:rPr>
            </w:pPr>
            <w:r w:rsidRPr="000872E5">
              <w:rPr>
                <w:rFonts w:ascii="Calibri" w:hAnsi="Calibri"/>
              </w:rPr>
              <w:t xml:space="preserve">This workshop is broken up into the following sections Warming Up, Learning, Practicing, Calibrating, and Recapping. </w:t>
            </w:r>
          </w:p>
        </w:tc>
        <w:tc>
          <w:tcPr>
            <w:tcW w:w="3357" w:type="dxa"/>
            <w:tcBorders>
              <w:top w:val="single" w:sz="4" w:space="0" w:color="4F81BD" w:themeColor="accent1"/>
              <w:bottom w:val="single" w:sz="4" w:space="0" w:color="4F81BD" w:themeColor="accent1"/>
            </w:tcBorders>
            <w:vAlign w:val="center"/>
          </w:tcPr>
          <w:p w14:paraId="3A170072" w14:textId="77777777" w:rsidR="00B950C3" w:rsidRPr="000872E5" w:rsidRDefault="00B950C3" w:rsidP="00AD37C2">
            <w:pPr>
              <w:spacing w:before="60" w:after="60"/>
              <w:jc w:val="center"/>
              <w:rPr>
                <w:rFonts w:ascii="Calibri" w:hAnsi="Calibri"/>
              </w:rPr>
            </w:pPr>
            <w:r w:rsidRPr="000872E5">
              <w:rPr>
                <w:rFonts w:ascii="Calibri" w:hAnsi="Calibri"/>
                <w:noProof/>
              </w:rPr>
              <w:drawing>
                <wp:anchor distT="0" distB="0" distL="114300" distR="114300" simplePos="0" relativeHeight="251659264" behindDoc="0" locked="0" layoutInCell="1" allowOverlap="1" wp14:anchorId="3A170137" wp14:editId="3A170138">
                  <wp:simplePos x="0" y="0"/>
                  <wp:positionH relativeFrom="column">
                    <wp:posOffset>24323</wp:posOffset>
                  </wp:positionH>
                  <wp:positionV relativeFrom="paragraph">
                    <wp:posOffset>118883</wp:posOffset>
                  </wp:positionV>
                  <wp:extent cx="1955441" cy="1468838"/>
                  <wp:effectExtent l="19050" t="19050" r="25759" b="17062"/>
                  <wp:wrapSquare wrapText="bothSides"/>
                  <wp:docPr id="1" name="Picture 6" descr="Warm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955441" cy="1468838"/>
                          </a:xfrm>
                          <a:prstGeom prst="rect">
                            <a:avLst/>
                          </a:prstGeom>
                          <a:noFill/>
                          <a:ln>
                            <a:solidFill>
                              <a:schemeClr val="tx2"/>
                            </a:solidFill>
                          </a:ln>
                        </pic:spPr>
                      </pic:pic>
                    </a:graphicData>
                  </a:graphic>
                </wp:anchor>
              </w:drawing>
            </w:r>
            <w:r w:rsidRPr="000872E5">
              <w:rPr>
                <w:rFonts w:ascii="Calibri" w:hAnsi="Calibri"/>
              </w:rPr>
              <w:t>Slide 2</w:t>
            </w:r>
          </w:p>
          <w:p w14:paraId="3A170073" w14:textId="77777777" w:rsidR="00FF3B8B" w:rsidRPr="000872E5" w:rsidRDefault="00FF3B8B" w:rsidP="00AD37C2">
            <w:pPr>
              <w:spacing w:before="60" w:after="60"/>
              <w:jc w:val="center"/>
              <w:rPr>
                <w:rFonts w:ascii="Calibri" w:hAnsi="Calibri"/>
                <w:noProof/>
              </w:rPr>
            </w:pPr>
            <w:r w:rsidRPr="000872E5">
              <w:rPr>
                <w:rFonts w:ascii="Calibri" w:hAnsi="Calibri"/>
              </w:rPr>
              <w:t>Quick transition</w:t>
            </w:r>
          </w:p>
        </w:tc>
      </w:tr>
      <w:tr w:rsidR="002225E5" w:rsidRPr="000872E5" w14:paraId="3A17007A" w14:textId="77777777" w:rsidTr="00B950C3">
        <w:trPr>
          <w:cantSplit/>
        </w:trPr>
        <w:tc>
          <w:tcPr>
            <w:tcW w:w="6503" w:type="dxa"/>
            <w:tcBorders>
              <w:top w:val="single" w:sz="4" w:space="0" w:color="4F81BD" w:themeColor="accent1"/>
              <w:bottom w:val="single" w:sz="4" w:space="0" w:color="4F81BD" w:themeColor="accent1"/>
            </w:tcBorders>
          </w:tcPr>
          <w:p w14:paraId="3A170075" w14:textId="77777777" w:rsidR="00EF3529" w:rsidRPr="000872E5" w:rsidRDefault="00B950C3" w:rsidP="00AD37C2">
            <w:pPr>
              <w:spacing w:before="60" w:after="60"/>
              <w:rPr>
                <w:rFonts w:ascii="Calibri" w:hAnsi="Calibri"/>
              </w:rPr>
            </w:pPr>
            <w:r w:rsidRPr="000872E5">
              <w:rPr>
                <w:rFonts w:ascii="Calibri" w:hAnsi="Calibri"/>
              </w:rPr>
              <w:lastRenderedPageBreak/>
              <w:t>Warming Up:</w:t>
            </w:r>
          </w:p>
          <w:p w14:paraId="3A170076" w14:textId="77777777" w:rsidR="00B950C3" w:rsidRPr="000872E5" w:rsidRDefault="00B950C3" w:rsidP="00AD37C2">
            <w:pPr>
              <w:pStyle w:val="Bullet1"/>
              <w:spacing w:before="60" w:after="60"/>
              <w:rPr>
                <w:rFonts w:ascii="Calibri" w:hAnsi="Calibri"/>
              </w:rPr>
            </w:pPr>
            <w:r w:rsidRPr="000872E5">
              <w:rPr>
                <w:rFonts w:ascii="Calibri" w:hAnsi="Calibri"/>
              </w:rPr>
              <w:t xml:space="preserve">The video clip featured on this </w:t>
            </w:r>
            <w:r w:rsidR="00C7462B" w:rsidRPr="000872E5">
              <w:rPr>
                <w:rFonts w:ascii="Calibri" w:hAnsi="Calibri"/>
              </w:rPr>
              <w:t xml:space="preserve">slide is from the </w:t>
            </w:r>
            <w:hyperlink r:id="rId17" w:history="1">
              <w:r w:rsidR="00C7462B" w:rsidRPr="000872E5">
                <w:rPr>
                  <w:rStyle w:val="Hyperlink"/>
                  <w:rFonts w:ascii="Calibri" w:hAnsi="Calibri"/>
                </w:rPr>
                <w:t>Transforming Educator Evaluation in Massachusetts (TEEM) series</w:t>
              </w:r>
            </w:hyperlink>
            <w:r w:rsidR="00C7462B" w:rsidRPr="000872E5">
              <w:rPr>
                <w:rFonts w:ascii="Calibri" w:hAnsi="Calibri"/>
              </w:rPr>
              <w:t>. The TEEM videos feature educators from four MA districts describing strategies for creating meaningful, high quality educator evaluation experiences  This video on Observations and Feedback is a good primer to help participants reflect on their observation practices</w:t>
            </w:r>
            <w:r w:rsidRPr="000872E5">
              <w:rPr>
                <w:rFonts w:ascii="Calibri" w:hAnsi="Calibri"/>
              </w:rPr>
              <w:t xml:space="preserve">.   </w:t>
            </w:r>
          </w:p>
          <w:p w14:paraId="3A170077" w14:textId="77777777" w:rsidR="002225E5" w:rsidRPr="000872E5" w:rsidRDefault="00B950C3" w:rsidP="00AD37C2">
            <w:pPr>
              <w:pStyle w:val="Bullet1"/>
              <w:spacing w:before="60" w:after="60"/>
              <w:rPr>
                <w:rFonts w:ascii="Calibri" w:hAnsi="Calibri"/>
              </w:rPr>
            </w:pPr>
            <w:r w:rsidRPr="000872E5">
              <w:rPr>
                <w:rFonts w:ascii="Calibri" w:hAnsi="Calibri"/>
              </w:rPr>
              <w:t xml:space="preserve">Click on the screenshot in presentation mode to launch the </w:t>
            </w:r>
            <w:r w:rsidR="00221B8F">
              <w:rPr>
                <w:rFonts w:ascii="Calibri" w:hAnsi="Calibri"/>
              </w:rPr>
              <w:t xml:space="preserve">5-minute </w:t>
            </w:r>
            <w:r w:rsidRPr="000872E5">
              <w:rPr>
                <w:rFonts w:ascii="Calibri" w:hAnsi="Calibri"/>
              </w:rPr>
              <w:t>video clip.</w:t>
            </w:r>
            <w:r w:rsidR="00EF3529" w:rsidRPr="000872E5">
              <w:rPr>
                <w:rFonts w:ascii="Calibri" w:hAnsi="Calibri"/>
              </w:rPr>
              <w:t xml:space="preserve"> </w:t>
            </w:r>
          </w:p>
        </w:tc>
        <w:tc>
          <w:tcPr>
            <w:tcW w:w="3357" w:type="dxa"/>
            <w:tcBorders>
              <w:top w:val="single" w:sz="4" w:space="0" w:color="4F81BD" w:themeColor="accent1"/>
              <w:bottom w:val="single" w:sz="4" w:space="0" w:color="4F81BD" w:themeColor="accent1"/>
            </w:tcBorders>
            <w:vAlign w:val="center"/>
          </w:tcPr>
          <w:p w14:paraId="3A170078" w14:textId="77777777" w:rsidR="000D4B9B" w:rsidRPr="000872E5" w:rsidRDefault="00B950C3" w:rsidP="00AD37C2">
            <w:pPr>
              <w:spacing w:before="60" w:after="60"/>
              <w:jc w:val="center"/>
              <w:rPr>
                <w:rFonts w:ascii="Calibri" w:hAnsi="Calibri"/>
              </w:rPr>
            </w:pPr>
            <w:r w:rsidRPr="000872E5">
              <w:rPr>
                <w:rFonts w:ascii="Calibri" w:hAnsi="Calibri"/>
                <w:noProof/>
              </w:rPr>
              <w:drawing>
                <wp:anchor distT="0" distB="0" distL="114300" distR="114300" simplePos="0" relativeHeight="251658240" behindDoc="0" locked="0" layoutInCell="1" allowOverlap="1" wp14:anchorId="3A170139" wp14:editId="3A17013A">
                  <wp:simplePos x="0" y="0"/>
                  <wp:positionH relativeFrom="column">
                    <wp:posOffset>24323</wp:posOffset>
                  </wp:positionH>
                  <wp:positionV relativeFrom="paragraph">
                    <wp:posOffset>115045</wp:posOffset>
                  </wp:positionV>
                  <wp:extent cx="1955441" cy="1468838"/>
                  <wp:effectExtent l="19050" t="19050" r="25759" b="17062"/>
                  <wp:wrapSquare wrapText="bothSides"/>
                  <wp:docPr id="7" name="Picture 7" descr="Learn from MA Teachers and Administrators about Observations and Feedback&#10;Video on Observations and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955441" cy="1468838"/>
                          </a:xfrm>
                          <a:prstGeom prst="rect">
                            <a:avLst/>
                          </a:prstGeom>
                          <a:noFill/>
                          <a:ln>
                            <a:solidFill>
                              <a:schemeClr val="tx2"/>
                            </a:solidFill>
                          </a:ln>
                        </pic:spPr>
                      </pic:pic>
                    </a:graphicData>
                  </a:graphic>
                </wp:anchor>
              </w:drawing>
            </w:r>
            <w:r w:rsidR="00CC13E3" w:rsidRPr="000872E5">
              <w:rPr>
                <w:rFonts w:ascii="Calibri" w:hAnsi="Calibri"/>
              </w:rPr>
              <w:t>Slide 3</w:t>
            </w:r>
          </w:p>
          <w:p w14:paraId="3A170079" w14:textId="77777777" w:rsidR="00FF3B8B" w:rsidRPr="000872E5" w:rsidRDefault="00FF3B8B" w:rsidP="00AD37C2">
            <w:pPr>
              <w:spacing w:before="60" w:after="60"/>
              <w:jc w:val="center"/>
              <w:rPr>
                <w:rFonts w:ascii="Calibri" w:hAnsi="Calibri"/>
              </w:rPr>
            </w:pPr>
            <w:r w:rsidRPr="000872E5">
              <w:rPr>
                <w:rFonts w:ascii="Calibri" w:hAnsi="Calibri"/>
              </w:rPr>
              <w:t>5 minutes</w:t>
            </w:r>
          </w:p>
        </w:tc>
      </w:tr>
      <w:tr w:rsidR="00C7462B" w:rsidRPr="000872E5" w14:paraId="3A170083" w14:textId="77777777" w:rsidTr="00B950C3">
        <w:trPr>
          <w:cantSplit/>
        </w:trPr>
        <w:tc>
          <w:tcPr>
            <w:tcW w:w="6503" w:type="dxa"/>
            <w:tcBorders>
              <w:top w:val="single" w:sz="4" w:space="0" w:color="4F81BD" w:themeColor="accent1"/>
              <w:bottom w:val="single" w:sz="4" w:space="0" w:color="4F81BD" w:themeColor="accent1"/>
            </w:tcBorders>
          </w:tcPr>
          <w:p w14:paraId="3A17007B" w14:textId="77777777" w:rsidR="00C7462B" w:rsidRPr="000872E5" w:rsidRDefault="00C7462B" w:rsidP="00AD37C2">
            <w:pPr>
              <w:spacing w:before="60" w:after="60"/>
              <w:rPr>
                <w:rFonts w:ascii="Calibri" w:hAnsi="Calibri"/>
              </w:rPr>
            </w:pPr>
            <w:r w:rsidRPr="000872E5">
              <w:rPr>
                <w:rFonts w:ascii="Calibri" w:hAnsi="Calibri"/>
              </w:rPr>
              <w:t>Warming Up:</w:t>
            </w:r>
          </w:p>
          <w:p w14:paraId="3A17007C" w14:textId="77777777" w:rsidR="00FF3B8B" w:rsidRPr="000872E5" w:rsidRDefault="00FF3B8B" w:rsidP="00AD37C2">
            <w:pPr>
              <w:pStyle w:val="Bullet1"/>
              <w:spacing w:before="60" w:after="60"/>
              <w:rPr>
                <w:rFonts w:ascii="Calibri" w:hAnsi="Calibri"/>
              </w:rPr>
            </w:pPr>
            <w:r w:rsidRPr="000872E5">
              <w:rPr>
                <w:rFonts w:ascii="Calibri" w:hAnsi="Calibri"/>
              </w:rPr>
              <w:t>Push participants to be specific about their current processes for determining what feedback to offer those they observe.</w:t>
            </w:r>
          </w:p>
          <w:p w14:paraId="3A17007D" w14:textId="77777777" w:rsidR="00C7462B" w:rsidRPr="000872E5" w:rsidRDefault="00C7462B" w:rsidP="00AD37C2">
            <w:pPr>
              <w:pStyle w:val="Bullet1"/>
              <w:spacing w:before="60" w:after="60"/>
              <w:rPr>
                <w:rFonts w:ascii="Calibri" w:hAnsi="Calibri"/>
              </w:rPr>
            </w:pPr>
            <w:r w:rsidRPr="000872E5">
              <w:rPr>
                <w:rFonts w:ascii="Calibri" w:hAnsi="Calibri"/>
              </w:rPr>
              <w:t xml:space="preserve">Participants </w:t>
            </w:r>
            <w:r w:rsidR="00FF3B8B" w:rsidRPr="000872E5">
              <w:rPr>
                <w:rFonts w:ascii="Calibri" w:hAnsi="Calibri"/>
              </w:rPr>
              <w:t xml:space="preserve">will </w:t>
            </w:r>
            <w:r w:rsidRPr="000872E5">
              <w:rPr>
                <w:rFonts w:ascii="Calibri" w:hAnsi="Calibri"/>
              </w:rPr>
              <w:t xml:space="preserve">likely have a range of experiences and preferences conducting observations and providing feedback. Facilitators may find it helpful to surface these </w:t>
            </w:r>
            <w:r w:rsidR="00FF3B8B" w:rsidRPr="000872E5">
              <w:rPr>
                <w:rFonts w:ascii="Calibri" w:hAnsi="Calibri"/>
              </w:rPr>
              <w:t xml:space="preserve">differences by adding a whole-group share to the warm up activity. </w:t>
            </w:r>
            <w:r w:rsidRPr="000872E5">
              <w:rPr>
                <w:rFonts w:ascii="Calibri" w:hAnsi="Calibri"/>
              </w:rPr>
              <w:t xml:space="preserve"> </w:t>
            </w:r>
          </w:p>
          <w:p w14:paraId="3A17007E" w14:textId="77777777" w:rsidR="00FF3B8B" w:rsidRPr="000872E5" w:rsidRDefault="00FF3B8B" w:rsidP="00AD37C2">
            <w:pPr>
              <w:pStyle w:val="Bullet1"/>
              <w:numPr>
                <w:ilvl w:val="0"/>
                <w:numId w:val="0"/>
              </w:numPr>
              <w:spacing w:before="60" w:after="60"/>
              <w:ind w:left="720" w:hanging="360"/>
              <w:rPr>
                <w:rFonts w:ascii="Calibri" w:hAnsi="Calibri"/>
              </w:rPr>
            </w:pPr>
          </w:p>
          <w:p w14:paraId="3A17007F" w14:textId="77777777" w:rsidR="00FF3B8B" w:rsidRPr="000872E5" w:rsidRDefault="00FF3B8B" w:rsidP="00AD37C2">
            <w:pPr>
              <w:pStyle w:val="Bullet1"/>
              <w:numPr>
                <w:ilvl w:val="0"/>
                <w:numId w:val="0"/>
              </w:numPr>
              <w:spacing w:before="60" w:after="60"/>
              <w:ind w:left="720" w:hanging="360"/>
              <w:rPr>
                <w:rFonts w:ascii="Calibri" w:hAnsi="Calibri"/>
              </w:rPr>
            </w:pPr>
          </w:p>
          <w:p w14:paraId="3A170080" w14:textId="77777777" w:rsidR="00FF3B8B" w:rsidRPr="000872E5" w:rsidRDefault="00FF3B8B" w:rsidP="00AD37C2">
            <w:pPr>
              <w:pStyle w:val="Bullet1"/>
              <w:numPr>
                <w:ilvl w:val="0"/>
                <w:numId w:val="0"/>
              </w:numPr>
              <w:spacing w:before="60" w:after="60"/>
              <w:rPr>
                <w:rFonts w:ascii="Calibri" w:hAnsi="Calibri"/>
              </w:rPr>
            </w:pPr>
          </w:p>
        </w:tc>
        <w:tc>
          <w:tcPr>
            <w:tcW w:w="3357" w:type="dxa"/>
            <w:tcBorders>
              <w:top w:val="single" w:sz="4" w:space="0" w:color="4F81BD" w:themeColor="accent1"/>
              <w:bottom w:val="single" w:sz="4" w:space="0" w:color="4F81BD" w:themeColor="accent1"/>
            </w:tcBorders>
            <w:vAlign w:val="center"/>
          </w:tcPr>
          <w:p w14:paraId="3A170081" w14:textId="77777777" w:rsidR="00C7462B" w:rsidRPr="000872E5" w:rsidRDefault="0082698E" w:rsidP="00AD37C2">
            <w:pPr>
              <w:spacing w:before="60" w:after="60"/>
              <w:jc w:val="center"/>
              <w:rPr>
                <w:rFonts w:ascii="Calibri" w:hAnsi="Calibri"/>
              </w:rPr>
            </w:pPr>
            <w:r>
              <w:rPr>
                <w:rFonts w:ascii="Calibri" w:hAnsi="Calibri"/>
                <w:noProof/>
              </w:rPr>
              <w:drawing>
                <wp:anchor distT="0" distB="0" distL="114300" distR="114300" simplePos="0" relativeHeight="251748352" behindDoc="1" locked="0" layoutInCell="1" allowOverlap="1" wp14:anchorId="3A17013B" wp14:editId="3A17013C">
                  <wp:simplePos x="0" y="0"/>
                  <wp:positionH relativeFrom="column">
                    <wp:posOffset>22860</wp:posOffset>
                  </wp:positionH>
                  <wp:positionV relativeFrom="paragraph">
                    <wp:posOffset>-751840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34" name="Picture 14" descr="Warm Up&#10;Turn to a partner:&#10;What resonated with you?&#10;How do you currently conduct classroom observations (e.g., mostly short, unannounced; mostly longer, announced; using video; with a rubric)?&#10;How do you determine what feedback to provide following an observ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C7462B" w:rsidRPr="000872E5">
              <w:rPr>
                <w:rFonts w:ascii="Calibri" w:hAnsi="Calibri"/>
              </w:rPr>
              <w:t>Slide 4</w:t>
            </w:r>
          </w:p>
          <w:p w14:paraId="3A170082" w14:textId="77777777" w:rsidR="00FF3B8B" w:rsidRPr="000872E5" w:rsidRDefault="00FF3B8B" w:rsidP="00AD37C2">
            <w:pPr>
              <w:spacing w:before="60" w:after="60"/>
              <w:jc w:val="center"/>
              <w:rPr>
                <w:rFonts w:ascii="Calibri" w:hAnsi="Calibri"/>
              </w:rPr>
            </w:pPr>
            <w:r w:rsidRPr="000872E5">
              <w:rPr>
                <w:rFonts w:ascii="Calibri" w:hAnsi="Calibri"/>
              </w:rPr>
              <w:t>5 minutes</w:t>
            </w:r>
          </w:p>
        </w:tc>
      </w:tr>
    </w:tbl>
    <w:p w14:paraId="3A170084" w14:textId="77777777" w:rsidR="00D86BF7" w:rsidRDefault="00D86BF7" w:rsidP="00FF3B8B">
      <w:pPr>
        <w:pStyle w:val="Header2-NoTOC"/>
        <w:rPr>
          <w:rFonts w:ascii="Calibri" w:hAnsi="Calibri"/>
        </w:rPr>
      </w:pPr>
      <w:bookmarkStart w:id="24" w:name="_Toc432616058"/>
    </w:p>
    <w:p w14:paraId="3A170085" w14:textId="77777777" w:rsidR="00BD148A" w:rsidRPr="000872E5" w:rsidRDefault="00BD148A" w:rsidP="00FF3B8B">
      <w:pPr>
        <w:pStyle w:val="Header2-NoTOC"/>
        <w:rPr>
          <w:rFonts w:ascii="Calibri" w:hAnsi="Calibri"/>
        </w:rPr>
      </w:pPr>
      <w:r w:rsidRPr="000872E5">
        <w:rPr>
          <w:rFonts w:ascii="Calibri" w:hAnsi="Calibri"/>
        </w:rPr>
        <w:t xml:space="preserve">II. </w:t>
      </w:r>
      <w:r w:rsidR="00FF3B8B" w:rsidRPr="000872E5">
        <w:rPr>
          <w:rFonts w:ascii="Calibri" w:hAnsi="Calibri"/>
        </w:rPr>
        <w:t>Learning</w:t>
      </w:r>
      <w:r w:rsidR="00285175" w:rsidRPr="000872E5">
        <w:rPr>
          <w:rFonts w:ascii="Calibri" w:hAnsi="Calibri"/>
        </w:rPr>
        <w:t xml:space="preserve"> (</w:t>
      </w:r>
      <w:r w:rsidR="008429D4" w:rsidRPr="000872E5">
        <w:rPr>
          <w:rFonts w:ascii="Calibri" w:hAnsi="Calibri"/>
        </w:rPr>
        <w:t>3</w:t>
      </w:r>
      <w:r w:rsidR="00E233B4" w:rsidRPr="000872E5">
        <w:rPr>
          <w:rFonts w:ascii="Calibri" w:hAnsi="Calibri"/>
        </w:rPr>
        <w:t>0</w:t>
      </w:r>
      <w:r w:rsidR="00DE1223" w:rsidRPr="000872E5">
        <w:rPr>
          <w:rFonts w:ascii="Calibri" w:hAnsi="Calibri"/>
        </w:rPr>
        <w:t xml:space="preserve"> </w:t>
      </w:r>
      <w:r w:rsidRPr="000872E5">
        <w:rPr>
          <w:rFonts w:ascii="Calibri" w:hAnsi="Calibri"/>
        </w:rPr>
        <w:t>minutes)</w:t>
      </w:r>
      <w:bookmarkEnd w:id="24"/>
    </w:p>
    <w:tbl>
      <w:tblPr>
        <w:tblW w:w="5000" w:type="pct"/>
        <w:tblLayout w:type="fixed"/>
        <w:tblCellMar>
          <w:top w:w="72" w:type="dxa"/>
          <w:left w:w="115" w:type="dxa"/>
          <w:bottom w:w="72" w:type="dxa"/>
          <w:right w:w="115" w:type="dxa"/>
        </w:tblCellMar>
        <w:tblLook w:val="04A0" w:firstRow="1" w:lastRow="0" w:firstColumn="1" w:lastColumn="0" w:noHBand="0" w:noVBand="1"/>
      </w:tblPr>
      <w:tblGrid>
        <w:gridCol w:w="6349"/>
        <w:gridCol w:w="3281"/>
      </w:tblGrid>
      <w:tr w:rsidR="00EF3529" w:rsidRPr="000872E5" w14:paraId="3A17008B" w14:textId="77777777" w:rsidTr="00BB5217">
        <w:trPr>
          <w:cantSplit/>
        </w:trPr>
        <w:tc>
          <w:tcPr>
            <w:tcW w:w="6503" w:type="dxa"/>
            <w:tcBorders>
              <w:top w:val="single" w:sz="4" w:space="0" w:color="4F81BD" w:themeColor="accent1"/>
              <w:bottom w:val="single" w:sz="4" w:space="0" w:color="4F81BD" w:themeColor="accent1"/>
            </w:tcBorders>
          </w:tcPr>
          <w:p w14:paraId="3A170086" w14:textId="77777777" w:rsidR="00EF3529" w:rsidRPr="000872E5" w:rsidRDefault="00FF3B8B" w:rsidP="00AD37C2">
            <w:pPr>
              <w:spacing w:before="60" w:after="60"/>
              <w:rPr>
                <w:rFonts w:ascii="Calibri" w:hAnsi="Calibri"/>
              </w:rPr>
            </w:pPr>
            <w:bookmarkStart w:id="25" w:name="_Toc325465067"/>
            <w:r w:rsidRPr="000872E5">
              <w:rPr>
                <w:rFonts w:ascii="Calibri" w:hAnsi="Calibri"/>
              </w:rPr>
              <w:t>Learning:</w:t>
            </w:r>
          </w:p>
          <w:p w14:paraId="3A170087" w14:textId="77777777" w:rsidR="00FF3B8B" w:rsidRPr="000872E5" w:rsidRDefault="00FF3B8B" w:rsidP="00AD37C2">
            <w:pPr>
              <w:pStyle w:val="Bullet1"/>
              <w:spacing w:before="60" w:after="60"/>
              <w:rPr>
                <w:rFonts w:ascii="Calibri" w:hAnsi="Calibri"/>
              </w:rPr>
            </w:pPr>
            <w:r w:rsidRPr="000872E5">
              <w:rPr>
                <w:rFonts w:ascii="Calibri" w:hAnsi="Calibri"/>
              </w:rPr>
              <w:t>In this section, participants will learn how observa</w:t>
            </w:r>
            <w:r w:rsidR="009C6AA2">
              <w:rPr>
                <w:rFonts w:ascii="Calibri" w:hAnsi="Calibri"/>
              </w:rPr>
              <w:t>tions are used in CAP, the CAP Model Observation P</w:t>
            </w:r>
            <w:r w:rsidR="006403E0">
              <w:rPr>
                <w:rFonts w:ascii="Calibri" w:hAnsi="Calibri"/>
              </w:rPr>
              <w:t>rotocol, and the CAP Observation F</w:t>
            </w:r>
            <w:r w:rsidRPr="000872E5">
              <w:rPr>
                <w:rFonts w:ascii="Calibri" w:hAnsi="Calibri"/>
              </w:rPr>
              <w:t>orms.</w:t>
            </w:r>
          </w:p>
          <w:p w14:paraId="3A170088" w14:textId="77777777" w:rsidR="00FF3B8B" w:rsidRPr="000872E5" w:rsidRDefault="00FF3B8B" w:rsidP="00AD37C2">
            <w:pPr>
              <w:spacing w:before="60" w:after="60"/>
              <w:rPr>
                <w:rFonts w:ascii="Calibri" w:hAnsi="Calibri"/>
              </w:rPr>
            </w:pPr>
          </w:p>
        </w:tc>
        <w:tc>
          <w:tcPr>
            <w:tcW w:w="3357" w:type="dxa"/>
            <w:tcBorders>
              <w:top w:val="single" w:sz="4" w:space="0" w:color="4F81BD" w:themeColor="accent1"/>
              <w:bottom w:val="single" w:sz="4" w:space="0" w:color="4F81BD" w:themeColor="accent1"/>
            </w:tcBorders>
            <w:vAlign w:val="center"/>
          </w:tcPr>
          <w:p w14:paraId="3A170089" w14:textId="77777777" w:rsidR="00EF3529" w:rsidRPr="000872E5" w:rsidRDefault="00FF3B8B" w:rsidP="00AD37C2">
            <w:pPr>
              <w:spacing w:before="60" w:after="60"/>
              <w:jc w:val="center"/>
              <w:rPr>
                <w:rFonts w:ascii="Calibri" w:hAnsi="Calibri"/>
              </w:rPr>
            </w:pPr>
            <w:r w:rsidRPr="000872E5">
              <w:rPr>
                <w:rFonts w:ascii="Calibri" w:hAnsi="Calibri"/>
                <w:noProof/>
              </w:rPr>
              <w:drawing>
                <wp:anchor distT="0" distB="0" distL="114300" distR="114300" simplePos="0" relativeHeight="251662336" behindDoc="0" locked="0" layoutInCell="1" allowOverlap="1" wp14:anchorId="3A17013D" wp14:editId="3A17013E">
                  <wp:simplePos x="0" y="0"/>
                  <wp:positionH relativeFrom="column">
                    <wp:posOffset>-53975</wp:posOffset>
                  </wp:positionH>
                  <wp:positionV relativeFrom="paragraph">
                    <wp:posOffset>-1574800</wp:posOffset>
                  </wp:positionV>
                  <wp:extent cx="1923415" cy="1463040"/>
                  <wp:effectExtent l="19050" t="19050" r="19685" b="22860"/>
                  <wp:wrapSquare wrapText="bothSides"/>
                  <wp:docPr id="9" name="Picture 9" descr="Learning:  Observations in C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1923415" cy="1463040"/>
                          </a:xfrm>
                          <a:prstGeom prst="rect">
                            <a:avLst/>
                          </a:prstGeom>
                          <a:noFill/>
                          <a:ln>
                            <a:solidFill>
                              <a:schemeClr val="tx2"/>
                            </a:solidFill>
                          </a:ln>
                        </pic:spPr>
                      </pic:pic>
                    </a:graphicData>
                  </a:graphic>
                </wp:anchor>
              </w:drawing>
            </w:r>
            <w:r w:rsidR="00CC13E3" w:rsidRPr="000872E5">
              <w:rPr>
                <w:rFonts w:ascii="Calibri" w:hAnsi="Calibri"/>
              </w:rPr>
              <w:t>Slide 5</w:t>
            </w:r>
          </w:p>
          <w:p w14:paraId="3A17008A" w14:textId="77777777" w:rsidR="00FF3B8B" w:rsidRPr="000872E5" w:rsidRDefault="00FF3B8B" w:rsidP="00AD37C2">
            <w:pPr>
              <w:spacing w:before="60" w:after="60"/>
              <w:jc w:val="center"/>
              <w:rPr>
                <w:rFonts w:ascii="Calibri" w:hAnsi="Calibri"/>
                <w:noProof/>
              </w:rPr>
            </w:pPr>
            <w:r w:rsidRPr="000872E5">
              <w:rPr>
                <w:rFonts w:ascii="Calibri" w:hAnsi="Calibri"/>
              </w:rPr>
              <w:t>Quick Transition</w:t>
            </w:r>
          </w:p>
        </w:tc>
      </w:tr>
      <w:tr w:rsidR="00FF3B8B" w:rsidRPr="000872E5" w14:paraId="3A170092" w14:textId="77777777" w:rsidTr="00BB5217">
        <w:trPr>
          <w:cantSplit/>
        </w:trPr>
        <w:tc>
          <w:tcPr>
            <w:tcW w:w="6503" w:type="dxa"/>
            <w:tcBorders>
              <w:top w:val="single" w:sz="4" w:space="0" w:color="4F81BD" w:themeColor="accent1"/>
              <w:bottom w:val="single" w:sz="4" w:space="0" w:color="4F81BD" w:themeColor="accent1"/>
            </w:tcBorders>
          </w:tcPr>
          <w:p w14:paraId="3A17008C" w14:textId="77777777" w:rsidR="00FF3B8B" w:rsidRPr="000872E5" w:rsidRDefault="00FF3B8B" w:rsidP="00AD37C2">
            <w:pPr>
              <w:spacing w:before="60" w:after="60"/>
              <w:rPr>
                <w:rFonts w:ascii="Calibri" w:hAnsi="Calibri"/>
              </w:rPr>
            </w:pPr>
            <w:r w:rsidRPr="000872E5">
              <w:rPr>
                <w:rFonts w:ascii="Calibri" w:hAnsi="Calibri"/>
              </w:rPr>
              <w:lastRenderedPageBreak/>
              <w:t>Learning:</w:t>
            </w:r>
          </w:p>
          <w:p w14:paraId="3A17008D" w14:textId="77777777" w:rsidR="00926C26" w:rsidRDefault="00926C26" w:rsidP="00AD37C2">
            <w:pPr>
              <w:pStyle w:val="Bullet1"/>
              <w:spacing w:before="60" w:after="60"/>
              <w:rPr>
                <w:rFonts w:ascii="Calibri" w:hAnsi="Calibri"/>
                <w:i/>
              </w:rPr>
            </w:pPr>
            <w:r w:rsidRPr="00926C26">
              <w:rPr>
                <w:rFonts w:ascii="Calibri" w:hAnsi="Calibri"/>
                <w:i/>
              </w:rPr>
              <w:t>The protocol used in this workshop was created to support the Candidate Assessment of Performance</w:t>
            </w:r>
            <w:r>
              <w:rPr>
                <w:rFonts w:ascii="Calibri" w:hAnsi="Calibri"/>
                <w:i/>
              </w:rPr>
              <w:t>, o</w:t>
            </w:r>
            <w:r w:rsidR="00C4302C">
              <w:rPr>
                <w:rFonts w:ascii="Calibri" w:hAnsi="Calibri"/>
                <w:i/>
              </w:rPr>
              <w:t>r</w:t>
            </w:r>
            <w:r>
              <w:rPr>
                <w:rFonts w:ascii="Calibri" w:hAnsi="Calibri"/>
                <w:i/>
              </w:rPr>
              <w:t xml:space="preserve"> CAP. CAP is a performance assessment designed to asses a teacher candidate’s readiness to teach. Starting in 2016-17, successful completion of CAP will be a requirement for educator preparation program completers. </w:t>
            </w:r>
          </w:p>
          <w:p w14:paraId="3A17008E" w14:textId="77777777" w:rsidR="007B2C9B" w:rsidRPr="00926C26" w:rsidRDefault="00143B73" w:rsidP="00AD37C2">
            <w:pPr>
              <w:pStyle w:val="Bullet1"/>
              <w:spacing w:before="60" w:after="60"/>
              <w:rPr>
                <w:rFonts w:ascii="Calibri" w:hAnsi="Calibri"/>
                <w:i/>
              </w:rPr>
            </w:pPr>
            <w:r>
              <w:rPr>
                <w:rFonts w:ascii="Calibri" w:hAnsi="Calibri"/>
                <w:i/>
              </w:rPr>
              <w:t xml:space="preserve">CAP is aligned to the MA Educator Evaluation Framework. Now, pre-service teachers participate in the very same 5-step cycle as in-service educators to support their growth and development. </w:t>
            </w:r>
            <w:r w:rsidR="00926C26" w:rsidRPr="00926C26">
              <w:rPr>
                <w:rFonts w:ascii="Calibri" w:hAnsi="Calibri"/>
                <w:i/>
              </w:rPr>
              <w:t xml:space="preserve"> </w:t>
            </w:r>
          </w:p>
          <w:p w14:paraId="3A17008F" w14:textId="77777777" w:rsidR="00FF3B8B" w:rsidRPr="00143B73" w:rsidRDefault="00143B73" w:rsidP="00143B73">
            <w:pPr>
              <w:pStyle w:val="Bullet1"/>
              <w:spacing w:before="60" w:after="60"/>
              <w:rPr>
                <w:rFonts w:ascii="Calibri" w:hAnsi="Calibri"/>
                <w:i/>
              </w:rPr>
            </w:pPr>
            <w:r w:rsidRPr="00143B73">
              <w:rPr>
                <w:rFonts w:ascii="Calibri" w:hAnsi="Calibri"/>
                <w:i/>
              </w:rPr>
              <w:t>Like the educator evaluation framework, CAP relie</w:t>
            </w:r>
            <w:r>
              <w:rPr>
                <w:rFonts w:ascii="Calibri" w:hAnsi="Calibri"/>
                <w:i/>
              </w:rPr>
              <w:t>s</w:t>
            </w:r>
            <w:r w:rsidRPr="00143B73">
              <w:rPr>
                <w:rFonts w:ascii="Calibri" w:hAnsi="Calibri"/>
                <w:i/>
              </w:rPr>
              <w:t xml:space="preserve"> on observations as a main source of evidence. </w:t>
            </w:r>
          </w:p>
        </w:tc>
        <w:tc>
          <w:tcPr>
            <w:tcW w:w="3357" w:type="dxa"/>
            <w:tcBorders>
              <w:top w:val="single" w:sz="4" w:space="0" w:color="4F81BD" w:themeColor="accent1"/>
              <w:bottom w:val="single" w:sz="4" w:space="0" w:color="4F81BD" w:themeColor="accent1"/>
            </w:tcBorders>
            <w:vAlign w:val="center"/>
          </w:tcPr>
          <w:p w14:paraId="3A170090" w14:textId="77777777" w:rsidR="00FF3B8B" w:rsidRPr="000872E5" w:rsidRDefault="00E23D04" w:rsidP="00AD37C2">
            <w:pPr>
              <w:spacing w:before="60" w:after="60"/>
              <w:jc w:val="center"/>
              <w:rPr>
                <w:rFonts w:ascii="Calibri" w:hAnsi="Calibri"/>
              </w:rPr>
            </w:pPr>
            <w:r>
              <w:rPr>
                <w:rFonts w:ascii="Calibri" w:hAnsi="Calibri"/>
                <w:noProof/>
              </w:rPr>
              <w:drawing>
                <wp:anchor distT="0" distB="0" distL="114300" distR="114300" simplePos="0" relativeHeight="251739136" behindDoc="1" locked="0" layoutInCell="1" allowOverlap="1" wp14:anchorId="3A17013F" wp14:editId="3A170140">
                  <wp:simplePos x="0" y="0"/>
                  <wp:positionH relativeFrom="column">
                    <wp:posOffset>-53975</wp:posOffset>
                  </wp:positionH>
                  <wp:positionV relativeFrom="paragraph">
                    <wp:posOffset>-1713865</wp:posOffset>
                  </wp:positionV>
                  <wp:extent cx="1946275" cy="1463040"/>
                  <wp:effectExtent l="19050" t="19050" r="15875" b="22860"/>
                  <wp:wrapTight wrapText="bothSides">
                    <wp:wrapPolygon edited="0">
                      <wp:start x="-211" y="-281"/>
                      <wp:lineTo x="-211" y="21938"/>
                      <wp:lineTo x="21776" y="21938"/>
                      <wp:lineTo x="21776" y="-281"/>
                      <wp:lineTo x="-211" y="-281"/>
                    </wp:wrapPolygon>
                  </wp:wrapTight>
                  <wp:docPr id="17" name="Picture 4" descr="Candidate Assessment of Performance &#10;This model for conducting observations and calibrating feedback has been adapted from the MA Candidate Assessment of Performance (CAP). &#10;CAP is aligned to the MA Educator Evaluation Framework and occurs throughout the pre-service practicum experience. &#10;Learn more at the CAP website: http://www.doe.mass.edu/edprep/ca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946275" cy="1463040"/>
                          </a:xfrm>
                          <a:prstGeom prst="rect">
                            <a:avLst/>
                          </a:prstGeom>
                          <a:noFill/>
                          <a:ln>
                            <a:solidFill>
                              <a:schemeClr val="accent1"/>
                            </a:solidFill>
                          </a:ln>
                        </pic:spPr>
                      </pic:pic>
                    </a:graphicData>
                  </a:graphic>
                </wp:anchor>
              </w:drawing>
            </w:r>
            <w:r w:rsidR="00FF3B8B" w:rsidRPr="000872E5">
              <w:rPr>
                <w:rFonts w:ascii="Calibri" w:hAnsi="Calibri"/>
              </w:rPr>
              <w:t>Slide 6</w:t>
            </w:r>
          </w:p>
          <w:p w14:paraId="3A170091" w14:textId="77777777" w:rsidR="00FF3B8B" w:rsidRPr="000872E5" w:rsidRDefault="00FF3B8B" w:rsidP="00AD37C2">
            <w:pPr>
              <w:spacing w:before="60" w:after="60"/>
              <w:jc w:val="center"/>
              <w:rPr>
                <w:rFonts w:ascii="Calibri" w:hAnsi="Calibri"/>
                <w:noProof/>
              </w:rPr>
            </w:pPr>
            <w:r w:rsidRPr="000872E5">
              <w:rPr>
                <w:rFonts w:ascii="Calibri" w:hAnsi="Calibri"/>
              </w:rPr>
              <w:t>1 minute</w:t>
            </w:r>
          </w:p>
        </w:tc>
      </w:tr>
      <w:tr w:rsidR="007C03B7" w:rsidRPr="000872E5" w14:paraId="3A17009A" w14:textId="77777777" w:rsidTr="00BB5217">
        <w:trPr>
          <w:cantSplit/>
        </w:trPr>
        <w:tc>
          <w:tcPr>
            <w:tcW w:w="6503" w:type="dxa"/>
            <w:tcBorders>
              <w:top w:val="single" w:sz="4" w:space="0" w:color="4F81BD" w:themeColor="accent1"/>
              <w:bottom w:val="single" w:sz="4" w:space="0" w:color="4F81BD" w:themeColor="accent1"/>
            </w:tcBorders>
          </w:tcPr>
          <w:p w14:paraId="3A170093" w14:textId="77777777" w:rsidR="007C03B7" w:rsidRPr="000872E5" w:rsidRDefault="007C03B7" w:rsidP="00AD37C2">
            <w:pPr>
              <w:spacing w:before="60" w:after="60"/>
              <w:rPr>
                <w:rFonts w:ascii="Calibri" w:hAnsi="Calibri"/>
              </w:rPr>
            </w:pPr>
            <w:r w:rsidRPr="000872E5">
              <w:rPr>
                <w:rFonts w:ascii="Calibri" w:hAnsi="Calibri"/>
              </w:rPr>
              <w:t>Learning:</w:t>
            </w:r>
          </w:p>
          <w:p w14:paraId="3A170094" w14:textId="77777777" w:rsidR="006F7A0E" w:rsidRPr="0028437E" w:rsidRDefault="006F7A0E" w:rsidP="00AD37C2">
            <w:pPr>
              <w:pStyle w:val="Bullet1"/>
              <w:spacing w:before="60" w:after="60"/>
              <w:rPr>
                <w:rFonts w:ascii="Calibri" w:hAnsi="Calibri"/>
                <w:i/>
              </w:rPr>
            </w:pPr>
            <w:r w:rsidRPr="0028437E">
              <w:rPr>
                <w:rFonts w:ascii="Calibri" w:hAnsi="Calibri"/>
                <w:i/>
              </w:rPr>
              <w:t xml:space="preserve">During the observation, </w:t>
            </w:r>
            <w:r w:rsidR="00F301A3">
              <w:rPr>
                <w:rFonts w:ascii="Calibri" w:hAnsi="Calibri"/>
                <w:i/>
              </w:rPr>
              <w:t xml:space="preserve">evaluators </w:t>
            </w:r>
            <w:r w:rsidRPr="0028437E">
              <w:rPr>
                <w:rFonts w:ascii="Calibri" w:hAnsi="Calibri"/>
                <w:i/>
              </w:rPr>
              <w:t>should be focused on documenting what is happening by recording teacher and student behaviors and actions. This is called active evidence collection.</w:t>
            </w:r>
          </w:p>
          <w:p w14:paraId="3A170095" w14:textId="77777777" w:rsidR="006F7A0E" w:rsidRPr="0028437E" w:rsidRDefault="006F7A0E" w:rsidP="00AD37C2">
            <w:pPr>
              <w:pStyle w:val="Bullet1"/>
              <w:spacing w:before="60" w:after="60"/>
              <w:rPr>
                <w:rFonts w:ascii="Calibri" w:hAnsi="Calibri"/>
                <w:i/>
              </w:rPr>
            </w:pPr>
            <w:r w:rsidRPr="0028437E">
              <w:rPr>
                <w:rFonts w:ascii="Calibri" w:hAnsi="Calibri"/>
                <w:i/>
              </w:rPr>
              <w:t xml:space="preserve">After the observation, the </w:t>
            </w:r>
            <w:r w:rsidR="00F301A3">
              <w:rPr>
                <w:rFonts w:ascii="Calibri" w:hAnsi="Calibri"/>
                <w:i/>
              </w:rPr>
              <w:t xml:space="preserve">evaluator </w:t>
            </w:r>
            <w:r w:rsidRPr="0028437E">
              <w:rPr>
                <w:rFonts w:ascii="Calibri" w:hAnsi="Calibri"/>
                <w:i/>
              </w:rPr>
              <w:t>will</w:t>
            </w:r>
            <w:r w:rsidR="001E3BC8" w:rsidRPr="0028437E">
              <w:rPr>
                <w:rFonts w:ascii="Calibri" w:hAnsi="Calibri"/>
                <w:i/>
              </w:rPr>
              <w:t xml:space="preserve"> analyze the evidence collected, </w:t>
            </w:r>
            <w:r w:rsidRPr="0028437E">
              <w:rPr>
                <w:rFonts w:ascii="Calibri" w:hAnsi="Calibri"/>
                <w:i/>
              </w:rPr>
              <w:t xml:space="preserve">extract trends and draw conclusions. </w:t>
            </w:r>
          </w:p>
          <w:p w14:paraId="3A170096" w14:textId="77777777" w:rsidR="001E3BC8" w:rsidRPr="0028437E" w:rsidRDefault="001E3BC8" w:rsidP="00AD37C2">
            <w:pPr>
              <w:pStyle w:val="Bullet1"/>
              <w:spacing w:before="60" w:after="60"/>
              <w:rPr>
                <w:rFonts w:ascii="Calibri" w:hAnsi="Calibri"/>
                <w:i/>
              </w:rPr>
            </w:pPr>
            <w:r w:rsidRPr="0028437E">
              <w:rPr>
                <w:rFonts w:ascii="Calibri" w:hAnsi="Calibri"/>
                <w:i/>
              </w:rPr>
              <w:t xml:space="preserve">The </w:t>
            </w:r>
            <w:r w:rsidR="00F301A3">
              <w:rPr>
                <w:rFonts w:ascii="Calibri" w:hAnsi="Calibri"/>
                <w:i/>
              </w:rPr>
              <w:t>educator</w:t>
            </w:r>
            <w:r w:rsidRPr="0028437E">
              <w:rPr>
                <w:rFonts w:ascii="Calibri" w:hAnsi="Calibri"/>
                <w:i/>
              </w:rPr>
              <w:t xml:space="preserve"> should also reflect on his/her performance during the lesson and share the reflection with the </w:t>
            </w:r>
            <w:r w:rsidR="00F301A3">
              <w:rPr>
                <w:rFonts w:ascii="Calibri" w:hAnsi="Calibri"/>
                <w:i/>
              </w:rPr>
              <w:t>evaluator</w:t>
            </w:r>
            <w:r w:rsidRPr="0028437E">
              <w:rPr>
                <w:rFonts w:ascii="Calibri" w:hAnsi="Calibri"/>
                <w:i/>
              </w:rPr>
              <w:t xml:space="preserve">. This is an important step in </w:t>
            </w:r>
            <w:r w:rsidR="00F301A3">
              <w:rPr>
                <w:rFonts w:ascii="Calibri" w:hAnsi="Calibri"/>
                <w:i/>
              </w:rPr>
              <w:t>cultivating reflective practice.</w:t>
            </w:r>
          </w:p>
          <w:p w14:paraId="3A170097" w14:textId="77777777" w:rsidR="001E3BC8" w:rsidRPr="000872E5" w:rsidRDefault="001E3BC8" w:rsidP="00F301A3">
            <w:pPr>
              <w:pStyle w:val="Bullet1"/>
              <w:spacing w:before="60" w:after="60"/>
              <w:rPr>
                <w:rFonts w:ascii="Calibri" w:hAnsi="Calibri"/>
              </w:rPr>
            </w:pPr>
            <w:r w:rsidRPr="0028437E">
              <w:rPr>
                <w:rFonts w:ascii="Calibri" w:hAnsi="Calibri"/>
                <w:i/>
              </w:rPr>
              <w:t xml:space="preserve">Finally, the observation should result in targeted feedback for the </w:t>
            </w:r>
            <w:r w:rsidR="00F301A3">
              <w:rPr>
                <w:rFonts w:ascii="Calibri" w:hAnsi="Calibri"/>
                <w:i/>
              </w:rPr>
              <w:t>educator</w:t>
            </w:r>
            <w:r w:rsidRPr="0028437E">
              <w:rPr>
                <w:rFonts w:ascii="Calibri" w:hAnsi="Calibri"/>
                <w:i/>
              </w:rPr>
              <w:t xml:space="preserve"> in the form of specific areas of reinforcement and refinement, which will be covered in depth later.</w:t>
            </w:r>
            <w:r w:rsidRPr="000872E5">
              <w:rPr>
                <w:rFonts w:ascii="Calibri" w:hAnsi="Calibri"/>
              </w:rPr>
              <w:t xml:space="preserve"> </w:t>
            </w:r>
          </w:p>
        </w:tc>
        <w:tc>
          <w:tcPr>
            <w:tcW w:w="3357" w:type="dxa"/>
            <w:tcBorders>
              <w:top w:val="single" w:sz="4" w:space="0" w:color="4F81BD" w:themeColor="accent1"/>
              <w:bottom w:val="single" w:sz="4" w:space="0" w:color="4F81BD" w:themeColor="accent1"/>
            </w:tcBorders>
            <w:vAlign w:val="center"/>
          </w:tcPr>
          <w:p w14:paraId="3A170098" w14:textId="77777777" w:rsidR="007C03B7" w:rsidRPr="000872E5" w:rsidRDefault="00F301A3" w:rsidP="00AD37C2">
            <w:pPr>
              <w:spacing w:before="60" w:after="60"/>
              <w:jc w:val="center"/>
              <w:rPr>
                <w:rFonts w:ascii="Calibri" w:hAnsi="Calibri"/>
              </w:rPr>
            </w:pPr>
            <w:r>
              <w:rPr>
                <w:rFonts w:ascii="Calibri" w:hAnsi="Calibri"/>
                <w:noProof/>
              </w:rPr>
              <w:drawing>
                <wp:anchor distT="0" distB="0" distL="114300" distR="114300" simplePos="0" relativeHeight="251740160" behindDoc="1" locked="0" layoutInCell="1" allowOverlap="1" wp14:anchorId="3A170141" wp14:editId="3A170142">
                  <wp:simplePos x="0" y="0"/>
                  <wp:positionH relativeFrom="column">
                    <wp:posOffset>22860</wp:posOffset>
                  </wp:positionH>
                  <wp:positionV relativeFrom="paragraph">
                    <wp:posOffset>-1372235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1" name="Picture 6" descr="Components of a CAP Observation&#10;Active evidence collection occurs during the observation&#10;DO document what is happening (e.g., educator and student actions/behaviors).&#10;DO NOT make judgments about performance during the observation. &#10;Analysis and synthesis of evidence occurs after the observation. &#10;Evidence is sorted and connected to elements of the rubric.&#10;Focus elements are identified for each observation.&#10;Self-reflection by the educator occurs before educator receives feedback.&#10;Evaluators provide targeted feedback to the educator in the form of areas of reinforcement and areas of refin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7C03B7" w:rsidRPr="000872E5">
              <w:rPr>
                <w:rFonts w:ascii="Calibri" w:hAnsi="Calibri"/>
              </w:rPr>
              <w:t xml:space="preserve">Slide </w:t>
            </w:r>
            <w:r>
              <w:rPr>
                <w:rFonts w:ascii="Calibri" w:hAnsi="Calibri"/>
              </w:rPr>
              <w:t>7</w:t>
            </w:r>
          </w:p>
          <w:p w14:paraId="3A170099" w14:textId="77777777" w:rsidR="001E3BC8" w:rsidRPr="000872E5" w:rsidRDefault="001E3BC8" w:rsidP="00AD37C2">
            <w:pPr>
              <w:spacing w:before="60" w:after="60"/>
              <w:jc w:val="center"/>
              <w:rPr>
                <w:rFonts w:ascii="Calibri" w:hAnsi="Calibri"/>
                <w:noProof/>
              </w:rPr>
            </w:pPr>
            <w:r w:rsidRPr="000872E5">
              <w:rPr>
                <w:rFonts w:ascii="Calibri" w:hAnsi="Calibri"/>
              </w:rPr>
              <w:t>3 minutes</w:t>
            </w:r>
          </w:p>
        </w:tc>
      </w:tr>
      <w:tr w:rsidR="001E3BC8" w:rsidRPr="000872E5" w14:paraId="3A1700A3" w14:textId="77777777" w:rsidTr="00BB5217">
        <w:trPr>
          <w:cantSplit/>
        </w:trPr>
        <w:tc>
          <w:tcPr>
            <w:tcW w:w="6503" w:type="dxa"/>
            <w:tcBorders>
              <w:top w:val="single" w:sz="4" w:space="0" w:color="4F81BD" w:themeColor="accent1"/>
              <w:bottom w:val="single" w:sz="4" w:space="0" w:color="4F81BD" w:themeColor="accent1"/>
            </w:tcBorders>
          </w:tcPr>
          <w:p w14:paraId="3A17009B" w14:textId="77777777" w:rsidR="001E3BC8" w:rsidRPr="000872E5" w:rsidRDefault="001E3BC8" w:rsidP="00AD37C2">
            <w:pPr>
              <w:spacing w:before="60" w:after="60"/>
              <w:rPr>
                <w:rFonts w:ascii="Calibri" w:hAnsi="Calibri"/>
              </w:rPr>
            </w:pPr>
            <w:r w:rsidRPr="000872E5">
              <w:rPr>
                <w:rFonts w:ascii="Calibri" w:hAnsi="Calibri"/>
              </w:rPr>
              <w:t>Learning:</w:t>
            </w:r>
          </w:p>
          <w:p w14:paraId="3A17009C" w14:textId="77777777" w:rsidR="00F363D8" w:rsidRPr="00F363D8" w:rsidRDefault="00F363D8" w:rsidP="00AD37C2">
            <w:pPr>
              <w:pStyle w:val="Bullet1"/>
              <w:spacing w:before="60" w:after="60"/>
              <w:rPr>
                <w:rFonts w:ascii="Calibri" w:hAnsi="Calibri"/>
                <w:i/>
              </w:rPr>
            </w:pPr>
            <w:r>
              <w:rPr>
                <w:rFonts w:ascii="Calibri" w:hAnsi="Calibri"/>
              </w:rPr>
              <w:t xml:space="preserve">Slides </w:t>
            </w:r>
            <w:r w:rsidR="00F301A3">
              <w:rPr>
                <w:rFonts w:ascii="Calibri" w:hAnsi="Calibri"/>
              </w:rPr>
              <w:t>8-13</w:t>
            </w:r>
            <w:r>
              <w:rPr>
                <w:rFonts w:ascii="Calibri" w:hAnsi="Calibri"/>
              </w:rPr>
              <w:t xml:space="preserve"> unpack </w:t>
            </w:r>
            <w:r w:rsidR="000D14DD">
              <w:rPr>
                <w:rFonts w:ascii="Calibri" w:hAnsi="Calibri"/>
              </w:rPr>
              <w:t xml:space="preserve">the </w:t>
            </w:r>
            <w:r>
              <w:rPr>
                <w:rFonts w:ascii="Calibri" w:hAnsi="Calibri"/>
              </w:rPr>
              <w:t xml:space="preserve">Model </w:t>
            </w:r>
            <w:r w:rsidR="00F301A3">
              <w:rPr>
                <w:rFonts w:ascii="Calibri" w:hAnsi="Calibri"/>
              </w:rPr>
              <w:t xml:space="preserve">CAP </w:t>
            </w:r>
            <w:r>
              <w:rPr>
                <w:rFonts w:ascii="Calibri" w:hAnsi="Calibri"/>
              </w:rPr>
              <w:t xml:space="preserve">Observation Protocol. </w:t>
            </w:r>
            <w:r w:rsidR="00F301A3">
              <w:rPr>
                <w:rFonts w:ascii="Calibri" w:hAnsi="Calibri"/>
              </w:rPr>
              <w:t xml:space="preserve">Districts using a different </w:t>
            </w:r>
            <w:r>
              <w:rPr>
                <w:rFonts w:ascii="Calibri" w:hAnsi="Calibri"/>
              </w:rPr>
              <w:t xml:space="preserve">protocol should adapt this content as needed. </w:t>
            </w:r>
          </w:p>
          <w:p w14:paraId="3A17009D" w14:textId="77777777" w:rsidR="001E3BC8" w:rsidRPr="0028437E" w:rsidRDefault="002D0229" w:rsidP="00AD37C2">
            <w:pPr>
              <w:pStyle w:val="Bullet1"/>
              <w:spacing w:before="60" w:after="60"/>
              <w:rPr>
                <w:rFonts w:ascii="Calibri" w:hAnsi="Calibri"/>
                <w:i/>
              </w:rPr>
            </w:pPr>
            <w:r w:rsidRPr="0028437E">
              <w:rPr>
                <w:rFonts w:ascii="Calibri" w:hAnsi="Calibri"/>
                <w:i/>
              </w:rPr>
              <w:t>Here ar</w:t>
            </w:r>
            <w:r w:rsidR="0088319B">
              <w:rPr>
                <w:rFonts w:ascii="Calibri" w:hAnsi="Calibri"/>
                <w:i/>
              </w:rPr>
              <w:t xml:space="preserve">e the main components of </w:t>
            </w:r>
            <w:r w:rsidR="000D14DD">
              <w:rPr>
                <w:rFonts w:ascii="Calibri" w:hAnsi="Calibri"/>
                <w:i/>
              </w:rPr>
              <w:t xml:space="preserve">the </w:t>
            </w:r>
            <w:r w:rsidR="0088319B">
              <w:rPr>
                <w:rFonts w:ascii="Calibri" w:hAnsi="Calibri"/>
                <w:i/>
              </w:rPr>
              <w:t>Model</w:t>
            </w:r>
            <w:r w:rsidR="00F301A3">
              <w:rPr>
                <w:rFonts w:ascii="Calibri" w:hAnsi="Calibri"/>
                <w:i/>
              </w:rPr>
              <w:t xml:space="preserve"> CAP</w:t>
            </w:r>
            <w:r w:rsidR="0088319B">
              <w:rPr>
                <w:rFonts w:ascii="Calibri" w:hAnsi="Calibri"/>
                <w:i/>
              </w:rPr>
              <w:t xml:space="preserve"> Observation P</w:t>
            </w:r>
            <w:r w:rsidRPr="0028437E">
              <w:rPr>
                <w:rFonts w:ascii="Calibri" w:hAnsi="Calibri"/>
                <w:i/>
              </w:rPr>
              <w:t>rotocol. The next several slides unpack the protocol.</w:t>
            </w:r>
          </w:p>
          <w:p w14:paraId="3A17009E" w14:textId="77777777" w:rsidR="002D0229" w:rsidRPr="000872E5" w:rsidRDefault="002D0229" w:rsidP="00AD37C2">
            <w:pPr>
              <w:pStyle w:val="Bullet1"/>
              <w:spacing w:before="60" w:after="60"/>
              <w:rPr>
                <w:rFonts w:ascii="Calibri" w:hAnsi="Calibri"/>
              </w:rPr>
            </w:pPr>
            <w:r w:rsidRPr="0028437E">
              <w:rPr>
                <w:rFonts w:ascii="Calibri" w:hAnsi="Calibri"/>
                <w:i/>
              </w:rPr>
              <w:t>Note that part 1, Before the Observation, is omitted for unannounced observations.</w:t>
            </w:r>
          </w:p>
          <w:p w14:paraId="3A17009F" w14:textId="77777777" w:rsidR="00AD37C2" w:rsidRPr="000872E5" w:rsidRDefault="00AD37C2" w:rsidP="00AD37C2">
            <w:pPr>
              <w:pStyle w:val="Bullet1"/>
              <w:spacing w:before="60" w:after="60"/>
              <w:rPr>
                <w:rFonts w:ascii="Calibri" w:hAnsi="Calibri"/>
              </w:rPr>
            </w:pPr>
            <w:r w:rsidRPr="000872E5">
              <w:rPr>
                <w:rFonts w:ascii="Calibri" w:hAnsi="Calibri"/>
              </w:rPr>
              <w:t xml:space="preserve">Refer participants to the </w:t>
            </w:r>
            <w:r w:rsidRPr="000872E5">
              <w:rPr>
                <w:rFonts w:ascii="Calibri" w:hAnsi="Calibri"/>
                <w:b/>
              </w:rPr>
              <w:t xml:space="preserve">ESE Model Observation Protocol included in the </w:t>
            </w:r>
            <w:r w:rsidR="006403E0">
              <w:rPr>
                <w:rFonts w:ascii="Calibri" w:hAnsi="Calibri"/>
                <w:b/>
              </w:rPr>
              <w:t>handouts</w:t>
            </w:r>
            <w:r w:rsidRPr="000872E5">
              <w:rPr>
                <w:rFonts w:ascii="Calibri" w:hAnsi="Calibri"/>
                <w:b/>
              </w:rPr>
              <w:t xml:space="preserve"> packet</w:t>
            </w:r>
            <w:r w:rsidR="00CD6373">
              <w:rPr>
                <w:rFonts w:ascii="Calibri" w:hAnsi="Calibri"/>
                <w:b/>
              </w:rPr>
              <w:t xml:space="preserve"> (pages 4-</w:t>
            </w:r>
            <w:r w:rsidR="008D7C27">
              <w:rPr>
                <w:rFonts w:ascii="Calibri" w:hAnsi="Calibri"/>
                <w:b/>
              </w:rPr>
              <w:t>9</w:t>
            </w:r>
            <w:r w:rsidR="00CD6373">
              <w:rPr>
                <w:rFonts w:ascii="Calibri" w:hAnsi="Calibri"/>
                <w:b/>
              </w:rPr>
              <w:t>)</w:t>
            </w:r>
            <w:r w:rsidRPr="000872E5">
              <w:rPr>
                <w:rFonts w:ascii="Calibri" w:hAnsi="Calibri"/>
              </w:rPr>
              <w:t>.</w:t>
            </w:r>
          </w:p>
          <w:p w14:paraId="3A1700A0" w14:textId="77777777" w:rsidR="001E3BC8" w:rsidRPr="000872E5" w:rsidRDefault="001E3BC8" w:rsidP="00AD37C2">
            <w:pPr>
              <w:pStyle w:val="Bullet1"/>
              <w:numPr>
                <w:ilvl w:val="0"/>
                <w:numId w:val="0"/>
              </w:numPr>
              <w:spacing w:before="60" w:after="60"/>
              <w:ind w:left="720" w:hanging="360"/>
              <w:rPr>
                <w:rFonts w:ascii="Calibri" w:hAnsi="Calibri"/>
              </w:rPr>
            </w:pPr>
            <w:r w:rsidRPr="000872E5">
              <w:rPr>
                <w:rFonts w:ascii="Calibri" w:hAnsi="Calibri"/>
              </w:rPr>
              <w:t xml:space="preserve"> </w:t>
            </w:r>
          </w:p>
        </w:tc>
        <w:tc>
          <w:tcPr>
            <w:tcW w:w="3357" w:type="dxa"/>
            <w:tcBorders>
              <w:top w:val="single" w:sz="4" w:space="0" w:color="4F81BD" w:themeColor="accent1"/>
              <w:bottom w:val="single" w:sz="4" w:space="0" w:color="4F81BD" w:themeColor="accent1"/>
            </w:tcBorders>
            <w:vAlign w:val="center"/>
          </w:tcPr>
          <w:p w14:paraId="3A1700A1" w14:textId="77777777" w:rsidR="001E3BC8" w:rsidRPr="000872E5" w:rsidRDefault="008D7C27" w:rsidP="00AD37C2">
            <w:pPr>
              <w:spacing w:before="60" w:after="60"/>
              <w:jc w:val="center"/>
              <w:rPr>
                <w:rFonts w:ascii="Calibri" w:hAnsi="Calibri"/>
              </w:rPr>
            </w:pPr>
            <w:r>
              <w:rPr>
                <w:rFonts w:ascii="Calibri" w:hAnsi="Calibri"/>
                <w:noProof/>
              </w:rPr>
              <w:drawing>
                <wp:anchor distT="0" distB="0" distL="114300" distR="114300" simplePos="0" relativeHeight="251741184" behindDoc="1" locked="0" layoutInCell="1" allowOverlap="1" wp14:anchorId="3A170143" wp14:editId="3A170144">
                  <wp:simplePos x="0" y="0"/>
                  <wp:positionH relativeFrom="column">
                    <wp:posOffset>22860</wp:posOffset>
                  </wp:positionH>
                  <wp:positionV relativeFrom="paragraph">
                    <wp:posOffset>-772795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3" name="Picture 7" descr="ESE's Model CAP Observation Protocol&#10;&#10;Before the Observation (for announced observations)&#10;Preparing for the pre-conference&#10;Conducting the pre-conference&#10;&#10;During the Observation&#10;Actively collecting evidence&#10;&#10;After the Observation&#10;Analyzing the evidence&#10;Preparing for the post-conference&#10;Identifying reinforcement/refinement objectives&#10;Conducting the post-confer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1E3BC8" w:rsidRPr="000872E5">
              <w:rPr>
                <w:rFonts w:ascii="Calibri" w:hAnsi="Calibri"/>
              </w:rPr>
              <w:t xml:space="preserve">Slide </w:t>
            </w:r>
            <w:r w:rsidR="00F301A3">
              <w:rPr>
                <w:rFonts w:ascii="Calibri" w:hAnsi="Calibri"/>
              </w:rPr>
              <w:t>8</w:t>
            </w:r>
          </w:p>
          <w:p w14:paraId="3A1700A2" w14:textId="77777777" w:rsidR="001E3BC8" w:rsidRPr="000872E5" w:rsidRDefault="001E3BC8" w:rsidP="00AD37C2">
            <w:pPr>
              <w:spacing w:before="60" w:after="60"/>
              <w:jc w:val="center"/>
              <w:rPr>
                <w:rFonts w:ascii="Calibri" w:hAnsi="Calibri"/>
                <w:noProof/>
              </w:rPr>
            </w:pPr>
            <w:r w:rsidRPr="000872E5">
              <w:rPr>
                <w:rFonts w:ascii="Calibri" w:hAnsi="Calibri"/>
              </w:rPr>
              <w:t>Quick Transition</w:t>
            </w:r>
          </w:p>
        </w:tc>
      </w:tr>
      <w:tr w:rsidR="002D0229" w:rsidRPr="000872E5" w14:paraId="3A1700AC" w14:textId="77777777" w:rsidTr="00BB5217">
        <w:trPr>
          <w:cantSplit/>
        </w:trPr>
        <w:tc>
          <w:tcPr>
            <w:tcW w:w="6503" w:type="dxa"/>
            <w:tcBorders>
              <w:top w:val="single" w:sz="4" w:space="0" w:color="4F81BD" w:themeColor="accent1"/>
              <w:bottom w:val="single" w:sz="4" w:space="0" w:color="4F81BD" w:themeColor="accent1"/>
            </w:tcBorders>
          </w:tcPr>
          <w:p w14:paraId="3A1700A4" w14:textId="77777777" w:rsidR="002D0229" w:rsidRPr="000872E5" w:rsidRDefault="002D0229" w:rsidP="00AD37C2">
            <w:pPr>
              <w:spacing w:before="60" w:after="60"/>
              <w:rPr>
                <w:rFonts w:ascii="Calibri" w:hAnsi="Calibri"/>
              </w:rPr>
            </w:pPr>
            <w:r w:rsidRPr="000872E5">
              <w:rPr>
                <w:rFonts w:ascii="Calibri" w:hAnsi="Calibri"/>
              </w:rPr>
              <w:lastRenderedPageBreak/>
              <w:t>Learning:</w:t>
            </w:r>
          </w:p>
          <w:p w14:paraId="3A1700A5" w14:textId="77777777" w:rsidR="00596061" w:rsidRPr="0028437E" w:rsidRDefault="00596061" w:rsidP="00AD37C2">
            <w:pPr>
              <w:pStyle w:val="Bullet1"/>
              <w:spacing w:before="60" w:after="60"/>
              <w:rPr>
                <w:rFonts w:ascii="Calibri" w:hAnsi="Calibri"/>
                <w:i/>
              </w:rPr>
            </w:pPr>
            <w:r w:rsidRPr="0028437E">
              <w:rPr>
                <w:rFonts w:ascii="Calibri" w:hAnsi="Calibri"/>
                <w:i/>
              </w:rPr>
              <w:t xml:space="preserve">The pre-conference can be an important opportunity to build rapport with the </w:t>
            </w:r>
            <w:r w:rsidR="008D7C27">
              <w:rPr>
                <w:rFonts w:ascii="Calibri" w:hAnsi="Calibri"/>
                <w:i/>
              </w:rPr>
              <w:t>educator</w:t>
            </w:r>
            <w:r w:rsidRPr="0028437E">
              <w:rPr>
                <w:rFonts w:ascii="Calibri" w:hAnsi="Calibri"/>
                <w:i/>
              </w:rPr>
              <w:t>, establish a coaching relationship, and begin to collect evidence for the upcoming observation</w:t>
            </w:r>
            <w:r w:rsidR="009C6AA2">
              <w:rPr>
                <w:rFonts w:ascii="Calibri" w:hAnsi="Calibri"/>
                <w:i/>
              </w:rPr>
              <w:t>.</w:t>
            </w:r>
          </w:p>
          <w:p w14:paraId="3A1700A6" w14:textId="77777777" w:rsidR="00596061" w:rsidRPr="0028437E" w:rsidRDefault="00596061" w:rsidP="00AD37C2">
            <w:pPr>
              <w:pStyle w:val="Bullet1"/>
              <w:spacing w:before="60" w:after="60"/>
              <w:rPr>
                <w:rFonts w:ascii="Calibri" w:hAnsi="Calibri"/>
                <w:i/>
              </w:rPr>
            </w:pPr>
            <w:r w:rsidRPr="0028437E">
              <w:rPr>
                <w:rFonts w:ascii="Calibri" w:hAnsi="Calibri"/>
                <w:i/>
              </w:rPr>
              <w:t xml:space="preserve">It should occur </w:t>
            </w:r>
            <w:r w:rsidR="002D0229" w:rsidRPr="0028437E">
              <w:rPr>
                <w:rFonts w:ascii="Calibri" w:hAnsi="Calibri"/>
                <w:i/>
              </w:rPr>
              <w:t>1-2 days pr</w:t>
            </w:r>
            <w:r w:rsidRPr="0028437E">
              <w:rPr>
                <w:rFonts w:ascii="Calibri" w:hAnsi="Calibri"/>
                <w:i/>
              </w:rPr>
              <w:t xml:space="preserve">ior to an announced observation. </w:t>
            </w:r>
            <w:r w:rsidR="002D0229" w:rsidRPr="0028437E">
              <w:rPr>
                <w:rFonts w:ascii="Calibri" w:hAnsi="Calibri"/>
                <w:i/>
              </w:rPr>
              <w:t>Plan for 15-20 minutes.</w:t>
            </w:r>
          </w:p>
          <w:p w14:paraId="3A1700A7" w14:textId="77777777" w:rsidR="00596061" w:rsidRPr="0028437E" w:rsidRDefault="00596061" w:rsidP="00AD37C2">
            <w:pPr>
              <w:pStyle w:val="Bullet1"/>
              <w:spacing w:before="60" w:after="60"/>
              <w:rPr>
                <w:rFonts w:ascii="Calibri" w:hAnsi="Calibri"/>
                <w:i/>
              </w:rPr>
            </w:pPr>
            <w:r w:rsidRPr="0028437E">
              <w:rPr>
                <w:rFonts w:ascii="Calibri" w:hAnsi="Calibri"/>
                <w:i/>
              </w:rPr>
              <w:t xml:space="preserve">Prior to the pre-conference program </w:t>
            </w:r>
            <w:r w:rsidR="008D7C27">
              <w:rPr>
                <w:rFonts w:ascii="Calibri" w:hAnsi="Calibri"/>
                <w:i/>
              </w:rPr>
              <w:t>observers</w:t>
            </w:r>
            <w:r w:rsidRPr="0028437E">
              <w:rPr>
                <w:rFonts w:ascii="Calibri" w:hAnsi="Calibri"/>
                <w:i/>
              </w:rPr>
              <w:t xml:space="preserve"> should gather and review evidence including: the lesson plan and lesson materials and prior feedback provided to candidate. </w:t>
            </w:r>
          </w:p>
          <w:p w14:paraId="3A1700A8" w14:textId="77777777" w:rsidR="00596061" w:rsidRPr="0028437E" w:rsidRDefault="008D7C27" w:rsidP="00AD37C2">
            <w:pPr>
              <w:pStyle w:val="Bullet1"/>
              <w:spacing w:before="60" w:after="60"/>
              <w:rPr>
                <w:rFonts w:ascii="Calibri" w:hAnsi="Calibri"/>
                <w:i/>
              </w:rPr>
            </w:pPr>
            <w:r>
              <w:rPr>
                <w:rFonts w:ascii="Calibri" w:hAnsi="Calibri"/>
                <w:i/>
              </w:rPr>
              <w:t>Observers</w:t>
            </w:r>
            <w:r w:rsidR="00596061" w:rsidRPr="0028437E">
              <w:rPr>
                <w:rFonts w:ascii="Calibri" w:hAnsi="Calibri"/>
                <w:i/>
              </w:rPr>
              <w:t xml:space="preserve"> should keep the pre-conference conversation focused by preparing 2-3 questions for the </w:t>
            </w:r>
            <w:r>
              <w:rPr>
                <w:rFonts w:ascii="Calibri" w:hAnsi="Calibri"/>
                <w:i/>
              </w:rPr>
              <w:t>educator</w:t>
            </w:r>
            <w:r w:rsidR="00596061" w:rsidRPr="0028437E">
              <w:rPr>
                <w:rFonts w:ascii="Calibri" w:hAnsi="Calibri"/>
                <w:i/>
              </w:rPr>
              <w:t xml:space="preserve">. </w:t>
            </w:r>
            <w:r w:rsidR="0082698E">
              <w:rPr>
                <w:rFonts w:ascii="Calibri" w:hAnsi="Calibri"/>
                <w:i/>
              </w:rPr>
              <w:t>T</w:t>
            </w:r>
            <w:r w:rsidR="00596061" w:rsidRPr="0028437E">
              <w:rPr>
                <w:rFonts w:ascii="Calibri" w:hAnsi="Calibri"/>
                <w:i/>
              </w:rPr>
              <w:t>he model protocol includ</w:t>
            </w:r>
            <w:r w:rsidR="00AD37C2" w:rsidRPr="0028437E">
              <w:rPr>
                <w:rFonts w:ascii="Calibri" w:hAnsi="Calibri"/>
                <w:i/>
              </w:rPr>
              <w:t>es additional example questions</w:t>
            </w:r>
            <w:r w:rsidR="0082698E">
              <w:rPr>
                <w:rFonts w:ascii="Calibri" w:hAnsi="Calibri"/>
                <w:i/>
              </w:rPr>
              <w:t>. See page 5 of the handouts packet</w:t>
            </w:r>
            <w:r w:rsidR="00AD37C2" w:rsidRPr="0028437E">
              <w:rPr>
                <w:rFonts w:ascii="Calibri" w:hAnsi="Calibri"/>
                <w:i/>
              </w:rPr>
              <w:t>.</w:t>
            </w:r>
          </w:p>
          <w:p w14:paraId="3A1700A9" w14:textId="77777777" w:rsidR="002D0229" w:rsidRPr="003E4D82" w:rsidRDefault="0088319B" w:rsidP="00D55E28">
            <w:pPr>
              <w:pStyle w:val="Bullet1"/>
              <w:spacing w:before="60" w:after="60"/>
              <w:rPr>
                <w:rFonts w:ascii="Calibri" w:hAnsi="Calibri"/>
              </w:rPr>
            </w:pPr>
            <w:r>
              <w:rPr>
                <w:rFonts w:ascii="Calibri" w:hAnsi="Calibri"/>
                <w:b/>
              </w:rPr>
              <w:t>Review page</w:t>
            </w:r>
            <w:r w:rsidR="008D7C27">
              <w:rPr>
                <w:rFonts w:ascii="Calibri" w:hAnsi="Calibri"/>
                <w:b/>
              </w:rPr>
              <w:t>s</w:t>
            </w:r>
            <w:r>
              <w:rPr>
                <w:rFonts w:ascii="Calibri" w:hAnsi="Calibri"/>
                <w:b/>
              </w:rPr>
              <w:t xml:space="preserve"> </w:t>
            </w:r>
            <w:r w:rsidR="008D7C27">
              <w:rPr>
                <w:rFonts w:ascii="Calibri" w:hAnsi="Calibri"/>
                <w:b/>
              </w:rPr>
              <w:t>5-</w:t>
            </w:r>
            <w:r w:rsidR="00CD6373">
              <w:rPr>
                <w:rFonts w:ascii="Calibri" w:hAnsi="Calibri"/>
                <w:b/>
              </w:rPr>
              <w:t>6 of the handouts packet</w:t>
            </w:r>
            <w:r w:rsidR="00CF2920" w:rsidRPr="0028437E">
              <w:rPr>
                <w:rFonts w:ascii="Calibri" w:hAnsi="Calibri"/>
              </w:rPr>
              <w:t xml:space="preserve"> with participants, which cover a three-step outline for the pre-conference: introduction, lesson discussion, closure</w:t>
            </w:r>
            <w:r w:rsidR="00CD6373">
              <w:rPr>
                <w:rFonts w:ascii="Calibri" w:hAnsi="Calibri"/>
              </w:rPr>
              <w:t xml:space="preserve"> from the CAP Model Observation Protocol</w:t>
            </w:r>
            <w:r w:rsidR="00CF2920" w:rsidRPr="0028437E">
              <w:rPr>
                <w:rFonts w:ascii="Calibri" w:hAnsi="Calibri"/>
              </w:rPr>
              <w:t xml:space="preserve">. </w:t>
            </w:r>
          </w:p>
        </w:tc>
        <w:tc>
          <w:tcPr>
            <w:tcW w:w="3357" w:type="dxa"/>
            <w:tcBorders>
              <w:top w:val="single" w:sz="4" w:space="0" w:color="4F81BD" w:themeColor="accent1"/>
              <w:bottom w:val="single" w:sz="4" w:space="0" w:color="4F81BD" w:themeColor="accent1"/>
            </w:tcBorders>
            <w:vAlign w:val="center"/>
          </w:tcPr>
          <w:p w14:paraId="3A1700AA" w14:textId="77777777" w:rsidR="002D0229" w:rsidRPr="000872E5" w:rsidRDefault="008D7C27" w:rsidP="00AD37C2">
            <w:pPr>
              <w:spacing w:before="60" w:after="60"/>
              <w:jc w:val="center"/>
              <w:rPr>
                <w:rFonts w:ascii="Calibri" w:hAnsi="Calibri"/>
              </w:rPr>
            </w:pPr>
            <w:r>
              <w:rPr>
                <w:rFonts w:ascii="Calibri" w:hAnsi="Calibri"/>
                <w:noProof/>
              </w:rPr>
              <w:drawing>
                <wp:anchor distT="0" distB="0" distL="114300" distR="114300" simplePos="0" relativeHeight="251742208" behindDoc="1" locked="0" layoutInCell="1" allowOverlap="1" wp14:anchorId="3A170145" wp14:editId="3A170146">
                  <wp:simplePos x="0" y="0"/>
                  <wp:positionH relativeFrom="column">
                    <wp:posOffset>22860</wp:posOffset>
                  </wp:positionH>
                  <wp:positionV relativeFrom="paragraph">
                    <wp:posOffset>-1535430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5" name="Picture 8" descr="Model Protocol: Before the Observation&#10;Pre-Conference (1-2 days prior to announced observation – 20 min)&#10;Gather evidence such as lesson plans and materials in advance&#10;Prepare 2-3 questions for pre-conference to better understand lesson plans and collect additional evidence, such as:&#10;“What do you expect students to know and be able to do at the end of the lesson?” &#10;“How is the lesson structured for students who progress at different learning rates?”&#10;Let the educator do most of the talking, but do help him/her reflect prior feedback when possi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2D0229" w:rsidRPr="000872E5">
              <w:rPr>
                <w:rFonts w:ascii="Calibri" w:hAnsi="Calibri"/>
              </w:rPr>
              <w:t xml:space="preserve">Slide </w:t>
            </w:r>
            <w:r w:rsidR="00111213">
              <w:rPr>
                <w:rFonts w:ascii="Calibri" w:hAnsi="Calibri"/>
              </w:rPr>
              <w:t>9</w:t>
            </w:r>
          </w:p>
          <w:p w14:paraId="3A1700AB" w14:textId="77777777" w:rsidR="002D0229" w:rsidRPr="000872E5" w:rsidRDefault="00AD37C2" w:rsidP="00AD37C2">
            <w:pPr>
              <w:spacing w:before="60" w:after="60"/>
              <w:jc w:val="center"/>
              <w:rPr>
                <w:rFonts w:ascii="Calibri" w:hAnsi="Calibri"/>
                <w:noProof/>
              </w:rPr>
            </w:pPr>
            <w:r w:rsidRPr="000872E5">
              <w:rPr>
                <w:rFonts w:ascii="Calibri" w:hAnsi="Calibri"/>
                <w:noProof/>
              </w:rPr>
              <w:t>4 minutes</w:t>
            </w:r>
          </w:p>
        </w:tc>
      </w:tr>
      <w:tr w:rsidR="00AD37C2" w:rsidRPr="000872E5" w14:paraId="3A1700B4" w14:textId="77777777" w:rsidTr="00BB5217">
        <w:trPr>
          <w:cantSplit/>
        </w:trPr>
        <w:tc>
          <w:tcPr>
            <w:tcW w:w="6503" w:type="dxa"/>
            <w:tcBorders>
              <w:top w:val="single" w:sz="4" w:space="0" w:color="4F81BD" w:themeColor="accent1"/>
              <w:bottom w:val="single" w:sz="4" w:space="0" w:color="4F81BD" w:themeColor="accent1"/>
            </w:tcBorders>
          </w:tcPr>
          <w:p w14:paraId="3A1700AD" w14:textId="77777777" w:rsidR="00AD37C2" w:rsidRPr="000872E5" w:rsidRDefault="00AD37C2" w:rsidP="00AD37C2">
            <w:pPr>
              <w:spacing w:before="60" w:after="60"/>
              <w:rPr>
                <w:rFonts w:ascii="Calibri" w:hAnsi="Calibri"/>
              </w:rPr>
            </w:pPr>
            <w:r w:rsidRPr="000872E5">
              <w:rPr>
                <w:rFonts w:ascii="Calibri" w:hAnsi="Calibri"/>
              </w:rPr>
              <w:t>Learning:</w:t>
            </w:r>
          </w:p>
          <w:p w14:paraId="3A1700AE" w14:textId="77777777" w:rsidR="00AD37C2" w:rsidRPr="0028437E" w:rsidRDefault="00AD37C2" w:rsidP="00AD37C2">
            <w:pPr>
              <w:pStyle w:val="Bullet1"/>
              <w:spacing w:before="60" w:after="60"/>
              <w:rPr>
                <w:rFonts w:ascii="Calibri" w:hAnsi="Calibri"/>
                <w:i/>
              </w:rPr>
            </w:pPr>
            <w:r w:rsidRPr="0028437E">
              <w:rPr>
                <w:rFonts w:ascii="Calibri" w:hAnsi="Calibri"/>
                <w:i/>
              </w:rPr>
              <w:t xml:space="preserve">During the observation, the </w:t>
            </w:r>
            <w:r w:rsidR="008D7C27">
              <w:rPr>
                <w:rFonts w:ascii="Calibri" w:hAnsi="Calibri"/>
                <w:i/>
              </w:rPr>
              <w:t>observer</w:t>
            </w:r>
            <w:r w:rsidRPr="0028437E">
              <w:rPr>
                <w:rFonts w:ascii="Calibri" w:hAnsi="Calibri"/>
                <w:i/>
              </w:rPr>
              <w:t xml:space="preserve"> engage</w:t>
            </w:r>
            <w:r w:rsidR="008D7C27">
              <w:rPr>
                <w:rFonts w:ascii="Calibri" w:hAnsi="Calibri"/>
                <w:i/>
              </w:rPr>
              <w:t>s</w:t>
            </w:r>
            <w:r w:rsidRPr="0028437E">
              <w:rPr>
                <w:rFonts w:ascii="Calibri" w:hAnsi="Calibri"/>
                <w:i/>
              </w:rPr>
              <w:t xml:space="preserve"> in active evidence collection, documenting what is happening by recording teacher and student actions and behaviors. </w:t>
            </w:r>
          </w:p>
          <w:p w14:paraId="3A1700AF" w14:textId="77777777" w:rsidR="00AD37C2" w:rsidRPr="0028437E" w:rsidRDefault="00AD37C2" w:rsidP="00AD37C2">
            <w:pPr>
              <w:pStyle w:val="Bullet1"/>
              <w:spacing w:before="60" w:after="60"/>
              <w:rPr>
                <w:rFonts w:ascii="Calibri" w:hAnsi="Calibri"/>
                <w:i/>
              </w:rPr>
            </w:pPr>
            <w:r w:rsidRPr="0028437E">
              <w:rPr>
                <w:rFonts w:ascii="Calibri" w:hAnsi="Calibri"/>
                <w:i/>
              </w:rPr>
              <w:t xml:space="preserve">At this point, judgment should be withheld. </w:t>
            </w:r>
          </w:p>
          <w:p w14:paraId="3A1700B0" w14:textId="77777777" w:rsidR="00AD37C2" w:rsidRPr="0028437E" w:rsidRDefault="00AD37C2" w:rsidP="00AD37C2">
            <w:pPr>
              <w:pStyle w:val="Bullet1"/>
              <w:spacing w:before="60" w:after="60"/>
              <w:rPr>
                <w:rFonts w:ascii="Calibri" w:hAnsi="Calibri"/>
                <w:i/>
              </w:rPr>
            </w:pPr>
            <w:r w:rsidRPr="0028437E">
              <w:rPr>
                <w:rFonts w:ascii="Calibri" w:hAnsi="Calibri"/>
                <w:i/>
              </w:rPr>
              <w:t xml:space="preserve">Scripting portions of the lesson may be a helpful way to collect evidence. </w:t>
            </w:r>
          </w:p>
          <w:p w14:paraId="3A1700B1" w14:textId="77777777" w:rsidR="00AD37C2" w:rsidRPr="003E4D82" w:rsidRDefault="00111213" w:rsidP="003E4D82">
            <w:pPr>
              <w:pStyle w:val="Bullet1"/>
              <w:spacing w:before="60" w:after="60"/>
              <w:rPr>
                <w:rFonts w:ascii="Calibri" w:hAnsi="Calibri"/>
                <w:i/>
              </w:rPr>
            </w:pPr>
            <w:r>
              <w:rPr>
                <w:rFonts w:ascii="Calibri" w:hAnsi="Calibri"/>
                <w:i/>
              </w:rPr>
              <w:t>Observer</w:t>
            </w:r>
            <w:r w:rsidR="00562F8E" w:rsidRPr="0028437E">
              <w:rPr>
                <w:rFonts w:ascii="Calibri" w:hAnsi="Calibri"/>
                <w:i/>
              </w:rPr>
              <w:t>s will have an opportunity to polish and sort evidence after the observation.</w:t>
            </w:r>
          </w:p>
        </w:tc>
        <w:tc>
          <w:tcPr>
            <w:tcW w:w="3357" w:type="dxa"/>
            <w:tcBorders>
              <w:top w:val="single" w:sz="4" w:space="0" w:color="4F81BD" w:themeColor="accent1"/>
              <w:bottom w:val="single" w:sz="4" w:space="0" w:color="4F81BD" w:themeColor="accent1"/>
            </w:tcBorders>
            <w:vAlign w:val="center"/>
          </w:tcPr>
          <w:p w14:paraId="3A1700B2" w14:textId="77777777" w:rsidR="00AD37C2" w:rsidRPr="000872E5" w:rsidRDefault="00AD37C2" w:rsidP="00AD37C2">
            <w:pPr>
              <w:spacing w:before="60" w:after="60"/>
              <w:jc w:val="center"/>
              <w:rPr>
                <w:rFonts w:ascii="Calibri" w:hAnsi="Calibri"/>
              </w:rPr>
            </w:pPr>
            <w:r w:rsidRPr="000872E5">
              <w:rPr>
                <w:rFonts w:ascii="Calibri" w:hAnsi="Calibri"/>
              </w:rPr>
              <w:t xml:space="preserve">Slide </w:t>
            </w:r>
            <w:r w:rsidR="00111213">
              <w:rPr>
                <w:rFonts w:ascii="Calibri" w:hAnsi="Calibri"/>
              </w:rPr>
              <w:t>10</w:t>
            </w:r>
          </w:p>
          <w:p w14:paraId="3A1700B3" w14:textId="77777777" w:rsidR="00562F8E" w:rsidRPr="000872E5" w:rsidRDefault="008D7C27" w:rsidP="00AD37C2">
            <w:pPr>
              <w:spacing w:before="60" w:after="60"/>
              <w:jc w:val="center"/>
              <w:rPr>
                <w:rFonts w:ascii="Calibri" w:hAnsi="Calibri"/>
                <w:noProof/>
              </w:rPr>
            </w:pPr>
            <w:r>
              <w:rPr>
                <w:rFonts w:ascii="Calibri" w:hAnsi="Calibri"/>
                <w:noProof/>
              </w:rPr>
              <w:drawing>
                <wp:anchor distT="0" distB="0" distL="114300" distR="114300" simplePos="0" relativeHeight="251743232" behindDoc="1" locked="0" layoutInCell="1" allowOverlap="1" wp14:anchorId="3A170147" wp14:editId="3A170148">
                  <wp:simplePos x="0" y="0"/>
                  <wp:positionH relativeFrom="column">
                    <wp:posOffset>-53975</wp:posOffset>
                  </wp:positionH>
                  <wp:positionV relativeFrom="paragraph">
                    <wp:posOffset>-3673475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6" name="Picture 9" descr="Model Protocol: During the Observation&#10;&#10;Actively collect evidence without making judgments&#10;Options: scripting, videotaping, audio-recording&#10;&#10;Evidence collected during an observation is to aid the evaluator in identifying trends and selecting illustrative examp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562F8E" w:rsidRPr="000872E5">
              <w:rPr>
                <w:rFonts w:ascii="Calibri" w:hAnsi="Calibri"/>
              </w:rPr>
              <w:t>2 minutes</w:t>
            </w:r>
          </w:p>
        </w:tc>
      </w:tr>
      <w:tr w:rsidR="0083382F" w:rsidRPr="000872E5" w14:paraId="3A1700BB" w14:textId="77777777" w:rsidTr="00BB5217">
        <w:trPr>
          <w:cantSplit/>
        </w:trPr>
        <w:tc>
          <w:tcPr>
            <w:tcW w:w="6503" w:type="dxa"/>
            <w:tcBorders>
              <w:top w:val="single" w:sz="4" w:space="0" w:color="4F81BD" w:themeColor="accent1"/>
              <w:bottom w:val="single" w:sz="4" w:space="0" w:color="4F81BD" w:themeColor="accent1"/>
            </w:tcBorders>
          </w:tcPr>
          <w:p w14:paraId="3A1700B5" w14:textId="77777777" w:rsidR="0083382F" w:rsidRPr="000872E5" w:rsidRDefault="0083382F" w:rsidP="0083382F">
            <w:pPr>
              <w:spacing w:before="60" w:after="60"/>
              <w:rPr>
                <w:rFonts w:ascii="Calibri" w:hAnsi="Calibri"/>
              </w:rPr>
            </w:pPr>
            <w:r w:rsidRPr="000872E5">
              <w:rPr>
                <w:rFonts w:ascii="Calibri" w:hAnsi="Calibri"/>
              </w:rPr>
              <w:t>Learning:</w:t>
            </w:r>
          </w:p>
          <w:p w14:paraId="3A1700B6" w14:textId="77777777" w:rsidR="0083382F" w:rsidRPr="000872E5" w:rsidRDefault="0083382F" w:rsidP="0083382F">
            <w:pPr>
              <w:pStyle w:val="Bullet1"/>
              <w:spacing w:before="60" w:after="60"/>
              <w:rPr>
                <w:rFonts w:ascii="Calibri" w:hAnsi="Calibri"/>
              </w:rPr>
            </w:pPr>
            <w:r w:rsidRPr="000872E5">
              <w:rPr>
                <w:rFonts w:ascii="Calibri" w:hAnsi="Calibri"/>
              </w:rPr>
              <w:t xml:space="preserve">Refer participants to the </w:t>
            </w:r>
            <w:r w:rsidRPr="000872E5">
              <w:rPr>
                <w:rFonts w:ascii="Calibri" w:hAnsi="Calibri"/>
                <w:b/>
              </w:rPr>
              <w:t>CAP Observation For</w:t>
            </w:r>
            <w:r w:rsidR="00CD6373">
              <w:rPr>
                <w:rFonts w:ascii="Calibri" w:hAnsi="Calibri"/>
                <w:b/>
              </w:rPr>
              <w:t>m</w:t>
            </w:r>
            <w:r w:rsidRPr="000872E5">
              <w:rPr>
                <w:rFonts w:ascii="Calibri" w:hAnsi="Calibri"/>
                <w:b/>
              </w:rPr>
              <w:t xml:space="preserve"> included in the </w:t>
            </w:r>
            <w:r w:rsidR="006403E0">
              <w:rPr>
                <w:rFonts w:ascii="Calibri" w:hAnsi="Calibri"/>
                <w:b/>
              </w:rPr>
              <w:t>handouts</w:t>
            </w:r>
            <w:r w:rsidRPr="000872E5">
              <w:rPr>
                <w:rFonts w:ascii="Calibri" w:hAnsi="Calibri"/>
                <w:b/>
              </w:rPr>
              <w:t xml:space="preserve"> packet</w:t>
            </w:r>
            <w:r w:rsidR="00CD6373">
              <w:rPr>
                <w:rFonts w:ascii="Calibri" w:hAnsi="Calibri"/>
                <w:b/>
              </w:rPr>
              <w:t xml:space="preserve"> (page </w:t>
            </w:r>
            <w:r w:rsidR="00111213">
              <w:rPr>
                <w:rFonts w:ascii="Calibri" w:hAnsi="Calibri"/>
                <w:b/>
              </w:rPr>
              <w:t>10)</w:t>
            </w:r>
            <w:r w:rsidR="00CD6373">
              <w:rPr>
                <w:rFonts w:ascii="Calibri" w:hAnsi="Calibri"/>
                <w:b/>
              </w:rPr>
              <w:t xml:space="preserve">. </w:t>
            </w:r>
          </w:p>
          <w:p w14:paraId="3A1700B7" w14:textId="77777777" w:rsidR="0083382F" w:rsidRPr="000872E5" w:rsidRDefault="0083382F" w:rsidP="0083382F">
            <w:pPr>
              <w:pStyle w:val="Bullet1"/>
              <w:spacing w:before="60" w:after="60"/>
              <w:rPr>
                <w:rFonts w:ascii="Calibri" w:hAnsi="Calibri"/>
              </w:rPr>
            </w:pPr>
            <w:r w:rsidRPr="000872E5">
              <w:rPr>
                <w:rFonts w:ascii="Calibri" w:hAnsi="Calibri"/>
              </w:rPr>
              <w:t xml:space="preserve">Note that not all evidence collected must be sorted. </w:t>
            </w:r>
          </w:p>
          <w:p w14:paraId="3A1700B8" w14:textId="77777777" w:rsidR="0083382F" w:rsidRPr="0028437E" w:rsidRDefault="0083382F" w:rsidP="001178B9">
            <w:pPr>
              <w:pStyle w:val="Bullet1"/>
              <w:spacing w:before="60" w:after="60"/>
              <w:rPr>
                <w:rFonts w:ascii="Calibri" w:hAnsi="Calibri"/>
                <w:i/>
              </w:rPr>
            </w:pPr>
            <w:r w:rsidRPr="0028437E">
              <w:rPr>
                <w:rFonts w:ascii="Calibri" w:hAnsi="Calibri"/>
                <w:i/>
              </w:rPr>
              <w:t>Evidence statements should say what happened in the observation that shows or does not show that a skill has b</w:t>
            </w:r>
            <w:r w:rsidR="0091139C" w:rsidRPr="0028437E">
              <w:rPr>
                <w:rFonts w:ascii="Calibri" w:hAnsi="Calibri"/>
                <w:i/>
              </w:rPr>
              <w:t>een demonstrated. For example,</w:t>
            </w:r>
            <w:r w:rsidRPr="0028437E">
              <w:rPr>
                <w:rFonts w:ascii="Calibri" w:hAnsi="Calibri"/>
                <w:i/>
              </w:rPr>
              <w:t xml:space="preserve"> </w:t>
            </w:r>
            <w:r w:rsidR="0091139C" w:rsidRPr="0028437E">
              <w:rPr>
                <w:rFonts w:ascii="Calibri" w:hAnsi="Calibri"/>
                <w:i/>
              </w:rPr>
              <w:t xml:space="preserve">an evidence statement in the II.A.3 Meeting Diverse Needs category </w:t>
            </w:r>
            <w:r w:rsidR="0020193C" w:rsidRPr="0028437E">
              <w:rPr>
                <w:rFonts w:ascii="Calibri" w:hAnsi="Calibri"/>
                <w:i/>
              </w:rPr>
              <w:t>might read</w:t>
            </w:r>
            <w:r w:rsidR="0091139C" w:rsidRPr="0028437E">
              <w:rPr>
                <w:rFonts w:ascii="Calibri" w:hAnsi="Calibri"/>
                <w:i/>
              </w:rPr>
              <w:t>, “</w:t>
            </w:r>
            <w:r w:rsidR="001178B9">
              <w:rPr>
                <w:rFonts w:ascii="Calibri" w:hAnsi="Calibri"/>
                <w:i/>
              </w:rPr>
              <w:t>M</w:t>
            </w:r>
            <w:r w:rsidR="001178B9" w:rsidRPr="001178B9">
              <w:rPr>
                <w:rFonts w:ascii="Calibri" w:hAnsi="Calibri"/>
                <w:i/>
              </w:rPr>
              <w:t>et diverse needs by circulating to each group during group work, asking probing questions and checking for understanding.</w:t>
            </w:r>
            <w:r w:rsidR="001178B9">
              <w:rPr>
                <w:rFonts w:ascii="Calibri" w:hAnsi="Calibri"/>
                <w:i/>
              </w:rPr>
              <w:t xml:space="preserve"> </w:t>
            </w:r>
            <w:r w:rsidR="001178B9" w:rsidRPr="001178B9">
              <w:rPr>
                <w:rFonts w:ascii="Calibri" w:hAnsi="Calibri"/>
                <w:i/>
              </w:rPr>
              <w:t xml:space="preserve">However, neither groupings nor questioning was differentiated based on individual student need (not noted in lesson </w:t>
            </w:r>
            <w:r w:rsidR="009C6AA2" w:rsidRPr="001178B9">
              <w:rPr>
                <w:rFonts w:ascii="Calibri" w:hAnsi="Calibri"/>
                <w:i/>
              </w:rPr>
              <w:t>plans</w:t>
            </w:r>
            <w:r w:rsidR="001178B9" w:rsidRPr="001178B9">
              <w:rPr>
                <w:rFonts w:ascii="Calibri" w:hAnsi="Calibri"/>
                <w:i/>
              </w:rPr>
              <w:t xml:space="preserve"> or during pre/post conferences)</w:t>
            </w:r>
            <w:r w:rsidR="001178B9">
              <w:rPr>
                <w:rFonts w:ascii="Calibri" w:hAnsi="Calibri"/>
                <w:i/>
              </w:rPr>
              <w:t>.</w:t>
            </w:r>
            <w:r w:rsidR="0020193C" w:rsidRPr="0028437E">
              <w:rPr>
                <w:rFonts w:ascii="Calibri" w:hAnsi="Calibri"/>
                <w:i/>
              </w:rPr>
              <w:t>”</w:t>
            </w:r>
          </w:p>
        </w:tc>
        <w:tc>
          <w:tcPr>
            <w:tcW w:w="3357" w:type="dxa"/>
            <w:tcBorders>
              <w:top w:val="single" w:sz="4" w:space="0" w:color="4F81BD" w:themeColor="accent1"/>
              <w:bottom w:val="single" w:sz="4" w:space="0" w:color="4F81BD" w:themeColor="accent1"/>
            </w:tcBorders>
            <w:vAlign w:val="center"/>
          </w:tcPr>
          <w:p w14:paraId="3A1700B9" w14:textId="77777777" w:rsidR="0083382F" w:rsidRPr="000872E5" w:rsidRDefault="00111213" w:rsidP="00AD37C2">
            <w:pPr>
              <w:spacing w:before="60" w:after="60"/>
              <w:jc w:val="center"/>
              <w:rPr>
                <w:rFonts w:ascii="Calibri" w:hAnsi="Calibri"/>
              </w:rPr>
            </w:pPr>
            <w:r>
              <w:rPr>
                <w:rFonts w:ascii="Calibri" w:hAnsi="Calibri"/>
                <w:noProof/>
              </w:rPr>
              <w:drawing>
                <wp:anchor distT="0" distB="0" distL="114300" distR="114300" simplePos="0" relativeHeight="251744256" behindDoc="1" locked="0" layoutInCell="1" allowOverlap="1" wp14:anchorId="3A170149" wp14:editId="3A17014A">
                  <wp:simplePos x="0" y="0"/>
                  <wp:positionH relativeFrom="column">
                    <wp:posOffset>22860</wp:posOffset>
                  </wp:positionH>
                  <wp:positionV relativeFrom="paragraph">
                    <wp:posOffset>-1371600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7" name="Picture 10" descr="Model Protocol: After the Observation&#10;&#10;Review evidence and sort using the evidence chart included on the CAP Observation Form.&#10;Not every piece of evidence collected needs to be sorted.&#10;Consult the rubric when sorting evidence.&#10;Evidence statements should say what happened in the observation that shows/does not show that a skill has been demonstr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83382F" w:rsidRPr="000872E5">
              <w:rPr>
                <w:rFonts w:ascii="Calibri" w:hAnsi="Calibri"/>
              </w:rPr>
              <w:t xml:space="preserve">Slide </w:t>
            </w:r>
            <w:r>
              <w:rPr>
                <w:rFonts w:ascii="Calibri" w:hAnsi="Calibri"/>
              </w:rPr>
              <w:t>11</w:t>
            </w:r>
          </w:p>
          <w:p w14:paraId="3A1700BA" w14:textId="77777777" w:rsidR="0020193C" w:rsidRPr="000872E5" w:rsidRDefault="00E233B4" w:rsidP="00AD37C2">
            <w:pPr>
              <w:spacing w:before="60" w:after="60"/>
              <w:jc w:val="center"/>
              <w:rPr>
                <w:rFonts w:ascii="Calibri" w:hAnsi="Calibri"/>
                <w:noProof/>
              </w:rPr>
            </w:pPr>
            <w:r w:rsidRPr="000872E5">
              <w:rPr>
                <w:rFonts w:ascii="Calibri" w:hAnsi="Calibri"/>
              </w:rPr>
              <w:t>4</w:t>
            </w:r>
            <w:r w:rsidR="0020193C" w:rsidRPr="000872E5">
              <w:rPr>
                <w:rFonts w:ascii="Calibri" w:hAnsi="Calibri"/>
              </w:rPr>
              <w:t xml:space="preserve"> minutes</w:t>
            </w:r>
          </w:p>
        </w:tc>
      </w:tr>
      <w:tr w:rsidR="00B324EA" w:rsidRPr="000872E5" w14:paraId="3A1700C4" w14:textId="77777777" w:rsidTr="003E4D82">
        <w:trPr>
          <w:cantSplit/>
          <w:trHeight w:val="5228"/>
        </w:trPr>
        <w:tc>
          <w:tcPr>
            <w:tcW w:w="6503" w:type="dxa"/>
            <w:tcBorders>
              <w:top w:val="single" w:sz="4" w:space="0" w:color="4F81BD" w:themeColor="accent1"/>
            </w:tcBorders>
          </w:tcPr>
          <w:p w14:paraId="3A1700BC" w14:textId="77777777" w:rsidR="00B324EA" w:rsidRPr="000872E5" w:rsidRDefault="00B324EA" w:rsidP="0020193C">
            <w:pPr>
              <w:spacing w:before="60" w:after="60"/>
              <w:rPr>
                <w:rFonts w:ascii="Calibri" w:hAnsi="Calibri"/>
              </w:rPr>
            </w:pPr>
            <w:r w:rsidRPr="000872E5">
              <w:rPr>
                <w:rFonts w:ascii="Calibri" w:hAnsi="Calibri"/>
              </w:rPr>
              <w:lastRenderedPageBreak/>
              <w:t>Learning:</w:t>
            </w:r>
          </w:p>
          <w:p w14:paraId="3A1700BD" w14:textId="77777777" w:rsidR="00B324EA" w:rsidRPr="000872E5" w:rsidRDefault="00B324EA" w:rsidP="0020193C">
            <w:pPr>
              <w:pStyle w:val="Bullet1"/>
              <w:spacing w:before="60" w:after="60"/>
              <w:rPr>
                <w:rFonts w:ascii="Calibri" w:hAnsi="Calibri"/>
              </w:rPr>
            </w:pPr>
            <w:r w:rsidRPr="000872E5">
              <w:rPr>
                <w:rFonts w:ascii="Calibri" w:hAnsi="Calibri"/>
              </w:rPr>
              <w:t xml:space="preserve">Refer participants to the </w:t>
            </w:r>
            <w:r w:rsidRPr="000872E5">
              <w:rPr>
                <w:rFonts w:ascii="Calibri" w:hAnsi="Calibri"/>
                <w:b/>
              </w:rPr>
              <w:t xml:space="preserve">Post-Conference Planning Form from the model observation protocol included in the </w:t>
            </w:r>
            <w:r w:rsidR="006403E0">
              <w:rPr>
                <w:rFonts w:ascii="Calibri" w:hAnsi="Calibri"/>
                <w:b/>
              </w:rPr>
              <w:t>handouts</w:t>
            </w:r>
            <w:r w:rsidRPr="000872E5">
              <w:rPr>
                <w:rFonts w:ascii="Calibri" w:hAnsi="Calibri"/>
                <w:b/>
              </w:rPr>
              <w:t xml:space="preserve"> packet</w:t>
            </w:r>
            <w:r w:rsidR="00CD6373">
              <w:rPr>
                <w:rFonts w:ascii="Calibri" w:hAnsi="Calibri"/>
                <w:b/>
              </w:rPr>
              <w:t xml:space="preserve"> (page </w:t>
            </w:r>
            <w:r w:rsidR="00111213">
              <w:rPr>
                <w:rFonts w:ascii="Calibri" w:hAnsi="Calibri"/>
                <w:b/>
              </w:rPr>
              <w:t>13</w:t>
            </w:r>
            <w:r w:rsidR="00CD6373">
              <w:rPr>
                <w:rFonts w:ascii="Calibri" w:hAnsi="Calibri"/>
                <w:b/>
              </w:rPr>
              <w:t>) and let them know that they will be working with this form later in the workshop</w:t>
            </w:r>
            <w:r w:rsidRPr="000872E5">
              <w:rPr>
                <w:rFonts w:ascii="Calibri" w:hAnsi="Calibri"/>
                <w:b/>
              </w:rPr>
              <w:t>.</w:t>
            </w:r>
            <w:r w:rsidRPr="000872E5">
              <w:rPr>
                <w:rFonts w:ascii="Calibri" w:hAnsi="Calibri"/>
              </w:rPr>
              <w:t xml:space="preserve"> </w:t>
            </w:r>
          </w:p>
          <w:p w14:paraId="3A1700BE" w14:textId="77777777" w:rsidR="00B324EA" w:rsidRPr="00B324EA" w:rsidRDefault="00B324EA" w:rsidP="0020193C">
            <w:pPr>
              <w:pStyle w:val="Bullet1"/>
              <w:spacing w:before="60" w:after="60"/>
              <w:rPr>
                <w:rFonts w:ascii="Calibri" w:hAnsi="Calibri"/>
                <w:i/>
              </w:rPr>
            </w:pPr>
            <w:r w:rsidRPr="00B324EA">
              <w:rPr>
                <w:rFonts w:ascii="Calibri" w:hAnsi="Calibri"/>
                <w:i/>
              </w:rPr>
              <w:t>Once the evidence has been analyzed and synthesized using the observation form, it is time to plan for the post-conference. The Post-Conference Planning Form may be helpful here.</w:t>
            </w:r>
          </w:p>
          <w:p w14:paraId="3A1700BF" w14:textId="77777777" w:rsidR="00B324EA" w:rsidRPr="00B324EA" w:rsidRDefault="00B324EA" w:rsidP="0020193C">
            <w:pPr>
              <w:pStyle w:val="Bullet1"/>
              <w:spacing w:before="60" w:after="60"/>
              <w:rPr>
                <w:rFonts w:ascii="Calibri" w:hAnsi="Calibri"/>
                <w:i/>
              </w:rPr>
            </w:pPr>
            <w:r w:rsidRPr="00B324EA">
              <w:rPr>
                <w:rFonts w:ascii="Calibri" w:hAnsi="Calibri"/>
                <w:i/>
              </w:rPr>
              <w:t xml:space="preserve">As a first step, if the observation was conducted jointly, it’s important for the </w:t>
            </w:r>
            <w:r w:rsidR="00111213">
              <w:rPr>
                <w:rFonts w:ascii="Calibri" w:hAnsi="Calibri"/>
                <w:i/>
              </w:rPr>
              <w:t>observers</w:t>
            </w:r>
            <w:r w:rsidRPr="00B324EA">
              <w:rPr>
                <w:rFonts w:ascii="Calibri" w:hAnsi="Calibri"/>
                <w:i/>
              </w:rPr>
              <w:t xml:space="preserve"> to calibrate feedback prior to the post-conference.</w:t>
            </w:r>
          </w:p>
          <w:p w14:paraId="3A1700C0" w14:textId="77777777" w:rsidR="00B324EA" w:rsidRPr="00B324EA" w:rsidRDefault="00B324EA" w:rsidP="0020193C">
            <w:pPr>
              <w:pStyle w:val="Bullet1"/>
              <w:spacing w:before="60" w:after="60"/>
              <w:rPr>
                <w:rFonts w:ascii="Calibri" w:hAnsi="Calibri"/>
                <w:i/>
              </w:rPr>
            </w:pPr>
            <w:r w:rsidRPr="00B324EA">
              <w:rPr>
                <w:rFonts w:ascii="Calibri" w:hAnsi="Calibri"/>
                <w:i/>
              </w:rPr>
              <w:t xml:space="preserve">Next, the </w:t>
            </w:r>
            <w:r w:rsidR="00111213">
              <w:rPr>
                <w:rFonts w:ascii="Calibri" w:hAnsi="Calibri"/>
                <w:i/>
              </w:rPr>
              <w:t>observers</w:t>
            </w:r>
            <w:r w:rsidRPr="00B324EA">
              <w:rPr>
                <w:rFonts w:ascii="Calibri" w:hAnsi="Calibri"/>
                <w:i/>
              </w:rPr>
              <w:t xml:space="preserve"> should collect a self-reflection from the e</w:t>
            </w:r>
            <w:r w:rsidR="00111213">
              <w:rPr>
                <w:rFonts w:ascii="Calibri" w:hAnsi="Calibri"/>
                <w:i/>
              </w:rPr>
              <w:t>ducator</w:t>
            </w:r>
            <w:r w:rsidRPr="00B324EA">
              <w:rPr>
                <w:rFonts w:ascii="Calibri" w:hAnsi="Calibri"/>
                <w:i/>
              </w:rPr>
              <w:t xml:space="preserve"> (again</w:t>
            </w:r>
            <w:r w:rsidR="00111213">
              <w:rPr>
                <w:rFonts w:ascii="Calibri" w:hAnsi="Calibri"/>
                <w:i/>
              </w:rPr>
              <w:t>,</w:t>
            </w:r>
            <w:r w:rsidRPr="00B324EA">
              <w:rPr>
                <w:rFonts w:ascii="Calibri" w:hAnsi="Calibri"/>
                <w:i/>
              </w:rPr>
              <w:t xml:space="preserve"> a good source of evidence for the reflective practice element).  </w:t>
            </w:r>
          </w:p>
          <w:p w14:paraId="3A1700C1" w14:textId="77777777" w:rsidR="00B324EA" w:rsidRPr="00B324EA" w:rsidRDefault="00B324EA" w:rsidP="00DF5FD8">
            <w:pPr>
              <w:pStyle w:val="Bullet1"/>
              <w:spacing w:before="60" w:after="60"/>
              <w:rPr>
                <w:rFonts w:ascii="Calibri" w:hAnsi="Calibri"/>
                <w:i/>
              </w:rPr>
            </w:pPr>
            <w:r w:rsidRPr="00B324EA">
              <w:rPr>
                <w:rFonts w:ascii="Calibri" w:hAnsi="Calibri"/>
                <w:i/>
              </w:rPr>
              <w:t xml:space="preserve">Finally, the </w:t>
            </w:r>
            <w:r w:rsidR="00111213">
              <w:rPr>
                <w:rFonts w:ascii="Calibri" w:hAnsi="Calibri"/>
                <w:i/>
              </w:rPr>
              <w:t>observers</w:t>
            </w:r>
            <w:r w:rsidRPr="00B324EA">
              <w:rPr>
                <w:rFonts w:ascii="Calibri" w:hAnsi="Calibri"/>
                <w:i/>
              </w:rPr>
              <w:t xml:space="preserve"> identify at least 1-2 areas of reinforcement and 1-2 areas of refinement to share as feedback to the candidate during the post-conference. </w:t>
            </w:r>
          </w:p>
        </w:tc>
        <w:tc>
          <w:tcPr>
            <w:tcW w:w="3357" w:type="dxa"/>
            <w:tcBorders>
              <w:top w:val="single" w:sz="4" w:space="0" w:color="4F81BD" w:themeColor="accent1"/>
            </w:tcBorders>
            <w:vAlign w:val="center"/>
          </w:tcPr>
          <w:p w14:paraId="3A1700C2" w14:textId="77777777" w:rsidR="00B324EA" w:rsidRPr="000872E5" w:rsidRDefault="00111213" w:rsidP="00AD37C2">
            <w:pPr>
              <w:spacing w:before="60" w:after="60"/>
              <w:jc w:val="center"/>
              <w:rPr>
                <w:rFonts w:ascii="Calibri" w:hAnsi="Calibri"/>
              </w:rPr>
            </w:pPr>
            <w:r>
              <w:rPr>
                <w:rFonts w:ascii="Calibri" w:hAnsi="Calibri"/>
                <w:noProof/>
              </w:rPr>
              <w:drawing>
                <wp:anchor distT="0" distB="0" distL="114300" distR="114300" simplePos="0" relativeHeight="251745280" behindDoc="1" locked="0" layoutInCell="1" allowOverlap="1" wp14:anchorId="3A17014B" wp14:editId="3A17014C">
                  <wp:simplePos x="0" y="0"/>
                  <wp:positionH relativeFrom="column">
                    <wp:posOffset>22860</wp:posOffset>
                  </wp:positionH>
                  <wp:positionV relativeFrom="paragraph">
                    <wp:posOffset>-1491615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8" name="Picture 11" descr="Model Protocol: After the Observation&#10;&#10;Prepare for the post-conference.&#10;If conducted jointly, the observers should calibrate feedback before the post-conference.&#10;&#10;Collect self-reflection from educator&#10;&#10;Identify 1-2 areas of reinforcement (“keep doing what you’re doing”) &#10;&#10;Should identify educator’s instructional strength in a way that encourages continuation of effective practices.&#10;Identify 1-2 areas of refinement (“instead, try this…”)&#10;Should identify areas in need of instructional improv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B324EA" w:rsidRPr="000872E5">
              <w:rPr>
                <w:rFonts w:ascii="Calibri" w:hAnsi="Calibri"/>
              </w:rPr>
              <w:t xml:space="preserve">Slide </w:t>
            </w:r>
            <w:r>
              <w:rPr>
                <w:rFonts w:ascii="Calibri" w:hAnsi="Calibri"/>
              </w:rPr>
              <w:t>12</w:t>
            </w:r>
          </w:p>
          <w:p w14:paraId="3A1700C3" w14:textId="77777777" w:rsidR="00B324EA" w:rsidRPr="000872E5" w:rsidRDefault="00B324EA" w:rsidP="00AD37C2">
            <w:pPr>
              <w:spacing w:before="60" w:after="60"/>
              <w:jc w:val="center"/>
              <w:rPr>
                <w:rFonts w:ascii="Calibri" w:hAnsi="Calibri"/>
                <w:noProof/>
              </w:rPr>
            </w:pPr>
            <w:r w:rsidRPr="000872E5">
              <w:rPr>
                <w:rFonts w:ascii="Calibri" w:hAnsi="Calibri"/>
                <w:noProof/>
              </w:rPr>
              <w:t>5 minutes</w:t>
            </w:r>
          </w:p>
        </w:tc>
      </w:tr>
      <w:tr w:rsidR="00F50C08" w:rsidRPr="000872E5" w14:paraId="3A1700CA" w14:textId="77777777" w:rsidTr="003E4D82">
        <w:trPr>
          <w:cantSplit/>
          <w:trHeight w:val="2816"/>
        </w:trPr>
        <w:tc>
          <w:tcPr>
            <w:tcW w:w="6503" w:type="dxa"/>
            <w:tcBorders>
              <w:top w:val="single" w:sz="4" w:space="0" w:color="4F81BD" w:themeColor="accent1"/>
              <w:bottom w:val="single" w:sz="4" w:space="0" w:color="4F81BD" w:themeColor="accent1"/>
            </w:tcBorders>
          </w:tcPr>
          <w:p w14:paraId="3A1700C5" w14:textId="77777777" w:rsidR="00F50C08" w:rsidRPr="000872E5" w:rsidRDefault="00F50C08" w:rsidP="00F50C08">
            <w:pPr>
              <w:spacing w:before="60" w:after="60"/>
              <w:rPr>
                <w:rFonts w:ascii="Calibri" w:hAnsi="Calibri"/>
              </w:rPr>
            </w:pPr>
            <w:r w:rsidRPr="000872E5">
              <w:rPr>
                <w:rFonts w:ascii="Calibri" w:hAnsi="Calibri"/>
              </w:rPr>
              <w:t>Learning:</w:t>
            </w:r>
          </w:p>
          <w:p w14:paraId="3A1700C6" w14:textId="77777777" w:rsidR="00F50C08" w:rsidRPr="00B324EA" w:rsidRDefault="00F50C08" w:rsidP="00F50C08">
            <w:pPr>
              <w:pStyle w:val="Bullet1"/>
              <w:spacing w:before="60" w:after="60"/>
              <w:rPr>
                <w:rFonts w:ascii="Calibri" w:hAnsi="Calibri"/>
                <w:i/>
              </w:rPr>
            </w:pPr>
            <w:r w:rsidRPr="00B324EA">
              <w:rPr>
                <w:rFonts w:ascii="Calibri" w:hAnsi="Calibri"/>
                <w:i/>
              </w:rPr>
              <w:t xml:space="preserve">During the post-conference, the </w:t>
            </w:r>
            <w:r w:rsidR="00111213">
              <w:rPr>
                <w:rFonts w:ascii="Calibri" w:hAnsi="Calibri"/>
                <w:i/>
              </w:rPr>
              <w:t xml:space="preserve">observer </w:t>
            </w:r>
            <w:r w:rsidRPr="00B324EA">
              <w:rPr>
                <w:rFonts w:ascii="Calibri" w:hAnsi="Calibri"/>
                <w:i/>
              </w:rPr>
              <w:t>will provide the e</w:t>
            </w:r>
            <w:r w:rsidR="00111213">
              <w:rPr>
                <w:rFonts w:ascii="Calibri" w:hAnsi="Calibri"/>
                <w:i/>
              </w:rPr>
              <w:t>ducator</w:t>
            </w:r>
            <w:r w:rsidRPr="00B324EA">
              <w:rPr>
                <w:rFonts w:ascii="Calibri" w:hAnsi="Calibri"/>
                <w:i/>
              </w:rPr>
              <w:t xml:space="preserve"> with the completed observation form and talk through the feedback and available supports, asking reflection questions throughout. </w:t>
            </w:r>
          </w:p>
          <w:p w14:paraId="3A1700C7" w14:textId="77777777" w:rsidR="00CD6373" w:rsidRPr="00CD6373" w:rsidRDefault="00F50C08" w:rsidP="003D6B4E">
            <w:pPr>
              <w:pStyle w:val="Bullet1"/>
              <w:spacing w:before="60" w:after="60"/>
              <w:rPr>
                <w:rFonts w:ascii="Calibri" w:hAnsi="Calibri"/>
              </w:rPr>
            </w:pPr>
            <w:r w:rsidRPr="00B324EA">
              <w:rPr>
                <w:rFonts w:ascii="Calibri" w:hAnsi="Calibri"/>
                <w:b/>
              </w:rPr>
              <w:t xml:space="preserve">Review pages </w:t>
            </w:r>
            <w:r w:rsidR="003D6B4E">
              <w:rPr>
                <w:rFonts w:ascii="Calibri" w:hAnsi="Calibri"/>
                <w:b/>
              </w:rPr>
              <w:t>8</w:t>
            </w:r>
            <w:r w:rsidRPr="00B324EA">
              <w:rPr>
                <w:rFonts w:ascii="Calibri" w:hAnsi="Calibri"/>
                <w:b/>
              </w:rPr>
              <w:t xml:space="preserve"> and </w:t>
            </w:r>
            <w:r w:rsidR="003D6B4E">
              <w:rPr>
                <w:rFonts w:ascii="Calibri" w:hAnsi="Calibri"/>
                <w:b/>
              </w:rPr>
              <w:t>9</w:t>
            </w:r>
            <w:r w:rsidRPr="00B324EA">
              <w:rPr>
                <w:rFonts w:ascii="Calibri" w:hAnsi="Calibri"/>
                <w:b/>
              </w:rPr>
              <w:t xml:space="preserve"> of the </w:t>
            </w:r>
            <w:r w:rsidR="00CD6373">
              <w:rPr>
                <w:rFonts w:ascii="Calibri" w:hAnsi="Calibri"/>
                <w:b/>
              </w:rPr>
              <w:t>handouts packet</w:t>
            </w:r>
            <w:r w:rsidRPr="00B324EA">
              <w:rPr>
                <w:rFonts w:ascii="Calibri" w:hAnsi="Calibri"/>
                <w:b/>
              </w:rPr>
              <w:t xml:space="preserve"> </w:t>
            </w:r>
            <w:r w:rsidRPr="00B324EA">
              <w:rPr>
                <w:rFonts w:ascii="Calibri" w:hAnsi="Calibri"/>
              </w:rPr>
              <w:t>with</w:t>
            </w:r>
            <w:r w:rsidRPr="00B324EA">
              <w:rPr>
                <w:rFonts w:ascii="Calibri" w:hAnsi="Calibri"/>
                <w:b/>
              </w:rPr>
              <w:t xml:space="preserve"> </w:t>
            </w:r>
            <w:r w:rsidRPr="00B324EA">
              <w:rPr>
                <w:rFonts w:ascii="Calibri" w:hAnsi="Calibri"/>
              </w:rPr>
              <w:t>participants,</w:t>
            </w:r>
            <w:r w:rsidRPr="000872E5">
              <w:rPr>
                <w:rFonts w:ascii="Calibri" w:hAnsi="Calibri"/>
              </w:rPr>
              <w:t xml:space="preserve"> which cover a three-step outline for the post-conference: introduction, discussion of reinforcement/refinement areas, closure.</w:t>
            </w:r>
          </w:p>
        </w:tc>
        <w:tc>
          <w:tcPr>
            <w:tcW w:w="3357" w:type="dxa"/>
            <w:tcBorders>
              <w:top w:val="single" w:sz="4" w:space="0" w:color="4F81BD" w:themeColor="accent1"/>
              <w:bottom w:val="single" w:sz="4" w:space="0" w:color="4F81BD" w:themeColor="accent1"/>
            </w:tcBorders>
            <w:vAlign w:val="center"/>
          </w:tcPr>
          <w:p w14:paraId="3A1700C8" w14:textId="77777777" w:rsidR="00F50C08" w:rsidRPr="000872E5" w:rsidRDefault="00111213" w:rsidP="00AD37C2">
            <w:pPr>
              <w:spacing w:before="60" w:after="60"/>
              <w:jc w:val="center"/>
              <w:rPr>
                <w:rFonts w:ascii="Calibri" w:hAnsi="Calibri"/>
              </w:rPr>
            </w:pPr>
            <w:r>
              <w:rPr>
                <w:rFonts w:ascii="Calibri" w:hAnsi="Calibri"/>
                <w:noProof/>
              </w:rPr>
              <w:drawing>
                <wp:anchor distT="0" distB="0" distL="114300" distR="114300" simplePos="0" relativeHeight="251746304" behindDoc="1" locked="0" layoutInCell="1" allowOverlap="1" wp14:anchorId="3A17014D" wp14:editId="3A17014E">
                  <wp:simplePos x="0" y="0"/>
                  <wp:positionH relativeFrom="column">
                    <wp:posOffset>22860</wp:posOffset>
                  </wp:positionH>
                  <wp:positionV relativeFrom="paragraph">
                    <wp:posOffset>-609600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9" name="Picture 12" descr="Model Protocol: After the Observation&#10;Conduct the post-conference. (30 minutes)&#10;Post-conferences should occur after the evaluator has had an opportunity to synthesize the evidence.&#10;Ask the educator self-reflection questions related to areas of refinement (good source of evidence for the reflective practice element).&#10;Provide concrete suggestions for improvement and share resources/supports.&#10;Share observation form.&#10;Answer questions and confirm next ste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F50C08" w:rsidRPr="000872E5">
              <w:rPr>
                <w:rFonts w:ascii="Calibri" w:hAnsi="Calibri"/>
              </w:rPr>
              <w:t>Slide 1</w:t>
            </w:r>
            <w:r>
              <w:rPr>
                <w:rFonts w:ascii="Calibri" w:hAnsi="Calibri"/>
              </w:rPr>
              <w:t>3</w:t>
            </w:r>
          </w:p>
          <w:p w14:paraId="3A1700C9" w14:textId="77777777" w:rsidR="00F50C08" w:rsidRPr="000872E5" w:rsidRDefault="00F50C08" w:rsidP="00AD37C2">
            <w:pPr>
              <w:spacing w:before="60" w:after="60"/>
              <w:jc w:val="center"/>
              <w:rPr>
                <w:rFonts w:ascii="Calibri" w:hAnsi="Calibri"/>
                <w:noProof/>
              </w:rPr>
            </w:pPr>
            <w:r w:rsidRPr="000872E5">
              <w:rPr>
                <w:rFonts w:ascii="Calibri" w:hAnsi="Calibri"/>
              </w:rPr>
              <w:t>3 minutes</w:t>
            </w:r>
          </w:p>
        </w:tc>
      </w:tr>
      <w:tr w:rsidR="00BB5217" w:rsidRPr="000872E5" w14:paraId="3A1700CC" w14:textId="77777777" w:rsidTr="008F378C">
        <w:tblPrEx>
          <w:tblBorders>
            <w:top w:val="single" w:sz="4" w:space="0" w:color="4F81BD" w:themeColor="accent1"/>
            <w:bottom w:val="single" w:sz="4" w:space="0" w:color="4F81BD" w:themeColor="accent1"/>
          </w:tblBorders>
        </w:tblPrEx>
        <w:trPr>
          <w:cantSplit/>
        </w:trPr>
        <w:tc>
          <w:tcPr>
            <w:tcW w:w="9860" w:type="dxa"/>
            <w:gridSpan w:val="2"/>
            <w:tcBorders>
              <w:top w:val="nil"/>
              <w:bottom w:val="single" w:sz="4" w:space="0" w:color="auto"/>
            </w:tcBorders>
          </w:tcPr>
          <w:p w14:paraId="3A1700CB" w14:textId="77777777" w:rsidR="00BB5217" w:rsidRPr="000872E5" w:rsidRDefault="00BB5217" w:rsidP="00E233B4">
            <w:pPr>
              <w:pStyle w:val="Heading2"/>
              <w:rPr>
                <w:rFonts w:ascii="Calibri" w:hAnsi="Calibri"/>
              </w:rPr>
            </w:pPr>
            <w:bookmarkStart w:id="26" w:name="_Toc432616059"/>
            <w:r w:rsidRPr="000872E5">
              <w:rPr>
                <w:rFonts w:ascii="Calibri" w:hAnsi="Calibri"/>
              </w:rPr>
              <w:lastRenderedPageBreak/>
              <w:t>I</w:t>
            </w:r>
            <w:r w:rsidR="00E233B4" w:rsidRPr="000872E5">
              <w:rPr>
                <w:rFonts w:ascii="Calibri" w:hAnsi="Calibri"/>
              </w:rPr>
              <w:t>II</w:t>
            </w:r>
            <w:r w:rsidRPr="000872E5">
              <w:rPr>
                <w:rFonts w:ascii="Calibri" w:hAnsi="Calibri"/>
              </w:rPr>
              <w:t xml:space="preserve">. </w:t>
            </w:r>
            <w:r w:rsidR="00E233B4" w:rsidRPr="000872E5">
              <w:rPr>
                <w:rFonts w:ascii="Calibri" w:hAnsi="Calibri"/>
              </w:rPr>
              <w:t>Practicing</w:t>
            </w:r>
            <w:r w:rsidR="007352AE" w:rsidRPr="000872E5">
              <w:rPr>
                <w:rFonts w:ascii="Calibri" w:hAnsi="Calibri"/>
              </w:rPr>
              <w:t xml:space="preserve"> (45 minutes)</w:t>
            </w:r>
            <w:bookmarkEnd w:id="26"/>
          </w:p>
        </w:tc>
      </w:tr>
      <w:tr w:rsidR="00E233B4" w:rsidRPr="000872E5" w14:paraId="3A1700D2" w14:textId="77777777" w:rsidTr="003E4D82">
        <w:tblPrEx>
          <w:tblBorders>
            <w:top w:val="single" w:sz="4" w:space="0" w:color="4F81BD" w:themeColor="accent1"/>
            <w:bottom w:val="single" w:sz="4" w:space="0" w:color="4F81BD" w:themeColor="accent1"/>
          </w:tblBorders>
        </w:tblPrEx>
        <w:trPr>
          <w:cantSplit/>
          <w:trHeight w:val="2528"/>
        </w:trPr>
        <w:tc>
          <w:tcPr>
            <w:tcW w:w="6503" w:type="dxa"/>
            <w:tcBorders>
              <w:top w:val="single" w:sz="4" w:space="0" w:color="auto"/>
              <w:bottom w:val="single" w:sz="4" w:space="0" w:color="4F81BD" w:themeColor="accent1"/>
            </w:tcBorders>
          </w:tcPr>
          <w:p w14:paraId="3A1700CD" w14:textId="77777777" w:rsidR="00E233B4" w:rsidRPr="000872E5" w:rsidRDefault="00E233B4" w:rsidP="00E233B4">
            <w:pPr>
              <w:spacing w:before="60" w:after="60"/>
              <w:rPr>
                <w:rFonts w:ascii="Calibri" w:hAnsi="Calibri"/>
              </w:rPr>
            </w:pPr>
            <w:r w:rsidRPr="000872E5">
              <w:rPr>
                <w:rFonts w:ascii="Calibri" w:hAnsi="Calibri"/>
              </w:rPr>
              <w:t>Practicing:</w:t>
            </w:r>
          </w:p>
          <w:p w14:paraId="3A1700CE" w14:textId="77777777" w:rsidR="00E233B4" w:rsidRDefault="00E233B4" w:rsidP="00E233B4">
            <w:pPr>
              <w:pStyle w:val="Bullet1"/>
              <w:spacing w:before="60" w:after="60"/>
              <w:rPr>
                <w:rFonts w:ascii="Calibri" w:hAnsi="Calibri"/>
              </w:rPr>
            </w:pPr>
            <w:r w:rsidRPr="000872E5">
              <w:rPr>
                <w:rFonts w:ascii="Calibri" w:hAnsi="Calibri"/>
              </w:rPr>
              <w:t xml:space="preserve">In this section, participants will watch a video of instructional practice and practice conducting an observation and developing feedback using </w:t>
            </w:r>
            <w:r w:rsidR="000D14DD">
              <w:rPr>
                <w:rFonts w:ascii="Calibri" w:hAnsi="Calibri"/>
              </w:rPr>
              <w:t xml:space="preserve">the </w:t>
            </w:r>
            <w:r w:rsidRPr="000872E5">
              <w:rPr>
                <w:rFonts w:ascii="Calibri" w:hAnsi="Calibri"/>
              </w:rPr>
              <w:t xml:space="preserve">Model </w:t>
            </w:r>
            <w:r w:rsidR="003D6B4E">
              <w:rPr>
                <w:rFonts w:ascii="Calibri" w:hAnsi="Calibri"/>
              </w:rPr>
              <w:t xml:space="preserve">CAP </w:t>
            </w:r>
            <w:r w:rsidRPr="000872E5">
              <w:rPr>
                <w:rFonts w:ascii="Calibri" w:hAnsi="Calibri"/>
              </w:rPr>
              <w:t>Observation Protocol</w:t>
            </w:r>
            <w:r w:rsidR="000D14DD">
              <w:rPr>
                <w:rFonts w:ascii="Calibri" w:hAnsi="Calibri"/>
              </w:rPr>
              <w:t xml:space="preserve"> (notably the Post-Conference Planning Form)</w:t>
            </w:r>
            <w:r w:rsidRPr="000872E5">
              <w:rPr>
                <w:rFonts w:ascii="Calibri" w:hAnsi="Calibri"/>
              </w:rPr>
              <w:t>.</w:t>
            </w:r>
          </w:p>
          <w:p w14:paraId="3A1700CF" w14:textId="77777777" w:rsidR="00B80F94" w:rsidRPr="000872E5" w:rsidRDefault="00B80F94" w:rsidP="003D6B4E">
            <w:pPr>
              <w:pStyle w:val="Bullet1"/>
              <w:spacing w:before="60" w:after="60"/>
              <w:rPr>
                <w:rFonts w:ascii="Calibri" w:hAnsi="Calibri"/>
              </w:rPr>
            </w:pPr>
            <w:r>
              <w:rPr>
                <w:rFonts w:ascii="Calibri" w:hAnsi="Calibri"/>
              </w:rPr>
              <w:t xml:space="preserve">Again, </w:t>
            </w:r>
            <w:r w:rsidR="003D6B4E">
              <w:rPr>
                <w:rFonts w:ascii="Calibri" w:hAnsi="Calibri"/>
              </w:rPr>
              <w:t xml:space="preserve">districts may choose to </w:t>
            </w:r>
            <w:r w:rsidR="000D14DD">
              <w:rPr>
                <w:rFonts w:ascii="Calibri" w:hAnsi="Calibri"/>
              </w:rPr>
              <w:t xml:space="preserve">modify this activity to </w:t>
            </w:r>
            <w:r w:rsidR="003D6B4E">
              <w:rPr>
                <w:rFonts w:ascii="Calibri" w:hAnsi="Calibri"/>
              </w:rPr>
              <w:t xml:space="preserve">the </w:t>
            </w:r>
            <w:r w:rsidR="000D14DD">
              <w:rPr>
                <w:rFonts w:ascii="Calibri" w:hAnsi="Calibri"/>
              </w:rPr>
              <w:t xml:space="preserve">reflect </w:t>
            </w:r>
            <w:r w:rsidR="003D6B4E">
              <w:rPr>
                <w:rFonts w:ascii="Calibri" w:hAnsi="Calibri"/>
              </w:rPr>
              <w:t xml:space="preserve">their chosen </w:t>
            </w:r>
            <w:r w:rsidR="000D14DD">
              <w:rPr>
                <w:rFonts w:ascii="Calibri" w:hAnsi="Calibri"/>
              </w:rPr>
              <w:t>observation process</w:t>
            </w:r>
            <w:r w:rsidR="003D6B4E">
              <w:rPr>
                <w:rFonts w:ascii="Calibri" w:hAnsi="Calibri"/>
              </w:rPr>
              <w:t>.</w:t>
            </w:r>
          </w:p>
        </w:tc>
        <w:tc>
          <w:tcPr>
            <w:tcW w:w="3357" w:type="dxa"/>
            <w:tcBorders>
              <w:top w:val="single" w:sz="4" w:space="0" w:color="auto"/>
              <w:bottom w:val="single" w:sz="4" w:space="0" w:color="4F81BD" w:themeColor="accent1"/>
            </w:tcBorders>
            <w:vAlign w:val="center"/>
          </w:tcPr>
          <w:p w14:paraId="3A1700D0" w14:textId="77777777" w:rsidR="00E233B4" w:rsidRPr="000872E5" w:rsidRDefault="00E233B4" w:rsidP="0064020E">
            <w:pPr>
              <w:jc w:val="center"/>
              <w:rPr>
                <w:rFonts w:ascii="Calibri" w:hAnsi="Calibri"/>
                <w:bCs/>
              </w:rPr>
            </w:pPr>
            <w:r w:rsidRPr="000872E5">
              <w:rPr>
                <w:rFonts w:ascii="Calibri" w:hAnsi="Calibri"/>
                <w:bCs/>
                <w:noProof/>
              </w:rPr>
              <w:drawing>
                <wp:anchor distT="0" distB="0" distL="114300" distR="114300" simplePos="0" relativeHeight="251699200" behindDoc="0" locked="0" layoutInCell="1" allowOverlap="1" wp14:anchorId="3A17014F" wp14:editId="3A170150">
                  <wp:simplePos x="0" y="0"/>
                  <wp:positionH relativeFrom="column">
                    <wp:posOffset>24130</wp:posOffset>
                  </wp:positionH>
                  <wp:positionV relativeFrom="paragraph">
                    <wp:posOffset>-299085</wp:posOffset>
                  </wp:positionV>
                  <wp:extent cx="1955165" cy="1463040"/>
                  <wp:effectExtent l="19050" t="19050" r="26035" b="22860"/>
                  <wp:wrapSquare wrapText="bothSides"/>
                  <wp:docPr id="33" name="Picture 20" descr="Practic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1955165" cy="1463040"/>
                          </a:xfrm>
                          <a:prstGeom prst="rect">
                            <a:avLst/>
                          </a:prstGeom>
                          <a:noFill/>
                          <a:ln>
                            <a:solidFill>
                              <a:schemeClr val="tx2"/>
                            </a:solidFill>
                          </a:ln>
                        </pic:spPr>
                      </pic:pic>
                    </a:graphicData>
                  </a:graphic>
                </wp:anchor>
              </w:drawing>
            </w:r>
            <w:r w:rsidRPr="000872E5">
              <w:rPr>
                <w:rFonts w:ascii="Calibri" w:hAnsi="Calibri"/>
                <w:bCs/>
              </w:rPr>
              <w:t xml:space="preserve">Slide </w:t>
            </w:r>
            <w:r w:rsidR="00687B24">
              <w:rPr>
                <w:rFonts w:ascii="Calibri" w:hAnsi="Calibri"/>
                <w:bCs/>
              </w:rPr>
              <w:t>14</w:t>
            </w:r>
          </w:p>
          <w:p w14:paraId="3A1700D1" w14:textId="77777777" w:rsidR="00E233B4" w:rsidRPr="000872E5" w:rsidRDefault="00E233B4" w:rsidP="0064020E">
            <w:pPr>
              <w:jc w:val="center"/>
              <w:rPr>
                <w:rFonts w:ascii="Calibri" w:hAnsi="Calibri"/>
                <w:noProof/>
              </w:rPr>
            </w:pPr>
            <w:r w:rsidRPr="000872E5">
              <w:rPr>
                <w:rFonts w:ascii="Calibri" w:hAnsi="Calibri"/>
                <w:bCs/>
              </w:rPr>
              <w:t>Quick Transition</w:t>
            </w:r>
          </w:p>
        </w:tc>
      </w:tr>
      <w:tr w:rsidR="00E233B4" w:rsidRPr="000872E5" w14:paraId="3A1700D9" w14:textId="77777777" w:rsidTr="003E4D82">
        <w:tblPrEx>
          <w:tblBorders>
            <w:top w:val="single" w:sz="4" w:space="0" w:color="4F81BD" w:themeColor="accent1"/>
            <w:bottom w:val="single" w:sz="4" w:space="0" w:color="4F81BD" w:themeColor="accent1"/>
          </w:tblBorders>
        </w:tblPrEx>
        <w:trPr>
          <w:cantSplit/>
          <w:trHeight w:val="2744"/>
        </w:trPr>
        <w:tc>
          <w:tcPr>
            <w:tcW w:w="6503" w:type="dxa"/>
            <w:tcBorders>
              <w:top w:val="single" w:sz="4" w:space="0" w:color="4F81BD" w:themeColor="accent1"/>
              <w:bottom w:val="single" w:sz="4" w:space="0" w:color="4F81BD" w:themeColor="accent1"/>
            </w:tcBorders>
          </w:tcPr>
          <w:p w14:paraId="3A1700D3" w14:textId="77777777" w:rsidR="00E233B4" w:rsidRPr="000872E5" w:rsidRDefault="00E233B4" w:rsidP="00E233B4">
            <w:pPr>
              <w:spacing w:before="60" w:after="60"/>
              <w:rPr>
                <w:rFonts w:ascii="Calibri" w:hAnsi="Calibri"/>
              </w:rPr>
            </w:pPr>
            <w:r w:rsidRPr="000872E5">
              <w:rPr>
                <w:rFonts w:ascii="Calibri" w:hAnsi="Calibri"/>
              </w:rPr>
              <w:t>Practicing:</w:t>
            </w:r>
          </w:p>
          <w:p w14:paraId="3A1700D4" w14:textId="77777777" w:rsidR="00E233B4" w:rsidRDefault="00E233B4" w:rsidP="00E233B4">
            <w:pPr>
              <w:pStyle w:val="Bullet1"/>
              <w:spacing w:before="60" w:after="60"/>
              <w:rPr>
                <w:rFonts w:ascii="Calibri" w:hAnsi="Calibri"/>
              </w:rPr>
            </w:pPr>
            <w:r w:rsidRPr="000872E5">
              <w:rPr>
                <w:rFonts w:ascii="Calibri" w:hAnsi="Calibri"/>
              </w:rPr>
              <w:t>Prepare participants to conduct a simulated unannounced observation. Participants should use a strategy such as scripting</w:t>
            </w:r>
            <w:r w:rsidR="00687B24">
              <w:rPr>
                <w:rFonts w:ascii="Calibri" w:hAnsi="Calibri"/>
              </w:rPr>
              <w:t xml:space="preserve"> on notepaper </w:t>
            </w:r>
            <w:r w:rsidRPr="000872E5">
              <w:rPr>
                <w:rFonts w:ascii="Calibri" w:hAnsi="Calibri"/>
              </w:rPr>
              <w:t xml:space="preserve">to </w:t>
            </w:r>
            <w:r w:rsidR="0053110C" w:rsidRPr="000872E5">
              <w:rPr>
                <w:rFonts w:ascii="Calibri" w:hAnsi="Calibri"/>
              </w:rPr>
              <w:t xml:space="preserve">thoroughly </w:t>
            </w:r>
            <w:r w:rsidRPr="000872E5">
              <w:rPr>
                <w:rFonts w:ascii="Calibri" w:hAnsi="Calibri"/>
              </w:rPr>
              <w:t>capture teacher and student actions and behaviors without judgment.</w:t>
            </w:r>
            <w:r w:rsidR="00E32742">
              <w:rPr>
                <w:rFonts w:ascii="Calibri" w:hAnsi="Calibri"/>
              </w:rPr>
              <w:t xml:space="preserve"> </w:t>
            </w:r>
          </w:p>
          <w:p w14:paraId="3A1700D5" w14:textId="77777777" w:rsidR="00687B24" w:rsidRPr="000872E5" w:rsidRDefault="00687B24" w:rsidP="00E233B4">
            <w:pPr>
              <w:pStyle w:val="Bullet1"/>
              <w:spacing w:before="60" w:after="60"/>
              <w:rPr>
                <w:rFonts w:ascii="Calibri" w:hAnsi="Calibri"/>
              </w:rPr>
            </w:pPr>
            <w:r>
              <w:rPr>
                <w:rFonts w:ascii="Calibri" w:hAnsi="Calibri"/>
              </w:rPr>
              <w:t xml:space="preserve">Provide participants with a few minutes to review the performance descriptors for the focus elements for the observation. Using focus elements for this workshop will result in a more meaningful conversation because all participants are looking for the same practices. </w:t>
            </w:r>
            <w:r w:rsidR="00E32742">
              <w:rPr>
                <w:rFonts w:ascii="Calibri" w:hAnsi="Calibri"/>
              </w:rPr>
              <w:t>Facilitators may choose to substitute the focus elements for elements that better align to district/school priorities or can leave them in place for the purposes of this exercise.</w:t>
            </w:r>
          </w:p>
          <w:p w14:paraId="3A1700D6" w14:textId="77777777" w:rsidR="00E233B4" w:rsidRPr="00DC4179" w:rsidRDefault="00E233B4" w:rsidP="00E233B4">
            <w:pPr>
              <w:pStyle w:val="Bullet1"/>
              <w:spacing w:before="60" w:after="60"/>
              <w:rPr>
                <w:rFonts w:ascii="Calibri" w:hAnsi="Calibri"/>
                <w:i/>
              </w:rPr>
            </w:pPr>
            <w:r w:rsidRPr="00DC4179">
              <w:rPr>
                <w:rFonts w:ascii="Calibri" w:hAnsi="Calibri"/>
                <w:i/>
              </w:rPr>
              <w:t xml:space="preserve">Note the focus elements for this lesson are well-structured lessons and safe-learning environment, the same as Unannounced Observation #1 in CAP. </w:t>
            </w:r>
          </w:p>
        </w:tc>
        <w:tc>
          <w:tcPr>
            <w:tcW w:w="3357" w:type="dxa"/>
            <w:tcBorders>
              <w:top w:val="single" w:sz="4" w:space="0" w:color="4F81BD" w:themeColor="accent1"/>
              <w:bottom w:val="single" w:sz="4" w:space="0" w:color="4F81BD" w:themeColor="accent1"/>
            </w:tcBorders>
            <w:vAlign w:val="center"/>
          </w:tcPr>
          <w:p w14:paraId="3A1700D7" w14:textId="77777777" w:rsidR="00E233B4" w:rsidRPr="000872E5" w:rsidRDefault="003D6B4E" w:rsidP="00F409F2">
            <w:pPr>
              <w:jc w:val="center"/>
              <w:rPr>
                <w:rFonts w:ascii="Calibri" w:hAnsi="Calibri"/>
              </w:rPr>
            </w:pPr>
            <w:r>
              <w:rPr>
                <w:rFonts w:ascii="Calibri" w:hAnsi="Calibri"/>
                <w:noProof/>
              </w:rPr>
              <w:drawing>
                <wp:anchor distT="0" distB="0" distL="114300" distR="114300" simplePos="0" relativeHeight="251747328" behindDoc="1" locked="0" layoutInCell="1" allowOverlap="1" wp14:anchorId="3A170151" wp14:editId="3A170152">
                  <wp:simplePos x="0" y="0"/>
                  <wp:positionH relativeFrom="column">
                    <wp:posOffset>22860</wp:posOffset>
                  </wp:positionH>
                  <wp:positionV relativeFrom="paragraph">
                    <wp:posOffset>-435610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31" name="Picture 13" descr="Simulatd Unannounced Observation&#10;&#10;In a moment we will watch a video of a 7th grade math lesson.&#10;&#10;“Observe” the lesson using ESE’s Model CAP Observation Protocol.&#10;Remember, engage in active evidence collection by recording educator and student actions and behaviors without judgment. &#10;The focus elements for this lesson are: well-structured lessons and safe learning environ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E233B4" w:rsidRPr="000872E5">
              <w:rPr>
                <w:rFonts w:ascii="Calibri" w:hAnsi="Calibri"/>
              </w:rPr>
              <w:t xml:space="preserve">Slide </w:t>
            </w:r>
            <w:r w:rsidR="00687B24">
              <w:rPr>
                <w:rFonts w:ascii="Calibri" w:hAnsi="Calibri"/>
              </w:rPr>
              <w:t>15</w:t>
            </w:r>
          </w:p>
          <w:p w14:paraId="3A1700D8" w14:textId="77777777" w:rsidR="00E233B4" w:rsidRPr="000872E5" w:rsidRDefault="00687B24" w:rsidP="00F409F2">
            <w:pPr>
              <w:jc w:val="center"/>
              <w:rPr>
                <w:rFonts w:ascii="Calibri" w:hAnsi="Calibri"/>
                <w:noProof/>
              </w:rPr>
            </w:pPr>
            <w:r>
              <w:rPr>
                <w:rFonts w:ascii="Calibri" w:hAnsi="Calibri"/>
              </w:rPr>
              <w:t>3</w:t>
            </w:r>
            <w:r w:rsidR="00E233B4" w:rsidRPr="000872E5">
              <w:rPr>
                <w:rFonts w:ascii="Calibri" w:hAnsi="Calibri"/>
              </w:rPr>
              <w:t xml:space="preserve"> minute</w:t>
            </w:r>
          </w:p>
        </w:tc>
      </w:tr>
      <w:tr w:rsidR="0053110C" w:rsidRPr="000872E5" w14:paraId="3A1700E0" w14:textId="77777777" w:rsidTr="003E4D82">
        <w:tblPrEx>
          <w:tblBorders>
            <w:top w:val="single" w:sz="4" w:space="0" w:color="4F81BD" w:themeColor="accent1"/>
            <w:bottom w:val="single" w:sz="4" w:space="0" w:color="4F81BD" w:themeColor="accent1"/>
          </w:tblBorders>
        </w:tblPrEx>
        <w:trPr>
          <w:cantSplit/>
          <w:trHeight w:val="1691"/>
        </w:trPr>
        <w:tc>
          <w:tcPr>
            <w:tcW w:w="6503" w:type="dxa"/>
            <w:tcBorders>
              <w:top w:val="single" w:sz="4" w:space="0" w:color="4F81BD" w:themeColor="accent1"/>
              <w:bottom w:val="single" w:sz="4" w:space="0" w:color="4F81BD" w:themeColor="accent1"/>
            </w:tcBorders>
          </w:tcPr>
          <w:p w14:paraId="3A1700DA" w14:textId="77777777" w:rsidR="0053110C" w:rsidRPr="000872E5" w:rsidRDefault="0053110C" w:rsidP="0053110C">
            <w:pPr>
              <w:spacing w:before="60" w:after="60"/>
              <w:rPr>
                <w:rFonts w:ascii="Calibri" w:hAnsi="Calibri"/>
              </w:rPr>
            </w:pPr>
            <w:r w:rsidRPr="000872E5">
              <w:rPr>
                <w:rFonts w:ascii="Calibri" w:hAnsi="Calibri"/>
              </w:rPr>
              <w:lastRenderedPageBreak/>
              <w:t>Practicing:</w:t>
            </w:r>
          </w:p>
          <w:p w14:paraId="3A1700DB" w14:textId="77777777" w:rsidR="0053110C" w:rsidRPr="000872E5" w:rsidRDefault="0053110C" w:rsidP="0053110C">
            <w:pPr>
              <w:pStyle w:val="Bullet1"/>
              <w:spacing w:before="60" w:after="60"/>
              <w:rPr>
                <w:rFonts w:ascii="Calibri" w:hAnsi="Calibri"/>
              </w:rPr>
            </w:pPr>
            <w:r w:rsidRPr="000872E5">
              <w:rPr>
                <w:rFonts w:ascii="Calibri" w:hAnsi="Calibri"/>
              </w:rPr>
              <w:t xml:space="preserve">The video clip featured on this slide is from the ESE’s </w:t>
            </w:r>
            <w:hyperlink r:id="rId31" w:history="1">
              <w:r w:rsidR="00DC4179" w:rsidRPr="00240324">
                <w:rPr>
                  <w:rStyle w:val="Hyperlink"/>
                  <w:rFonts w:ascii="Calibri" w:hAnsi="Calibri"/>
                </w:rPr>
                <w:t>Calibration Video Library</w:t>
              </w:r>
            </w:hyperlink>
            <w:r w:rsidRPr="000872E5">
              <w:rPr>
                <w:rFonts w:ascii="Calibri" w:hAnsi="Calibri"/>
              </w:rPr>
              <w:t xml:space="preserve">. The teacher practice depicted in the series is intentionally variable in quality to promote robust conversations.    </w:t>
            </w:r>
          </w:p>
          <w:p w14:paraId="3A1700DC" w14:textId="77777777" w:rsidR="0053110C" w:rsidRDefault="0053110C" w:rsidP="0053110C">
            <w:pPr>
              <w:pStyle w:val="Bullet1"/>
              <w:spacing w:before="60" w:after="60"/>
              <w:rPr>
                <w:rFonts w:ascii="Calibri" w:hAnsi="Calibri"/>
              </w:rPr>
            </w:pPr>
            <w:r w:rsidRPr="000872E5">
              <w:rPr>
                <w:rFonts w:ascii="Calibri" w:hAnsi="Calibri"/>
              </w:rPr>
              <w:t>Click on the screenshot in presentation mode to launch the video clip.</w:t>
            </w:r>
            <w:r w:rsidR="00240324">
              <w:rPr>
                <w:rFonts w:ascii="Calibri" w:hAnsi="Calibri"/>
              </w:rPr>
              <w:t xml:space="preserve"> </w:t>
            </w:r>
          </w:p>
          <w:p w14:paraId="3A1700DD" w14:textId="77777777" w:rsidR="00240324" w:rsidRPr="000872E5" w:rsidRDefault="00240324" w:rsidP="0053110C">
            <w:pPr>
              <w:pStyle w:val="Bullet1"/>
              <w:spacing w:before="60" w:after="60"/>
              <w:rPr>
                <w:rFonts w:ascii="Calibri" w:hAnsi="Calibri"/>
              </w:rPr>
            </w:pPr>
            <w:r>
              <w:rPr>
                <w:rFonts w:ascii="Calibri" w:hAnsi="Calibri"/>
              </w:rPr>
              <w:t>Stop the video at the 9:52 mark.</w:t>
            </w:r>
          </w:p>
        </w:tc>
        <w:tc>
          <w:tcPr>
            <w:tcW w:w="3357" w:type="dxa"/>
            <w:tcBorders>
              <w:top w:val="single" w:sz="4" w:space="0" w:color="4F81BD" w:themeColor="accent1"/>
              <w:bottom w:val="single" w:sz="4" w:space="0" w:color="4F81BD" w:themeColor="accent1"/>
            </w:tcBorders>
            <w:vAlign w:val="center"/>
          </w:tcPr>
          <w:p w14:paraId="3A1700DE" w14:textId="77777777" w:rsidR="0053110C" w:rsidRPr="000872E5" w:rsidRDefault="00275A7E" w:rsidP="0053110C">
            <w:pPr>
              <w:jc w:val="center"/>
              <w:rPr>
                <w:rFonts w:ascii="Calibri" w:hAnsi="Calibri"/>
              </w:rPr>
            </w:pPr>
            <w:r>
              <w:rPr>
                <w:rFonts w:ascii="Calibri" w:hAnsi="Calibri"/>
                <w:noProof/>
              </w:rPr>
              <w:drawing>
                <wp:anchor distT="0" distB="0" distL="114300" distR="114300" simplePos="0" relativeHeight="251736064" behindDoc="1" locked="0" layoutInCell="1" allowOverlap="1" wp14:anchorId="3A170153" wp14:editId="3A170154">
                  <wp:simplePos x="0" y="0"/>
                  <wp:positionH relativeFrom="column">
                    <wp:posOffset>40226</wp:posOffset>
                  </wp:positionH>
                  <wp:positionV relativeFrom="paragraph">
                    <wp:posOffset>21645</wp:posOffset>
                  </wp:positionV>
                  <wp:extent cx="1945585" cy="1458347"/>
                  <wp:effectExtent l="19050" t="19050" r="16565" b="27553"/>
                  <wp:wrapSquare wrapText="bothSides"/>
                  <wp:docPr id="5" name="Picture 3" descr="Video for simulated unnanounced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945585" cy="1458347"/>
                          </a:xfrm>
                          <a:prstGeom prst="rect">
                            <a:avLst/>
                          </a:prstGeom>
                          <a:noFill/>
                          <a:ln>
                            <a:solidFill>
                              <a:schemeClr val="accent1"/>
                            </a:solidFill>
                          </a:ln>
                        </pic:spPr>
                      </pic:pic>
                    </a:graphicData>
                  </a:graphic>
                </wp:anchor>
              </w:drawing>
            </w:r>
            <w:r w:rsidR="0053110C" w:rsidRPr="000872E5">
              <w:rPr>
                <w:rFonts w:ascii="Calibri" w:hAnsi="Calibri"/>
              </w:rPr>
              <w:t xml:space="preserve">Slide </w:t>
            </w:r>
            <w:r w:rsidR="0082698E">
              <w:rPr>
                <w:rFonts w:ascii="Calibri" w:hAnsi="Calibri"/>
              </w:rPr>
              <w:t>16</w:t>
            </w:r>
          </w:p>
          <w:p w14:paraId="3A1700DF" w14:textId="77777777" w:rsidR="0053110C" w:rsidRPr="000872E5" w:rsidRDefault="0053110C" w:rsidP="0053110C">
            <w:pPr>
              <w:jc w:val="center"/>
              <w:rPr>
                <w:rFonts w:ascii="Calibri" w:hAnsi="Calibri"/>
                <w:noProof/>
              </w:rPr>
            </w:pPr>
            <w:r w:rsidRPr="000872E5">
              <w:rPr>
                <w:rFonts w:ascii="Calibri" w:hAnsi="Calibri"/>
              </w:rPr>
              <w:t>10 minutes</w:t>
            </w:r>
          </w:p>
        </w:tc>
      </w:tr>
      <w:tr w:rsidR="0053110C" w:rsidRPr="000872E5" w14:paraId="3A1700E7" w14:textId="77777777" w:rsidTr="003E4D82">
        <w:tblPrEx>
          <w:tblBorders>
            <w:top w:val="single" w:sz="4" w:space="0" w:color="4F81BD" w:themeColor="accent1"/>
            <w:bottom w:val="single" w:sz="4" w:space="0" w:color="4F81BD" w:themeColor="accent1"/>
          </w:tblBorders>
        </w:tblPrEx>
        <w:trPr>
          <w:cantSplit/>
          <w:trHeight w:val="2528"/>
        </w:trPr>
        <w:tc>
          <w:tcPr>
            <w:tcW w:w="6503" w:type="dxa"/>
            <w:tcBorders>
              <w:top w:val="single" w:sz="4" w:space="0" w:color="4F81BD" w:themeColor="accent1"/>
              <w:bottom w:val="single" w:sz="4" w:space="0" w:color="4F81BD" w:themeColor="accent1"/>
            </w:tcBorders>
          </w:tcPr>
          <w:p w14:paraId="3A1700E1" w14:textId="77777777" w:rsidR="0053110C" w:rsidRPr="000872E5" w:rsidRDefault="0053110C" w:rsidP="0053110C">
            <w:pPr>
              <w:spacing w:before="60" w:after="60"/>
              <w:rPr>
                <w:rFonts w:ascii="Calibri" w:hAnsi="Calibri"/>
              </w:rPr>
            </w:pPr>
            <w:r w:rsidRPr="000872E5">
              <w:rPr>
                <w:rFonts w:ascii="Calibri" w:hAnsi="Calibri"/>
              </w:rPr>
              <w:t>Practicing:</w:t>
            </w:r>
          </w:p>
          <w:p w14:paraId="3A1700E2" w14:textId="77777777" w:rsidR="0053110C" w:rsidRPr="00687B24" w:rsidRDefault="0053110C" w:rsidP="0053110C">
            <w:pPr>
              <w:pStyle w:val="Bullet1"/>
              <w:spacing w:before="60" w:after="60"/>
              <w:rPr>
                <w:rFonts w:ascii="Calibri" w:hAnsi="Calibri"/>
              </w:rPr>
            </w:pPr>
            <w:r w:rsidRPr="000872E5">
              <w:rPr>
                <w:rFonts w:ascii="Calibri" w:hAnsi="Calibri"/>
              </w:rPr>
              <w:t xml:space="preserve">Refer participants to the </w:t>
            </w:r>
            <w:r w:rsidR="00687B24">
              <w:rPr>
                <w:rFonts w:ascii="Calibri" w:hAnsi="Calibri"/>
                <w:b/>
              </w:rPr>
              <w:t>rubric (not provided in the handouts packet)</w:t>
            </w:r>
            <w:r w:rsidR="00CD6373" w:rsidRPr="00CD6373">
              <w:rPr>
                <w:rFonts w:ascii="Calibri" w:hAnsi="Calibri"/>
                <w:b/>
              </w:rPr>
              <w:t xml:space="preserve"> </w:t>
            </w:r>
            <w:r w:rsidR="00CD6373">
              <w:rPr>
                <w:rFonts w:ascii="Calibri" w:hAnsi="Calibri"/>
                <w:b/>
              </w:rPr>
              <w:t xml:space="preserve">and </w:t>
            </w:r>
            <w:r w:rsidRPr="00CD6373">
              <w:rPr>
                <w:rFonts w:ascii="Calibri" w:hAnsi="Calibri"/>
                <w:b/>
              </w:rPr>
              <w:t>CAP</w:t>
            </w:r>
            <w:r w:rsidRPr="000872E5">
              <w:rPr>
                <w:rFonts w:ascii="Calibri" w:hAnsi="Calibri"/>
                <w:b/>
              </w:rPr>
              <w:t xml:space="preserve"> Observation Form for Unannounced Observation #1 </w:t>
            </w:r>
            <w:r w:rsidR="00687B24">
              <w:rPr>
                <w:rFonts w:ascii="Calibri" w:hAnsi="Calibri"/>
                <w:b/>
              </w:rPr>
              <w:t>on page 1</w:t>
            </w:r>
            <w:r w:rsidR="00845790">
              <w:rPr>
                <w:rFonts w:ascii="Calibri" w:hAnsi="Calibri"/>
                <w:b/>
              </w:rPr>
              <w:t>2</w:t>
            </w:r>
            <w:r w:rsidR="00687B24">
              <w:rPr>
                <w:rFonts w:ascii="Calibri" w:hAnsi="Calibri"/>
                <w:b/>
              </w:rPr>
              <w:t xml:space="preserve"> of</w:t>
            </w:r>
            <w:r w:rsidRPr="000872E5">
              <w:rPr>
                <w:rFonts w:ascii="Calibri" w:hAnsi="Calibri"/>
                <w:b/>
              </w:rPr>
              <w:t xml:space="preserve"> the </w:t>
            </w:r>
            <w:r w:rsidR="006403E0">
              <w:rPr>
                <w:rFonts w:ascii="Calibri" w:hAnsi="Calibri"/>
                <w:b/>
              </w:rPr>
              <w:t>handouts</w:t>
            </w:r>
            <w:r w:rsidRPr="000872E5">
              <w:rPr>
                <w:rFonts w:ascii="Calibri" w:hAnsi="Calibri"/>
                <w:b/>
              </w:rPr>
              <w:t xml:space="preserve"> packet. </w:t>
            </w:r>
          </w:p>
          <w:p w14:paraId="3A1700E3" w14:textId="77777777" w:rsidR="00687B24" w:rsidRPr="000872E5" w:rsidRDefault="00687B24" w:rsidP="0053110C">
            <w:pPr>
              <w:pStyle w:val="Bullet1"/>
              <w:spacing w:before="60" w:after="60"/>
              <w:rPr>
                <w:rFonts w:ascii="Calibri" w:hAnsi="Calibri"/>
              </w:rPr>
            </w:pPr>
            <w:r>
              <w:rPr>
                <w:rFonts w:ascii="Calibri" w:hAnsi="Calibri"/>
              </w:rPr>
              <w:t>Note that the observation form reflects the six elements from the rubric measured by CAP. Facilitators may decide to substitute these for different elements to better align to district/school priorities</w:t>
            </w:r>
            <w:r w:rsidR="0082698E">
              <w:rPr>
                <w:rFonts w:ascii="Calibri" w:hAnsi="Calibri"/>
              </w:rPr>
              <w:t xml:space="preserve"> or can leave them in place for the purposes of this exercise</w:t>
            </w:r>
            <w:r w:rsidR="00E32742">
              <w:rPr>
                <w:rFonts w:ascii="Calibri" w:hAnsi="Calibri"/>
              </w:rPr>
              <w:t>, or limit the scope of the observation to just the two focus elements</w:t>
            </w:r>
            <w:r>
              <w:rPr>
                <w:rFonts w:ascii="Calibri" w:hAnsi="Calibri"/>
              </w:rPr>
              <w:t>.</w:t>
            </w:r>
            <w:r w:rsidR="00E32742">
              <w:rPr>
                <w:rFonts w:ascii="Calibri" w:hAnsi="Calibri"/>
              </w:rPr>
              <w:t xml:space="preserve"> </w:t>
            </w:r>
          </w:p>
          <w:p w14:paraId="3A1700E4" w14:textId="77777777" w:rsidR="0053110C" w:rsidRPr="000872E5" w:rsidRDefault="0053110C" w:rsidP="00687B24">
            <w:pPr>
              <w:pStyle w:val="Bullet1"/>
              <w:spacing w:before="60" w:after="60"/>
              <w:rPr>
                <w:rFonts w:ascii="Calibri" w:hAnsi="Calibri"/>
              </w:rPr>
            </w:pPr>
            <w:r w:rsidRPr="000872E5">
              <w:rPr>
                <w:rFonts w:ascii="Calibri" w:hAnsi="Calibri"/>
              </w:rPr>
              <w:t xml:space="preserve">Each participant should work independently for 10 minutes using the </w:t>
            </w:r>
            <w:r w:rsidR="00CD6373">
              <w:rPr>
                <w:rFonts w:ascii="Calibri" w:hAnsi="Calibri"/>
              </w:rPr>
              <w:t xml:space="preserve">rubric and </w:t>
            </w:r>
            <w:r w:rsidRPr="000872E5">
              <w:rPr>
                <w:rFonts w:ascii="Calibri" w:hAnsi="Calibri"/>
              </w:rPr>
              <w:t xml:space="preserve">observation form to sort the evidence collected by the </w:t>
            </w:r>
            <w:r w:rsidR="00687B24">
              <w:rPr>
                <w:rFonts w:ascii="Calibri" w:hAnsi="Calibri"/>
              </w:rPr>
              <w:t>rubric</w:t>
            </w:r>
            <w:r w:rsidRPr="000872E5">
              <w:rPr>
                <w:rFonts w:ascii="Calibri" w:hAnsi="Calibri"/>
              </w:rPr>
              <w:t xml:space="preserve"> element</w:t>
            </w:r>
            <w:r w:rsidR="0082698E">
              <w:rPr>
                <w:rFonts w:ascii="Calibri" w:hAnsi="Calibri"/>
              </w:rPr>
              <w:t>,</w:t>
            </w:r>
            <w:r w:rsidRPr="000872E5">
              <w:rPr>
                <w:rFonts w:ascii="Calibri" w:hAnsi="Calibri"/>
              </w:rPr>
              <w:t xml:space="preserve"> and identify 1-2 reinforcement and 1-2 refinement areas. Cap the activity at 10 minutes and inform participants that it’s ok if they do not complete the process in the time allotted.</w:t>
            </w:r>
          </w:p>
        </w:tc>
        <w:tc>
          <w:tcPr>
            <w:tcW w:w="3357" w:type="dxa"/>
            <w:tcBorders>
              <w:top w:val="single" w:sz="4" w:space="0" w:color="4F81BD" w:themeColor="accent1"/>
              <w:bottom w:val="single" w:sz="4" w:space="0" w:color="4F81BD" w:themeColor="accent1"/>
            </w:tcBorders>
            <w:vAlign w:val="center"/>
          </w:tcPr>
          <w:p w14:paraId="3A1700E5" w14:textId="77777777" w:rsidR="0053110C" w:rsidRPr="000872E5" w:rsidRDefault="0082698E" w:rsidP="0053110C">
            <w:pPr>
              <w:jc w:val="center"/>
              <w:rPr>
                <w:rFonts w:ascii="Calibri" w:hAnsi="Calibri"/>
              </w:rPr>
            </w:pPr>
            <w:r>
              <w:rPr>
                <w:rFonts w:ascii="Calibri" w:hAnsi="Calibri"/>
                <w:noProof/>
              </w:rPr>
              <w:drawing>
                <wp:anchor distT="0" distB="0" distL="114300" distR="114300" simplePos="0" relativeHeight="251749376" behindDoc="1" locked="0" layoutInCell="1" allowOverlap="1" wp14:anchorId="3A170155" wp14:editId="3A170156">
                  <wp:simplePos x="0" y="0"/>
                  <wp:positionH relativeFrom="column">
                    <wp:posOffset>22860</wp:posOffset>
                  </wp:positionH>
                  <wp:positionV relativeFrom="paragraph">
                    <wp:posOffset>-925195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36" name="Picture 15" descr="Simulated Unannounced Observation&#10;&#10;Analyzing the Evidence&#10;Using the observation form and the rubric, sort evidence into the evidence chart.&#10;Not every piece of evidence collected needs to be sorted.&#10;Evidence statements should say what happened in the observation that shows/does not show that a skill has been demonstr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53110C" w:rsidRPr="000872E5">
              <w:rPr>
                <w:rFonts w:ascii="Calibri" w:hAnsi="Calibri"/>
              </w:rPr>
              <w:t xml:space="preserve">Slide </w:t>
            </w:r>
            <w:r>
              <w:rPr>
                <w:rFonts w:ascii="Calibri" w:hAnsi="Calibri"/>
              </w:rPr>
              <w:t>17</w:t>
            </w:r>
          </w:p>
          <w:p w14:paraId="3A1700E6" w14:textId="77777777" w:rsidR="0053110C" w:rsidRPr="000872E5" w:rsidRDefault="0053110C" w:rsidP="0053110C">
            <w:pPr>
              <w:jc w:val="center"/>
              <w:rPr>
                <w:rFonts w:ascii="Calibri" w:hAnsi="Calibri"/>
                <w:noProof/>
              </w:rPr>
            </w:pPr>
            <w:r w:rsidRPr="000872E5">
              <w:rPr>
                <w:rFonts w:ascii="Calibri" w:hAnsi="Calibri"/>
              </w:rPr>
              <w:t>12 minutes</w:t>
            </w:r>
          </w:p>
        </w:tc>
      </w:tr>
      <w:tr w:rsidR="00BA693D" w:rsidRPr="000872E5" w14:paraId="3A1700EF" w14:textId="77777777" w:rsidTr="003E4D82">
        <w:tblPrEx>
          <w:tblBorders>
            <w:top w:val="single" w:sz="4" w:space="0" w:color="4F81BD" w:themeColor="accent1"/>
            <w:bottom w:val="single" w:sz="4" w:space="0" w:color="4F81BD" w:themeColor="accent1"/>
          </w:tblBorders>
        </w:tblPrEx>
        <w:trPr>
          <w:cantSplit/>
          <w:trHeight w:val="1385"/>
        </w:trPr>
        <w:tc>
          <w:tcPr>
            <w:tcW w:w="6503" w:type="dxa"/>
            <w:tcBorders>
              <w:top w:val="single" w:sz="4" w:space="0" w:color="4F81BD" w:themeColor="accent1"/>
              <w:bottom w:val="single" w:sz="4" w:space="0" w:color="4F81BD" w:themeColor="accent1"/>
            </w:tcBorders>
          </w:tcPr>
          <w:p w14:paraId="3A1700E8" w14:textId="77777777" w:rsidR="00BA693D" w:rsidRPr="000872E5" w:rsidRDefault="00BA693D" w:rsidP="0053110C">
            <w:pPr>
              <w:spacing w:before="60" w:after="60"/>
              <w:rPr>
                <w:rFonts w:ascii="Calibri" w:hAnsi="Calibri"/>
              </w:rPr>
            </w:pPr>
            <w:r w:rsidRPr="000872E5">
              <w:rPr>
                <w:rFonts w:ascii="Calibri" w:hAnsi="Calibri"/>
              </w:rPr>
              <w:t>Practicing:</w:t>
            </w:r>
          </w:p>
          <w:p w14:paraId="3A1700E9" w14:textId="77777777" w:rsidR="00BA693D" w:rsidRPr="00E32742" w:rsidRDefault="00BA693D" w:rsidP="0053110C">
            <w:pPr>
              <w:pStyle w:val="Bullet1"/>
              <w:spacing w:before="60" w:after="60"/>
              <w:rPr>
                <w:rFonts w:ascii="Calibri" w:hAnsi="Calibri"/>
              </w:rPr>
            </w:pPr>
            <w:r w:rsidRPr="000872E5">
              <w:rPr>
                <w:rFonts w:ascii="Calibri" w:hAnsi="Calibri"/>
              </w:rPr>
              <w:t xml:space="preserve">Refer participants to the </w:t>
            </w:r>
            <w:r w:rsidR="007352AE" w:rsidRPr="000872E5">
              <w:rPr>
                <w:rFonts w:ascii="Calibri" w:hAnsi="Calibri"/>
                <w:b/>
              </w:rPr>
              <w:t>Post-Con</w:t>
            </w:r>
            <w:r w:rsidR="006403E0">
              <w:rPr>
                <w:rFonts w:ascii="Calibri" w:hAnsi="Calibri"/>
                <w:b/>
              </w:rPr>
              <w:t>ference Planning Form from the Model Observation P</w:t>
            </w:r>
            <w:r w:rsidR="007352AE" w:rsidRPr="000872E5">
              <w:rPr>
                <w:rFonts w:ascii="Calibri" w:hAnsi="Calibri"/>
                <w:b/>
              </w:rPr>
              <w:t xml:space="preserve">rotocol included in the </w:t>
            </w:r>
            <w:r w:rsidR="006403E0">
              <w:rPr>
                <w:rFonts w:ascii="Calibri" w:hAnsi="Calibri"/>
                <w:b/>
              </w:rPr>
              <w:t>handouts</w:t>
            </w:r>
            <w:r w:rsidR="007352AE" w:rsidRPr="000872E5">
              <w:rPr>
                <w:rFonts w:ascii="Calibri" w:hAnsi="Calibri"/>
                <w:b/>
              </w:rPr>
              <w:t xml:space="preserve"> packet</w:t>
            </w:r>
            <w:r w:rsidR="00CD6373">
              <w:rPr>
                <w:rFonts w:ascii="Calibri" w:hAnsi="Calibri"/>
                <w:b/>
              </w:rPr>
              <w:t xml:space="preserve"> (page </w:t>
            </w:r>
            <w:r w:rsidR="0082698E">
              <w:rPr>
                <w:rFonts w:ascii="Calibri" w:hAnsi="Calibri"/>
                <w:b/>
              </w:rPr>
              <w:t>13</w:t>
            </w:r>
            <w:r w:rsidR="00CD6373">
              <w:rPr>
                <w:rFonts w:ascii="Calibri" w:hAnsi="Calibri"/>
                <w:b/>
              </w:rPr>
              <w:t>)</w:t>
            </w:r>
            <w:r w:rsidRPr="000872E5">
              <w:rPr>
                <w:rFonts w:ascii="Calibri" w:hAnsi="Calibri"/>
                <w:b/>
              </w:rPr>
              <w:t xml:space="preserve">. </w:t>
            </w:r>
          </w:p>
          <w:p w14:paraId="3A1700EA" w14:textId="77777777" w:rsidR="00E32742" w:rsidRPr="000872E5" w:rsidRDefault="00E32742" w:rsidP="0053110C">
            <w:pPr>
              <w:pStyle w:val="Bullet1"/>
              <w:spacing w:before="60" w:after="60"/>
              <w:rPr>
                <w:rFonts w:ascii="Calibri" w:hAnsi="Calibri"/>
              </w:rPr>
            </w:pPr>
            <w:r>
              <w:rPr>
                <w:rFonts w:ascii="Calibri" w:hAnsi="Calibri"/>
              </w:rPr>
              <w:t>Facilitators will need to modify the form if they make changes to the rubric elements for which participants have collected evidence.</w:t>
            </w:r>
          </w:p>
          <w:p w14:paraId="3A1700EB" w14:textId="77777777" w:rsidR="007352AE" w:rsidRPr="000872E5" w:rsidRDefault="007352AE" w:rsidP="0053110C">
            <w:pPr>
              <w:pStyle w:val="Bullet1"/>
              <w:spacing w:before="60" w:after="60"/>
              <w:rPr>
                <w:rFonts w:ascii="Calibri" w:hAnsi="Calibri"/>
              </w:rPr>
            </w:pPr>
            <w:r w:rsidRPr="000872E5">
              <w:rPr>
                <w:rFonts w:ascii="Calibri" w:hAnsi="Calibri"/>
              </w:rPr>
              <w:t xml:space="preserve">Simulating the calibration that </w:t>
            </w:r>
            <w:r w:rsidR="0082698E">
              <w:rPr>
                <w:rFonts w:ascii="Calibri" w:hAnsi="Calibri"/>
              </w:rPr>
              <w:t xml:space="preserve">should </w:t>
            </w:r>
            <w:r w:rsidRPr="000872E5">
              <w:rPr>
                <w:rFonts w:ascii="Calibri" w:hAnsi="Calibri"/>
              </w:rPr>
              <w:t xml:space="preserve">occur between </w:t>
            </w:r>
            <w:r w:rsidR="0082698E">
              <w:rPr>
                <w:rFonts w:ascii="Calibri" w:hAnsi="Calibri"/>
              </w:rPr>
              <w:t>multiple observers</w:t>
            </w:r>
            <w:r w:rsidRPr="000872E5">
              <w:rPr>
                <w:rFonts w:ascii="Calibri" w:hAnsi="Calibri"/>
              </w:rPr>
              <w:t>, participants should pair-up and complete the post-conference planning form. Again, cap the activity at 10 minutes.</w:t>
            </w:r>
          </w:p>
          <w:p w14:paraId="3A1700EC" w14:textId="77777777" w:rsidR="00BA693D" w:rsidRPr="000872E5" w:rsidRDefault="007352AE" w:rsidP="0082698E">
            <w:pPr>
              <w:pStyle w:val="Bullet1"/>
              <w:spacing w:before="60" w:after="60"/>
              <w:rPr>
                <w:rFonts w:ascii="Calibri" w:hAnsi="Calibri"/>
              </w:rPr>
            </w:pPr>
            <w:r w:rsidRPr="003E4D82">
              <w:rPr>
                <w:rFonts w:ascii="Calibri" w:hAnsi="Calibri"/>
                <w:i/>
              </w:rPr>
              <w:t xml:space="preserve">The guiding questions </w:t>
            </w:r>
            <w:r w:rsidR="0082698E">
              <w:rPr>
                <w:rFonts w:ascii="Calibri" w:hAnsi="Calibri"/>
                <w:i/>
              </w:rPr>
              <w:t xml:space="preserve">from the model protocol </w:t>
            </w:r>
            <w:r w:rsidRPr="003E4D82">
              <w:rPr>
                <w:rFonts w:ascii="Calibri" w:hAnsi="Calibri"/>
                <w:i/>
              </w:rPr>
              <w:t>on page</w:t>
            </w:r>
            <w:r w:rsidR="0082698E">
              <w:rPr>
                <w:rFonts w:ascii="Calibri" w:hAnsi="Calibri"/>
                <w:i/>
              </w:rPr>
              <w:t>s 7-8</w:t>
            </w:r>
            <w:r w:rsidRPr="003E4D82">
              <w:rPr>
                <w:rFonts w:ascii="Calibri" w:hAnsi="Calibri"/>
                <w:i/>
              </w:rPr>
              <w:t xml:space="preserve"> of the </w:t>
            </w:r>
            <w:r w:rsidR="0082698E">
              <w:rPr>
                <w:rFonts w:ascii="Calibri" w:hAnsi="Calibri"/>
                <w:i/>
              </w:rPr>
              <w:t>handouts packet</w:t>
            </w:r>
            <w:r w:rsidRPr="003E4D82">
              <w:rPr>
                <w:rFonts w:ascii="Calibri" w:hAnsi="Calibri"/>
                <w:i/>
              </w:rPr>
              <w:t xml:space="preserve"> may be helpful in indentifying reinforcement and refinement areas</w:t>
            </w:r>
            <w:r w:rsidRPr="000872E5">
              <w:rPr>
                <w:rFonts w:ascii="Calibri" w:hAnsi="Calibri"/>
              </w:rPr>
              <w:t>.</w:t>
            </w:r>
          </w:p>
        </w:tc>
        <w:tc>
          <w:tcPr>
            <w:tcW w:w="3357" w:type="dxa"/>
            <w:tcBorders>
              <w:top w:val="single" w:sz="4" w:space="0" w:color="4F81BD" w:themeColor="accent1"/>
              <w:bottom w:val="single" w:sz="4" w:space="0" w:color="4F81BD" w:themeColor="accent1"/>
            </w:tcBorders>
            <w:vAlign w:val="center"/>
          </w:tcPr>
          <w:p w14:paraId="3A1700ED" w14:textId="77777777" w:rsidR="00BA693D" w:rsidRPr="000872E5" w:rsidRDefault="0082698E" w:rsidP="007352AE">
            <w:pPr>
              <w:jc w:val="center"/>
              <w:rPr>
                <w:rFonts w:ascii="Calibri" w:hAnsi="Calibri"/>
              </w:rPr>
            </w:pPr>
            <w:r>
              <w:rPr>
                <w:rFonts w:ascii="Calibri" w:hAnsi="Calibri"/>
                <w:noProof/>
              </w:rPr>
              <w:drawing>
                <wp:anchor distT="0" distB="0" distL="114300" distR="114300" simplePos="0" relativeHeight="251750400" behindDoc="1" locked="0" layoutInCell="1" allowOverlap="1" wp14:anchorId="3A170157" wp14:editId="3A170158">
                  <wp:simplePos x="0" y="0"/>
                  <wp:positionH relativeFrom="column">
                    <wp:posOffset>22860</wp:posOffset>
                  </wp:positionH>
                  <wp:positionV relativeFrom="paragraph">
                    <wp:posOffset>-566420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37" name="Picture 16" descr="Simulated Unannounced Observation&#10;&#10;Prepare for Post-Conference&#10;Turn to a partner and calibrate judgments based on evidence.  &#10;Work together to complete the Post-Conference Planning Form. Use the guiding questions in the Model CAP Observation Protocol to identify:&#10;1-2 areas of reinforcement (“keep doing what you’re doing”); and  &#10;1-2 areas of refinement (“instead, try th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BA693D" w:rsidRPr="000872E5">
              <w:rPr>
                <w:rFonts w:ascii="Calibri" w:hAnsi="Calibri"/>
              </w:rPr>
              <w:t xml:space="preserve">Slide </w:t>
            </w:r>
            <w:r>
              <w:rPr>
                <w:rFonts w:ascii="Calibri" w:hAnsi="Calibri"/>
              </w:rPr>
              <w:t>18</w:t>
            </w:r>
          </w:p>
          <w:p w14:paraId="3A1700EE" w14:textId="77777777" w:rsidR="00BA693D" w:rsidRPr="000872E5" w:rsidRDefault="00BA693D" w:rsidP="007352AE">
            <w:pPr>
              <w:jc w:val="center"/>
              <w:rPr>
                <w:rFonts w:ascii="Calibri" w:hAnsi="Calibri"/>
                <w:noProof/>
              </w:rPr>
            </w:pPr>
            <w:r w:rsidRPr="000872E5">
              <w:rPr>
                <w:rFonts w:ascii="Calibri" w:hAnsi="Calibri"/>
              </w:rPr>
              <w:t>12 minutes</w:t>
            </w:r>
          </w:p>
        </w:tc>
      </w:tr>
      <w:tr w:rsidR="007352AE" w:rsidRPr="000872E5" w14:paraId="3A1700F5" w14:textId="77777777" w:rsidTr="003E4D82">
        <w:tblPrEx>
          <w:tblBorders>
            <w:top w:val="single" w:sz="4" w:space="0" w:color="4F81BD" w:themeColor="accent1"/>
            <w:bottom w:val="single" w:sz="4" w:space="0" w:color="4F81BD" w:themeColor="accent1"/>
          </w:tblBorders>
        </w:tblPrEx>
        <w:trPr>
          <w:cantSplit/>
          <w:trHeight w:val="800"/>
        </w:trPr>
        <w:tc>
          <w:tcPr>
            <w:tcW w:w="6503" w:type="dxa"/>
            <w:tcBorders>
              <w:top w:val="single" w:sz="4" w:space="0" w:color="4F81BD" w:themeColor="accent1"/>
              <w:bottom w:val="single" w:sz="4" w:space="0" w:color="4F81BD" w:themeColor="accent1"/>
            </w:tcBorders>
          </w:tcPr>
          <w:p w14:paraId="3A1700F0" w14:textId="77777777" w:rsidR="007352AE" w:rsidRPr="000872E5" w:rsidRDefault="007352AE" w:rsidP="007352AE">
            <w:pPr>
              <w:spacing w:before="60" w:after="60"/>
              <w:rPr>
                <w:rFonts w:ascii="Calibri" w:hAnsi="Calibri"/>
              </w:rPr>
            </w:pPr>
            <w:r w:rsidRPr="000872E5">
              <w:rPr>
                <w:rFonts w:ascii="Calibri" w:hAnsi="Calibri"/>
              </w:rPr>
              <w:lastRenderedPageBreak/>
              <w:t>Practicing:</w:t>
            </w:r>
          </w:p>
          <w:p w14:paraId="3A1700F1" w14:textId="77777777" w:rsidR="007352AE" w:rsidRPr="000872E5" w:rsidRDefault="007352AE" w:rsidP="007352AE">
            <w:pPr>
              <w:pStyle w:val="Bullet1"/>
              <w:spacing w:before="60" w:after="60"/>
              <w:rPr>
                <w:rFonts w:ascii="Calibri" w:hAnsi="Calibri"/>
              </w:rPr>
            </w:pPr>
            <w:r w:rsidRPr="000872E5">
              <w:rPr>
                <w:rFonts w:ascii="Calibri" w:hAnsi="Calibri"/>
              </w:rPr>
              <w:t>Provide each pair an opportunity to share their 1-2 reinforcement and 1-2 refinement areas.</w:t>
            </w:r>
          </w:p>
          <w:p w14:paraId="3A1700F2" w14:textId="77777777" w:rsidR="007352AE" w:rsidRPr="000872E5" w:rsidRDefault="007352AE" w:rsidP="007352AE">
            <w:pPr>
              <w:pStyle w:val="Bullet1"/>
              <w:spacing w:before="60" w:after="60"/>
              <w:rPr>
                <w:rFonts w:ascii="Calibri" w:hAnsi="Calibri"/>
              </w:rPr>
            </w:pPr>
            <w:r w:rsidRPr="000872E5">
              <w:rPr>
                <w:rFonts w:ascii="Calibri" w:hAnsi="Calibri"/>
              </w:rPr>
              <w:t xml:space="preserve">Conduct a whole group discussion to uncover whether the judgments made based on the evidence collected and the </w:t>
            </w:r>
            <w:r w:rsidR="006403E0">
              <w:rPr>
                <w:rFonts w:ascii="Calibri" w:hAnsi="Calibri"/>
              </w:rPr>
              <w:t>feedback provided to the teacher</w:t>
            </w:r>
            <w:r w:rsidRPr="000872E5">
              <w:rPr>
                <w:rFonts w:ascii="Calibri" w:hAnsi="Calibri"/>
              </w:rPr>
              <w:t xml:space="preserve"> (i.e., the reinforcement and refinement areas) were consistent within each pair and across the full group. If not, ask participants to reflect on why there were differences. </w:t>
            </w:r>
          </w:p>
        </w:tc>
        <w:tc>
          <w:tcPr>
            <w:tcW w:w="3357" w:type="dxa"/>
            <w:tcBorders>
              <w:top w:val="single" w:sz="4" w:space="0" w:color="4F81BD" w:themeColor="accent1"/>
              <w:bottom w:val="single" w:sz="4" w:space="0" w:color="4F81BD" w:themeColor="accent1"/>
            </w:tcBorders>
            <w:vAlign w:val="center"/>
          </w:tcPr>
          <w:p w14:paraId="3A1700F3" w14:textId="77777777" w:rsidR="007352AE" w:rsidRPr="000872E5" w:rsidRDefault="0082698E" w:rsidP="007352AE">
            <w:pPr>
              <w:jc w:val="center"/>
              <w:rPr>
                <w:rFonts w:ascii="Calibri" w:hAnsi="Calibri"/>
              </w:rPr>
            </w:pPr>
            <w:r>
              <w:rPr>
                <w:rFonts w:ascii="Calibri" w:hAnsi="Calibri"/>
                <w:noProof/>
              </w:rPr>
              <w:drawing>
                <wp:anchor distT="0" distB="0" distL="114300" distR="114300" simplePos="0" relativeHeight="251751424" behindDoc="1" locked="0" layoutInCell="1" allowOverlap="1" wp14:anchorId="3A170159" wp14:editId="3A17015A">
                  <wp:simplePos x="0" y="0"/>
                  <wp:positionH relativeFrom="column">
                    <wp:posOffset>22860</wp:posOffset>
                  </wp:positionH>
                  <wp:positionV relativeFrom="paragraph">
                    <wp:posOffset>-370205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39" name="Picture 17" descr="Simulated Unannounced Observation&#10;&#10;Whole Group Discussion&#10;&#10;Round robin sharing of 1-2 reinforcement and refinement areas. &#10;&#10;Discuss:&#10;Were the indentified reinforcement/refinement areas consistent across all pairs?&#10;Are the identified resources and supports likely to help the educator improve practice in the refinement areas?&#10;What concrete feedback would you provide the educator during a post-confer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7352AE" w:rsidRPr="000872E5">
              <w:rPr>
                <w:rFonts w:ascii="Calibri" w:hAnsi="Calibri"/>
              </w:rPr>
              <w:t xml:space="preserve">Slide </w:t>
            </w:r>
            <w:r>
              <w:rPr>
                <w:rFonts w:ascii="Calibri" w:hAnsi="Calibri"/>
              </w:rPr>
              <w:t>19</w:t>
            </w:r>
          </w:p>
          <w:p w14:paraId="3A1700F4" w14:textId="77777777" w:rsidR="007352AE" w:rsidRPr="000872E5" w:rsidRDefault="007352AE" w:rsidP="007352AE">
            <w:pPr>
              <w:jc w:val="center"/>
              <w:rPr>
                <w:rFonts w:ascii="Calibri" w:hAnsi="Calibri"/>
                <w:noProof/>
              </w:rPr>
            </w:pPr>
            <w:r w:rsidRPr="000872E5">
              <w:rPr>
                <w:rFonts w:ascii="Calibri" w:hAnsi="Calibri"/>
              </w:rPr>
              <w:t>10 minutes</w:t>
            </w:r>
          </w:p>
        </w:tc>
      </w:tr>
    </w:tbl>
    <w:p w14:paraId="3A1700F6" w14:textId="77777777" w:rsidR="00F409F2" w:rsidRPr="000872E5" w:rsidRDefault="00F409F2" w:rsidP="00F409F2">
      <w:pPr>
        <w:rPr>
          <w:rFonts w:ascii="Calibri" w:eastAsia="Times New Roman" w:hAnsi="Calibri" w:cs="Times New Roman"/>
          <w:color w:val="E15D15"/>
          <w:sz w:val="28"/>
          <w:szCs w:val="28"/>
        </w:rPr>
      </w:pPr>
    </w:p>
    <w:p w14:paraId="3A1700F7" w14:textId="77777777" w:rsidR="00466B49" w:rsidRPr="000872E5" w:rsidRDefault="007352AE" w:rsidP="00466B49">
      <w:pPr>
        <w:pStyle w:val="Heading2"/>
        <w:rPr>
          <w:rFonts w:ascii="Calibri" w:hAnsi="Calibri"/>
        </w:rPr>
      </w:pPr>
      <w:bookmarkStart w:id="27" w:name="_Toc432616060"/>
      <w:r w:rsidRPr="000872E5">
        <w:rPr>
          <w:rFonts w:ascii="Calibri" w:hAnsi="Calibri"/>
        </w:rPr>
        <w:t>IV</w:t>
      </w:r>
      <w:r w:rsidR="00466B49" w:rsidRPr="000872E5">
        <w:rPr>
          <w:rFonts w:ascii="Calibri" w:hAnsi="Calibri"/>
        </w:rPr>
        <w:t xml:space="preserve">. </w:t>
      </w:r>
      <w:r w:rsidRPr="000872E5">
        <w:rPr>
          <w:rFonts w:ascii="Calibri" w:hAnsi="Calibri"/>
        </w:rPr>
        <w:t>Calibrating</w:t>
      </w:r>
      <w:r w:rsidR="00466B49" w:rsidRPr="000872E5">
        <w:rPr>
          <w:rFonts w:ascii="Calibri" w:hAnsi="Calibri"/>
        </w:rPr>
        <w:t xml:space="preserve"> (</w:t>
      </w:r>
      <w:r w:rsidR="002F63B3" w:rsidRPr="000872E5">
        <w:rPr>
          <w:rFonts w:ascii="Calibri" w:hAnsi="Calibri"/>
        </w:rPr>
        <w:t>4</w:t>
      </w:r>
      <w:r w:rsidR="008429D4" w:rsidRPr="000872E5">
        <w:rPr>
          <w:rFonts w:ascii="Calibri" w:hAnsi="Calibri"/>
        </w:rPr>
        <w:t>5</w:t>
      </w:r>
      <w:r w:rsidR="00466B49" w:rsidRPr="000872E5">
        <w:rPr>
          <w:rFonts w:ascii="Calibri" w:hAnsi="Calibri"/>
        </w:rPr>
        <w:t xml:space="preserve"> minutes)</w:t>
      </w:r>
      <w:bookmarkEnd w:id="27"/>
    </w:p>
    <w:tbl>
      <w:tblPr>
        <w:tblW w:w="5000" w:type="pct"/>
        <w:tblBorders>
          <w:top w:val="single" w:sz="4" w:space="0" w:color="4F81BD" w:themeColor="accent1"/>
          <w:bottom w:val="single" w:sz="4" w:space="0" w:color="4F81BD" w:themeColor="accent1"/>
        </w:tblBorders>
        <w:tblLayout w:type="fixed"/>
        <w:tblCellMar>
          <w:top w:w="72" w:type="dxa"/>
          <w:left w:w="115" w:type="dxa"/>
          <w:bottom w:w="72" w:type="dxa"/>
          <w:right w:w="115" w:type="dxa"/>
        </w:tblCellMar>
        <w:tblLook w:val="04A0" w:firstRow="1" w:lastRow="0" w:firstColumn="1" w:lastColumn="0" w:noHBand="0" w:noVBand="1"/>
      </w:tblPr>
      <w:tblGrid>
        <w:gridCol w:w="6349"/>
        <w:gridCol w:w="3281"/>
      </w:tblGrid>
      <w:tr w:rsidR="007352AE" w:rsidRPr="000872E5" w14:paraId="3A1700FD" w14:textId="77777777" w:rsidTr="003E4D82">
        <w:trPr>
          <w:cantSplit/>
          <w:trHeight w:val="2105"/>
        </w:trPr>
        <w:tc>
          <w:tcPr>
            <w:tcW w:w="6503" w:type="dxa"/>
            <w:tcBorders>
              <w:bottom w:val="single" w:sz="4" w:space="0" w:color="4F81BD" w:themeColor="accent1"/>
            </w:tcBorders>
          </w:tcPr>
          <w:p w14:paraId="3A1700F8" w14:textId="77777777" w:rsidR="007352AE" w:rsidRPr="000872E5" w:rsidRDefault="007352AE" w:rsidP="007352AE">
            <w:pPr>
              <w:spacing w:before="60" w:after="60"/>
              <w:rPr>
                <w:rFonts w:ascii="Calibri" w:hAnsi="Calibri"/>
              </w:rPr>
            </w:pPr>
            <w:r w:rsidRPr="000872E5">
              <w:rPr>
                <w:rFonts w:ascii="Calibri" w:hAnsi="Calibri"/>
              </w:rPr>
              <w:t>Calibrating:</w:t>
            </w:r>
          </w:p>
          <w:p w14:paraId="3A1700F9" w14:textId="77777777" w:rsidR="007352AE" w:rsidRDefault="007352AE" w:rsidP="0038426D">
            <w:pPr>
              <w:pStyle w:val="Bullet1"/>
              <w:spacing w:before="60" w:after="60"/>
              <w:rPr>
                <w:rFonts w:ascii="Calibri" w:hAnsi="Calibri"/>
              </w:rPr>
            </w:pPr>
            <w:r w:rsidRPr="000872E5">
              <w:rPr>
                <w:rFonts w:ascii="Calibri" w:hAnsi="Calibri"/>
              </w:rPr>
              <w:t xml:space="preserve">In this section, participants will watch a second video of instructional practice and </w:t>
            </w:r>
            <w:r w:rsidR="0038426D" w:rsidRPr="000872E5">
              <w:rPr>
                <w:rFonts w:ascii="Calibri" w:hAnsi="Calibri"/>
              </w:rPr>
              <w:t xml:space="preserve">engage in a calibration activity to promote a common, shared understanding of practice. </w:t>
            </w:r>
          </w:p>
          <w:p w14:paraId="3A1700FA" w14:textId="77777777" w:rsidR="003F7051" w:rsidRPr="000872E5" w:rsidRDefault="0082698E" w:rsidP="0082698E">
            <w:pPr>
              <w:pStyle w:val="Bullet1"/>
              <w:spacing w:before="60" w:after="60"/>
              <w:rPr>
                <w:rFonts w:ascii="Calibri" w:hAnsi="Calibri"/>
              </w:rPr>
            </w:pPr>
            <w:r>
              <w:rPr>
                <w:rFonts w:ascii="Calibri" w:hAnsi="Calibri"/>
              </w:rPr>
              <w:t>Districts</w:t>
            </w:r>
            <w:r w:rsidR="003F7051">
              <w:rPr>
                <w:rFonts w:ascii="Calibri" w:hAnsi="Calibri"/>
              </w:rPr>
              <w:t xml:space="preserve"> are encouraged to provide opportunities for </w:t>
            </w:r>
            <w:r>
              <w:rPr>
                <w:rFonts w:ascii="Calibri" w:hAnsi="Calibri"/>
              </w:rPr>
              <w:t>evaluators</w:t>
            </w:r>
            <w:r w:rsidR="003F7051">
              <w:rPr>
                <w:rFonts w:ascii="Calibri" w:hAnsi="Calibri"/>
              </w:rPr>
              <w:t xml:space="preserve"> to calibrate often. ESE’s </w:t>
            </w:r>
            <w:hyperlink r:id="rId36" w:history="1">
              <w:r w:rsidR="003F7051" w:rsidRPr="003F7051">
                <w:rPr>
                  <w:rStyle w:val="Hyperlink"/>
                  <w:rFonts w:ascii="Calibri" w:hAnsi="Calibri"/>
                </w:rPr>
                <w:t>Calibration Video Library</w:t>
              </w:r>
            </w:hyperlink>
            <w:r w:rsidR="003F7051">
              <w:rPr>
                <w:rFonts w:ascii="Calibri" w:hAnsi="Calibri"/>
              </w:rPr>
              <w:t xml:space="preserve"> includes over 40 videos of classroom instruction, as well as </w:t>
            </w:r>
            <w:r>
              <w:rPr>
                <w:rFonts w:ascii="Calibri" w:hAnsi="Calibri"/>
              </w:rPr>
              <w:t xml:space="preserve">other </w:t>
            </w:r>
            <w:r w:rsidR="003F7051" w:rsidRPr="003F7051">
              <w:rPr>
                <w:rFonts w:ascii="Calibri" w:hAnsi="Calibri"/>
              </w:rPr>
              <w:t>calibration protocols and activities that can be used with the videos to develop a shared understanding of quality practice</w:t>
            </w:r>
            <w:r w:rsidR="003F7051">
              <w:rPr>
                <w:rFonts w:ascii="Calibri" w:hAnsi="Calibri"/>
              </w:rPr>
              <w:t>.</w:t>
            </w:r>
          </w:p>
        </w:tc>
        <w:tc>
          <w:tcPr>
            <w:tcW w:w="3357" w:type="dxa"/>
            <w:tcBorders>
              <w:bottom w:val="single" w:sz="4" w:space="0" w:color="4F81BD" w:themeColor="accent1"/>
            </w:tcBorders>
            <w:vAlign w:val="center"/>
          </w:tcPr>
          <w:p w14:paraId="3A1700FB" w14:textId="77777777" w:rsidR="007352AE" w:rsidRPr="000872E5" w:rsidRDefault="007352AE" w:rsidP="0064020E">
            <w:pPr>
              <w:jc w:val="center"/>
              <w:rPr>
                <w:rFonts w:ascii="Calibri" w:hAnsi="Calibri"/>
              </w:rPr>
            </w:pPr>
            <w:r w:rsidRPr="000872E5">
              <w:rPr>
                <w:rFonts w:ascii="Calibri" w:hAnsi="Calibri"/>
                <w:noProof/>
              </w:rPr>
              <w:drawing>
                <wp:anchor distT="0" distB="0" distL="114300" distR="114300" simplePos="0" relativeHeight="251709440" behindDoc="0" locked="0" layoutInCell="1" allowOverlap="1" wp14:anchorId="3A17015B" wp14:editId="3A17015C">
                  <wp:simplePos x="0" y="0"/>
                  <wp:positionH relativeFrom="column">
                    <wp:posOffset>25400</wp:posOffset>
                  </wp:positionH>
                  <wp:positionV relativeFrom="paragraph">
                    <wp:posOffset>-1481455</wp:posOffset>
                  </wp:positionV>
                  <wp:extent cx="1951990" cy="1460500"/>
                  <wp:effectExtent l="19050" t="19050" r="10160" b="25400"/>
                  <wp:wrapSquare wrapText="bothSides"/>
                  <wp:docPr id="44" name="Picture 25" descr="cali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1951990" cy="1460500"/>
                          </a:xfrm>
                          <a:prstGeom prst="rect">
                            <a:avLst/>
                          </a:prstGeom>
                          <a:noFill/>
                          <a:ln>
                            <a:solidFill>
                              <a:schemeClr val="tx2"/>
                            </a:solidFill>
                          </a:ln>
                        </pic:spPr>
                      </pic:pic>
                    </a:graphicData>
                  </a:graphic>
                </wp:anchor>
              </w:drawing>
            </w:r>
            <w:r w:rsidRPr="000872E5">
              <w:rPr>
                <w:rFonts w:ascii="Calibri" w:hAnsi="Calibri"/>
              </w:rPr>
              <w:t xml:space="preserve">Slide </w:t>
            </w:r>
            <w:r w:rsidR="00845790">
              <w:rPr>
                <w:rFonts w:ascii="Calibri" w:hAnsi="Calibri"/>
              </w:rPr>
              <w:t>20</w:t>
            </w:r>
          </w:p>
          <w:p w14:paraId="3A1700FC" w14:textId="77777777" w:rsidR="0038426D" w:rsidRPr="000872E5" w:rsidRDefault="0038426D" w:rsidP="0064020E">
            <w:pPr>
              <w:jc w:val="center"/>
              <w:rPr>
                <w:rFonts w:ascii="Calibri" w:hAnsi="Calibri"/>
                <w:noProof/>
              </w:rPr>
            </w:pPr>
            <w:r w:rsidRPr="000872E5">
              <w:rPr>
                <w:rFonts w:ascii="Calibri" w:hAnsi="Calibri"/>
              </w:rPr>
              <w:t>Quick Transition</w:t>
            </w:r>
          </w:p>
        </w:tc>
      </w:tr>
      <w:tr w:rsidR="0038426D" w:rsidRPr="000872E5" w14:paraId="3A170102" w14:textId="77777777" w:rsidTr="0038426D">
        <w:trPr>
          <w:cantSplit/>
        </w:trPr>
        <w:tc>
          <w:tcPr>
            <w:tcW w:w="6503" w:type="dxa"/>
            <w:tcBorders>
              <w:top w:val="single" w:sz="4" w:space="0" w:color="4F81BD" w:themeColor="accent1"/>
              <w:bottom w:val="single" w:sz="4" w:space="0" w:color="4F81BD" w:themeColor="accent1"/>
            </w:tcBorders>
          </w:tcPr>
          <w:p w14:paraId="3A1700FE" w14:textId="77777777" w:rsidR="0038426D" w:rsidRPr="000872E5" w:rsidRDefault="0038426D" w:rsidP="0038426D">
            <w:pPr>
              <w:spacing w:before="60" w:after="60"/>
              <w:rPr>
                <w:rFonts w:ascii="Calibri" w:hAnsi="Calibri"/>
              </w:rPr>
            </w:pPr>
            <w:r w:rsidRPr="000872E5">
              <w:rPr>
                <w:rFonts w:ascii="Calibri" w:hAnsi="Calibri"/>
              </w:rPr>
              <w:t>Calibrating:</w:t>
            </w:r>
          </w:p>
          <w:p w14:paraId="3A1700FF" w14:textId="77777777" w:rsidR="0038426D" w:rsidRPr="003E4D82" w:rsidRDefault="0038426D" w:rsidP="0038426D">
            <w:pPr>
              <w:pStyle w:val="Bullet1"/>
              <w:spacing w:before="60" w:after="60"/>
              <w:rPr>
                <w:rFonts w:ascii="Calibri" w:hAnsi="Calibri"/>
                <w:i/>
              </w:rPr>
            </w:pPr>
            <w:r w:rsidRPr="003E4D82">
              <w:rPr>
                <w:rFonts w:ascii="Calibri" w:hAnsi="Calibri"/>
                <w:i/>
              </w:rPr>
              <w:t xml:space="preserve">This definition of calibration is used by ESE’s educator evaluation team and reflects the importance of consistency in any evaluation process.  </w:t>
            </w:r>
          </w:p>
        </w:tc>
        <w:tc>
          <w:tcPr>
            <w:tcW w:w="3357" w:type="dxa"/>
            <w:tcBorders>
              <w:top w:val="single" w:sz="4" w:space="0" w:color="4F81BD" w:themeColor="accent1"/>
              <w:bottom w:val="single" w:sz="4" w:space="0" w:color="4F81BD" w:themeColor="accent1"/>
            </w:tcBorders>
            <w:vAlign w:val="center"/>
          </w:tcPr>
          <w:p w14:paraId="3A170100" w14:textId="77777777" w:rsidR="0038426D" w:rsidRPr="000872E5" w:rsidRDefault="0082698E" w:rsidP="0038426D">
            <w:pPr>
              <w:jc w:val="center"/>
              <w:rPr>
                <w:rFonts w:ascii="Calibri" w:hAnsi="Calibri"/>
              </w:rPr>
            </w:pPr>
            <w:r>
              <w:rPr>
                <w:rFonts w:ascii="Calibri" w:hAnsi="Calibri"/>
                <w:noProof/>
              </w:rPr>
              <w:drawing>
                <wp:anchor distT="0" distB="0" distL="114300" distR="114300" simplePos="0" relativeHeight="251752448" behindDoc="1" locked="0" layoutInCell="1" allowOverlap="1" wp14:anchorId="3A17015D" wp14:editId="3A17015E">
                  <wp:simplePos x="0" y="0"/>
                  <wp:positionH relativeFrom="column">
                    <wp:posOffset>22860</wp:posOffset>
                  </wp:positionH>
                  <wp:positionV relativeFrom="paragraph">
                    <wp:posOffset>21590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40" name="Picture 18" descr="Evaluator Calibration&#10;&#10;Calibration is the result of ongoing, frequent collaboration of groups of educators to:&#10;1. Come to a common, shared understanding of what practice looks like at different performance levels and &#10;2. Establish and maintain consistency in aspects of the evaluation process including analyzing evidence, providing feedback, and using professional judgment to determine ra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38426D" w:rsidRPr="000872E5">
              <w:rPr>
                <w:rFonts w:ascii="Calibri" w:hAnsi="Calibri"/>
              </w:rPr>
              <w:t xml:space="preserve">Slide </w:t>
            </w:r>
            <w:r w:rsidR="00845790">
              <w:rPr>
                <w:rFonts w:ascii="Calibri" w:hAnsi="Calibri"/>
              </w:rPr>
              <w:t>21</w:t>
            </w:r>
          </w:p>
          <w:p w14:paraId="3A170101" w14:textId="77777777" w:rsidR="0038426D" w:rsidRPr="000872E5" w:rsidRDefault="0038426D" w:rsidP="0038426D">
            <w:pPr>
              <w:jc w:val="center"/>
              <w:rPr>
                <w:rFonts w:ascii="Calibri" w:hAnsi="Calibri"/>
                <w:noProof/>
              </w:rPr>
            </w:pPr>
            <w:r w:rsidRPr="000872E5">
              <w:rPr>
                <w:rFonts w:ascii="Calibri" w:hAnsi="Calibri"/>
              </w:rPr>
              <w:t>1 minute</w:t>
            </w:r>
          </w:p>
        </w:tc>
      </w:tr>
      <w:tr w:rsidR="0038426D" w:rsidRPr="000872E5" w14:paraId="3A170109" w14:textId="77777777" w:rsidTr="0038426D">
        <w:trPr>
          <w:cantSplit/>
        </w:trPr>
        <w:tc>
          <w:tcPr>
            <w:tcW w:w="6503" w:type="dxa"/>
            <w:tcBorders>
              <w:top w:val="single" w:sz="4" w:space="0" w:color="4F81BD" w:themeColor="accent1"/>
              <w:bottom w:val="single" w:sz="4" w:space="0" w:color="4F81BD" w:themeColor="accent1"/>
            </w:tcBorders>
          </w:tcPr>
          <w:p w14:paraId="3A170103" w14:textId="77777777" w:rsidR="0038426D" w:rsidRPr="000872E5" w:rsidRDefault="0038426D" w:rsidP="0038426D">
            <w:pPr>
              <w:spacing w:before="60" w:after="60"/>
              <w:rPr>
                <w:rFonts w:ascii="Calibri" w:hAnsi="Calibri"/>
              </w:rPr>
            </w:pPr>
            <w:r w:rsidRPr="000872E5">
              <w:rPr>
                <w:rFonts w:ascii="Calibri" w:hAnsi="Calibri"/>
              </w:rPr>
              <w:lastRenderedPageBreak/>
              <w:t>Calibrating:</w:t>
            </w:r>
          </w:p>
          <w:p w14:paraId="3A170104" w14:textId="77777777" w:rsidR="0038426D" w:rsidRDefault="0038426D" w:rsidP="0038426D">
            <w:pPr>
              <w:pStyle w:val="Bullet1"/>
              <w:spacing w:before="60" w:after="60"/>
              <w:rPr>
                <w:rFonts w:ascii="Calibri" w:hAnsi="Calibri"/>
              </w:rPr>
            </w:pPr>
            <w:r w:rsidRPr="000872E5">
              <w:rPr>
                <w:rFonts w:ascii="Calibri" w:hAnsi="Calibri"/>
              </w:rPr>
              <w:t xml:space="preserve">Prepare participants to conduct a second simulated unannounced observation. Participants should again use a strategy such as scripting </w:t>
            </w:r>
            <w:r w:rsidR="00845790">
              <w:rPr>
                <w:rFonts w:ascii="Calibri" w:hAnsi="Calibri"/>
              </w:rPr>
              <w:t xml:space="preserve">on notepaper </w:t>
            </w:r>
            <w:r w:rsidRPr="000872E5">
              <w:rPr>
                <w:rFonts w:ascii="Calibri" w:hAnsi="Calibri"/>
              </w:rPr>
              <w:t>to thoroughly capture teacher and student actions and behaviors without judgment.</w:t>
            </w:r>
          </w:p>
          <w:p w14:paraId="3A170105" w14:textId="77777777" w:rsidR="00D127C5" w:rsidRPr="000872E5" w:rsidRDefault="00D127C5" w:rsidP="0038426D">
            <w:pPr>
              <w:pStyle w:val="Bullet1"/>
              <w:spacing w:before="60" w:after="60"/>
              <w:rPr>
                <w:rFonts w:ascii="Calibri" w:hAnsi="Calibri"/>
              </w:rPr>
            </w:pPr>
            <w:r>
              <w:rPr>
                <w:rFonts w:ascii="Calibri" w:hAnsi="Calibri"/>
              </w:rPr>
              <w:t xml:space="preserve">Again, facilitators may choose to change the focus element for this observation. </w:t>
            </w:r>
          </w:p>
          <w:p w14:paraId="3A170106" w14:textId="77777777" w:rsidR="0038426D" w:rsidRPr="003E4D82" w:rsidRDefault="0038426D" w:rsidP="00845790">
            <w:pPr>
              <w:pStyle w:val="Bullet1"/>
              <w:spacing w:before="60" w:after="60"/>
              <w:rPr>
                <w:rFonts w:ascii="Calibri" w:hAnsi="Calibri"/>
                <w:i/>
              </w:rPr>
            </w:pPr>
            <w:r w:rsidRPr="003E4D82">
              <w:rPr>
                <w:rFonts w:ascii="Calibri" w:hAnsi="Calibri"/>
                <w:i/>
              </w:rPr>
              <w:t>Note the focus element for this lesson is adjustments to practice</w:t>
            </w:r>
            <w:r w:rsidR="00845790">
              <w:rPr>
                <w:rFonts w:ascii="Calibri" w:hAnsi="Calibri"/>
                <w:i/>
              </w:rPr>
              <w:t>.</w:t>
            </w:r>
          </w:p>
        </w:tc>
        <w:tc>
          <w:tcPr>
            <w:tcW w:w="3357" w:type="dxa"/>
            <w:tcBorders>
              <w:top w:val="single" w:sz="4" w:space="0" w:color="4F81BD" w:themeColor="accent1"/>
              <w:bottom w:val="single" w:sz="4" w:space="0" w:color="4F81BD" w:themeColor="accent1"/>
            </w:tcBorders>
            <w:vAlign w:val="center"/>
          </w:tcPr>
          <w:p w14:paraId="3A170107" w14:textId="77777777" w:rsidR="0038426D" w:rsidRPr="000872E5" w:rsidRDefault="0082698E" w:rsidP="0038426D">
            <w:pPr>
              <w:jc w:val="center"/>
              <w:rPr>
                <w:rFonts w:ascii="Calibri" w:hAnsi="Calibri"/>
                <w:noProof/>
              </w:rPr>
            </w:pPr>
            <w:r>
              <w:rPr>
                <w:rFonts w:ascii="Calibri" w:hAnsi="Calibri"/>
                <w:noProof/>
              </w:rPr>
              <w:drawing>
                <wp:anchor distT="0" distB="0" distL="114300" distR="114300" simplePos="0" relativeHeight="251753472" behindDoc="1" locked="0" layoutInCell="1" allowOverlap="1" wp14:anchorId="3A17015F" wp14:editId="3A170160">
                  <wp:simplePos x="0" y="0"/>
                  <wp:positionH relativeFrom="column">
                    <wp:posOffset>22860</wp:posOffset>
                  </wp:positionH>
                  <wp:positionV relativeFrom="paragraph">
                    <wp:posOffset>-272415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41" name="Picture 19" descr="Evaluator Calibration Simulation&#10;In a moment we will watch a second video of classroom instruction. This one features a 3rd grade classroom.&#10;Again, “observe” the lesson using ESE’s Model CAP Observation Protocol.&#10;Remember, engage in active evidence collection by recording educator and student actions and behaviors without judgment. &#10;The focus element for this lesson is: adjustments to practice.&#10;After the video we will simulate a calibration activ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38426D" w:rsidRPr="000872E5">
              <w:rPr>
                <w:rFonts w:ascii="Calibri" w:hAnsi="Calibri"/>
                <w:noProof/>
              </w:rPr>
              <w:t xml:space="preserve">Slide </w:t>
            </w:r>
            <w:r w:rsidR="00845790">
              <w:rPr>
                <w:rFonts w:ascii="Calibri" w:hAnsi="Calibri"/>
                <w:noProof/>
              </w:rPr>
              <w:t>22</w:t>
            </w:r>
          </w:p>
          <w:p w14:paraId="3A170108" w14:textId="77777777" w:rsidR="0038426D" w:rsidRPr="000872E5" w:rsidRDefault="0038426D" w:rsidP="0038426D">
            <w:pPr>
              <w:jc w:val="center"/>
              <w:rPr>
                <w:rFonts w:ascii="Calibri" w:hAnsi="Calibri"/>
                <w:noProof/>
              </w:rPr>
            </w:pPr>
            <w:r w:rsidRPr="000872E5">
              <w:rPr>
                <w:rFonts w:ascii="Calibri" w:hAnsi="Calibri"/>
                <w:noProof/>
              </w:rPr>
              <w:t>1 minute</w:t>
            </w:r>
          </w:p>
        </w:tc>
      </w:tr>
      <w:tr w:rsidR="0038426D" w:rsidRPr="000872E5" w14:paraId="3A170110" w14:textId="77777777" w:rsidTr="0038426D">
        <w:trPr>
          <w:cantSplit/>
        </w:trPr>
        <w:tc>
          <w:tcPr>
            <w:tcW w:w="6503" w:type="dxa"/>
            <w:tcBorders>
              <w:top w:val="single" w:sz="4" w:space="0" w:color="4F81BD" w:themeColor="accent1"/>
              <w:bottom w:val="single" w:sz="4" w:space="0" w:color="4F81BD" w:themeColor="accent1"/>
            </w:tcBorders>
          </w:tcPr>
          <w:p w14:paraId="3A17010A" w14:textId="77777777" w:rsidR="00C8605F" w:rsidRPr="000872E5" w:rsidRDefault="00C8605F" w:rsidP="00C8605F">
            <w:pPr>
              <w:pStyle w:val="Bullet1"/>
              <w:numPr>
                <w:ilvl w:val="0"/>
                <w:numId w:val="0"/>
              </w:numPr>
              <w:spacing w:before="60" w:after="60"/>
              <w:rPr>
                <w:rFonts w:ascii="Calibri" w:hAnsi="Calibri"/>
              </w:rPr>
            </w:pPr>
            <w:r w:rsidRPr="000872E5">
              <w:rPr>
                <w:rFonts w:ascii="Calibri" w:hAnsi="Calibri"/>
              </w:rPr>
              <w:t>Calibrating:</w:t>
            </w:r>
          </w:p>
          <w:p w14:paraId="3A17010B" w14:textId="77777777" w:rsidR="00240324" w:rsidRPr="000872E5" w:rsidRDefault="00240324" w:rsidP="00240324">
            <w:pPr>
              <w:pStyle w:val="Bullet1"/>
              <w:spacing w:before="60" w:after="60"/>
              <w:rPr>
                <w:rFonts w:ascii="Calibri" w:hAnsi="Calibri"/>
              </w:rPr>
            </w:pPr>
            <w:r w:rsidRPr="000872E5">
              <w:rPr>
                <w:rFonts w:ascii="Calibri" w:hAnsi="Calibri"/>
              </w:rPr>
              <w:t xml:space="preserve">The video clip featured on this slide is from the ESE’s </w:t>
            </w:r>
            <w:hyperlink r:id="rId40" w:history="1">
              <w:r w:rsidRPr="00240324">
                <w:rPr>
                  <w:rStyle w:val="Hyperlink"/>
                  <w:rFonts w:ascii="Calibri" w:hAnsi="Calibri"/>
                </w:rPr>
                <w:t>Calibration Video Library</w:t>
              </w:r>
            </w:hyperlink>
            <w:r w:rsidRPr="000872E5">
              <w:rPr>
                <w:rFonts w:ascii="Calibri" w:hAnsi="Calibri"/>
              </w:rPr>
              <w:t xml:space="preserve">. </w:t>
            </w:r>
            <w:r>
              <w:rPr>
                <w:rFonts w:ascii="Calibri" w:hAnsi="Calibri"/>
              </w:rPr>
              <w:t>The videos in this series are not exemplars.</w:t>
            </w:r>
            <w:r w:rsidRPr="000872E5">
              <w:rPr>
                <w:rFonts w:ascii="Calibri" w:hAnsi="Calibri"/>
              </w:rPr>
              <w:t xml:space="preserve"> The teacher practice depicted in the series is intentionally variable in quality to promote robust conversations.</w:t>
            </w:r>
            <w:r>
              <w:rPr>
                <w:rFonts w:ascii="Calibri" w:hAnsi="Calibri"/>
              </w:rPr>
              <w:t xml:space="preserve"> </w:t>
            </w:r>
          </w:p>
          <w:p w14:paraId="3A17010C" w14:textId="77777777" w:rsidR="00240324" w:rsidRDefault="00240324" w:rsidP="00240324">
            <w:pPr>
              <w:pStyle w:val="Bullet1"/>
              <w:spacing w:before="60" w:after="60"/>
              <w:rPr>
                <w:rFonts w:ascii="Calibri" w:hAnsi="Calibri"/>
              </w:rPr>
            </w:pPr>
            <w:r w:rsidRPr="000872E5">
              <w:rPr>
                <w:rFonts w:ascii="Calibri" w:hAnsi="Calibri"/>
              </w:rPr>
              <w:t>Click on the screenshot in presentation mode to launch the video clip.</w:t>
            </w:r>
            <w:r>
              <w:rPr>
                <w:rFonts w:ascii="Calibri" w:hAnsi="Calibri"/>
              </w:rPr>
              <w:t xml:space="preserve"> </w:t>
            </w:r>
          </w:p>
          <w:p w14:paraId="3A17010D" w14:textId="77777777" w:rsidR="0038426D" w:rsidRPr="000872E5" w:rsidRDefault="00240324" w:rsidP="00240324">
            <w:pPr>
              <w:pStyle w:val="Bullet1"/>
              <w:spacing w:before="60" w:after="60"/>
              <w:rPr>
                <w:rFonts w:ascii="Calibri" w:hAnsi="Calibri"/>
              </w:rPr>
            </w:pPr>
            <w:r>
              <w:rPr>
                <w:rFonts w:ascii="Calibri" w:hAnsi="Calibri"/>
              </w:rPr>
              <w:t>Stop the video at the 10:04 mark.</w:t>
            </w:r>
          </w:p>
        </w:tc>
        <w:tc>
          <w:tcPr>
            <w:tcW w:w="3357" w:type="dxa"/>
            <w:tcBorders>
              <w:top w:val="single" w:sz="4" w:space="0" w:color="4F81BD" w:themeColor="accent1"/>
              <w:bottom w:val="single" w:sz="4" w:space="0" w:color="4F81BD" w:themeColor="accent1"/>
            </w:tcBorders>
            <w:vAlign w:val="center"/>
          </w:tcPr>
          <w:p w14:paraId="3A17010E" w14:textId="77777777" w:rsidR="0038426D" w:rsidRPr="000872E5" w:rsidRDefault="00B80F94" w:rsidP="0038426D">
            <w:pPr>
              <w:jc w:val="center"/>
              <w:rPr>
                <w:rFonts w:ascii="Calibri" w:hAnsi="Calibri"/>
                <w:noProof/>
              </w:rPr>
            </w:pPr>
            <w:r>
              <w:rPr>
                <w:rFonts w:ascii="Calibri" w:hAnsi="Calibri"/>
                <w:noProof/>
              </w:rPr>
              <w:drawing>
                <wp:anchor distT="0" distB="0" distL="114300" distR="114300" simplePos="0" relativeHeight="251737088" behindDoc="1" locked="0" layoutInCell="1" allowOverlap="1" wp14:anchorId="3A170161" wp14:editId="3A170162">
                  <wp:simplePos x="0" y="0"/>
                  <wp:positionH relativeFrom="column">
                    <wp:posOffset>16372</wp:posOffset>
                  </wp:positionH>
                  <wp:positionV relativeFrom="paragraph">
                    <wp:posOffset>17173</wp:posOffset>
                  </wp:positionV>
                  <wp:extent cx="1950665" cy="1460886"/>
                  <wp:effectExtent l="19050" t="19050" r="11485" b="25014"/>
                  <wp:wrapSquare wrapText="bothSides"/>
                  <wp:docPr id="12" name="Picture 4" descr="video for assessor calibration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950665" cy="1460886"/>
                          </a:xfrm>
                          <a:prstGeom prst="rect">
                            <a:avLst/>
                          </a:prstGeom>
                          <a:noFill/>
                          <a:ln>
                            <a:solidFill>
                              <a:schemeClr val="accent1"/>
                            </a:solidFill>
                          </a:ln>
                        </pic:spPr>
                      </pic:pic>
                    </a:graphicData>
                  </a:graphic>
                </wp:anchor>
              </w:drawing>
            </w:r>
            <w:r w:rsidR="0038426D" w:rsidRPr="000872E5">
              <w:rPr>
                <w:rFonts w:ascii="Calibri" w:hAnsi="Calibri"/>
                <w:noProof/>
              </w:rPr>
              <w:t xml:space="preserve">Slide </w:t>
            </w:r>
            <w:r w:rsidR="00845790">
              <w:rPr>
                <w:rFonts w:ascii="Calibri" w:hAnsi="Calibri"/>
                <w:noProof/>
              </w:rPr>
              <w:t>23</w:t>
            </w:r>
          </w:p>
          <w:p w14:paraId="3A17010F" w14:textId="77777777" w:rsidR="0038426D" w:rsidRPr="000872E5" w:rsidRDefault="0038426D" w:rsidP="0038426D">
            <w:pPr>
              <w:jc w:val="center"/>
              <w:rPr>
                <w:rFonts w:ascii="Calibri" w:hAnsi="Calibri"/>
                <w:noProof/>
              </w:rPr>
            </w:pPr>
            <w:r w:rsidRPr="000872E5">
              <w:rPr>
                <w:rFonts w:ascii="Calibri" w:hAnsi="Calibri"/>
                <w:noProof/>
              </w:rPr>
              <w:t>10 minutes</w:t>
            </w:r>
          </w:p>
        </w:tc>
      </w:tr>
      <w:tr w:rsidR="00C8605F" w:rsidRPr="000872E5" w14:paraId="3A170116" w14:textId="77777777" w:rsidTr="0038426D">
        <w:trPr>
          <w:cantSplit/>
        </w:trPr>
        <w:tc>
          <w:tcPr>
            <w:tcW w:w="6503" w:type="dxa"/>
            <w:tcBorders>
              <w:top w:val="single" w:sz="4" w:space="0" w:color="4F81BD" w:themeColor="accent1"/>
              <w:bottom w:val="single" w:sz="4" w:space="0" w:color="4F81BD" w:themeColor="accent1"/>
            </w:tcBorders>
          </w:tcPr>
          <w:p w14:paraId="3A170111" w14:textId="77777777" w:rsidR="00C8605F" w:rsidRPr="000872E5" w:rsidRDefault="00C8605F" w:rsidP="00C8605F">
            <w:pPr>
              <w:spacing w:before="60" w:after="60"/>
              <w:rPr>
                <w:rFonts w:ascii="Calibri" w:hAnsi="Calibri"/>
              </w:rPr>
            </w:pPr>
            <w:r w:rsidRPr="000872E5">
              <w:rPr>
                <w:rFonts w:ascii="Calibri" w:hAnsi="Calibri"/>
              </w:rPr>
              <w:t>Calibrating:</w:t>
            </w:r>
          </w:p>
          <w:p w14:paraId="3A170112" w14:textId="77777777" w:rsidR="00C8605F" w:rsidRPr="000872E5" w:rsidRDefault="00C8605F" w:rsidP="00C8605F">
            <w:pPr>
              <w:pStyle w:val="Bullet1"/>
              <w:spacing w:before="60" w:after="60"/>
              <w:rPr>
                <w:rFonts w:ascii="Calibri" w:hAnsi="Calibri"/>
              </w:rPr>
            </w:pPr>
            <w:r w:rsidRPr="000872E5">
              <w:rPr>
                <w:rFonts w:ascii="Calibri" w:hAnsi="Calibri"/>
              </w:rPr>
              <w:t xml:space="preserve">Refer participants to the </w:t>
            </w:r>
            <w:r w:rsidRPr="000872E5">
              <w:rPr>
                <w:rFonts w:ascii="Calibri" w:hAnsi="Calibri"/>
                <w:b/>
              </w:rPr>
              <w:t>CAP Observation Form for Unannounced Observation #2</w:t>
            </w:r>
            <w:r w:rsidR="001247DD">
              <w:rPr>
                <w:rFonts w:ascii="Calibri" w:hAnsi="Calibri"/>
                <w:b/>
              </w:rPr>
              <w:t xml:space="preserve"> (page </w:t>
            </w:r>
            <w:r w:rsidR="00845790">
              <w:rPr>
                <w:rFonts w:ascii="Calibri" w:hAnsi="Calibri"/>
                <w:b/>
              </w:rPr>
              <w:t>15</w:t>
            </w:r>
            <w:r w:rsidR="001247DD">
              <w:rPr>
                <w:rFonts w:ascii="Calibri" w:hAnsi="Calibri"/>
                <w:b/>
              </w:rPr>
              <w:t>)</w:t>
            </w:r>
            <w:r w:rsidRPr="000872E5">
              <w:rPr>
                <w:rFonts w:ascii="Calibri" w:hAnsi="Calibri"/>
                <w:b/>
              </w:rPr>
              <w:t xml:space="preserve">, the </w:t>
            </w:r>
            <w:r w:rsidR="00845790">
              <w:rPr>
                <w:rFonts w:ascii="Calibri" w:hAnsi="Calibri"/>
                <w:b/>
              </w:rPr>
              <w:t>r</w:t>
            </w:r>
            <w:r w:rsidRPr="000872E5">
              <w:rPr>
                <w:rFonts w:ascii="Calibri" w:hAnsi="Calibri"/>
                <w:b/>
              </w:rPr>
              <w:t>ubric</w:t>
            </w:r>
            <w:r w:rsidR="001247DD">
              <w:rPr>
                <w:rFonts w:ascii="Calibri" w:hAnsi="Calibri"/>
                <w:b/>
              </w:rPr>
              <w:t xml:space="preserve"> (</w:t>
            </w:r>
            <w:r w:rsidR="00845790">
              <w:rPr>
                <w:rFonts w:ascii="Calibri" w:hAnsi="Calibri"/>
                <w:b/>
              </w:rPr>
              <w:t>not included</w:t>
            </w:r>
            <w:r w:rsidR="001247DD">
              <w:rPr>
                <w:rFonts w:ascii="Calibri" w:hAnsi="Calibri"/>
                <w:b/>
              </w:rPr>
              <w:t>)</w:t>
            </w:r>
            <w:r w:rsidRPr="000872E5">
              <w:rPr>
                <w:rFonts w:ascii="Calibri" w:hAnsi="Calibri"/>
                <w:b/>
              </w:rPr>
              <w:t xml:space="preserve">, and the </w:t>
            </w:r>
            <w:r w:rsidR="00845790">
              <w:rPr>
                <w:rFonts w:ascii="Calibri" w:hAnsi="Calibri"/>
                <w:b/>
              </w:rPr>
              <w:t xml:space="preserve">second </w:t>
            </w:r>
            <w:r w:rsidRPr="000872E5">
              <w:rPr>
                <w:rFonts w:ascii="Calibri" w:hAnsi="Calibri"/>
                <w:b/>
              </w:rPr>
              <w:t>Post-Conference Planning Form</w:t>
            </w:r>
            <w:r w:rsidR="00845790">
              <w:rPr>
                <w:rFonts w:ascii="Calibri" w:hAnsi="Calibri"/>
                <w:b/>
              </w:rPr>
              <w:t xml:space="preserve"> (page 16</w:t>
            </w:r>
            <w:r w:rsidR="001247DD">
              <w:rPr>
                <w:rFonts w:ascii="Calibri" w:hAnsi="Calibri"/>
                <w:b/>
              </w:rPr>
              <w:t>)</w:t>
            </w:r>
            <w:r w:rsidRPr="000872E5">
              <w:rPr>
                <w:rFonts w:ascii="Calibri" w:hAnsi="Calibri"/>
                <w:b/>
              </w:rPr>
              <w:t xml:space="preserve"> included in the </w:t>
            </w:r>
            <w:r w:rsidR="006403E0">
              <w:rPr>
                <w:rFonts w:ascii="Calibri" w:hAnsi="Calibri"/>
                <w:b/>
              </w:rPr>
              <w:t>handouts</w:t>
            </w:r>
            <w:r w:rsidRPr="000872E5">
              <w:rPr>
                <w:rFonts w:ascii="Calibri" w:hAnsi="Calibri"/>
                <w:b/>
              </w:rPr>
              <w:t xml:space="preserve"> packet. </w:t>
            </w:r>
          </w:p>
          <w:p w14:paraId="3A170113" w14:textId="77777777" w:rsidR="00C8605F" w:rsidRPr="000872E5" w:rsidRDefault="00C8605F" w:rsidP="00845790">
            <w:pPr>
              <w:pStyle w:val="Bullet1"/>
              <w:spacing w:before="60" w:after="60"/>
              <w:rPr>
                <w:rFonts w:ascii="Calibri" w:hAnsi="Calibri"/>
              </w:rPr>
            </w:pPr>
            <w:r w:rsidRPr="000872E5">
              <w:rPr>
                <w:rFonts w:ascii="Calibri" w:hAnsi="Calibri"/>
              </w:rPr>
              <w:t xml:space="preserve">As before, each participant should work independently for 10 minutes using the observation form and rubric to sort the evidence collected by the </w:t>
            </w:r>
            <w:r w:rsidR="00845790">
              <w:rPr>
                <w:rFonts w:ascii="Calibri" w:hAnsi="Calibri"/>
              </w:rPr>
              <w:t>rubric</w:t>
            </w:r>
            <w:r w:rsidRPr="000872E5">
              <w:rPr>
                <w:rFonts w:ascii="Calibri" w:hAnsi="Calibri"/>
              </w:rPr>
              <w:t xml:space="preserve"> elements and identify 1-2 reinforcement and 1-2 refinement areas. Cap the activity at 10 minutes and inform participants that it’s ok if they do not complete the process in the time allotted.</w:t>
            </w:r>
          </w:p>
        </w:tc>
        <w:tc>
          <w:tcPr>
            <w:tcW w:w="3357" w:type="dxa"/>
            <w:tcBorders>
              <w:top w:val="single" w:sz="4" w:space="0" w:color="4F81BD" w:themeColor="accent1"/>
              <w:bottom w:val="single" w:sz="4" w:space="0" w:color="4F81BD" w:themeColor="accent1"/>
            </w:tcBorders>
            <w:vAlign w:val="center"/>
          </w:tcPr>
          <w:p w14:paraId="3A170114" w14:textId="77777777" w:rsidR="00C8605F" w:rsidRPr="000872E5" w:rsidRDefault="00845790" w:rsidP="0038426D">
            <w:pPr>
              <w:jc w:val="center"/>
              <w:rPr>
                <w:rFonts w:ascii="Calibri" w:hAnsi="Calibri"/>
                <w:noProof/>
              </w:rPr>
            </w:pPr>
            <w:r>
              <w:rPr>
                <w:rFonts w:ascii="Calibri" w:hAnsi="Calibri"/>
                <w:noProof/>
              </w:rPr>
              <w:drawing>
                <wp:anchor distT="0" distB="0" distL="114300" distR="114300" simplePos="0" relativeHeight="251754496" behindDoc="1" locked="0" layoutInCell="1" allowOverlap="1" wp14:anchorId="3A170163" wp14:editId="3A170164">
                  <wp:simplePos x="0" y="0"/>
                  <wp:positionH relativeFrom="column">
                    <wp:posOffset>22860</wp:posOffset>
                  </wp:positionH>
                  <wp:positionV relativeFrom="paragraph">
                    <wp:posOffset>-631825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43" name="Picture 20" descr="Assessor Calibration Simulation&#10;&#10;On your own:&#10;Using the observation form and the CAP Rubric, sort evidence into the evidence chart. &#10;Complete the Post-Conference Planning Form. Use the guiding questions in the Model Observation Protocol to identify:&#10;1-2 areas of reinforcement (“keep doing what you’re doing”); and  &#10;1-2 areas of refinement (“instead, try th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C8605F" w:rsidRPr="000872E5">
              <w:rPr>
                <w:rFonts w:ascii="Calibri" w:hAnsi="Calibri"/>
                <w:noProof/>
              </w:rPr>
              <w:t>Slide 2</w:t>
            </w:r>
            <w:r>
              <w:rPr>
                <w:rFonts w:ascii="Calibri" w:hAnsi="Calibri"/>
                <w:noProof/>
              </w:rPr>
              <w:t>4</w:t>
            </w:r>
          </w:p>
          <w:p w14:paraId="3A170115" w14:textId="77777777" w:rsidR="00C8605F" w:rsidRPr="000872E5" w:rsidRDefault="00C8605F" w:rsidP="0038426D">
            <w:pPr>
              <w:jc w:val="center"/>
              <w:rPr>
                <w:rFonts w:ascii="Calibri" w:hAnsi="Calibri"/>
                <w:noProof/>
              </w:rPr>
            </w:pPr>
            <w:r w:rsidRPr="000872E5">
              <w:rPr>
                <w:rFonts w:ascii="Calibri" w:hAnsi="Calibri"/>
                <w:noProof/>
              </w:rPr>
              <w:t>12 minutes</w:t>
            </w:r>
          </w:p>
        </w:tc>
      </w:tr>
      <w:tr w:rsidR="00C8605F" w:rsidRPr="000872E5" w14:paraId="3A170120" w14:textId="77777777" w:rsidTr="0038426D">
        <w:trPr>
          <w:cantSplit/>
        </w:trPr>
        <w:tc>
          <w:tcPr>
            <w:tcW w:w="6503" w:type="dxa"/>
            <w:tcBorders>
              <w:top w:val="single" w:sz="4" w:space="0" w:color="4F81BD" w:themeColor="accent1"/>
              <w:bottom w:val="single" w:sz="4" w:space="0" w:color="4F81BD" w:themeColor="accent1"/>
            </w:tcBorders>
          </w:tcPr>
          <w:p w14:paraId="3A170117" w14:textId="77777777" w:rsidR="00C8605F" w:rsidRPr="000872E5" w:rsidRDefault="002F63B3" w:rsidP="00C8605F">
            <w:pPr>
              <w:spacing w:before="60" w:after="60"/>
              <w:rPr>
                <w:rFonts w:ascii="Calibri" w:hAnsi="Calibri"/>
              </w:rPr>
            </w:pPr>
            <w:r w:rsidRPr="000872E5">
              <w:rPr>
                <w:rFonts w:ascii="Calibri" w:hAnsi="Calibri"/>
              </w:rPr>
              <w:lastRenderedPageBreak/>
              <w:t>Calibrating</w:t>
            </w:r>
            <w:r w:rsidR="00C8605F" w:rsidRPr="000872E5">
              <w:rPr>
                <w:rFonts w:ascii="Calibri" w:hAnsi="Calibri"/>
              </w:rPr>
              <w:t>:</w:t>
            </w:r>
          </w:p>
          <w:p w14:paraId="3A170118" w14:textId="77777777" w:rsidR="00C8605F" w:rsidRPr="000872E5" w:rsidRDefault="00C8605F" w:rsidP="00C8605F">
            <w:pPr>
              <w:pStyle w:val="Bullet1"/>
              <w:spacing w:before="60" w:after="60"/>
              <w:rPr>
                <w:rFonts w:ascii="Calibri" w:hAnsi="Calibri"/>
              </w:rPr>
            </w:pPr>
            <w:r w:rsidRPr="000872E5">
              <w:rPr>
                <w:rFonts w:ascii="Calibri" w:hAnsi="Calibri"/>
              </w:rPr>
              <w:t xml:space="preserve">Participants should break into teams of 3-4 and conduct a peer review of a group member’s feedback to the teacher. This process is based on a </w:t>
            </w:r>
            <w:hyperlink r:id="rId43" w:history="1">
              <w:r w:rsidRPr="00D127C5">
                <w:rPr>
                  <w:rStyle w:val="Hyperlink"/>
                  <w:rFonts w:ascii="Calibri" w:hAnsi="Calibri"/>
                </w:rPr>
                <w:t>model</w:t>
              </w:r>
            </w:hyperlink>
            <w:r w:rsidRPr="000872E5">
              <w:rPr>
                <w:rFonts w:ascii="Calibri" w:hAnsi="Calibri"/>
              </w:rPr>
              <w:t xml:space="preserve"> developed and used by the administrative team of the Revere Public Schools.</w:t>
            </w:r>
          </w:p>
          <w:p w14:paraId="3A170119" w14:textId="77777777" w:rsidR="00C8605F" w:rsidRPr="000872E5" w:rsidRDefault="00C8605F" w:rsidP="00C8605F">
            <w:pPr>
              <w:pStyle w:val="Bullet1"/>
              <w:spacing w:before="60" w:after="60"/>
              <w:rPr>
                <w:rFonts w:ascii="Calibri" w:hAnsi="Calibri"/>
              </w:rPr>
            </w:pPr>
            <w:r w:rsidRPr="000872E5">
              <w:rPr>
                <w:rFonts w:ascii="Calibri" w:hAnsi="Calibri"/>
              </w:rPr>
              <w:t>Each team identifies a subject who is willing to read aloud his/her feedback (i.e., the areas of reinforcement and refinement and) to the group. (2 minutes)</w:t>
            </w:r>
          </w:p>
          <w:p w14:paraId="3A17011A" w14:textId="77777777" w:rsidR="00C8605F" w:rsidRPr="000872E5" w:rsidRDefault="00C8605F" w:rsidP="00C8605F">
            <w:pPr>
              <w:pStyle w:val="Bullet1"/>
              <w:spacing w:before="60" w:after="60"/>
              <w:rPr>
                <w:rFonts w:ascii="Calibri" w:hAnsi="Calibri"/>
              </w:rPr>
            </w:pPr>
            <w:r w:rsidRPr="000872E5">
              <w:rPr>
                <w:rFonts w:ascii="Calibri" w:hAnsi="Calibri"/>
              </w:rPr>
              <w:t>Next, the remaining group members critique the subject’s feedback and make suggestions for improvement while the subject listens quietly. (4 minutes)</w:t>
            </w:r>
          </w:p>
          <w:p w14:paraId="3A17011B" w14:textId="77777777" w:rsidR="00C8605F" w:rsidRPr="000872E5" w:rsidRDefault="00C8605F" w:rsidP="00C8605F">
            <w:pPr>
              <w:pStyle w:val="Bullet1"/>
              <w:spacing w:before="60" w:after="60"/>
              <w:rPr>
                <w:rFonts w:ascii="Calibri" w:hAnsi="Calibri"/>
              </w:rPr>
            </w:pPr>
            <w:r w:rsidRPr="000872E5">
              <w:rPr>
                <w:rFonts w:ascii="Calibri" w:hAnsi="Calibri"/>
              </w:rPr>
              <w:t>Then the subject has a chance to respond to the team. (1 minute)</w:t>
            </w:r>
          </w:p>
          <w:p w14:paraId="3A17011C" w14:textId="77777777" w:rsidR="00C8605F" w:rsidRPr="000872E5" w:rsidRDefault="00C8605F" w:rsidP="00C8605F">
            <w:pPr>
              <w:pStyle w:val="Bullet1"/>
              <w:spacing w:before="60" w:after="60"/>
              <w:rPr>
                <w:rFonts w:ascii="Calibri" w:hAnsi="Calibri"/>
              </w:rPr>
            </w:pPr>
            <w:r w:rsidRPr="000872E5">
              <w:rPr>
                <w:rFonts w:ascii="Calibri" w:hAnsi="Calibri"/>
              </w:rPr>
              <w:t>Finally, the team works together to brainstorm ways to make the subject’s feedback stronger. (3 minutes)</w:t>
            </w:r>
          </w:p>
          <w:p w14:paraId="3A17011D" w14:textId="77777777" w:rsidR="00BD1563" w:rsidRPr="000872E5" w:rsidRDefault="00BD1563" w:rsidP="00C8605F">
            <w:pPr>
              <w:pStyle w:val="Bullet1"/>
              <w:spacing w:before="60" w:after="60"/>
              <w:rPr>
                <w:rFonts w:ascii="Calibri" w:hAnsi="Calibri"/>
              </w:rPr>
            </w:pPr>
            <w:r w:rsidRPr="000872E5">
              <w:rPr>
                <w:rFonts w:ascii="Calibri" w:hAnsi="Calibri"/>
              </w:rPr>
              <w:t xml:space="preserve">Depending on the time allotted for the workshop, facilitators may wish to let teams choose a second subject and repeat the process. </w:t>
            </w:r>
          </w:p>
        </w:tc>
        <w:tc>
          <w:tcPr>
            <w:tcW w:w="3357" w:type="dxa"/>
            <w:tcBorders>
              <w:top w:val="single" w:sz="4" w:space="0" w:color="4F81BD" w:themeColor="accent1"/>
              <w:bottom w:val="single" w:sz="4" w:space="0" w:color="4F81BD" w:themeColor="accent1"/>
            </w:tcBorders>
            <w:vAlign w:val="center"/>
          </w:tcPr>
          <w:p w14:paraId="3A17011E" w14:textId="77777777" w:rsidR="00C8605F" w:rsidRPr="000872E5" w:rsidRDefault="00845790" w:rsidP="00C8605F">
            <w:pPr>
              <w:jc w:val="center"/>
              <w:rPr>
                <w:rFonts w:ascii="Calibri" w:hAnsi="Calibri"/>
              </w:rPr>
            </w:pPr>
            <w:r>
              <w:rPr>
                <w:rFonts w:ascii="Calibri" w:hAnsi="Calibri"/>
                <w:noProof/>
              </w:rPr>
              <w:drawing>
                <wp:anchor distT="0" distB="0" distL="114300" distR="114300" simplePos="0" relativeHeight="251755520" behindDoc="1" locked="0" layoutInCell="1" allowOverlap="1" wp14:anchorId="3A170165" wp14:editId="3A170166">
                  <wp:simplePos x="0" y="0"/>
                  <wp:positionH relativeFrom="column">
                    <wp:posOffset>22860</wp:posOffset>
                  </wp:positionH>
                  <wp:positionV relativeFrom="paragraph">
                    <wp:posOffset>-1186815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48" name="Picture 22" descr="Evaluator Calibration Simulation&#10;In teams of 3-4, conduct a peer review of a group member’s feedback to the educator:&#10;Choose 1 person to be the “subject.”&#10;The subject will read aloud his/her feedback to the educator from the Post-Conference Planning Form.&#10;The remaining team members discuss their assessments of the feedback and make suggestions to improve the feedback.  The subject listens silently.&#10;The subject then responds to the team members’ assessment. The group listens silently.&#10;Together the team brainstorms specific ways to make the subject’s feedback stron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BD1563" w:rsidRPr="000872E5">
              <w:rPr>
                <w:rFonts w:ascii="Calibri" w:hAnsi="Calibri"/>
              </w:rPr>
              <w:t xml:space="preserve">Slide </w:t>
            </w:r>
            <w:r>
              <w:rPr>
                <w:rFonts w:ascii="Calibri" w:hAnsi="Calibri"/>
              </w:rPr>
              <w:t>25</w:t>
            </w:r>
          </w:p>
          <w:p w14:paraId="3A17011F" w14:textId="77777777" w:rsidR="00C8605F" w:rsidRPr="000872E5" w:rsidRDefault="00C8605F" w:rsidP="00C8605F">
            <w:pPr>
              <w:jc w:val="center"/>
              <w:rPr>
                <w:rFonts w:ascii="Calibri" w:hAnsi="Calibri"/>
                <w:noProof/>
              </w:rPr>
            </w:pPr>
            <w:r w:rsidRPr="000872E5">
              <w:rPr>
                <w:rFonts w:ascii="Calibri" w:hAnsi="Calibri"/>
              </w:rPr>
              <w:t>12 minutes</w:t>
            </w:r>
          </w:p>
        </w:tc>
      </w:tr>
      <w:tr w:rsidR="00BD1563" w:rsidRPr="000872E5" w14:paraId="3A170125" w14:textId="77777777" w:rsidTr="0038426D">
        <w:trPr>
          <w:cantSplit/>
        </w:trPr>
        <w:tc>
          <w:tcPr>
            <w:tcW w:w="6503" w:type="dxa"/>
            <w:tcBorders>
              <w:top w:val="single" w:sz="4" w:space="0" w:color="4F81BD" w:themeColor="accent1"/>
              <w:bottom w:val="single" w:sz="4" w:space="0" w:color="4F81BD" w:themeColor="accent1"/>
            </w:tcBorders>
          </w:tcPr>
          <w:p w14:paraId="3A170121" w14:textId="77777777" w:rsidR="00BD1563" w:rsidRPr="000872E5" w:rsidRDefault="00BD1563" w:rsidP="002F63B3">
            <w:pPr>
              <w:spacing w:before="60" w:after="60"/>
              <w:rPr>
                <w:rFonts w:ascii="Calibri" w:hAnsi="Calibri"/>
              </w:rPr>
            </w:pPr>
            <w:r w:rsidRPr="000872E5">
              <w:rPr>
                <w:rFonts w:ascii="Calibri" w:hAnsi="Calibri"/>
              </w:rPr>
              <w:t>Calibrating:</w:t>
            </w:r>
          </w:p>
          <w:p w14:paraId="3A170122" w14:textId="77777777" w:rsidR="00BD1563" w:rsidRPr="000872E5" w:rsidRDefault="00BD1563" w:rsidP="002F63B3">
            <w:pPr>
              <w:pStyle w:val="Bullet1"/>
              <w:spacing w:before="60" w:after="60"/>
              <w:rPr>
                <w:rFonts w:ascii="Calibri" w:hAnsi="Calibri"/>
              </w:rPr>
            </w:pPr>
            <w:r w:rsidRPr="000872E5">
              <w:rPr>
                <w:rFonts w:ascii="Calibri" w:hAnsi="Calibri"/>
              </w:rPr>
              <w:t xml:space="preserve">Provide each </w:t>
            </w:r>
            <w:r w:rsidR="002F63B3" w:rsidRPr="000872E5">
              <w:rPr>
                <w:rFonts w:ascii="Calibri" w:hAnsi="Calibri"/>
              </w:rPr>
              <w:t xml:space="preserve">team </w:t>
            </w:r>
            <w:r w:rsidRPr="000872E5">
              <w:rPr>
                <w:rFonts w:ascii="Calibri" w:hAnsi="Calibri"/>
              </w:rPr>
              <w:t xml:space="preserve">an opportunity to share 1-2 </w:t>
            </w:r>
            <w:r w:rsidR="002F63B3" w:rsidRPr="000872E5">
              <w:rPr>
                <w:rFonts w:ascii="Calibri" w:hAnsi="Calibri"/>
              </w:rPr>
              <w:t>exemplars of feedback and a common understanding of practice that emerged in their discussion.</w:t>
            </w:r>
          </w:p>
        </w:tc>
        <w:tc>
          <w:tcPr>
            <w:tcW w:w="3357" w:type="dxa"/>
            <w:tcBorders>
              <w:top w:val="single" w:sz="4" w:space="0" w:color="4F81BD" w:themeColor="accent1"/>
              <w:bottom w:val="single" w:sz="4" w:space="0" w:color="4F81BD" w:themeColor="accent1"/>
            </w:tcBorders>
            <w:vAlign w:val="center"/>
          </w:tcPr>
          <w:p w14:paraId="3A170123" w14:textId="77777777" w:rsidR="00BD1563" w:rsidRPr="000872E5" w:rsidRDefault="00845790" w:rsidP="00C8605F">
            <w:pPr>
              <w:jc w:val="center"/>
              <w:rPr>
                <w:rFonts w:ascii="Calibri" w:hAnsi="Calibri"/>
                <w:noProof/>
              </w:rPr>
            </w:pPr>
            <w:r>
              <w:rPr>
                <w:rFonts w:ascii="Calibri" w:hAnsi="Calibri"/>
                <w:noProof/>
              </w:rPr>
              <w:drawing>
                <wp:anchor distT="0" distB="0" distL="114300" distR="114300" simplePos="0" relativeHeight="251756544" behindDoc="1" locked="0" layoutInCell="1" allowOverlap="1" wp14:anchorId="3A170167" wp14:editId="3A170168">
                  <wp:simplePos x="0" y="0"/>
                  <wp:positionH relativeFrom="column">
                    <wp:posOffset>22860</wp:posOffset>
                  </wp:positionH>
                  <wp:positionV relativeFrom="paragraph">
                    <wp:posOffset>21590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50" name="Picture 23" descr="Evaluator Calibration Simulation&#10;&#10;As a whole group:&#10;Each team shares the following with the full group:&#10;Exemplars of feedback to the educator and why they felt they were exemplars.&#10;One new common understanding or practice the team will adop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BD1563" w:rsidRPr="000872E5">
              <w:rPr>
                <w:rFonts w:ascii="Calibri" w:hAnsi="Calibri"/>
                <w:noProof/>
              </w:rPr>
              <w:t xml:space="preserve">Slide </w:t>
            </w:r>
            <w:r>
              <w:rPr>
                <w:rFonts w:ascii="Calibri" w:hAnsi="Calibri"/>
                <w:noProof/>
              </w:rPr>
              <w:t>26</w:t>
            </w:r>
          </w:p>
          <w:p w14:paraId="3A170124" w14:textId="77777777" w:rsidR="00BD1563" w:rsidRPr="000872E5" w:rsidRDefault="00BD1563" w:rsidP="00C8605F">
            <w:pPr>
              <w:jc w:val="center"/>
              <w:rPr>
                <w:rFonts w:ascii="Calibri" w:hAnsi="Calibri"/>
                <w:noProof/>
              </w:rPr>
            </w:pPr>
            <w:r w:rsidRPr="000872E5">
              <w:rPr>
                <w:rFonts w:ascii="Calibri" w:hAnsi="Calibri"/>
                <w:noProof/>
              </w:rPr>
              <w:t>10 minutes</w:t>
            </w:r>
          </w:p>
        </w:tc>
      </w:tr>
    </w:tbl>
    <w:p w14:paraId="3A170126" w14:textId="77777777" w:rsidR="00466B49" w:rsidRPr="000872E5" w:rsidRDefault="00466B49" w:rsidP="00466B49">
      <w:pPr>
        <w:pStyle w:val="Heading2"/>
        <w:rPr>
          <w:rFonts w:ascii="Calibri" w:hAnsi="Calibri"/>
        </w:rPr>
      </w:pPr>
      <w:bookmarkStart w:id="28" w:name="_Toc432616061"/>
      <w:r w:rsidRPr="000872E5">
        <w:rPr>
          <w:rFonts w:ascii="Calibri" w:hAnsi="Calibri"/>
        </w:rPr>
        <w:t xml:space="preserve">V. </w:t>
      </w:r>
      <w:r w:rsidR="002F63B3" w:rsidRPr="000872E5">
        <w:rPr>
          <w:rFonts w:ascii="Calibri" w:hAnsi="Calibri"/>
        </w:rPr>
        <w:t>Recapping</w:t>
      </w:r>
      <w:r w:rsidRPr="000872E5">
        <w:rPr>
          <w:rFonts w:ascii="Calibri" w:hAnsi="Calibri"/>
        </w:rPr>
        <w:t xml:space="preserve"> (</w:t>
      </w:r>
      <w:r w:rsidR="008429D4" w:rsidRPr="000872E5">
        <w:rPr>
          <w:rFonts w:ascii="Calibri" w:hAnsi="Calibri"/>
        </w:rPr>
        <w:t>5</w:t>
      </w:r>
      <w:r w:rsidRPr="000872E5">
        <w:rPr>
          <w:rFonts w:ascii="Calibri" w:hAnsi="Calibri"/>
        </w:rPr>
        <w:t xml:space="preserve"> minutes)</w:t>
      </w:r>
      <w:bookmarkEnd w:id="28"/>
    </w:p>
    <w:tbl>
      <w:tblPr>
        <w:tblW w:w="5000" w:type="pct"/>
        <w:tblBorders>
          <w:top w:val="single" w:sz="4" w:space="0" w:color="4F81BD" w:themeColor="accent1"/>
          <w:bottom w:val="single" w:sz="4" w:space="0" w:color="4F81BD" w:themeColor="accent1"/>
        </w:tblBorders>
        <w:tblLayout w:type="fixed"/>
        <w:tblCellMar>
          <w:top w:w="72" w:type="dxa"/>
          <w:left w:w="115" w:type="dxa"/>
          <w:bottom w:w="72" w:type="dxa"/>
          <w:right w:w="115" w:type="dxa"/>
        </w:tblCellMar>
        <w:tblLook w:val="04A0" w:firstRow="1" w:lastRow="0" w:firstColumn="1" w:lastColumn="0" w:noHBand="0" w:noVBand="1"/>
      </w:tblPr>
      <w:tblGrid>
        <w:gridCol w:w="6349"/>
        <w:gridCol w:w="3281"/>
      </w:tblGrid>
      <w:tr w:rsidR="00466B49" w:rsidRPr="000872E5" w14:paraId="3A17012B" w14:textId="77777777" w:rsidTr="002F63B3">
        <w:trPr>
          <w:cantSplit/>
          <w:trHeight w:val="2762"/>
        </w:trPr>
        <w:tc>
          <w:tcPr>
            <w:tcW w:w="6503" w:type="dxa"/>
            <w:tcBorders>
              <w:bottom w:val="single" w:sz="4" w:space="0" w:color="4F81BD" w:themeColor="accent1"/>
            </w:tcBorders>
          </w:tcPr>
          <w:p w14:paraId="3A170127" w14:textId="77777777" w:rsidR="00466B49" w:rsidRPr="000872E5" w:rsidRDefault="002F63B3" w:rsidP="0064020E">
            <w:pPr>
              <w:rPr>
                <w:rFonts w:ascii="Calibri" w:hAnsi="Calibri"/>
              </w:rPr>
            </w:pPr>
            <w:r w:rsidRPr="000872E5">
              <w:rPr>
                <w:rFonts w:ascii="Calibri" w:hAnsi="Calibri"/>
              </w:rPr>
              <w:t>Recapping</w:t>
            </w:r>
          </w:p>
          <w:p w14:paraId="3A170128" w14:textId="77777777" w:rsidR="00466B49" w:rsidRPr="000872E5" w:rsidRDefault="002F63B3" w:rsidP="002F63B3">
            <w:pPr>
              <w:pStyle w:val="Bullet1"/>
              <w:rPr>
                <w:rFonts w:ascii="Calibri" w:hAnsi="Calibri"/>
              </w:rPr>
            </w:pPr>
            <w:r w:rsidRPr="000872E5">
              <w:rPr>
                <w:rFonts w:ascii="Calibri" w:hAnsi="Calibri"/>
              </w:rPr>
              <w:t>In this final section, the facilitator will recap key takeaways and take questions.</w:t>
            </w:r>
          </w:p>
        </w:tc>
        <w:tc>
          <w:tcPr>
            <w:tcW w:w="3357" w:type="dxa"/>
            <w:tcBorders>
              <w:bottom w:val="single" w:sz="4" w:space="0" w:color="4F81BD" w:themeColor="accent1"/>
            </w:tcBorders>
            <w:vAlign w:val="center"/>
          </w:tcPr>
          <w:p w14:paraId="3A170129" w14:textId="77777777" w:rsidR="00466B49" w:rsidRPr="000872E5" w:rsidRDefault="002F63B3" w:rsidP="002F63B3">
            <w:pPr>
              <w:spacing w:before="0" w:after="0"/>
              <w:jc w:val="center"/>
              <w:rPr>
                <w:rFonts w:ascii="Calibri" w:hAnsi="Calibri"/>
              </w:rPr>
            </w:pPr>
            <w:r w:rsidRPr="000872E5">
              <w:rPr>
                <w:rFonts w:ascii="Calibri" w:hAnsi="Calibri"/>
                <w:noProof/>
              </w:rPr>
              <w:drawing>
                <wp:anchor distT="0" distB="0" distL="114300" distR="114300" simplePos="0" relativeHeight="251719680" behindDoc="0" locked="0" layoutInCell="1" allowOverlap="1" wp14:anchorId="3A170169" wp14:editId="3A17016A">
                  <wp:simplePos x="0" y="0"/>
                  <wp:positionH relativeFrom="column">
                    <wp:posOffset>41275</wp:posOffset>
                  </wp:positionH>
                  <wp:positionV relativeFrom="paragraph">
                    <wp:posOffset>-1481455</wp:posOffset>
                  </wp:positionV>
                  <wp:extent cx="1943100" cy="1463040"/>
                  <wp:effectExtent l="19050" t="19050" r="19050" b="22860"/>
                  <wp:wrapSquare wrapText="bothSides"/>
                  <wp:docPr id="59" name="Picture 33" descr="Rec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srcRect/>
                          <a:stretch>
                            <a:fillRect/>
                          </a:stretch>
                        </pic:blipFill>
                        <pic:spPr bwMode="auto">
                          <a:xfrm>
                            <a:off x="0" y="0"/>
                            <a:ext cx="1943100" cy="1463040"/>
                          </a:xfrm>
                          <a:prstGeom prst="rect">
                            <a:avLst/>
                          </a:prstGeom>
                          <a:noFill/>
                          <a:ln>
                            <a:solidFill>
                              <a:schemeClr val="tx2"/>
                            </a:solidFill>
                          </a:ln>
                        </pic:spPr>
                      </pic:pic>
                    </a:graphicData>
                  </a:graphic>
                </wp:anchor>
              </w:drawing>
            </w:r>
            <w:r w:rsidR="00A41179" w:rsidRPr="000872E5">
              <w:rPr>
                <w:rFonts w:ascii="Calibri" w:hAnsi="Calibri"/>
              </w:rPr>
              <w:t>Slide 3</w:t>
            </w:r>
            <w:r w:rsidRPr="000872E5">
              <w:rPr>
                <w:rFonts w:ascii="Calibri" w:hAnsi="Calibri"/>
              </w:rPr>
              <w:t>2</w:t>
            </w:r>
          </w:p>
          <w:p w14:paraId="3A17012A" w14:textId="77777777" w:rsidR="002F63B3" w:rsidRPr="000872E5" w:rsidRDefault="002F63B3" w:rsidP="002F63B3">
            <w:pPr>
              <w:spacing w:before="0" w:after="0"/>
              <w:jc w:val="center"/>
              <w:rPr>
                <w:rFonts w:ascii="Calibri" w:hAnsi="Calibri"/>
                <w:noProof/>
              </w:rPr>
            </w:pPr>
            <w:r w:rsidRPr="000872E5">
              <w:rPr>
                <w:rFonts w:ascii="Calibri" w:hAnsi="Calibri"/>
                <w:noProof/>
              </w:rPr>
              <w:t>Quick Transition</w:t>
            </w:r>
          </w:p>
        </w:tc>
      </w:tr>
      <w:tr w:rsidR="002F63B3" w:rsidRPr="000872E5" w14:paraId="3A170130" w14:textId="77777777" w:rsidTr="002F63B3">
        <w:trPr>
          <w:cantSplit/>
        </w:trPr>
        <w:tc>
          <w:tcPr>
            <w:tcW w:w="6503" w:type="dxa"/>
            <w:tcBorders>
              <w:top w:val="single" w:sz="4" w:space="0" w:color="4F81BD" w:themeColor="accent1"/>
              <w:bottom w:val="single" w:sz="4" w:space="0" w:color="4F81BD" w:themeColor="accent1"/>
            </w:tcBorders>
          </w:tcPr>
          <w:p w14:paraId="3A17012C" w14:textId="77777777" w:rsidR="002F63B3" w:rsidRPr="000872E5" w:rsidRDefault="002F63B3" w:rsidP="002F63B3">
            <w:pPr>
              <w:rPr>
                <w:rFonts w:ascii="Calibri" w:hAnsi="Calibri"/>
              </w:rPr>
            </w:pPr>
            <w:r w:rsidRPr="000872E5">
              <w:rPr>
                <w:rFonts w:ascii="Calibri" w:hAnsi="Calibri"/>
              </w:rPr>
              <w:lastRenderedPageBreak/>
              <w:t>Recapping</w:t>
            </w:r>
          </w:p>
          <w:p w14:paraId="3A17012D" w14:textId="77777777" w:rsidR="002F63B3" w:rsidRPr="000872E5" w:rsidRDefault="00845790" w:rsidP="002F63B3">
            <w:pPr>
              <w:pStyle w:val="Bullet1"/>
              <w:rPr>
                <w:rFonts w:ascii="Calibri" w:hAnsi="Calibri"/>
              </w:rPr>
            </w:pPr>
            <w:r>
              <w:rPr>
                <w:rFonts w:ascii="Calibri" w:hAnsi="Calibri"/>
              </w:rPr>
              <w:t>Provide participants an opportunity to chart key takeaways and ask questions.</w:t>
            </w:r>
          </w:p>
        </w:tc>
        <w:tc>
          <w:tcPr>
            <w:tcW w:w="3357" w:type="dxa"/>
            <w:tcBorders>
              <w:top w:val="single" w:sz="4" w:space="0" w:color="4F81BD" w:themeColor="accent1"/>
              <w:bottom w:val="single" w:sz="4" w:space="0" w:color="4F81BD" w:themeColor="accent1"/>
            </w:tcBorders>
            <w:vAlign w:val="center"/>
          </w:tcPr>
          <w:p w14:paraId="3A17012E" w14:textId="77777777" w:rsidR="002F63B3" w:rsidRPr="000872E5" w:rsidRDefault="00845790" w:rsidP="002F63B3">
            <w:pPr>
              <w:spacing w:before="0" w:after="0"/>
              <w:jc w:val="center"/>
              <w:rPr>
                <w:rFonts w:ascii="Calibri" w:hAnsi="Calibri"/>
              </w:rPr>
            </w:pPr>
            <w:r>
              <w:rPr>
                <w:rFonts w:ascii="Calibri" w:hAnsi="Calibri"/>
                <w:noProof/>
              </w:rPr>
              <w:drawing>
                <wp:anchor distT="0" distB="0" distL="114300" distR="114300" simplePos="0" relativeHeight="251757568" behindDoc="1" locked="0" layoutInCell="1" allowOverlap="1" wp14:anchorId="3A17016B" wp14:editId="3A17016C">
                  <wp:simplePos x="0" y="0"/>
                  <wp:positionH relativeFrom="column">
                    <wp:posOffset>22860</wp:posOffset>
                  </wp:positionH>
                  <wp:positionV relativeFrom="paragraph">
                    <wp:posOffset>-240030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51" name="Picture 24" descr="Key Takeaways and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2F63B3" w:rsidRPr="000872E5">
              <w:rPr>
                <w:rFonts w:ascii="Calibri" w:hAnsi="Calibri"/>
              </w:rPr>
              <w:t>Slide 33</w:t>
            </w:r>
          </w:p>
          <w:p w14:paraId="3A17012F" w14:textId="77777777" w:rsidR="002F63B3" w:rsidRPr="000872E5" w:rsidRDefault="00D127C5" w:rsidP="002F63B3">
            <w:pPr>
              <w:spacing w:before="0" w:after="0"/>
              <w:jc w:val="center"/>
              <w:rPr>
                <w:rFonts w:ascii="Calibri" w:hAnsi="Calibri"/>
                <w:noProof/>
              </w:rPr>
            </w:pPr>
            <w:r>
              <w:rPr>
                <w:rFonts w:ascii="Calibri" w:hAnsi="Calibri"/>
                <w:noProof/>
              </w:rPr>
              <w:t>5</w:t>
            </w:r>
            <w:r w:rsidR="002F63B3" w:rsidRPr="000872E5">
              <w:rPr>
                <w:rFonts w:ascii="Calibri" w:hAnsi="Calibri"/>
                <w:noProof/>
              </w:rPr>
              <w:t xml:space="preserve"> minutes</w:t>
            </w:r>
          </w:p>
        </w:tc>
      </w:tr>
      <w:bookmarkEnd w:id="25"/>
    </w:tbl>
    <w:p w14:paraId="3A170131" w14:textId="77777777" w:rsidR="001473CA" w:rsidRDefault="001473CA" w:rsidP="002F63B3">
      <w:pPr>
        <w:spacing w:before="0" w:after="0" w:line="240" w:lineRule="auto"/>
        <w:rPr>
          <w:rFonts w:ascii="Calibri" w:hAnsi="Calibri"/>
          <w:sz w:val="2"/>
          <w:szCs w:val="2"/>
        </w:rPr>
      </w:pPr>
    </w:p>
    <w:sectPr w:rsidR="001473CA" w:rsidSect="00E81B08">
      <w:footerReference w:type="default" r:id="rId48"/>
      <w:pgSz w:w="12240" w:h="15840"/>
      <w:pgMar w:top="1440" w:right="117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70173" w14:textId="77777777" w:rsidR="00E32742" w:rsidRDefault="00E32742" w:rsidP="00CC1859">
      <w:r>
        <w:separator/>
      </w:r>
    </w:p>
    <w:p w14:paraId="3A170174" w14:textId="77777777" w:rsidR="00E32742" w:rsidRDefault="00E32742" w:rsidP="00CC1859"/>
    <w:p w14:paraId="3A170175" w14:textId="77777777" w:rsidR="00E32742" w:rsidRDefault="00E32742" w:rsidP="00CC1859"/>
  </w:endnote>
  <w:endnote w:type="continuationSeparator" w:id="0">
    <w:p w14:paraId="3A170176" w14:textId="77777777" w:rsidR="00E32742" w:rsidRDefault="00E32742" w:rsidP="00CC1859">
      <w:r>
        <w:continuationSeparator/>
      </w:r>
    </w:p>
    <w:p w14:paraId="3A170177" w14:textId="77777777" w:rsidR="00E32742" w:rsidRDefault="00E32742" w:rsidP="00CC1859"/>
    <w:p w14:paraId="3A170178" w14:textId="77777777" w:rsidR="00E32742" w:rsidRDefault="00E32742" w:rsidP="00CC18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unPenh">
    <w:charset w:val="00"/>
    <w:family w:val="auto"/>
    <w:pitch w:val="variable"/>
    <w:sig w:usb0="80000003" w:usb1="00000000" w:usb2="0001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70179" w14:textId="7AC133B5" w:rsidR="00E32742" w:rsidRDefault="00E32742" w:rsidP="003344F7">
    <w:pPr>
      <w:pStyle w:val="Footer"/>
      <w:pBdr>
        <w:top w:val="single" w:sz="48" w:space="1" w:color="1F497D" w:themeColor="text2"/>
      </w:pBdr>
    </w:pPr>
    <w:r>
      <w:t xml:space="preserve">Facilitator Guide for                                                                                                                               Calibrating Feedback Workshop </w:t>
    </w:r>
    <w:r>
      <w:ptab w:relativeTo="margin" w:alignment="center" w:leader="none"/>
    </w:r>
    <w:r>
      <w:t>November 2015</w:t>
    </w:r>
    <w:r>
      <w:ptab w:relativeTo="margin" w:alignment="right" w:leader="none"/>
    </w:r>
    <w:r>
      <w:t xml:space="preserve">Page </w:t>
    </w:r>
    <w:r w:rsidR="00E74726">
      <w:fldChar w:fldCharType="begin"/>
    </w:r>
    <w:r w:rsidR="00E74726">
      <w:instrText xml:space="preserve"> PAGE   \* MERGEFORMAT </w:instrText>
    </w:r>
    <w:r w:rsidR="00E74726">
      <w:fldChar w:fldCharType="separate"/>
    </w:r>
    <w:r w:rsidR="00E74726">
      <w:rPr>
        <w:noProof/>
      </w:rPr>
      <w:t>11</w:t>
    </w:r>
    <w:r w:rsidR="00E74726">
      <w:rPr>
        <w:noProof/>
      </w:rPr>
      <w:fldChar w:fldCharType="end"/>
    </w:r>
    <w:r>
      <w:t xml:space="preserve"> of </w:t>
    </w:r>
    <w:fldSimple w:instr=" SECTIONPAGES   \* MERGEFORMAT ">
      <w:r w:rsidR="00940538">
        <w:rPr>
          <w:noProof/>
        </w:rPr>
        <w:t>12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7016D" w14:textId="77777777" w:rsidR="00E32742" w:rsidRDefault="00E32742" w:rsidP="00CC1859">
      <w:r>
        <w:separator/>
      </w:r>
    </w:p>
    <w:p w14:paraId="3A17016E" w14:textId="77777777" w:rsidR="00E32742" w:rsidRDefault="00E32742" w:rsidP="00CC1859"/>
    <w:p w14:paraId="3A17016F" w14:textId="77777777" w:rsidR="00E32742" w:rsidRDefault="00E32742" w:rsidP="00CC1859"/>
  </w:footnote>
  <w:footnote w:type="continuationSeparator" w:id="0">
    <w:p w14:paraId="3A170170" w14:textId="77777777" w:rsidR="00E32742" w:rsidRDefault="00E32742" w:rsidP="00CC1859">
      <w:r>
        <w:continuationSeparator/>
      </w:r>
    </w:p>
    <w:p w14:paraId="3A170171" w14:textId="77777777" w:rsidR="00E32742" w:rsidRDefault="00E32742" w:rsidP="00CC1859"/>
    <w:p w14:paraId="3A170172" w14:textId="77777777" w:rsidR="00E32742" w:rsidRDefault="00E32742" w:rsidP="00CC18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F8E52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4051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F3029A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8CA86B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A9E5B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68DC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2C18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123C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0C827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BCD5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D37EA"/>
    <w:multiLevelType w:val="hybridMultilevel"/>
    <w:tmpl w:val="F9D03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574637B"/>
    <w:multiLevelType w:val="hybridMultilevel"/>
    <w:tmpl w:val="53EE3B36"/>
    <w:lvl w:ilvl="0" w:tplc="04090019">
      <w:start w:val="1"/>
      <w:numFmt w:val="bullet"/>
      <w:lvlText w:val="o"/>
      <w:lvlJc w:val="left"/>
      <w:pPr>
        <w:ind w:left="360" w:hanging="360"/>
      </w:pPr>
      <w:rPr>
        <w:rFonts w:ascii="Courier New" w:hAnsi="Courier New" w:cs="Symbol" w:hint="default"/>
        <w:b w:val="0"/>
        <w:i w:val="0"/>
        <w:color w:val="E15D15"/>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4"/>
      <w:numFmt w:val="bullet"/>
      <w:lvlText w:val=""/>
      <w:lvlJc w:val="left"/>
      <w:pPr>
        <w:ind w:left="2520" w:hanging="360"/>
      </w:pPr>
      <w:rPr>
        <w:rFonts w:ascii="Symbol" w:eastAsia="Calibri" w:hAnsi="Symbol" w:cs="Times New Roman"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5BA6A7D"/>
    <w:multiLevelType w:val="hybridMultilevel"/>
    <w:tmpl w:val="1BF0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D63E1F"/>
    <w:multiLevelType w:val="hybridMultilevel"/>
    <w:tmpl w:val="93ACD8A4"/>
    <w:lvl w:ilvl="0" w:tplc="AF70F6EA">
      <w:start w:val="1"/>
      <w:numFmt w:val="bullet"/>
      <w:pStyle w:val="Bullet1"/>
      <w:lvlText w:val=""/>
      <w:lvlJc w:val="left"/>
      <w:pPr>
        <w:ind w:left="720" w:hanging="360"/>
      </w:pPr>
      <w:rPr>
        <w:rFonts w:ascii="Wingdings" w:hAnsi="Wingdings" w:hint="default"/>
        <w:b w:val="0"/>
        <w:i w:val="0"/>
        <w:color w:val="E15D15"/>
        <w:sz w:val="24"/>
      </w:rPr>
    </w:lvl>
    <w:lvl w:ilvl="1" w:tplc="04090003">
      <w:start w:val="1"/>
      <w:numFmt w:val="bullet"/>
      <w:lvlText w:val="o"/>
      <w:lvlJc w:val="left"/>
      <w:pPr>
        <w:ind w:left="1440" w:hanging="360"/>
      </w:pPr>
      <w:rPr>
        <w:rFonts w:ascii="Courier New" w:hAnsi="Courier New" w:cs="Symbol" w:hint="default"/>
      </w:rPr>
    </w:lvl>
    <w:lvl w:ilvl="2" w:tplc="CD9E9FC8">
      <w:start w:val="1"/>
      <w:numFmt w:val="bullet"/>
      <w:pStyle w:val="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074A1"/>
    <w:multiLevelType w:val="hybridMultilevel"/>
    <w:tmpl w:val="F4B45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7D6B92"/>
    <w:multiLevelType w:val="hybridMultilevel"/>
    <w:tmpl w:val="246CCF00"/>
    <w:lvl w:ilvl="0" w:tplc="04090019">
      <w:start w:val="1"/>
      <w:numFmt w:val="bullet"/>
      <w:lvlText w:val="o"/>
      <w:lvlJc w:val="left"/>
      <w:pPr>
        <w:ind w:left="1080" w:hanging="360"/>
      </w:pPr>
      <w:rPr>
        <w:rFonts w:ascii="Courier New" w:hAnsi="Courier New" w:cs="Symbol" w:hint="default"/>
        <w:b w:val="0"/>
        <w:i w:val="0"/>
        <w:color w:val="E15D15"/>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21C5FF9"/>
    <w:multiLevelType w:val="hybridMultilevel"/>
    <w:tmpl w:val="03D699BE"/>
    <w:lvl w:ilvl="0" w:tplc="943A1E42">
      <w:start w:val="1"/>
      <w:numFmt w:val="upperRoman"/>
      <w:pStyle w:val="Agenda"/>
      <w:lvlText w:val="%1."/>
      <w:lvlJc w:val="right"/>
      <w:pPr>
        <w:ind w:left="720" w:hanging="360"/>
      </w:pPr>
    </w:lvl>
    <w:lvl w:ilvl="1" w:tplc="04090019">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E0200"/>
    <w:multiLevelType w:val="hybridMultilevel"/>
    <w:tmpl w:val="BF5E2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C6B734A"/>
    <w:multiLevelType w:val="hybridMultilevel"/>
    <w:tmpl w:val="7BBA0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9F5F12"/>
    <w:multiLevelType w:val="hybridMultilevel"/>
    <w:tmpl w:val="1862AE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5D5BB5"/>
    <w:multiLevelType w:val="hybridMultilevel"/>
    <w:tmpl w:val="4A3898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210F7A38"/>
    <w:multiLevelType w:val="hybridMultilevel"/>
    <w:tmpl w:val="2158AF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D943CF"/>
    <w:multiLevelType w:val="hybridMultilevel"/>
    <w:tmpl w:val="306E5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6C7D60"/>
    <w:multiLevelType w:val="hybridMultilevel"/>
    <w:tmpl w:val="2FE6F692"/>
    <w:lvl w:ilvl="0" w:tplc="04090003">
      <w:start w:val="1"/>
      <w:numFmt w:val="bullet"/>
      <w:lvlText w:val="o"/>
      <w:lvlJc w:val="left"/>
      <w:pPr>
        <w:ind w:left="1080" w:hanging="360"/>
      </w:pPr>
      <w:rPr>
        <w:rFonts w:ascii="Courier New" w:hAnsi="Courier New" w:cs="Courier New" w:hint="default"/>
        <w:b w:val="0"/>
        <w:i w:val="0"/>
        <w:color w:val="E15D15"/>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D50082C"/>
    <w:multiLevelType w:val="hybridMultilevel"/>
    <w:tmpl w:val="7706BE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56738F"/>
    <w:multiLevelType w:val="hybridMultilevel"/>
    <w:tmpl w:val="730C2396"/>
    <w:lvl w:ilvl="0" w:tplc="B09E213A">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9F3C68"/>
    <w:multiLevelType w:val="hybridMultilevel"/>
    <w:tmpl w:val="55343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162E2C"/>
    <w:multiLevelType w:val="hybridMultilevel"/>
    <w:tmpl w:val="1E608A6C"/>
    <w:lvl w:ilvl="0" w:tplc="04090003">
      <w:start w:val="1"/>
      <w:numFmt w:val="bullet"/>
      <w:lvlText w:val="o"/>
      <w:lvlJc w:val="left"/>
      <w:pPr>
        <w:ind w:left="1080" w:hanging="360"/>
      </w:pPr>
      <w:rPr>
        <w:rFonts w:ascii="Courier New" w:hAnsi="Courier New" w:cs="Courier New" w:hint="default"/>
        <w:b w:val="0"/>
        <w:i w:val="0"/>
        <w:color w:val="E15D15"/>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3AB6B99"/>
    <w:multiLevelType w:val="hybridMultilevel"/>
    <w:tmpl w:val="46E894F8"/>
    <w:lvl w:ilvl="0" w:tplc="BF72347E">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FE0245"/>
    <w:multiLevelType w:val="hybridMultilevel"/>
    <w:tmpl w:val="1DDA97E8"/>
    <w:lvl w:ilvl="0" w:tplc="1C345F8C">
      <w:start w:val="1"/>
      <w:numFmt w:val="bullet"/>
      <w:pStyle w:val="Bullet2"/>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38794A29"/>
    <w:multiLevelType w:val="hybridMultilevel"/>
    <w:tmpl w:val="9D240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8F25006"/>
    <w:multiLevelType w:val="hybridMultilevel"/>
    <w:tmpl w:val="CC463156"/>
    <w:lvl w:ilvl="0" w:tplc="943A1E42">
      <w:start w:val="1"/>
      <w:numFmt w:val="bullet"/>
      <w:lvlText w:val=""/>
      <w:lvlJc w:val="left"/>
      <w:pPr>
        <w:ind w:left="360" w:hanging="360"/>
      </w:pPr>
      <w:rPr>
        <w:rFonts w:ascii="Symbol" w:hAnsi="Symbol" w:hint="default"/>
        <w:b w:val="0"/>
        <w:i w:val="0"/>
        <w:color w:val="E15D15"/>
        <w:sz w:val="24"/>
      </w:rPr>
    </w:lvl>
    <w:lvl w:ilvl="1" w:tplc="04090019">
      <w:start w:val="1"/>
      <w:numFmt w:val="bullet"/>
      <w:lvlText w:val="o"/>
      <w:lvlJc w:val="left"/>
      <w:pPr>
        <w:ind w:left="1080" w:hanging="360"/>
      </w:pPr>
      <w:rPr>
        <w:rFonts w:ascii="Courier New" w:hAnsi="Courier New" w:cs="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Symbol"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Symbol" w:hint="default"/>
      </w:rPr>
    </w:lvl>
    <w:lvl w:ilvl="8" w:tplc="0409001B" w:tentative="1">
      <w:start w:val="1"/>
      <w:numFmt w:val="bullet"/>
      <w:lvlText w:val=""/>
      <w:lvlJc w:val="left"/>
      <w:pPr>
        <w:ind w:left="6120" w:hanging="360"/>
      </w:pPr>
      <w:rPr>
        <w:rFonts w:ascii="Wingdings" w:hAnsi="Wingdings" w:hint="default"/>
      </w:rPr>
    </w:lvl>
  </w:abstractNum>
  <w:abstractNum w:abstractNumId="32" w15:restartNumberingAfterBreak="0">
    <w:nsid w:val="392D2730"/>
    <w:multiLevelType w:val="hybridMultilevel"/>
    <w:tmpl w:val="06D2F242"/>
    <w:lvl w:ilvl="0" w:tplc="948A15B8">
      <w:start w:val="1"/>
      <w:numFmt w:val="bullet"/>
      <w:lvlText w:val=""/>
      <w:lvlJc w:val="left"/>
      <w:pPr>
        <w:tabs>
          <w:tab w:val="num" w:pos="720"/>
        </w:tabs>
        <w:ind w:left="720" w:hanging="360"/>
      </w:pPr>
      <w:rPr>
        <w:rFonts w:ascii="Wingdings 2" w:hAnsi="Wingdings 2" w:hint="default"/>
      </w:rPr>
    </w:lvl>
    <w:lvl w:ilvl="1" w:tplc="B84018A6">
      <w:start w:val="543"/>
      <w:numFmt w:val="bullet"/>
      <w:lvlText w:val="o"/>
      <w:lvlJc w:val="left"/>
      <w:pPr>
        <w:tabs>
          <w:tab w:val="num" w:pos="1440"/>
        </w:tabs>
        <w:ind w:left="1440" w:hanging="360"/>
      </w:pPr>
      <w:rPr>
        <w:rFonts w:ascii="Courier New" w:hAnsi="Courier New" w:hint="default"/>
      </w:rPr>
    </w:lvl>
    <w:lvl w:ilvl="2" w:tplc="076AD0FC">
      <w:start w:val="543"/>
      <w:numFmt w:val="bullet"/>
      <w:lvlText w:val="̶"/>
      <w:lvlJc w:val="left"/>
      <w:pPr>
        <w:tabs>
          <w:tab w:val="num" w:pos="2160"/>
        </w:tabs>
        <w:ind w:left="2160" w:hanging="360"/>
      </w:pPr>
      <w:rPr>
        <w:rFonts w:ascii="Tahoma" w:hAnsi="Tahoma" w:hint="default"/>
      </w:rPr>
    </w:lvl>
    <w:lvl w:ilvl="3" w:tplc="E04679D0" w:tentative="1">
      <w:start w:val="1"/>
      <w:numFmt w:val="bullet"/>
      <w:lvlText w:val=""/>
      <w:lvlJc w:val="left"/>
      <w:pPr>
        <w:tabs>
          <w:tab w:val="num" w:pos="2880"/>
        </w:tabs>
        <w:ind w:left="2880" w:hanging="360"/>
      </w:pPr>
      <w:rPr>
        <w:rFonts w:ascii="Wingdings 2" w:hAnsi="Wingdings 2" w:hint="default"/>
      </w:rPr>
    </w:lvl>
    <w:lvl w:ilvl="4" w:tplc="BE4AC9FE" w:tentative="1">
      <w:start w:val="1"/>
      <w:numFmt w:val="bullet"/>
      <w:lvlText w:val=""/>
      <w:lvlJc w:val="left"/>
      <w:pPr>
        <w:tabs>
          <w:tab w:val="num" w:pos="3600"/>
        </w:tabs>
        <w:ind w:left="3600" w:hanging="360"/>
      </w:pPr>
      <w:rPr>
        <w:rFonts w:ascii="Wingdings 2" w:hAnsi="Wingdings 2" w:hint="default"/>
      </w:rPr>
    </w:lvl>
    <w:lvl w:ilvl="5" w:tplc="8B56F558" w:tentative="1">
      <w:start w:val="1"/>
      <w:numFmt w:val="bullet"/>
      <w:lvlText w:val=""/>
      <w:lvlJc w:val="left"/>
      <w:pPr>
        <w:tabs>
          <w:tab w:val="num" w:pos="4320"/>
        </w:tabs>
        <w:ind w:left="4320" w:hanging="360"/>
      </w:pPr>
      <w:rPr>
        <w:rFonts w:ascii="Wingdings 2" w:hAnsi="Wingdings 2" w:hint="default"/>
      </w:rPr>
    </w:lvl>
    <w:lvl w:ilvl="6" w:tplc="B7641B58" w:tentative="1">
      <w:start w:val="1"/>
      <w:numFmt w:val="bullet"/>
      <w:lvlText w:val=""/>
      <w:lvlJc w:val="left"/>
      <w:pPr>
        <w:tabs>
          <w:tab w:val="num" w:pos="5040"/>
        </w:tabs>
        <w:ind w:left="5040" w:hanging="360"/>
      </w:pPr>
      <w:rPr>
        <w:rFonts w:ascii="Wingdings 2" w:hAnsi="Wingdings 2" w:hint="default"/>
      </w:rPr>
    </w:lvl>
    <w:lvl w:ilvl="7" w:tplc="4316141E" w:tentative="1">
      <w:start w:val="1"/>
      <w:numFmt w:val="bullet"/>
      <w:lvlText w:val=""/>
      <w:lvlJc w:val="left"/>
      <w:pPr>
        <w:tabs>
          <w:tab w:val="num" w:pos="5760"/>
        </w:tabs>
        <w:ind w:left="5760" w:hanging="360"/>
      </w:pPr>
      <w:rPr>
        <w:rFonts w:ascii="Wingdings 2" w:hAnsi="Wingdings 2" w:hint="default"/>
      </w:rPr>
    </w:lvl>
    <w:lvl w:ilvl="8" w:tplc="43C2B58E"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398F69BE"/>
    <w:multiLevelType w:val="hybridMultilevel"/>
    <w:tmpl w:val="D9E4890C"/>
    <w:lvl w:ilvl="0" w:tplc="310AB298">
      <w:start w:val="1"/>
      <w:numFmt w:val="bullet"/>
      <w:lvlText w:val=""/>
      <w:lvlJc w:val="left"/>
      <w:pPr>
        <w:tabs>
          <w:tab w:val="num" w:pos="720"/>
        </w:tabs>
        <w:ind w:left="720" w:hanging="360"/>
      </w:pPr>
      <w:rPr>
        <w:rFonts w:ascii="Wingdings 2" w:hAnsi="Wingdings 2" w:hint="default"/>
      </w:rPr>
    </w:lvl>
    <w:lvl w:ilvl="1" w:tplc="024446C0" w:tentative="1">
      <w:start w:val="1"/>
      <w:numFmt w:val="bullet"/>
      <w:lvlText w:val=""/>
      <w:lvlJc w:val="left"/>
      <w:pPr>
        <w:tabs>
          <w:tab w:val="num" w:pos="1440"/>
        </w:tabs>
        <w:ind w:left="1440" w:hanging="360"/>
      </w:pPr>
      <w:rPr>
        <w:rFonts w:ascii="Wingdings 2" w:hAnsi="Wingdings 2" w:hint="default"/>
      </w:rPr>
    </w:lvl>
    <w:lvl w:ilvl="2" w:tplc="B28E7008" w:tentative="1">
      <w:start w:val="1"/>
      <w:numFmt w:val="bullet"/>
      <w:lvlText w:val=""/>
      <w:lvlJc w:val="left"/>
      <w:pPr>
        <w:tabs>
          <w:tab w:val="num" w:pos="2160"/>
        </w:tabs>
        <w:ind w:left="2160" w:hanging="360"/>
      </w:pPr>
      <w:rPr>
        <w:rFonts w:ascii="Wingdings 2" w:hAnsi="Wingdings 2" w:hint="default"/>
      </w:rPr>
    </w:lvl>
    <w:lvl w:ilvl="3" w:tplc="729A05FC" w:tentative="1">
      <w:start w:val="1"/>
      <w:numFmt w:val="bullet"/>
      <w:lvlText w:val=""/>
      <w:lvlJc w:val="left"/>
      <w:pPr>
        <w:tabs>
          <w:tab w:val="num" w:pos="2880"/>
        </w:tabs>
        <w:ind w:left="2880" w:hanging="360"/>
      </w:pPr>
      <w:rPr>
        <w:rFonts w:ascii="Wingdings 2" w:hAnsi="Wingdings 2" w:hint="default"/>
      </w:rPr>
    </w:lvl>
    <w:lvl w:ilvl="4" w:tplc="FED4D6B6" w:tentative="1">
      <w:start w:val="1"/>
      <w:numFmt w:val="bullet"/>
      <w:lvlText w:val=""/>
      <w:lvlJc w:val="left"/>
      <w:pPr>
        <w:tabs>
          <w:tab w:val="num" w:pos="3600"/>
        </w:tabs>
        <w:ind w:left="3600" w:hanging="360"/>
      </w:pPr>
      <w:rPr>
        <w:rFonts w:ascii="Wingdings 2" w:hAnsi="Wingdings 2" w:hint="default"/>
      </w:rPr>
    </w:lvl>
    <w:lvl w:ilvl="5" w:tplc="BCA0C218" w:tentative="1">
      <w:start w:val="1"/>
      <w:numFmt w:val="bullet"/>
      <w:lvlText w:val=""/>
      <w:lvlJc w:val="left"/>
      <w:pPr>
        <w:tabs>
          <w:tab w:val="num" w:pos="4320"/>
        </w:tabs>
        <w:ind w:left="4320" w:hanging="360"/>
      </w:pPr>
      <w:rPr>
        <w:rFonts w:ascii="Wingdings 2" w:hAnsi="Wingdings 2" w:hint="default"/>
      </w:rPr>
    </w:lvl>
    <w:lvl w:ilvl="6" w:tplc="BA2C989C" w:tentative="1">
      <w:start w:val="1"/>
      <w:numFmt w:val="bullet"/>
      <w:lvlText w:val=""/>
      <w:lvlJc w:val="left"/>
      <w:pPr>
        <w:tabs>
          <w:tab w:val="num" w:pos="5040"/>
        </w:tabs>
        <w:ind w:left="5040" w:hanging="360"/>
      </w:pPr>
      <w:rPr>
        <w:rFonts w:ascii="Wingdings 2" w:hAnsi="Wingdings 2" w:hint="default"/>
      </w:rPr>
    </w:lvl>
    <w:lvl w:ilvl="7" w:tplc="0854ED88" w:tentative="1">
      <w:start w:val="1"/>
      <w:numFmt w:val="bullet"/>
      <w:lvlText w:val=""/>
      <w:lvlJc w:val="left"/>
      <w:pPr>
        <w:tabs>
          <w:tab w:val="num" w:pos="5760"/>
        </w:tabs>
        <w:ind w:left="5760" w:hanging="360"/>
      </w:pPr>
      <w:rPr>
        <w:rFonts w:ascii="Wingdings 2" w:hAnsi="Wingdings 2" w:hint="default"/>
      </w:rPr>
    </w:lvl>
    <w:lvl w:ilvl="8" w:tplc="276A81E8"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39D9725F"/>
    <w:multiLevelType w:val="hybridMultilevel"/>
    <w:tmpl w:val="E34A3038"/>
    <w:lvl w:ilvl="0" w:tplc="04090001">
      <w:start w:val="1"/>
      <w:numFmt w:val="bullet"/>
      <w:lvlText w:val=""/>
      <w:lvlJc w:val="left"/>
      <w:pPr>
        <w:tabs>
          <w:tab w:val="num" w:pos="720"/>
        </w:tabs>
        <w:ind w:left="720" w:hanging="360"/>
      </w:pPr>
      <w:rPr>
        <w:rFonts w:ascii="Symbol" w:hAnsi="Symbol" w:hint="default"/>
      </w:rPr>
    </w:lvl>
    <w:lvl w:ilvl="1" w:tplc="B5C6FA9E">
      <w:start w:val="1407"/>
      <w:numFmt w:val="bullet"/>
      <w:lvlText w:val="o"/>
      <w:lvlJc w:val="left"/>
      <w:pPr>
        <w:tabs>
          <w:tab w:val="num" w:pos="1440"/>
        </w:tabs>
        <w:ind w:left="1440" w:hanging="360"/>
      </w:pPr>
      <w:rPr>
        <w:rFonts w:ascii="Courier New" w:hAnsi="Courier New" w:hint="default"/>
      </w:rPr>
    </w:lvl>
    <w:lvl w:ilvl="2" w:tplc="23E20EA6" w:tentative="1">
      <w:start w:val="1"/>
      <w:numFmt w:val="bullet"/>
      <w:lvlText w:val=""/>
      <w:lvlJc w:val="left"/>
      <w:pPr>
        <w:tabs>
          <w:tab w:val="num" w:pos="2160"/>
        </w:tabs>
        <w:ind w:left="2160" w:hanging="360"/>
      </w:pPr>
      <w:rPr>
        <w:rFonts w:ascii="Wingdings 2" w:hAnsi="Wingdings 2" w:hint="default"/>
      </w:rPr>
    </w:lvl>
    <w:lvl w:ilvl="3" w:tplc="36A483AE" w:tentative="1">
      <w:start w:val="1"/>
      <w:numFmt w:val="bullet"/>
      <w:lvlText w:val=""/>
      <w:lvlJc w:val="left"/>
      <w:pPr>
        <w:tabs>
          <w:tab w:val="num" w:pos="2880"/>
        </w:tabs>
        <w:ind w:left="2880" w:hanging="360"/>
      </w:pPr>
      <w:rPr>
        <w:rFonts w:ascii="Wingdings 2" w:hAnsi="Wingdings 2" w:hint="default"/>
      </w:rPr>
    </w:lvl>
    <w:lvl w:ilvl="4" w:tplc="312CEDAC" w:tentative="1">
      <w:start w:val="1"/>
      <w:numFmt w:val="bullet"/>
      <w:lvlText w:val=""/>
      <w:lvlJc w:val="left"/>
      <w:pPr>
        <w:tabs>
          <w:tab w:val="num" w:pos="3600"/>
        </w:tabs>
        <w:ind w:left="3600" w:hanging="360"/>
      </w:pPr>
      <w:rPr>
        <w:rFonts w:ascii="Wingdings 2" w:hAnsi="Wingdings 2" w:hint="default"/>
      </w:rPr>
    </w:lvl>
    <w:lvl w:ilvl="5" w:tplc="8EACFD66" w:tentative="1">
      <w:start w:val="1"/>
      <w:numFmt w:val="bullet"/>
      <w:lvlText w:val=""/>
      <w:lvlJc w:val="left"/>
      <w:pPr>
        <w:tabs>
          <w:tab w:val="num" w:pos="4320"/>
        </w:tabs>
        <w:ind w:left="4320" w:hanging="360"/>
      </w:pPr>
      <w:rPr>
        <w:rFonts w:ascii="Wingdings 2" w:hAnsi="Wingdings 2" w:hint="default"/>
      </w:rPr>
    </w:lvl>
    <w:lvl w:ilvl="6" w:tplc="E584A0F6" w:tentative="1">
      <w:start w:val="1"/>
      <w:numFmt w:val="bullet"/>
      <w:lvlText w:val=""/>
      <w:lvlJc w:val="left"/>
      <w:pPr>
        <w:tabs>
          <w:tab w:val="num" w:pos="5040"/>
        </w:tabs>
        <w:ind w:left="5040" w:hanging="360"/>
      </w:pPr>
      <w:rPr>
        <w:rFonts w:ascii="Wingdings 2" w:hAnsi="Wingdings 2" w:hint="default"/>
      </w:rPr>
    </w:lvl>
    <w:lvl w:ilvl="7" w:tplc="7512BFFE" w:tentative="1">
      <w:start w:val="1"/>
      <w:numFmt w:val="bullet"/>
      <w:lvlText w:val=""/>
      <w:lvlJc w:val="left"/>
      <w:pPr>
        <w:tabs>
          <w:tab w:val="num" w:pos="5760"/>
        </w:tabs>
        <w:ind w:left="5760" w:hanging="360"/>
      </w:pPr>
      <w:rPr>
        <w:rFonts w:ascii="Wingdings 2" w:hAnsi="Wingdings 2" w:hint="default"/>
      </w:rPr>
    </w:lvl>
    <w:lvl w:ilvl="8" w:tplc="F522CAC2"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3A406D14"/>
    <w:multiLevelType w:val="hybridMultilevel"/>
    <w:tmpl w:val="8C26356C"/>
    <w:lvl w:ilvl="0" w:tplc="BFE66706">
      <w:start w:val="4"/>
      <w:numFmt w:val="bullet"/>
      <w:pStyle w:val="BulletText1"/>
      <w:lvlText w:val=""/>
      <w:lvlJc w:val="left"/>
      <w:pPr>
        <w:ind w:left="1080" w:hanging="360"/>
      </w:pPr>
      <w:rPr>
        <w:rFonts w:ascii="Symbol" w:eastAsia="Calibri" w:hAnsi="Symbol" w:cs="Times New Roman" w:hint="default"/>
      </w:rPr>
    </w:lvl>
    <w:lvl w:ilvl="1" w:tplc="8EC6B30E">
      <w:start w:val="1"/>
      <w:numFmt w:val="bullet"/>
      <w:pStyle w:val="BulletText2"/>
      <w:lvlText w:val="o"/>
      <w:lvlJc w:val="left"/>
      <w:pPr>
        <w:ind w:left="1800" w:hanging="360"/>
      </w:pPr>
      <w:rPr>
        <w:rFonts w:ascii="Courier New" w:hAnsi="Courier New" w:cs="Courier New" w:hint="default"/>
      </w:rPr>
    </w:lvl>
    <w:lvl w:ilvl="2" w:tplc="63E6D1BE">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4DC70EF"/>
    <w:multiLevelType w:val="hybridMultilevel"/>
    <w:tmpl w:val="CBA62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21356A"/>
    <w:multiLevelType w:val="hybridMultilevel"/>
    <w:tmpl w:val="C1B246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011489"/>
    <w:multiLevelType w:val="hybridMultilevel"/>
    <w:tmpl w:val="223E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4F52E2"/>
    <w:multiLevelType w:val="hybridMultilevel"/>
    <w:tmpl w:val="F488C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A7952D7"/>
    <w:multiLevelType w:val="hybridMultilevel"/>
    <w:tmpl w:val="9072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446714"/>
    <w:multiLevelType w:val="hybridMultilevel"/>
    <w:tmpl w:val="63148F1A"/>
    <w:lvl w:ilvl="0" w:tplc="04090005">
      <w:start w:val="1"/>
      <w:numFmt w:val="bullet"/>
      <w:lvlText w:val=""/>
      <w:lvlJc w:val="left"/>
      <w:pPr>
        <w:ind w:left="360" w:hanging="360"/>
      </w:pPr>
      <w:rPr>
        <w:rFonts w:ascii="Wingdings" w:hAnsi="Wingdings" w:hint="default"/>
      </w:rPr>
    </w:lvl>
    <w:lvl w:ilvl="1" w:tplc="8EC6B30E">
      <w:start w:val="1"/>
      <w:numFmt w:val="bullet"/>
      <w:lvlText w:val="o"/>
      <w:lvlJc w:val="left"/>
      <w:pPr>
        <w:ind w:left="1080" w:hanging="360"/>
      </w:pPr>
      <w:rPr>
        <w:rFonts w:ascii="Courier New" w:hAnsi="Courier New" w:cs="Courier New" w:hint="default"/>
      </w:rPr>
    </w:lvl>
    <w:lvl w:ilvl="2" w:tplc="63E6D1BE">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5C64C6D"/>
    <w:multiLevelType w:val="hybridMultilevel"/>
    <w:tmpl w:val="74BE2AEA"/>
    <w:lvl w:ilvl="0" w:tplc="04090005">
      <w:start w:val="1"/>
      <w:numFmt w:val="bullet"/>
      <w:lvlText w:val=""/>
      <w:lvlJc w:val="left"/>
      <w:pPr>
        <w:ind w:left="360" w:hanging="360"/>
      </w:pPr>
      <w:rPr>
        <w:rFonts w:ascii="Wingdings" w:hAnsi="Wingdings" w:hint="default"/>
      </w:rPr>
    </w:lvl>
    <w:lvl w:ilvl="1" w:tplc="8EC6B30E">
      <w:start w:val="1"/>
      <w:numFmt w:val="bullet"/>
      <w:lvlText w:val="o"/>
      <w:lvlJc w:val="left"/>
      <w:pPr>
        <w:ind w:left="1080" w:hanging="360"/>
      </w:pPr>
      <w:rPr>
        <w:rFonts w:ascii="Courier New" w:hAnsi="Courier New" w:cs="Courier New" w:hint="default"/>
      </w:rPr>
    </w:lvl>
    <w:lvl w:ilvl="2" w:tplc="63E6D1BE">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6E30171"/>
    <w:multiLevelType w:val="hybridMultilevel"/>
    <w:tmpl w:val="E4B47B5A"/>
    <w:lvl w:ilvl="0" w:tplc="FFFFFFFF">
      <w:start w:val="1"/>
      <w:numFmt w:val="bullet"/>
      <w:lvlText w:val="o"/>
      <w:lvlJc w:val="left"/>
      <w:pPr>
        <w:tabs>
          <w:tab w:val="num" w:pos="-720"/>
        </w:tabs>
        <w:ind w:left="36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77A3C6F"/>
    <w:multiLevelType w:val="hybridMultilevel"/>
    <w:tmpl w:val="EB48A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950CCC"/>
    <w:multiLevelType w:val="hybridMultilevel"/>
    <w:tmpl w:val="3766A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90C61D4"/>
    <w:multiLevelType w:val="hybridMultilevel"/>
    <w:tmpl w:val="83A25D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5C877EEE"/>
    <w:multiLevelType w:val="hybridMultilevel"/>
    <w:tmpl w:val="7E50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AE18EF"/>
    <w:multiLevelType w:val="hybridMultilevel"/>
    <w:tmpl w:val="F66E7FC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5D206A4"/>
    <w:multiLevelType w:val="hybridMultilevel"/>
    <w:tmpl w:val="CC2E8CA0"/>
    <w:lvl w:ilvl="0" w:tplc="19BE0EE4">
      <w:start w:val="1"/>
      <w:numFmt w:val="bullet"/>
      <w:lvlText w:val=""/>
      <w:lvlJc w:val="left"/>
      <w:pPr>
        <w:ind w:left="1080" w:hanging="360"/>
      </w:pPr>
      <w:rPr>
        <w:rFonts w:ascii="Symbol" w:hAnsi="Symbol" w:hint="default"/>
        <w:b w:val="0"/>
        <w:i w:val="0"/>
        <w:color w:val="E15D15"/>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AEB182F"/>
    <w:multiLevelType w:val="hybridMultilevel"/>
    <w:tmpl w:val="FA124162"/>
    <w:lvl w:ilvl="0" w:tplc="6E3C702A">
      <w:start w:val="1"/>
      <w:numFmt w:val="bullet"/>
      <w:lvlText w:val=""/>
      <w:lvlJc w:val="left"/>
      <w:pPr>
        <w:ind w:left="720" w:hanging="360"/>
      </w:pPr>
      <w:rPr>
        <w:rFonts w:ascii="Wingdings" w:hAnsi="Wingdings" w:hint="default"/>
        <w:b w:val="0"/>
        <w:i w:val="0"/>
        <w:color w:val="E15D15"/>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531151"/>
    <w:multiLevelType w:val="hybridMultilevel"/>
    <w:tmpl w:val="109A6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207F93"/>
    <w:multiLevelType w:val="hybridMultilevel"/>
    <w:tmpl w:val="F3AA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090B47"/>
    <w:multiLevelType w:val="hybridMultilevel"/>
    <w:tmpl w:val="C0586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B55DFA"/>
    <w:multiLevelType w:val="hybridMultilevel"/>
    <w:tmpl w:val="F606F6EE"/>
    <w:lvl w:ilvl="0" w:tplc="A3C64F38">
      <w:start w:val="1"/>
      <w:numFmt w:val="bullet"/>
      <w:lvlText w:val=""/>
      <w:lvlJc w:val="left"/>
      <w:pPr>
        <w:tabs>
          <w:tab w:val="num" w:pos="360"/>
        </w:tabs>
        <w:ind w:left="360" w:hanging="360"/>
      </w:pPr>
      <w:rPr>
        <w:rFonts w:ascii="Wingdings 2" w:hAnsi="Wingdings 2" w:hint="default"/>
      </w:rPr>
    </w:lvl>
    <w:lvl w:ilvl="1" w:tplc="7D605114">
      <w:start w:val="1561"/>
      <w:numFmt w:val="bullet"/>
      <w:lvlText w:val="o"/>
      <w:lvlJc w:val="left"/>
      <w:pPr>
        <w:tabs>
          <w:tab w:val="num" w:pos="1080"/>
        </w:tabs>
        <w:ind w:left="1080" w:hanging="360"/>
      </w:pPr>
      <w:rPr>
        <w:rFonts w:ascii="Courier New" w:hAnsi="Courier New" w:hint="default"/>
      </w:rPr>
    </w:lvl>
    <w:lvl w:ilvl="2" w:tplc="C6F88E64" w:tentative="1">
      <w:start w:val="1"/>
      <w:numFmt w:val="bullet"/>
      <w:lvlText w:val=""/>
      <w:lvlJc w:val="left"/>
      <w:pPr>
        <w:tabs>
          <w:tab w:val="num" w:pos="1800"/>
        </w:tabs>
        <w:ind w:left="1800" w:hanging="360"/>
      </w:pPr>
      <w:rPr>
        <w:rFonts w:ascii="Wingdings 2" w:hAnsi="Wingdings 2" w:hint="default"/>
      </w:rPr>
    </w:lvl>
    <w:lvl w:ilvl="3" w:tplc="28C2F282" w:tentative="1">
      <w:start w:val="1"/>
      <w:numFmt w:val="bullet"/>
      <w:lvlText w:val=""/>
      <w:lvlJc w:val="left"/>
      <w:pPr>
        <w:tabs>
          <w:tab w:val="num" w:pos="2520"/>
        </w:tabs>
        <w:ind w:left="2520" w:hanging="360"/>
      </w:pPr>
      <w:rPr>
        <w:rFonts w:ascii="Wingdings 2" w:hAnsi="Wingdings 2" w:hint="default"/>
      </w:rPr>
    </w:lvl>
    <w:lvl w:ilvl="4" w:tplc="0ABE6CA8" w:tentative="1">
      <w:start w:val="1"/>
      <w:numFmt w:val="bullet"/>
      <w:lvlText w:val=""/>
      <w:lvlJc w:val="left"/>
      <w:pPr>
        <w:tabs>
          <w:tab w:val="num" w:pos="3240"/>
        </w:tabs>
        <w:ind w:left="3240" w:hanging="360"/>
      </w:pPr>
      <w:rPr>
        <w:rFonts w:ascii="Wingdings 2" w:hAnsi="Wingdings 2" w:hint="default"/>
      </w:rPr>
    </w:lvl>
    <w:lvl w:ilvl="5" w:tplc="C1988806" w:tentative="1">
      <w:start w:val="1"/>
      <w:numFmt w:val="bullet"/>
      <w:lvlText w:val=""/>
      <w:lvlJc w:val="left"/>
      <w:pPr>
        <w:tabs>
          <w:tab w:val="num" w:pos="3960"/>
        </w:tabs>
        <w:ind w:left="3960" w:hanging="360"/>
      </w:pPr>
      <w:rPr>
        <w:rFonts w:ascii="Wingdings 2" w:hAnsi="Wingdings 2" w:hint="default"/>
      </w:rPr>
    </w:lvl>
    <w:lvl w:ilvl="6" w:tplc="F0080D0E" w:tentative="1">
      <w:start w:val="1"/>
      <w:numFmt w:val="bullet"/>
      <w:lvlText w:val=""/>
      <w:lvlJc w:val="left"/>
      <w:pPr>
        <w:tabs>
          <w:tab w:val="num" w:pos="4680"/>
        </w:tabs>
        <w:ind w:left="4680" w:hanging="360"/>
      </w:pPr>
      <w:rPr>
        <w:rFonts w:ascii="Wingdings 2" w:hAnsi="Wingdings 2" w:hint="default"/>
      </w:rPr>
    </w:lvl>
    <w:lvl w:ilvl="7" w:tplc="2AB49058" w:tentative="1">
      <w:start w:val="1"/>
      <w:numFmt w:val="bullet"/>
      <w:lvlText w:val=""/>
      <w:lvlJc w:val="left"/>
      <w:pPr>
        <w:tabs>
          <w:tab w:val="num" w:pos="5400"/>
        </w:tabs>
        <w:ind w:left="5400" w:hanging="360"/>
      </w:pPr>
      <w:rPr>
        <w:rFonts w:ascii="Wingdings 2" w:hAnsi="Wingdings 2" w:hint="default"/>
      </w:rPr>
    </w:lvl>
    <w:lvl w:ilvl="8" w:tplc="26F4CDBC" w:tentative="1">
      <w:start w:val="1"/>
      <w:numFmt w:val="bullet"/>
      <w:lvlText w:val=""/>
      <w:lvlJc w:val="left"/>
      <w:pPr>
        <w:tabs>
          <w:tab w:val="num" w:pos="6120"/>
        </w:tabs>
        <w:ind w:left="6120" w:hanging="360"/>
      </w:pPr>
      <w:rPr>
        <w:rFonts w:ascii="Wingdings 2" w:hAnsi="Wingdings 2" w:hint="default"/>
      </w:rPr>
    </w:lvl>
  </w:abstractNum>
  <w:abstractNum w:abstractNumId="55" w15:restartNumberingAfterBreak="0">
    <w:nsid w:val="7E2D57BA"/>
    <w:multiLevelType w:val="hybridMultilevel"/>
    <w:tmpl w:val="A0684230"/>
    <w:lvl w:ilvl="0" w:tplc="4B020C1C">
      <w:start w:val="1"/>
      <w:numFmt w:val="bullet"/>
      <w:lvlText w:val=""/>
      <w:lvlJc w:val="left"/>
      <w:pPr>
        <w:ind w:left="1080" w:hanging="360"/>
      </w:pPr>
      <w:rPr>
        <w:rFonts w:ascii="Wingdings" w:hAnsi="Wingdings" w:hint="default"/>
        <w:b w:val="0"/>
        <w:i w:val="0"/>
        <w:color w:val="E15D15"/>
        <w:sz w:val="24"/>
      </w:rPr>
    </w:lvl>
    <w:lvl w:ilvl="1" w:tplc="745435C0">
      <w:start w:val="1"/>
      <w:numFmt w:val="bullet"/>
      <w:lvlText w:val="o"/>
      <w:lvlJc w:val="left"/>
      <w:pPr>
        <w:ind w:left="1800" w:hanging="360"/>
      </w:pPr>
      <w:rPr>
        <w:rFonts w:ascii="Courier New" w:hAnsi="Courier New" w:cs="Courier New" w:hint="default"/>
      </w:rPr>
    </w:lvl>
    <w:lvl w:ilvl="2" w:tplc="5856574E">
      <w:start w:val="1"/>
      <w:numFmt w:val="bullet"/>
      <w:lvlText w:val=""/>
      <w:lvlJc w:val="left"/>
      <w:pPr>
        <w:ind w:left="2520" w:hanging="360"/>
      </w:pPr>
      <w:rPr>
        <w:rFonts w:ascii="Wingdings" w:hAnsi="Wingdings" w:hint="default"/>
      </w:rPr>
    </w:lvl>
    <w:lvl w:ilvl="3" w:tplc="C39A6134">
      <w:start w:val="1"/>
      <w:numFmt w:val="bullet"/>
      <w:lvlText w:val=""/>
      <w:lvlJc w:val="left"/>
      <w:pPr>
        <w:ind w:left="3240" w:hanging="360"/>
      </w:pPr>
      <w:rPr>
        <w:rFonts w:ascii="Symbol" w:hAnsi="Symbol" w:hint="default"/>
      </w:rPr>
    </w:lvl>
    <w:lvl w:ilvl="4" w:tplc="A4CE0330" w:tentative="1">
      <w:start w:val="1"/>
      <w:numFmt w:val="bullet"/>
      <w:lvlText w:val="o"/>
      <w:lvlJc w:val="left"/>
      <w:pPr>
        <w:ind w:left="3960" w:hanging="360"/>
      </w:pPr>
      <w:rPr>
        <w:rFonts w:ascii="Courier New" w:hAnsi="Courier New" w:cs="Courier New" w:hint="default"/>
      </w:rPr>
    </w:lvl>
    <w:lvl w:ilvl="5" w:tplc="C0749FC0" w:tentative="1">
      <w:start w:val="1"/>
      <w:numFmt w:val="bullet"/>
      <w:lvlText w:val=""/>
      <w:lvlJc w:val="left"/>
      <w:pPr>
        <w:ind w:left="4680" w:hanging="360"/>
      </w:pPr>
      <w:rPr>
        <w:rFonts w:ascii="Wingdings" w:hAnsi="Wingdings" w:hint="default"/>
      </w:rPr>
    </w:lvl>
    <w:lvl w:ilvl="6" w:tplc="046AA434" w:tentative="1">
      <w:start w:val="1"/>
      <w:numFmt w:val="bullet"/>
      <w:lvlText w:val=""/>
      <w:lvlJc w:val="left"/>
      <w:pPr>
        <w:ind w:left="5400" w:hanging="360"/>
      </w:pPr>
      <w:rPr>
        <w:rFonts w:ascii="Symbol" w:hAnsi="Symbol" w:hint="default"/>
      </w:rPr>
    </w:lvl>
    <w:lvl w:ilvl="7" w:tplc="0D6A0CEA" w:tentative="1">
      <w:start w:val="1"/>
      <w:numFmt w:val="bullet"/>
      <w:lvlText w:val="o"/>
      <w:lvlJc w:val="left"/>
      <w:pPr>
        <w:ind w:left="6120" w:hanging="360"/>
      </w:pPr>
      <w:rPr>
        <w:rFonts w:ascii="Courier New" w:hAnsi="Courier New" w:cs="Courier New" w:hint="default"/>
      </w:rPr>
    </w:lvl>
    <w:lvl w:ilvl="8" w:tplc="C002C3E0" w:tentative="1">
      <w:start w:val="1"/>
      <w:numFmt w:val="bullet"/>
      <w:lvlText w:val=""/>
      <w:lvlJc w:val="left"/>
      <w:pPr>
        <w:ind w:left="6840" w:hanging="360"/>
      </w:pPr>
      <w:rPr>
        <w:rFonts w:ascii="Wingdings" w:hAnsi="Wingdings" w:hint="default"/>
      </w:rPr>
    </w:lvl>
  </w:abstractNum>
  <w:num w:numId="1">
    <w:abstractNumId w:val="35"/>
  </w:num>
  <w:num w:numId="2">
    <w:abstractNumId w:val="16"/>
  </w:num>
  <w:num w:numId="3">
    <w:abstractNumId w:val="13"/>
  </w:num>
  <w:num w:numId="4">
    <w:abstractNumId w:val="43"/>
  </w:num>
  <w:num w:numId="5">
    <w:abstractNumId w:val="14"/>
  </w:num>
  <w:num w:numId="6">
    <w:abstractNumId w:val="48"/>
  </w:num>
  <w:num w:numId="7">
    <w:abstractNumId w:val="52"/>
  </w:num>
  <w:num w:numId="8">
    <w:abstractNumId w:val="33"/>
  </w:num>
  <w:num w:numId="9">
    <w:abstractNumId w:val="51"/>
  </w:num>
  <w:num w:numId="10">
    <w:abstractNumId w:val="21"/>
  </w:num>
  <w:num w:numId="11">
    <w:abstractNumId w:val="20"/>
  </w:num>
  <w:num w:numId="12">
    <w:abstractNumId w:val="46"/>
  </w:num>
  <w:num w:numId="13">
    <w:abstractNumId w:val="36"/>
  </w:num>
  <w:num w:numId="14">
    <w:abstractNumId w:val="44"/>
  </w:num>
  <w:num w:numId="15">
    <w:abstractNumId w:val="28"/>
  </w:num>
  <w:num w:numId="16">
    <w:abstractNumId w:val="10"/>
  </w:num>
  <w:num w:numId="17">
    <w:abstractNumId w:val="31"/>
  </w:num>
  <w:num w:numId="18">
    <w:abstractNumId w:val="55"/>
  </w:num>
  <w:num w:numId="19">
    <w:abstractNumId w:val="50"/>
  </w:num>
  <w:num w:numId="20">
    <w:abstractNumId w:val="27"/>
  </w:num>
  <w:num w:numId="21">
    <w:abstractNumId w:val="23"/>
  </w:num>
  <w:num w:numId="22">
    <w:abstractNumId w:val="15"/>
  </w:num>
  <w:num w:numId="23">
    <w:abstractNumId w:val="49"/>
  </w:num>
  <w:num w:numId="24">
    <w:abstractNumId w:val="11"/>
  </w:num>
  <w:num w:numId="25">
    <w:abstractNumId w:val="41"/>
  </w:num>
  <w:num w:numId="26">
    <w:abstractNumId w:val="35"/>
  </w:num>
  <w:num w:numId="27">
    <w:abstractNumId w:val="42"/>
  </w:num>
  <w:num w:numId="28">
    <w:abstractNumId w:val="24"/>
  </w:num>
  <w:num w:numId="29">
    <w:abstractNumId w:val="19"/>
  </w:num>
  <w:num w:numId="30">
    <w:abstractNumId w:val="37"/>
  </w:num>
  <w:num w:numId="31">
    <w:abstractNumId w:val="47"/>
  </w:num>
  <w:num w:numId="32">
    <w:abstractNumId w:val="22"/>
  </w:num>
  <w:num w:numId="33">
    <w:abstractNumId w:val="40"/>
  </w:num>
  <w:num w:numId="34">
    <w:abstractNumId w:val="16"/>
  </w:num>
  <w:num w:numId="35">
    <w:abstractNumId w:val="53"/>
  </w:num>
  <w:num w:numId="36">
    <w:abstractNumId w:val="38"/>
  </w:num>
  <w:num w:numId="37">
    <w:abstractNumId w:val="18"/>
  </w:num>
  <w:num w:numId="38">
    <w:abstractNumId w:val="16"/>
  </w:num>
  <w:num w:numId="39">
    <w:abstractNumId w:val="13"/>
  </w:num>
  <w:num w:numId="40">
    <w:abstractNumId w:val="29"/>
  </w:num>
  <w:num w:numId="41">
    <w:abstractNumId w:val="35"/>
  </w:num>
  <w:num w:numId="42">
    <w:abstractNumId w:val="35"/>
  </w:num>
  <w:num w:numId="43">
    <w:abstractNumId w:val="35"/>
  </w:num>
  <w:num w:numId="44">
    <w:abstractNumId w:val="43"/>
  </w:num>
  <w:num w:numId="45">
    <w:abstractNumId w:val="34"/>
  </w:num>
  <w:num w:numId="46">
    <w:abstractNumId w:val="13"/>
  </w:num>
  <w:num w:numId="47">
    <w:abstractNumId w:val="13"/>
  </w:num>
  <w:num w:numId="48">
    <w:abstractNumId w:val="9"/>
  </w:num>
  <w:num w:numId="49">
    <w:abstractNumId w:val="7"/>
  </w:num>
  <w:num w:numId="50">
    <w:abstractNumId w:val="6"/>
  </w:num>
  <w:num w:numId="51">
    <w:abstractNumId w:val="5"/>
  </w:num>
  <w:num w:numId="52">
    <w:abstractNumId w:val="4"/>
  </w:num>
  <w:num w:numId="53">
    <w:abstractNumId w:val="8"/>
  </w:num>
  <w:num w:numId="54">
    <w:abstractNumId w:val="3"/>
  </w:num>
  <w:num w:numId="55">
    <w:abstractNumId w:val="2"/>
  </w:num>
  <w:num w:numId="56">
    <w:abstractNumId w:val="1"/>
  </w:num>
  <w:num w:numId="57">
    <w:abstractNumId w:val="0"/>
  </w:num>
  <w:num w:numId="58">
    <w:abstractNumId w:val="17"/>
  </w:num>
  <w:num w:numId="59">
    <w:abstractNumId w:val="54"/>
  </w:num>
  <w:num w:numId="60">
    <w:abstractNumId w:val="30"/>
  </w:num>
  <w:num w:numId="61">
    <w:abstractNumId w:val="12"/>
  </w:num>
  <w:num w:numId="62">
    <w:abstractNumId w:val="39"/>
  </w:num>
  <w:num w:numId="63">
    <w:abstractNumId w:val="32"/>
  </w:num>
  <w:num w:numId="64">
    <w:abstractNumId w:val="26"/>
  </w:num>
  <w:num w:numId="65">
    <w:abstractNumId w:val="45"/>
  </w:num>
  <w:num w:numId="66">
    <w:abstractNumId w:val="25"/>
  </w:num>
  <w:num w:numId="67">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492"/>
    <w:rsid w:val="00003CE4"/>
    <w:rsid w:val="0000588D"/>
    <w:rsid w:val="00006E64"/>
    <w:rsid w:val="00012063"/>
    <w:rsid w:val="00013389"/>
    <w:rsid w:val="00013545"/>
    <w:rsid w:val="00014121"/>
    <w:rsid w:val="00014747"/>
    <w:rsid w:val="00016269"/>
    <w:rsid w:val="00017A89"/>
    <w:rsid w:val="00020B0E"/>
    <w:rsid w:val="00020E87"/>
    <w:rsid w:val="00021CF2"/>
    <w:rsid w:val="00022255"/>
    <w:rsid w:val="00022307"/>
    <w:rsid w:val="00022B2A"/>
    <w:rsid w:val="00030FA1"/>
    <w:rsid w:val="000311F5"/>
    <w:rsid w:val="0003243F"/>
    <w:rsid w:val="000327E5"/>
    <w:rsid w:val="00032892"/>
    <w:rsid w:val="0003376D"/>
    <w:rsid w:val="00037BE1"/>
    <w:rsid w:val="000400FB"/>
    <w:rsid w:val="0004048D"/>
    <w:rsid w:val="00040AE6"/>
    <w:rsid w:val="00040CFC"/>
    <w:rsid w:val="00041812"/>
    <w:rsid w:val="000447ED"/>
    <w:rsid w:val="0004667E"/>
    <w:rsid w:val="00047914"/>
    <w:rsid w:val="00051B96"/>
    <w:rsid w:val="00051FC5"/>
    <w:rsid w:val="00052DF6"/>
    <w:rsid w:val="00052E97"/>
    <w:rsid w:val="000531C8"/>
    <w:rsid w:val="00054897"/>
    <w:rsid w:val="00054B01"/>
    <w:rsid w:val="00057D31"/>
    <w:rsid w:val="000610FE"/>
    <w:rsid w:val="0006198B"/>
    <w:rsid w:val="00062739"/>
    <w:rsid w:val="0006300D"/>
    <w:rsid w:val="00064373"/>
    <w:rsid w:val="00065DE9"/>
    <w:rsid w:val="00066392"/>
    <w:rsid w:val="00074819"/>
    <w:rsid w:val="00080161"/>
    <w:rsid w:val="00080F02"/>
    <w:rsid w:val="00082680"/>
    <w:rsid w:val="00082913"/>
    <w:rsid w:val="000829CB"/>
    <w:rsid w:val="00083A6A"/>
    <w:rsid w:val="000872E5"/>
    <w:rsid w:val="00090C73"/>
    <w:rsid w:val="00093472"/>
    <w:rsid w:val="00093A5E"/>
    <w:rsid w:val="000970D9"/>
    <w:rsid w:val="0009722A"/>
    <w:rsid w:val="00097F17"/>
    <w:rsid w:val="000A12C4"/>
    <w:rsid w:val="000A503C"/>
    <w:rsid w:val="000A66A6"/>
    <w:rsid w:val="000B2E11"/>
    <w:rsid w:val="000B3D96"/>
    <w:rsid w:val="000B43AA"/>
    <w:rsid w:val="000B555E"/>
    <w:rsid w:val="000B6C00"/>
    <w:rsid w:val="000B75FF"/>
    <w:rsid w:val="000C0136"/>
    <w:rsid w:val="000C15CB"/>
    <w:rsid w:val="000C2715"/>
    <w:rsid w:val="000C4742"/>
    <w:rsid w:val="000C6012"/>
    <w:rsid w:val="000C6809"/>
    <w:rsid w:val="000C6838"/>
    <w:rsid w:val="000D0846"/>
    <w:rsid w:val="000D08DD"/>
    <w:rsid w:val="000D14DD"/>
    <w:rsid w:val="000D1869"/>
    <w:rsid w:val="000D2C07"/>
    <w:rsid w:val="000D2DC5"/>
    <w:rsid w:val="000D2ED5"/>
    <w:rsid w:val="000D4B9B"/>
    <w:rsid w:val="000D5F6B"/>
    <w:rsid w:val="000D61CF"/>
    <w:rsid w:val="000D64AD"/>
    <w:rsid w:val="000E1A2F"/>
    <w:rsid w:val="000E3A2E"/>
    <w:rsid w:val="000E3C4E"/>
    <w:rsid w:val="000E44B0"/>
    <w:rsid w:val="000E7DFA"/>
    <w:rsid w:val="000F0328"/>
    <w:rsid w:val="000F2215"/>
    <w:rsid w:val="000F2D35"/>
    <w:rsid w:val="000F306D"/>
    <w:rsid w:val="000F3298"/>
    <w:rsid w:val="000F75EF"/>
    <w:rsid w:val="0010001B"/>
    <w:rsid w:val="00103373"/>
    <w:rsid w:val="00105B4B"/>
    <w:rsid w:val="00110675"/>
    <w:rsid w:val="00111213"/>
    <w:rsid w:val="0011202E"/>
    <w:rsid w:val="001140DC"/>
    <w:rsid w:val="001145DB"/>
    <w:rsid w:val="001151A3"/>
    <w:rsid w:val="0011552B"/>
    <w:rsid w:val="00116624"/>
    <w:rsid w:val="00116779"/>
    <w:rsid w:val="001178B9"/>
    <w:rsid w:val="001214F7"/>
    <w:rsid w:val="0012231B"/>
    <w:rsid w:val="001245E2"/>
    <w:rsid w:val="001247DD"/>
    <w:rsid w:val="00125C54"/>
    <w:rsid w:val="00126683"/>
    <w:rsid w:val="00127202"/>
    <w:rsid w:val="001300A3"/>
    <w:rsid w:val="00131F77"/>
    <w:rsid w:val="00133743"/>
    <w:rsid w:val="00133BBF"/>
    <w:rsid w:val="00134835"/>
    <w:rsid w:val="00134BC3"/>
    <w:rsid w:val="0013638E"/>
    <w:rsid w:val="001371B0"/>
    <w:rsid w:val="001374DE"/>
    <w:rsid w:val="00137D44"/>
    <w:rsid w:val="00140114"/>
    <w:rsid w:val="001424AE"/>
    <w:rsid w:val="00143B73"/>
    <w:rsid w:val="00144DFE"/>
    <w:rsid w:val="0014595D"/>
    <w:rsid w:val="00145AA8"/>
    <w:rsid w:val="001470EB"/>
    <w:rsid w:val="001473CA"/>
    <w:rsid w:val="00147FCA"/>
    <w:rsid w:val="00150047"/>
    <w:rsid w:val="00150654"/>
    <w:rsid w:val="00151E95"/>
    <w:rsid w:val="001529D6"/>
    <w:rsid w:val="00152C70"/>
    <w:rsid w:val="00154567"/>
    <w:rsid w:val="001547D1"/>
    <w:rsid w:val="001556ED"/>
    <w:rsid w:val="00155E86"/>
    <w:rsid w:val="00157C11"/>
    <w:rsid w:val="00160105"/>
    <w:rsid w:val="0016110C"/>
    <w:rsid w:val="00161DA8"/>
    <w:rsid w:val="001663D6"/>
    <w:rsid w:val="00166E6B"/>
    <w:rsid w:val="001677AF"/>
    <w:rsid w:val="0017039C"/>
    <w:rsid w:val="00172080"/>
    <w:rsid w:val="0017477C"/>
    <w:rsid w:val="00175329"/>
    <w:rsid w:val="00175736"/>
    <w:rsid w:val="00175834"/>
    <w:rsid w:val="00175EEB"/>
    <w:rsid w:val="0017603A"/>
    <w:rsid w:val="00176F50"/>
    <w:rsid w:val="00177385"/>
    <w:rsid w:val="00180838"/>
    <w:rsid w:val="001824D2"/>
    <w:rsid w:val="00183456"/>
    <w:rsid w:val="001836A9"/>
    <w:rsid w:val="001837CB"/>
    <w:rsid w:val="00184684"/>
    <w:rsid w:val="001852D6"/>
    <w:rsid w:val="001866CB"/>
    <w:rsid w:val="00194B91"/>
    <w:rsid w:val="001A0169"/>
    <w:rsid w:val="001A1151"/>
    <w:rsid w:val="001A1A7D"/>
    <w:rsid w:val="001A1C2F"/>
    <w:rsid w:val="001A1D8D"/>
    <w:rsid w:val="001A2098"/>
    <w:rsid w:val="001A3D8B"/>
    <w:rsid w:val="001A3F18"/>
    <w:rsid w:val="001A408A"/>
    <w:rsid w:val="001A623E"/>
    <w:rsid w:val="001B2806"/>
    <w:rsid w:val="001B436B"/>
    <w:rsid w:val="001B6386"/>
    <w:rsid w:val="001B7C5D"/>
    <w:rsid w:val="001C1CAF"/>
    <w:rsid w:val="001C3BFB"/>
    <w:rsid w:val="001C4B73"/>
    <w:rsid w:val="001C740A"/>
    <w:rsid w:val="001D0564"/>
    <w:rsid w:val="001D0C78"/>
    <w:rsid w:val="001D2577"/>
    <w:rsid w:val="001D2F94"/>
    <w:rsid w:val="001D5233"/>
    <w:rsid w:val="001D665C"/>
    <w:rsid w:val="001D7CE7"/>
    <w:rsid w:val="001E0584"/>
    <w:rsid w:val="001E25F9"/>
    <w:rsid w:val="001E2964"/>
    <w:rsid w:val="001E3BC8"/>
    <w:rsid w:val="001E479E"/>
    <w:rsid w:val="001E4D26"/>
    <w:rsid w:val="001E5AFD"/>
    <w:rsid w:val="001E6CA0"/>
    <w:rsid w:val="001E724D"/>
    <w:rsid w:val="001F2D99"/>
    <w:rsid w:val="001F48BB"/>
    <w:rsid w:val="001F4E10"/>
    <w:rsid w:val="001F5730"/>
    <w:rsid w:val="001F636C"/>
    <w:rsid w:val="001F7106"/>
    <w:rsid w:val="001F77F4"/>
    <w:rsid w:val="00200B11"/>
    <w:rsid w:val="00200B41"/>
    <w:rsid w:val="0020193C"/>
    <w:rsid w:val="00207A89"/>
    <w:rsid w:val="0021007C"/>
    <w:rsid w:val="0021071C"/>
    <w:rsid w:val="0021095A"/>
    <w:rsid w:val="00210CE1"/>
    <w:rsid w:val="00211AA1"/>
    <w:rsid w:val="00211BB3"/>
    <w:rsid w:val="00212175"/>
    <w:rsid w:val="0021257F"/>
    <w:rsid w:val="00213BED"/>
    <w:rsid w:val="002203D5"/>
    <w:rsid w:val="002206DE"/>
    <w:rsid w:val="00220BD0"/>
    <w:rsid w:val="002216F6"/>
    <w:rsid w:val="00221B8F"/>
    <w:rsid w:val="002225E5"/>
    <w:rsid w:val="00222A4C"/>
    <w:rsid w:val="00222F66"/>
    <w:rsid w:val="0022372A"/>
    <w:rsid w:val="00223BBF"/>
    <w:rsid w:val="00225F26"/>
    <w:rsid w:val="0022621F"/>
    <w:rsid w:val="00226556"/>
    <w:rsid w:val="00226CF3"/>
    <w:rsid w:val="00227977"/>
    <w:rsid w:val="00231957"/>
    <w:rsid w:val="0023359F"/>
    <w:rsid w:val="00233AAA"/>
    <w:rsid w:val="00234791"/>
    <w:rsid w:val="002349C5"/>
    <w:rsid w:val="00234D36"/>
    <w:rsid w:val="002358F2"/>
    <w:rsid w:val="00235B62"/>
    <w:rsid w:val="00240324"/>
    <w:rsid w:val="0024039F"/>
    <w:rsid w:val="002405C2"/>
    <w:rsid w:val="00241651"/>
    <w:rsid w:val="00242EEF"/>
    <w:rsid w:val="00246A9D"/>
    <w:rsid w:val="00252787"/>
    <w:rsid w:val="00252797"/>
    <w:rsid w:val="00253E11"/>
    <w:rsid w:val="00253EE5"/>
    <w:rsid w:val="00257284"/>
    <w:rsid w:val="0025732E"/>
    <w:rsid w:val="00257FD1"/>
    <w:rsid w:val="002617A8"/>
    <w:rsid w:val="00261CC3"/>
    <w:rsid w:val="002629E8"/>
    <w:rsid w:val="002637BA"/>
    <w:rsid w:val="0026447B"/>
    <w:rsid w:val="00264493"/>
    <w:rsid w:val="0026576D"/>
    <w:rsid w:val="00266804"/>
    <w:rsid w:val="002673D8"/>
    <w:rsid w:val="00267A59"/>
    <w:rsid w:val="00274232"/>
    <w:rsid w:val="00275395"/>
    <w:rsid w:val="00275A7E"/>
    <w:rsid w:val="002761EC"/>
    <w:rsid w:val="00277652"/>
    <w:rsid w:val="00280D89"/>
    <w:rsid w:val="00282FF7"/>
    <w:rsid w:val="00283617"/>
    <w:rsid w:val="0028437E"/>
    <w:rsid w:val="00285175"/>
    <w:rsid w:val="002867A3"/>
    <w:rsid w:val="00286A84"/>
    <w:rsid w:val="00290CDB"/>
    <w:rsid w:val="0029715B"/>
    <w:rsid w:val="00297A88"/>
    <w:rsid w:val="002A0E25"/>
    <w:rsid w:val="002A3442"/>
    <w:rsid w:val="002A39A5"/>
    <w:rsid w:val="002A43DC"/>
    <w:rsid w:val="002A4482"/>
    <w:rsid w:val="002A476B"/>
    <w:rsid w:val="002A4E0E"/>
    <w:rsid w:val="002A6E67"/>
    <w:rsid w:val="002B0FB9"/>
    <w:rsid w:val="002B1DA2"/>
    <w:rsid w:val="002C2D4B"/>
    <w:rsid w:val="002C618E"/>
    <w:rsid w:val="002C65F5"/>
    <w:rsid w:val="002D0229"/>
    <w:rsid w:val="002D06D1"/>
    <w:rsid w:val="002D092F"/>
    <w:rsid w:val="002D0E7A"/>
    <w:rsid w:val="002D1123"/>
    <w:rsid w:val="002D23FA"/>
    <w:rsid w:val="002D4004"/>
    <w:rsid w:val="002D5E22"/>
    <w:rsid w:val="002D72B0"/>
    <w:rsid w:val="002D7B86"/>
    <w:rsid w:val="002E2974"/>
    <w:rsid w:val="002E5A03"/>
    <w:rsid w:val="002E7DC9"/>
    <w:rsid w:val="002F1EE5"/>
    <w:rsid w:val="002F3178"/>
    <w:rsid w:val="002F38D0"/>
    <w:rsid w:val="002F63B3"/>
    <w:rsid w:val="00303D1D"/>
    <w:rsid w:val="00304762"/>
    <w:rsid w:val="0030580B"/>
    <w:rsid w:val="00305B01"/>
    <w:rsid w:val="00305DF2"/>
    <w:rsid w:val="00307416"/>
    <w:rsid w:val="00307E4B"/>
    <w:rsid w:val="00312753"/>
    <w:rsid w:val="003162CB"/>
    <w:rsid w:val="00316F73"/>
    <w:rsid w:val="00320192"/>
    <w:rsid w:val="00320CF8"/>
    <w:rsid w:val="00320E7A"/>
    <w:rsid w:val="003216B1"/>
    <w:rsid w:val="00321C57"/>
    <w:rsid w:val="00322BE5"/>
    <w:rsid w:val="00324FAC"/>
    <w:rsid w:val="003302E0"/>
    <w:rsid w:val="0033079E"/>
    <w:rsid w:val="00331A13"/>
    <w:rsid w:val="003323FC"/>
    <w:rsid w:val="003337FB"/>
    <w:rsid w:val="003344CF"/>
    <w:rsid w:val="003344F7"/>
    <w:rsid w:val="00335321"/>
    <w:rsid w:val="00337E93"/>
    <w:rsid w:val="00340A39"/>
    <w:rsid w:val="00343501"/>
    <w:rsid w:val="00346602"/>
    <w:rsid w:val="00347AFF"/>
    <w:rsid w:val="0035016A"/>
    <w:rsid w:val="0035032E"/>
    <w:rsid w:val="003525BD"/>
    <w:rsid w:val="00353199"/>
    <w:rsid w:val="003536D7"/>
    <w:rsid w:val="00353B72"/>
    <w:rsid w:val="0035443B"/>
    <w:rsid w:val="003550AA"/>
    <w:rsid w:val="00355A27"/>
    <w:rsid w:val="003575F2"/>
    <w:rsid w:val="00357DA3"/>
    <w:rsid w:val="00363288"/>
    <w:rsid w:val="00363907"/>
    <w:rsid w:val="003640D1"/>
    <w:rsid w:val="00365E94"/>
    <w:rsid w:val="003660BB"/>
    <w:rsid w:val="00372A90"/>
    <w:rsid w:val="00372FAC"/>
    <w:rsid w:val="003762EA"/>
    <w:rsid w:val="00377AC4"/>
    <w:rsid w:val="003818DA"/>
    <w:rsid w:val="0038426D"/>
    <w:rsid w:val="00384558"/>
    <w:rsid w:val="0038581D"/>
    <w:rsid w:val="00386308"/>
    <w:rsid w:val="003878D1"/>
    <w:rsid w:val="0039039E"/>
    <w:rsid w:val="00392BD6"/>
    <w:rsid w:val="0039411F"/>
    <w:rsid w:val="003946B1"/>
    <w:rsid w:val="00396B3D"/>
    <w:rsid w:val="003A3CC7"/>
    <w:rsid w:val="003A4038"/>
    <w:rsid w:val="003A4E43"/>
    <w:rsid w:val="003A55BA"/>
    <w:rsid w:val="003A5B4E"/>
    <w:rsid w:val="003A6504"/>
    <w:rsid w:val="003A7E35"/>
    <w:rsid w:val="003B0100"/>
    <w:rsid w:val="003B0689"/>
    <w:rsid w:val="003B108B"/>
    <w:rsid w:val="003B1C6E"/>
    <w:rsid w:val="003B50A1"/>
    <w:rsid w:val="003B658B"/>
    <w:rsid w:val="003B728F"/>
    <w:rsid w:val="003B7397"/>
    <w:rsid w:val="003B7665"/>
    <w:rsid w:val="003B7CF6"/>
    <w:rsid w:val="003C1243"/>
    <w:rsid w:val="003C1F22"/>
    <w:rsid w:val="003C2432"/>
    <w:rsid w:val="003C2D72"/>
    <w:rsid w:val="003C3E76"/>
    <w:rsid w:val="003C40D8"/>
    <w:rsid w:val="003C49E1"/>
    <w:rsid w:val="003C690E"/>
    <w:rsid w:val="003D5CD1"/>
    <w:rsid w:val="003D6B4E"/>
    <w:rsid w:val="003D7CFE"/>
    <w:rsid w:val="003E1422"/>
    <w:rsid w:val="003E1AD7"/>
    <w:rsid w:val="003E1C71"/>
    <w:rsid w:val="003E36AF"/>
    <w:rsid w:val="003E3BDC"/>
    <w:rsid w:val="003E3DF4"/>
    <w:rsid w:val="003E4B5B"/>
    <w:rsid w:val="003E4D82"/>
    <w:rsid w:val="003E6F92"/>
    <w:rsid w:val="003E7A70"/>
    <w:rsid w:val="003F3B16"/>
    <w:rsid w:val="003F408F"/>
    <w:rsid w:val="003F5921"/>
    <w:rsid w:val="003F6258"/>
    <w:rsid w:val="003F6E9E"/>
    <w:rsid w:val="003F7051"/>
    <w:rsid w:val="003F71BE"/>
    <w:rsid w:val="003F7BCD"/>
    <w:rsid w:val="004018AE"/>
    <w:rsid w:val="00402676"/>
    <w:rsid w:val="00404369"/>
    <w:rsid w:val="004046D6"/>
    <w:rsid w:val="00407334"/>
    <w:rsid w:val="004112A3"/>
    <w:rsid w:val="00413031"/>
    <w:rsid w:val="00414BBE"/>
    <w:rsid w:val="00415B16"/>
    <w:rsid w:val="00420E0C"/>
    <w:rsid w:val="0042795B"/>
    <w:rsid w:val="00430301"/>
    <w:rsid w:val="004315E5"/>
    <w:rsid w:val="0043426D"/>
    <w:rsid w:val="004352E9"/>
    <w:rsid w:val="00435D56"/>
    <w:rsid w:val="00436B99"/>
    <w:rsid w:val="00436F73"/>
    <w:rsid w:val="00437735"/>
    <w:rsid w:val="00441C67"/>
    <w:rsid w:val="00443337"/>
    <w:rsid w:val="004456C9"/>
    <w:rsid w:val="00445916"/>
    <w:rsid w:val="00446F06"/>
    <w:rsid w:val="00447367"/>
    <w:rsid w:val="0045526F"/>
    <w:rsid w:val="0045687C"/>
    <w:rsid w:val="00460F17"/>
    <w:rsid w:val="00461076"/>
    <w:rsid w:val="00462C93"/>
    <w:rsid w:val="00463C90"/>
    <w:rsid w:val="004643BF"/>
    <w:rsid w:val="00465565"/>
    <w:rsid w:val="00466B49"/>
    <w:rsid w:val="00466C7C"/>
    <w:rsid w:val="00467033"/>
    <w:rsid w:val="00467379"/>
    <w:rsid w:val="004700EF"/>
    <w:rsid w:val="00471C86"/>
    <w:rsid w:val="004722C5"/>
    <w:rsid w:val="00472ADA"/>
    <w:rsid w:val="0047532F"/>
    <w:rsid w:val="00476D97"/>
    <w:rsid w:val="0047744E"/>
    <w:rsid w:val="0048008F"/>
    <w:rsid w:val="00480469"/>
    <w:rsid w:val="0048050D"/>
    <w:rsid w:val="00480711"/>
    <w:rsid w:val="0048139C"/>
    <w:rsid w:val="004817E0"/>
    <w:rsid w:val="00481D12"/>
    <w:rsid w:val="00482945"/>
    <w:rsid w:val="004843B8"/>
    <w:rsid w:val="00487249"/>
    <w:rsid w:val="004928F4"/>
    <w:rsid w:val="00494231"/>
    <w:rsid w:val="0049669A"/>
    <w:rsid w:val="004A0B65"/>
    <w:rsid w:val="004A3A23"/>
    <w:rsid w:val="004A6716"/>
    <w:rsid w:val="004A6874"/>
    <w:rsid w:val="004A69F6"/>
    <w:rsid w:val="004A7442"/>
    <w:rsid w:val="004B027E"/>
    <w:rsid w:val="004B0E11"/>
    <w:rsid w:val="004B1A22"/>
    <w:rsid w:val="004B215F"/>
    <w:rsid w:val="004B23F9"/>
    <w:rsid w:val="004B3537"/>
    <w:rsid w:val="004B375B"/>
    <w:rsid w:val="004B3781"/>
    <w:rsid w:val="004B65E2"/>
    <w:rsid w:val="004B768F"/>
    <w:rsid w:val="004C1CA9"/>
    <w:rsid w:val="004C35FE"/>
    <w:rsid w:val="004C6C62"/>
    <w:rsid w:val="004D32A7"/>
    <w:rsid w:val="004D3584"/>
    <w:rsid w:val="004D5ED3"/>
    <w:rsid w:val="004D6CD5"/>
    <w:rsid w:val="004D6F30"/>
    <w:rsid w:val="004D7548"/>
    <w:rsid w:val="004E0D3A"/>
    <w:rsid w:val="004E3C9D"/>
    <w:rsid w:val="004E4D1F"/>
    <w:rsid w:val="004E5AF8"/>
    <w:rsid w:val="004F52C8"/>
    <w:rsid w:val="004F5BBC"/>
    <w:rsid w:val="004F7BC4"/>
    <w:rsid w:val="0050117E"/>
    <w:rsid w:val="00503394"/>
    <w:rsid w:val="0050339B"/>
    <w:rsid w:val="00505983"/>
    <w:rsid w:val="00505BCA"/>
    <w:rsid w:val="005069DD"/>
    <w:rsid w:val="00507634"/>
    <w:rsid w:val="00512D1D"/>
    <w:rsid w:val="005172D6"/>
    <w:rsid w:val="00517B84"/>
    <w:rsid w:val="00520D48"/>
    <w:rsid w:val="0052186D"/>
    <w:rsid w:val="00521CAB"/>
    <w:rsid w:val="0052525A"/>
    <w:rsid w:val="00526A4C"/>
    <w:rsid w:val="00530646"/>
    <w:rsid w:val="005307C0"/>
    <w:rsid w:val="00530AF5"/>
    <w:rsid w:val="0053110C"/>
    <w:rsid w:val="00531162"/>
    <w:rsid w:val="00533B42"/>
    <w:rsid w:val="00535B55"/>
    <w:rsid w:val="00535E32"/>
    <w:rsid w:val="00536552"/>
    <w:rsid w:val="005407A7"/>
    <w:rsid w:val="00540EB1"/>
    <w:rsid w:val="005419E6"/>
    <w:rsid w:val="00541AB0"/>
    <w:rsid w:val="00541C5D"/>
    <w:rsid w:val="00543168"/>
    <w:rsid w:val="0054352C"/>
    <w:rsid w:val="00543762"/>
    <w:rsid w:val="00543F00"/>
    <w:rsid w:val="00543F0F"/>
    <w:rsid w:val="0054518A"/>
    <w:rsid w:val="00545D25"/>
    <w:rsid w:val="00546329"/>
    <w:rsid w:val="0054698B"/>
    <w:rsid w:val="00546FB4"/>
    <w:rsid w:val="00547BC7"/>
    <w:rsid w:val="00547FDC"/>
    <w:rsid w:val="00551532"/>
    <w:rsid w:val="00551D94"/>
    <w:rsid w:val="00553711"/>
    <w:rsid w:val="00555A79"/>
    <w:rsid w:val="00556393"/>
    <w:rsid w:val="0055696F"/>
    <w:rsid w:val="00561504"/>
    <w:rsid w:val="00562F8E"/>
    <w:rsid w:val="005631EC"/>
    <w:rsid w:val="00566766"/>
    <w:rsid w:val="00567102"/>
    <w:rsid w:val="00571121"/>
    <w:rsid w:val="00571DF5"/>
    <w:rsid w:val="0057421B"/>
    <w:rsid w:val="00575264"/>
    <w:rsid w:val="00576F7E"/>
    <w:rsid w:val="005845B5"/>
    <w:rsid w:val="00585FDA"/>
    <w:rsid w:val="0058696C"/>
    <w:rsid w:val="00590824"/>
    <w:rsid w:val="00592144"/>
    <w:rsid w:val="005922F1"/>
    <w:rsid w:val="005957DA"/>
    <w:rsid w:val="00596061"/>
    <w:rsid w:val="00597466"/>
    <w:rsid w:val="005A0306"/>
    <w:rsid w:val="005A3588"/>
    <w:rsid w:val="005A35D1"/>
    <w:rsid w:val="005A35ED"/>
    <w:rsid w:val="005A38A2"/>
    <w:rsid w:val="005A52DA"/>
    <w:rsid w:val="005A61BE"/>
    <w:rsid w:val="005B1B67"/>
    <w:rsid w:val="005B34D5"/>
    <w:rsid w:val="005B3611"/>
    <w:rsid w:val="005B3ACB"/>
    <w:rsid w:val="005B3ED5"/>
    <w:rsid w:val="005B4CE8"/>
    <w:rsid w:val="005B522C"/>
    <w:rsid w:val="005B712B"/>
    <w:rsid w:val="005B72E2"/>
    <w:rsid w:val="005B7EA0"/>
    <w:rsid w:val="005C2265"/>
    <w:rsid w:val="005C2A81"/>
    <w:rsid w:val="005C2D0B"/>
    <w:rsid w:val="005C3AF6"/>
    <w:rsid w:val="005C3C14"/>
    <w:rsid w:val="005C7E98"/>
    <w:rsid w:val="005D0556"/>
    <w:rsid w:val="005D2196"/>
    <w:rsid w:val="005D306C"/>
    <w:rsid w:val="005D545B"/>
    <w:rsid w:val="005D5B63"/>
    <w:rsid w:val="005D5EDE"/>
    <w:rsid w:val="005D7BBD"/>
    <w:rsid w:val="005E1FCD"/>
    <w:rsid w:val="005E2624"/>
    <w:rsid w:val="005E5A8D"/>
    <w:rsid w:val="005E67E7"/>
    <w:rsid w:val="005E6CB9"/>
    <w:rsid w:val="005E776F"/>
    <w:rsid w:val="005F29D8"/>
    <w:rsid w:val="005F480D"/>
    <w:rsid w:val="005F653A"/>
    <w:rsid w:val="005F701D"/>
    <w:rsid w:val="005F70A0"/>
    <w:rsid w:val="005F7B43"/>
    <w:rsid w:val="00600074"/>
    <w:rsid w:val="00602205"/>
    <w:rsid w:val="00603A63"/>
    <w:rsid w:val="00604674"/>
    <w:rsid w:val="0060734B"/>
    <w:rsid w:val="00614B5D"/>
    <w:rsid w:val="00615F5E"/>
    <w:rsid w:val="00617C7F"/>
    <w:rsid w:val="00620188"/>
    <w:rsid w:val="006201FE"/>
    <w:rsid w:val="0062085C"/>
    <w:rsid w:val="00624D0C"/>
    <w:rsid w:val="00626A47"/>
    <w:rsid w:val="0063001B"/>
    <w:rsid w:val="00630538"/>
    <w:rsid w:val="00630B18"/>
    <w:rsid w:val="00631DA5"/>
    <w:rsid w:val="0063211A"/>
    <w:rsid w:val="00633C8E"/>
    <w:rsid w:val="00634160"/>
    <w:rsid w:val="006367AB"/>
    <w:rsid w:val="0064020E"/>
    <w:rsid w:val="006403E0"/>
    <w:rsid w:val="006414EA"/>
    <w:rsid w:val="00644512"/>
    <w:rsid w:val="00645DC1"/>
    <w:rsid w:val="0064641E"/>
    <w:rsid w:val="0065291E"/>
    <w:rsid w:val="00652C3E"/>
    <w:rsid w:val="006555AF"/>
    <w:rsid w:val="00656896"/>
    <w:rsid w:val="00661257"/>
    <w:rsid w:val="006664FF"/>
    <w:rsid w:val="006670CB"/>
    <w:rsid w:val="00667694"/>
    <w:rsid w:val="00667C35"/>
    <w:rsid w:val="00670165"/>
    <w:rsid w:val="00670A9A"/>
    <w:rsid w:val="00670FA3"/>
    <w:rsid w:val="00672217"/>
    <w:rsid w:val="006724AD"/>
    <w:rsid w:val="00673534"/>
    <w:rsid w:val="00674291"/>
    <w:rsid w:val="00677CA9"/>
    <w:rsid w:val="00680D15"/>
    <w:rsid w:val="00681C0F"/>
    <w:rsid w:val="00682B8B"/>
    <w:rsid w:val="00682F21"/>
    <w:rsid w:val="00683283"/>
    <w:rsid w:val="00683EC7"/>
    <w:rsid w:val="00685702"/>
    <w:rsid w:val="00687B24"/>
    <w:rsid w:val="00687C86"/>
    <w:rsid w:val="00690E2E"/>
    <w:rsid w:val="00691D73"/>
    <w:rsid w:val="00693A28"/>
    <w:rsid w:val="006958D0"/>
    <w:rsid w:val="00695A3C"/>
    <w:rsid w:val="00697074"/>
    <w:rsid w:val="006A10A9"/>
    <w:rsid w:val="006A2D28"/>
    <w:rsid w:val="006A4CB0"/>
    <w:rsid w:val="006A7C6F"/>
    <w:rsid w:val="006B061C"/>
    <w:rsid w:val="006B1951"/>
    <w:rsid w:val="006B2B2C"/>
    <w:rsid w:val="006B4104"/>
    <w:rsid w:val="006B52A0"/>
    <w:rsid w:val="006B7A1F"/>
    <w:rsid w:val="006C0EE2"/>
    <w:rsid w:val="006C1532"/>
    <w:rsid w:val="006C195A"/>
    <w:rsid w:val="006C2857"/>
    <w:rsid w:val="006C4666"/>
    <w:rsid w:val="006C5E4C"/>
    <w:rsid w:val="006C6737"/>
    <w:rsid w:val="006D1A0F"/>
    <w:rsid w:val="006D2243"/>
    <w:rsid w:val="006D363C"/>
    <w:rsid w:val="006D420A"/>
    <w:rsid w:val="006D6360"/>
    <w:rsid w:val="006E0292"/>
    <w:rsid w:val="006E0637"/>
    <w:rsid w:val="006E1227"/>
    <w:rsid w:val="006E18B6"/>
    <w:rsid w:val="006E1B09"/>
    <w:rsid w:val="006E1CF0"/>
    <w:rsid w:val="006E1DA5"/>
    <w:rsid w:val="006E2E6D"/>
    <w:rsid w:val="006E339F"/>
    <w:rsid w:val="006E3703"/>
    <w:rsid w:val="006E4611"/>
    <w:rsid w:val="006E549E"/>
    <w:rsid w:val="006E6227"/>
    <w:rsid w:val="006E69C0"/>
    <w:rsid w:val="006E706C"/>
    <w:rsid w:val="006E7D99"/>
    <w:rsid w:val="006F0AD7"/>
    <w:rsid w:val="006F14EA"/>
    <w:rsid w:val="006F18BA"/>
    <w:rsid w:val="006F3068"/>
    <w:rsid w:val="006F4E45"/>
    <w:rsid w:val="006F6972"/>
    <w:rsid w:val="006F7A0E"/>
    <w:rsid w:val="00700E22"/>
    <w:rsid w:val="007013CC"/>
    <w:rsid w:val="007035F5"/>
    <w:rsid w:val="007043BF"/>
    <w:rsid w:val="007046D3"/>
    <w:rsid w:val="00705245"/>
    <w:rsid w:val="007064F7"/>
    <w:rsid w:val="0070682A"/>
    <w:rsid w:val="00707BE7"/>
    <w:rsid w:val="007106CF"/>
    <w:rsid w:val="00712D0A"/>
    <w:rsid w:val="00715073"/>
    <w:rsid w:val="00715E28"/>
    <w:rsid w:val="00717085"/>
    <w:rsid w:val="007209C7"/>
    <w:rsid w:val="0072313F"/>
    <w:rsid w:val="00724E14"/>
    <w:rsid w:val="00725944"/>
    <w:rsid w:val="00725E3A"/>
    <w:rsid w:val="00726B69"/>
    <w:rsid w:val="00727414"/>
    <w:rsid w:val="00730EB2"/>
    <w:rsid w:val="007335EB"/>
    <w:rsid w:val="00734FD3"/>
    <w:rsid w:val="007352AE"/>
    <w:rsid w:val="007366F4"/>
    <w:rsid w:val="007416FC"/>
    <w:rsid w:val="00741DA5"/>
    <w:rsid w:val="00742F7B"/>
    <w:rsid w:val="00744F5D"/>
    <w:rsid w:val="007450A8"/>
    <w:rsid w:val="007516F1"/>
    <w:rsid w:val="00753FB8"/>
    <w:rsid w:val="00756457"/>
    <w:rsid w:val="007566B7"/>
    <w:rsid w:val="0075739C"/>
    <w:rsid w:val="00760A1B"/>
    <w:rsid w:val="00761A95"/>
    <w:rsid w:val="00762818"/>
    <w:rsid w:val="0076395C"/>
    <w:rsid w:val="0076424E"/>
    <w:rsid w:val="00765C98"/>
    <w:rsid w:val="00766288"/>
    <w:rsid w:val="00770C39"/>
    <w:rsid w:val="007728A2"/>
    <w:rsid w:val="00780487"/>
    <w:rsid w:val="007826F1"/>
    <w:rsid w:val="00783903"/>
    <w:rsid w:val="00784037"/>
    <w:rsid w:val="00784AE7"/>
    <w:rsid w:val="00786CB3"/>
    <w:rsid w:val="007901C1"/>
    <w:rsid w:val="00790676"/>
    <w:rsid w:val="00790AE6"/>
    <w:rsid w:val="00790B7D"/>
    <w:rsid w:val="00790F69"/>
    <w:rsid w:val="00792554"/>
    <w:rsid w:val="00794CC2"/>
    <w:rsid w:val="00795A73"/>
    <w:rsid w:val="00795C9F"/>
    <w:rsid w:val="0079639C"/>
    <w:rsid w:val="00796AD7"/>
    <w:rsid w:val="00796F13"/>
    <w:rsid w:val="007A0E99"/>
    <w:rsid w:val="007A1E59"/>
    <w:rsid w:val="007A5502"/>
    <w:rsid w:val="007A6806"/>
    <w:rsid w:val="007B2C9B"/>
    <w:rsid w:val="007B4802"/>
    <w:rsid w:val="007B5795"/>
    <w:rsid w:val="007B59F4"/>
    <w:rsid w:val="007B5CA7"/>
    <w:rsid w:val="007B7DD1"/>
    <w:rsid w:val="007C03B7"/>
    <w:rsid w:val="007C0DC5"/>
    <w:rsid w:val="007C26BC"/>
    <w:rsid w:val="007C341D"/>
    <w:rsid w:val="007C3D0E"/>
    <w:rsid w:val="007C6741"/>
    <w:rsid w:val="007D05BF"/>
    <w:rsid w:val="007D0836"/>
    <w:rsid w:val="007D178C"/>
    <w:rsid w:val="007D1C8D"/>
    <w:rsid w:val="007D481F"/>
    <w:rsid w:val="007D51A8"/>
    <w:rsid w:val="007D6248"/>
    <w:rsid w:val="007D6B92"/>
    <w:rsid w:val="007E2F8F"/>
    <w:rsid w:val="007E4031"/>
    <w:rsid w:val="007E4AF1"/>
    <w:rsid w:val="007E636D"/>
    <w:rsid w:val="007F0568"/>
    <w:rsid w:val="007F1C01"/>
    <w:rsid w:val="007F2660"/>
    <w:rsid w:val="007F2FE3"/>
    <w:rsid w:val="007F598A"/>
    <w:rsid w:val="007F68DA"/>
    <w:rsid w:val="00803126"/>
    <w:rsid w:val="008045C8"/>
    <w:rsid w:val="00806FBC"/>
    <w:rsid w:val="008074C1"/>
    <w:rsid w:val="0080754D"/>
    <w:rsid w:val="00811903"/>
    <w:rsid w:val="00812330"/>
    <w:rsid w:val="008143C5"/>
    <w:rsid w:val="00814702"/>
    <w:rsid w:val="0081708A"/>
    <w:rsid w:val="00817D6A"/>
    <w:rsid w:val="00820B44"/>
    <w:rsid w:val="00820BC8"/>
    <w:rsid w:val="00821D37"/>
    <w:rsid w:val="008255C6"/>
    <w:rsid w:val="00825DF4"/>
    <w:rsid w:val="0082698E"/>
    <w:rsid w:val="00826F03"/>
    <w:rsid w:val="00826FB8"/>
    <w:rsid w:val="00827A79"/>
    <w:rsid w:val="0083080E"/>
    <w:rsid w:val="0083382F"/>
    <w:rsid w:val="00833F39"/>
    <w:rsid w:val="0083534E"/>
    <w:rsid w:val="0083676D"/>
    <w:rsid w:val="00836840"/>
    <w:rsid w:val="0083727B"/>
    <w:rsid w:val="008429D4"/>
    <w:rsid w:val="00844A0B"/>
    <w:rsid w:val="00844DD4"/>
    <w:rsid w:val="00845790"/>
    <w:rsid w:val="0084703C"/>
    <w:rsid w:val="008479B5"/>
    <w:rsid w:val="00847F17"/>
    <w:rsid w:val="00850122"/>
    <w:rsid w:val="008529C0"/>
    <w:rsid w:val="0085700F"/>
    <w:rsid w:val="00857F62"/>
    <w:rsid w:val="00860332"/>
    <w:rsid w:val="0086506D"/>
    <w:rsid w:val="008651CB"/>
    <w:rsid w:val="00870C43"/>
    <w:rsid w:val="00871DD7"/>
    <w:rsid w:val="00873E0B"/>
    <w:rsid w:val="00875DE7"/>
    <w:rsid w:val="0087712C"/>
    <w:rsid w:val="0088043A"/>
    <w:rsid w:val="00883027"/>
    <w:rsid w:val="0088319B"/>
    <w:rsid w:val="00883377"/>
    <w:rsid w:val="008839ED"/>
    <w:rsid w:val="00883F66"/>
    <w:rsid w:val="0088427D"/>
    <w:rsid w:val="0088636E"/>
    <w:rsid w:val="00890530"/>
    <w:rsid w:val="008905E4"/>
    <w:rsid w:val="0089169B"/>
    <w:rsid w:val="0089261A"/>
    <w:rsid w:val="0089308B"/>
    <w:rsid w:val="00893DB0"/>
    <w:rsid w:val="00895BCC"/>
    <w:rsid w:val="008962E8"/>
    <w:rsid w:val="00896700"/>
    <w:rsid w:val="00897A4C"/>
    <w:rsid w:val="00897A4E"/>
    <w:rsid w:val="008A13F5"/>
    <w:rsid w:val="008A1846"/>
    <w:rsid w:val="008A1E23"/>
    <w:rsid w:val="008A29B8"/>
    <w:rsid w:val="008A330C"/>
    <w:rsid w:val="008A4FF9"/>
    <w:rsid w:val="008A5FA6"/>
    <w:rsid w:val="008B0ED5"/>
    <w:rsid w:val="008B0F3B"/>
    <w:rsid w:val="008B10D3"/>
    <w:rsid w:val="008B1C87"/>
    <w:rsid w:val="008B228F"/>
    <w:rsid w:val="008B2784"/>
    <w:rsid w:val="008B2AEF"/>
    <w:rsid w:val="008B49BE"/>
    <w:rsid w:val="008B615C"/>
    <w:rsid w:val="008C0A63"/>
    <w:rsid w:val="008C1B50"/>
    <w:rsid w:val="008C2DB8"/>
    <w:rsid w:val="008C38AA"/>
    <w:rsid w:val="008C3D90"/>
    <w:rsid w:val="008C7503"/>
    <w:rsid w:val="008D3C19"/>
    <w:rsid w:val="008D541B"/>
    <w:rsid w:val="008D5AA0"/>
    <w:rsid w:val="008D6AC1"/>
    <w:rsid w:val="008D7C27"/>
    <w:rsid w:val="008E22F5"/>
    <w:rsid w:val="008E31BB"/>
    <w:rsid w:val="008E3569"/>
    <w:rsid w:val="008E3EF9"/>
    <w:rsid w:val="008E5C5D"/>
    <w:rsid w:val="008E5E03"/>
    <w:rsid w:val="008F1C9A"/>
    <w:rsid w:val="008F378C"/>
    <w:rsid w:val="008F561E"/>
    <w:rsid w:val="009036CA"/>
    <w:rsid w:val="00903FD7"/>
    <w:rsid w:val="00906121"/>
    <w:rsid w:val="00910C33"/>
    <w:rsid w:val="0091139C"/>
    <w:rsid w:val="00911EB0"/>
    <w:rsid w:val="00913EC6"/>
    <w:rsid w:val="009145B8"/>
    <w:rsid w:val="00914B50"/>
    <w:rsid w:val="00915867"/>
    <w:rsid w:val="00915F8A"/>
    <w:rsid w:val="0092014A"/>
    <w:rsid w:val="00925596"/>
    <w:rsid w:val="00926342"/>
    <w:rsid w:val="00926C26"/>
    <w:rsid w:val="00926C89"/>
    <w:rsid w:val="00934827"/>
    <w:rsid w:val="0093763A"/>
    <w:rsid w:val="009378F3"/>
    <w:rsid w:val="0094020D"/>
    <w:rsid w:val="00940538"/>
    <w:rsid w:val="00942065"/>
    <w:rsid w:val="00943DCB"/>
    <w:rsid w:val="0094429C"/>
    <w:rsid w:val="0094487F"/>
    <w:rsid w:val="00945930"/>
    <w:rsid w:val="009459DC"/>
    <w:rsid w:val="009474F6"/>
    <w:rsid w:val="00947C3D"/>
    <w:rsid w:val="00950268"/>
    <w:rsid w:val="00950BDB"/>
    <w:rsid w:val="00952E38"/>
    <w:rsid w:val="00953086"/>
    <w:rsid w:val="0095344D"/>
    <w:rsid w:val="0095365E"/>
    <w:rsid w:val="009540E2"/>
    <w:rsid w:val="009544EF"/>
    <w:rsid w:val="0095695B"/>
    <w:rsid w:val="009573DE"/>
    <w:rsid w:val="00961464"/>
    <w:rsid w:val="00962F09"/>
    <w:rsid w:val="00966D5A"/>
    <w:rsid w:val="0097037B"/>
    <w:rsid w:val="009762CA"/>
    <w:rsid w:val="00976B9A"/>
    <w:rsid w:val="0097785F"/>
    <w:rsid w:val="00977EA4"/>
    <w:rsid w:val="00980834"/>
    <w:rsid w:val="00983259"/>
    <w:rsid w:val="009835C7"/>
    <w:rsid w:val="00983E86"/>
    <w:rsid w:val="00984176"/>
    <w:rsid w:val="009859DA"/>
    <w:rsid w:val="00986B9C"/>
    <w:rsid w:val="0098700B"/>
    <w:rsid w:val="009877DE"/>
    <w:rsid w:val="00987D43"/>
    <w:rsid w:val="00990283"/>
    <w:rsid w:val="00990E39"/>
    <w:rsid w:val="00994D0F"/>
    <w:rsid w:val="0099538E"/>
    <w:rsid w:val="00996410"/>
    <w:rsid w:val="009A0139"/>
    <w:rsid w:val="009A1733"/>
    <w:rsid w:val="009A31CC"/>
    <w:rsid w:val="009A3B74"/>
    <w:rsid w:val="009A4810"/>
    <w:rsid w:val="009A52E9"/>
    <w:rsid w:val="009A5FB7"/>
    <w:rsid w:val="009B04E3"/>
    <w:rsid w:val="009B2BE2"/>
    <w:rsid w:val="009B3AC0"/>
    <w:rsid w:val="009B445A"/>
    <w:rsid w:val="009B5599"/>
    <w:rsid w:val="009B772A"/>
    <w:rsid w:val="009C3183"/>
    <w:rsid w:val="009C42A6"/>
    <w:rsid w:val="009C4E2D"/>
    <w:rsid w:val="009C6545"/>
    <w:rsid w:val="009C6AA2"/>
    <w:rsid w:val="009D066B"/>
    <w:rsid w:val="009D44C9"/>
    <w:rsid w:val="009D4516"/>
    <w:rsid w:val="009D4F32"/>
    <w:rsid w:val="009E17D5"/>
    <w:rsid w:val="009E1FF5"/>
    <w:rsid w:val="009E2775"/>
    <w:rsid w:val="009E3734"/>
    <w:rsid w:val="009E37AF"/>
    <w:rsid w:val="009E4AEC"/>
    <w:rsid w:val="009E4DBF"/>
    <w:rsid w:val="009E7CC1"/>
    <w:rsid w:val="009F06C2"/>
    <w:rsid w:val="009F0A76"/>
    <w:rsid w:val="009F1ACD"/>
    <w:rsid w:val="009F24AB"/>
    <w:rsid w:val="009F3EF7"/>
    <w:rsid w:val="009F46CE"/>
    <w:rsid w:val="009F4F93"/>
    <w:rsid w:val="009F7CAB"/>
    <w:rsid w:val="00A00B8C"/>
    <w:rsid w:val="00A03A73"/>
    <w:rsid w:val="00A10847"/>
    <w:rsid w:val="00A11A4C"/>
    <w:rsid w:val="00A13F76"/>
    <w:rsid w:val="00A15A4C"/>
    <w:rsid w:val="00A16088"/>
    <w:rsid w:val="00A17963"/>
    <w:rsid w:val="00A20A87"/>
    <w:rsid w:val="00A22B37"/>
    <w:rsid w:val="00A2382C"/>
    <w:rsid w:val="00A23AF3"/>
    <w:rsid w:val="00A23EE4"/>
    <w:rsid w:val="00A24E78"/>
    <w:rsid w:val="00A250DA"/>
    <w:rsid w:val="00A26909"/>
    <w:rsid w:val="00A3086B"/>
    <w:rsid w:val="00A35F4A"/>
    <w:rsid w:val="00A372A3"/>
    <w:rsid w:val="00A37798"/>
    <w:rsid w:val="00A41179"/>
    <w:rsid w:val="00A42F8F"/>
    <w:rsid w:val="00A42FC6"/>
    <w:rsid w:val="00A4337D"/>
    <w:rsid w:val="00A433D6"/>
    <w:rsid w:val="00A43ABF"/>
    <w:rsid w:val="00A460D5"/>
    <w:rsid w:val="00A5079D"/>
    <w:rsid w:val="00A550C9"/>
    <w:rsid w:val="00A55625"/>
    <w:rsid w:val="00A60468"/>
    <w:rsid w:val="00A60607"/>
    <w:rsid w:val="00A638E5"/>
    <w:rsid w:val="00A646A6"/>
    <w:rsid w:val="00A64EE4"/>
    <w:rsid w:val="00A670C3"/>
    <w:rsid w:val="00A7219D"/>
    <w:rsid w:val="00A72A56"/>
    <w:rsid w:val="00A7341B"/>
    <w:rsid w:val="00A74CD9"/>
    <w:rsid w:val="00A74EFC"/>
    <w:rsid w:val="00A76DF3"/>
    <w:rsid w:val="00A80942"/>
    <w:rsid w:val="00A81619"/>
    <w:rsid w:val="00A81BC6"/>
    <w:rsid w:val="00A82AE3"/>
    <w:rsid w:val="00A8415F"/>
    <w:rsid w:val="00A84994"/>
    <w:rsid w:val="00A84D25"/>
    <w:rsid w:val="00A85220"/>
    <w:rsid w:val="00A87A7C"/>
    <w:rsid w:val="00A90166"/>
    <w:rsid w:val="00A90656"/>
    <w:rsid w:val="00A91444"/>
    <w:rsid w:val="00A91DAA"/>
    <w:rsid w:val="00A9457D"/>
    <w:rsid w:val="00A94F75"/>
    <w:rsid w:val="00A956E9"/>
    <w:rsid w:val="00AA0BAF"/>
    <w:rsid w:val="00AA0CF8"/>
    <w:rsid w:val="00AA1845"/>
    <w:rsid w:val="00AA1950"/>
    <w:rsid w:val="00AA61B5"/>
    <w:rsid w:val="00AB0E21"/>
    <w:rsid w:val="00AB241D"/>
    <w:rsid w:val="00AB3445"/>
    <w:rsid w:val="00AB38C8"/>
    <w:rsid w:val="00AB61F6"/>
    <w:rsid w:val="00AB6DF9"/>
    <w:rsid w:val="00AB6E25"/>
    <w:rsid w:val="00AC008E"/>
    <w:rsid w:val="00AC102E"/>
    <w:rsid w:val="00AC271C"/>
    <w:rsid w:val="00AC483B"/>
    <w:rsid w:val="00AC5EF3"/>
    <w:rsid w:val="00AC61EB"/>
    <w:rsid w:val="00AC724D"/>
    <w:rsid w:val="00AD1592"/>
    <w:rsid w:val="00AD2702"/>
    <w:rsid w:val="00AD37C2"/>
    <w:rsid w:val="00AD3853"/>
    <w:rsid w:val="00AD3A27"/>
    <w:rsid w:val="00AD606B"/>
    <w:rsid w:val="00AE0C06"/>
    <w:rsid w:val="00AE15A1"/>
    <w:rsid w:val="00AE2C9A"/>
    <w:rsid w:val="00AE4C44"/>
    <w:rsid w:val="00AE6112"/>
    <w:rsid w:val="00AE6A16"/>
    <w:rsid w:val="00AF268D"/>
    <w:rsid w:val="00AF308E"/>
    <w:rsid w:val="00AF4C57"/>
    <w:rsid w:val="00AF562B"/>
    <w:rsid w:val="00AF57EA"/>
    <w:rsid w:val="00AF727A"/>
    <w:rsid w:val="00B00EFF"/>
    <w:rsid w:val="00B020DF"/>
    <w:rsid w:val="00B03915"/>
    <w:rsid w:val="00B03B3B"/>
    <w:rsid w:val="00B062E9"/>
    <w:rsid w:val="00B107B5"/>
    <w:rsid w:val="00B1333D"/>
    <w:rsid w:val="00B160E8"/>
    <w:rsid w:val="00B16830"/>
    <w:rsid w:val="00B17C86"/>
    <w:rsid w:val="00B20642"/>
    <w:rsid w:val="00B22B1B"/>
    <w:rsid w:val="00B233DD"/>
    <w:rsid w:val="00B2360F"/>
    <w:rsid w:val="00B2526A"/>
    <w:rsid w:val="00B3014F"/>
    <w:rsid w:val="00B31B05"/>
    <w:rsid w:val="00B31B51"/>
    <w:rsid w:val="00B324EA"/>
    <w:rsid w:val="00B327AF"/>
    <w:rsid w:val="00B335B5"/>
    <w:rsid w:val="00B36330"/>
    <w:rsid w:val="00B42585"/>
    <w:rsid w:val="00B464D7"/>
    <w:rsid w:val="00B4696C"/>
    <w:rsid w:val="00B46A6E"/>
    <w:rsid w:val="00B47A70"/>
    <w:rsid w:val="00B47E3E"/>
    <w:rsid w:val="00B513B7"/>
    <w:rsid w:val="00B5255F"/>
    <w:rsid w:val="00B539E8"/>
    <w:rsid w:val="00B55E0A"/>
    <w:rsid w:val="00B573D3"/>
    <w:rsid w:val="00B5788C"/>
    <w:rsid w:val="00B60169"/>
    <w:rsid w:val="00B637A0"/>
    <w:rsid w:val="00B63846"/>
    <w:rsid w:val="00B656EE"/>
    <w:rsid w:val="00B674CD"/>
    <w:rsid w:val="00B71E65"/>
    <w:rsid w:val="00B72A6C"/>
    <w:rsid w:val="00B73492"/>
    <w:rsid w:val="00B746ED"/>
    <w:rsid w:val="00B75018"/>
    <w:rsid w:val="00B774E6"/>
    <w:rsid w:val="00B80F94"/>
    <w:rsid w:val="00B81A6E"/>
    <w:rsid w:val="00B81E19"/>
    <w:rsid w:val="00B82D78"/>
    <w:rsid w:val="00B84789"/>
    <w:rsid w:val="00B85BAB"/>
    <w:rsid w:val="00B865AE"/>
    <w:rsid w:val="00B86941"/>
    <w:rsid w:val="00B906D1"/>
    <w:rsid w:val="00B91D8C"/>
    <w:rsid w:val="00B947C7"/>
    <w:rsid w:val="00B950C3"/>
    <w:rsid w:val="00B95EEC"/>
    <w:rsid w:val="00BA563A"/>
    <w:rsid w:val="00BA693D"/>
    <w:rsid w:val="00BA738F"/>
    <w:rsid w:val="00BA7BDA"/>
    <w:rsid w:val="00BA7CAB"/>
    <w:rsid w:val="00BB50E7"/>
    <w:rsid w:val="00BB5217"/>
    <w:rsid w:val="00BC2267"/>
    <w:rsid w:val="00BC3A95"/>
    <w:rsid w:val="00BC3EAF"/>
    <w:rsid w:val="00BC7357"/>
    <w:rsid w:val="00BD0028"/>
    <w:rsid w:val="00BD088E"/>
    <w:rsid w:val="00BD09C2"/>
    <w:rsid w:val="00BD119F"/>
    <w:rsid w:val="00BD13B5"/>
    <w:rsid w:val="00BD148A"/>
    <w:rsid w:val="00BD1563"/>
    <w:rsid w:val="00BD3EB1"/>
    <w:rsid w:val="00BD723A"/>
    <w:rsid w:val="00BD77B6"/>
    <w:rsid w:val="00BE117C"/>
    <w:rsid w:val="00BE382D"/>
    <w:rsid w:val="00BE4CD5"/>
    <w:rsid w:val="00BE4FCC"/>
    <w:rsid w:val="00BE5E97"/>
    <w:rsid w:val="00BE6350"/>
    <w:rsid w:val="00BF0852"/>
    <w:rsid w:val="00BF2A1C"/>
    <w:rsid w:val="00BF3091"/>
    <w:rsid w:val="00BF5654"/>
    <w:rsid w:val="00BF5D48"/>
    <w:rsid w:val="00BF61B6"/>
    <w:rsid w:val="00BF6282"/>
    <w:rsid w:val="00C01922"/>
    <w:rsid w:val="00C03964"/>
    <w:rsid w:val="00C03E83"/>
    <w:rsid w:val="00C04D9D"/>
    <w:rsid w:val="00C056CD"/>
    <w:rsid w:val="00C05A62"/>
    <w:rsid w:val="00C074BE"/>
    <w:rsid w:val="00C074C1"/>
    <w:rsid w:val="00C10E5F"/>
    <w:rsid w:val="00C12901"/>
    <w:rsid w:val="00C138A7"/>
    <w:rsid w:val="00C13D5F"/>
    <w:rsid w:val="00C1663D"/>
    <w:rsid w:val="00C175F8"/>
    <w:rsid w:val="00C22AAC"/>
    <w:rsid w:val="00C25DD1"/>
    <w:rsid w:val="00C266FB"/>
    <w:rsid w:val="00C27C44"/>
    <w:rsid w:val="00C3149A"/>
    <w:rsid w:val="00C321E6"/>
    <w:rsid w:val="00C3230F"/>
    <w:rsid w:val="00C33AB0"/>
    <w:rsid w:val="00C35CBE"/>
    <w:rsid w:val="00C36BC8"/>
    <w:rsid w:val="00C37971"/>
    <w:rsid w:val="00C40440"/>
    <w:rsid w:val="00C41971"/>
    <w:rsid w:val="00C4302C"/>
    <w:rsid w:val="00C45A95"/>
    <w:rsid w:val="00C5245A"/>
    <w:rsid w:val="00C52A62"/>
    <w:rsid w:val="00C52CCD"/>
    <w:rsid w:val="00C536DE"/>
    <w:rsid w:val="00C53BD4"/>
    <w:rsid w:val="00C53C1E"/>
    <w:rsid w:val="00C54091"/>
    <w:rsid w:val="00C574B4"/>
    <w:rsid w:val="00C574F9"/>
    <w:rsid w:val="00C5770A"/>
    <w:rsid w:val="00C57930"/>
    <w:rsid w:val="00C60120"/>
    <w:rsid w:val="00C61BC4"/>
    <w:rsid w:val="00C6270F"/>
    <w:rsid w:val="00C629A9"/>
    <w:rsid w:val="00C62A40"/>
    <w:rsid w:val="00C64DA6"/>
    <w:rsid w:val="00C64DEB"/>
    <w:rsid w:val="00C659D9"/>
    <w:rsid w:val="00C66213"/>
    <w:rsid w:val="00C73225"/>
    <w:rsid w:val="00C7462B"/>
    <w:rsid w:val="00C76BA2"/>
    <w:rsid w:val="00C77034"/>
    <w:rsid w:val="00C83AB2"/>
    <w:rsid w:val="00C83CFE"/>
    <w:rsid w:val="00C85AE1"/>
    <w:rsid w:val="00C8605F"/>
    <w:rsid w:val="00C87ECF"/>
    <w:rsid w:val="00C90072"/>
    <w:rsid w:val="00C91A29"/>
    <w:rsid w:val="00C91A40"/>
    <w:rsid w:val="00C92CC3"/>
    <w:rsid w:val="00C93803"/>
    <w:rsid w:val="00C949B6"/>
    <w:rsid w:val="00C95004"/>
    <w:rsid w:val="00C966DD"/>
    <w:rsid w:val="00CA0511"/>
    <w:rsid w:val="00CA12F2"/>
    <w:rsid w:val="00CA2DCC"/>
    <w:rsid w:val="00CA38DB"/>
    <w:rsid w:val="00CA44FA"/>
    <w:rsid w:val="00CA57C1"/>
    <w:rsid w:val="00CA62BB"/>
    <w:rsid w:val="00CA683F"/>
    <w:rsid w:val="00CA790E"/>
    <w:rsid w:val="00CB0F1B"/>
    <w:rsid w:val="00CB117D"/>
    <w:rsid w:val="00CB5F81"/>
    <w:rsid w:val="00CC13E3"/>
    <w:rsid w:val="00CC1859"/>
    <w:rsid w:val="00CC2038"/>
    <w:rsid w:val="00CC20E7"/>
    <w:rsid w:val="00CC2549"/>
    <w:rsid w:val="00CC3B2F"/>
    <w:rsid w:val="00CC43D9"/>
    <w:rsid w:val="00CC468C"/>
    <w:rsid w:val="00CC5CE5"/>
    <w:rsid w:val="00CC6792"/>
    <w:rsid w:val="00CC70B8"/>
    <w:rsid w:val="00CD2A56"/>
    <w:rsid w:val="00CD4D87"/>
    <w:rsid w:val="00CD6373"/>
    <w:rsid w:val="00CD7390"/>
    <w:rsid w:val="00CE0156"/>
    <w:rsid w:val="00CE0B9C"/>
    <w:rsid w:val="00CE0E37"/>
    <w:rsid w:val="00CE128E"/>
    <w:rsid w:val="00CE1770"/>
    <w:rsid w:val="00CE33CF"/>
    <w:rsid w:val="00CE4C3F"/>
    <w:rsid w:val="00CE5C2E"/>
    <w:rsid w:val="00CE6BFD"/>
    <w:rsid w:val="00CF01D0"/>
    <w:rsid w:val="00CF0516"/>
    <w:rsid w:val="00CF2920"/>
    <w:rsid w:val="00CF3D9A"/>
    <w:rsid w:val="00CF4DEB"/>
    <w:rsid w:val="00CF5AD0"/>
    <w:rsid w:val="00D016E7"/>
    <w:rsid w:val="00D01F4C"/>
    <w:rsid w:val="00D02022"/>
    <w:rsid w:val="00D038A4"/>
    <w:rsid w:val="00D03ACB"/>
    <w:rsid w:val="00D04A39"/>
    <w:rsid w:val="00D04F52"/>
    <w:rsid w:val="00D05354"/>
    <w:rsid w:val="00D110BB"/>
    <w:rsid w:val="00D121FE"/>
    <w:rsid w:val="00D127C5"/>
    <w:rsid w:val="00D14833"/>
    <w:rsid w:val="00D14928"/>
    <w:rsid w:val="00D14C57"/>
    <w:rsid w:val="00D16A63"/>
    <w:rsid w:val="00D17490"/>
    <w:rsid w:val="00D17D60"/>
    <w:rsid w:val="00D20681"/>
    <w:rsid w:val="00D212DC"/>
    <w:rsid w:val="00D24D14"/>
    <w:rsid w:val="00D317B1"/>
    <w:rsid w:val="00D3261B"/>
    <w:rsid w:val="00D32A8B"/>
    <w:rsid w:val="00D34195"/>
    <w:rsid w:val="00D349DF"/>
    <w:rsid w:val="00D34CA4"/>
    <w:rsid w:val="00D34D55"/>
    <w:rsid w:val="00D36414"/>
    <w:rsid w:val="00D36866"/>
    <w:rsid w:val="00D376EA"/>
    <w:rsid w:val="00D41BA8"/>
    <w:rsid w:val="00D443B0"/>
    <w:rsid w:val="00D446B2"/>
    <w:rsid w:val="00D44827"/>
    <w:rsid w:val="00D451BD"/>
    <w:rsid w:val="00D55E28"/>
    <w:rsid w:val="00D57458"/>
    <w:rsid w:val="00D57475"/>
    <w:rsid w:val="00D6390E"/>
    <w:rsid w:val="00D67FD9"/>
    <w:rsid w:val="00D7107A"/>
    <w:rsid w:val="00D732C3"/>
    <w:rsid w:val="00D74338"/>
    <w:rsid w:val="00D749E1"/>
    <w:rsid w:val="00D75633"/>
    <w:rsid w:val="00D76A4F"/>
    <w:rsid w:val="00D77835"/>
    <w:rsid w:val="00D77CEB"/>
    <w:rsid w:val="00D80539"/>
    <w:rsid w:val="00D80C59"/>
    <w:rsid w:val="00D81527"/>
    <w:rsid w:val="00D83C6B"/>
    <w:rsid w:val="00D84E88"/>
    <w:rsid w:val="00D86BF7"/>
    <w:rsid w:val="00D87C11"/>
    <w:rsid w:val="00D91EB8"/>
    <w:rsid w:val="00D925C5"/>
    <w:rsid w:val="00D93B6D"/>
    <w:rsid w:val="00D95AC2"/>
    <w:rsid w:val="00D972EC"/>
    <w:rsid w:val="00DB0816"/>
    <w:rsid w:val="00DB1D29"/>
    <w:rsid w:val="00DB2DF1"/>
    <w:rsid w:val="00DB31F8"/>
    <w:rsid w:val="00DB615F"/>
    <w:rsid w:val="00DB6344"/>
    <w:rsid w:val="00DB6950"/>
    <w:rsid w:val="00DB7633"/>
    <w:rsid w:val="00DB76E5"/>
    <w:rsid w:val="00DC1870"/>
    <w:rsid w:val="00DC1EBE"/>
    <w:rsid w:val="00DC20CB"/>
    <w:rsid w:val="00DC4179"/>
    <w:rsid w:val="00DC745F"/>
    <w:rsid w:val="00DC7795"/>
    <w:rsid w:val="00DD1A39"/>
    <w:rsid w:val="00DD1ACF"/>
    <w:rsid w:val="00DD30DA"/>
    <w:rsid w:val="00DD47AE"/>
    <w:rsid w:val="00DD4B6E"/>
    <w:rsid w:val="00DD5186"/>
    <w:rsid w:val="00DD57CC"/>
    <w:rsid w:val="00DD5C68"/>
    <w:rsid w:val="00DD7B16"/>
    <w:rsid w:val="00DE1223"/>
    <w:rsid w:val="00DE1461"/>
    <w:rsid w:val="00DE2080"/>
    <w:rsid w:val="00DE2DE5"/>
    <w:rsid w:val="00DE3334"/>
    <w:rsid w:val="00DE39E4"/>
    <w:rsid w:val="00DE3B9D"/>
    <w:rsid w:val="00DE4A02"/>
    <w:rsid w:val="00DE748A"/>
    <w:rsid w:val="00DF3AAA"/>
    <w:rsid w:val="00DF4019"/>
    <w:rsid w:val="00DF5FD8"/>
    <w:rsid w:val="00DF68D8"/>
    <w:rsid w:val="00DF6AAC"/>
    <w:rsid w:val="00DF7860"/>
    <w:rsid w:val="00DF7D6D"/>
    <w:rsid w:val="00E03436"/>
    <w:rsid w:val="00E04920"/>
    <w:rsid w:val="00E057A2"/>
    <w:rsid w:val="00E061B6"/>
    <w:rsid w:val="00E076E0"/>
    <w:rsid w:val="00E077D1"/>
    <w:rsid w:val="00E10700"/>
    <w:rsid w:val="00E14580"/>
    <w:rsid w:val="00E15AA8"/>
    <w:rsid w:val="00E1642F"/>
    <w:rsid w:val="00E233B4"/>
    <w:rsid w:val="00E236B6"/>
    <w:rsid w:val="00E23D04"/>
    <w:rsid w:val="00E23F45"/>
    <w:rsid w:val="00E24818"/>
    <w:rsid w:val="00E2632F"/>
    <w:rsid w:val="00E27E37"/>
    <w:rsid w:val="00E27E78"/>
    <w:rsid w:val="00E30D44"/>
    <w:rsid w:val="00E31351"/>
    <w:rsid w:val="00E31834"/>
    <w:rsid w:val="00E32742"/>
    <w:rsid w:val="00E339CF"/>
    <w:rsid w:val="00E35128"/>
    <w:rsid w:val="00E351EB"/>
    <w:rsid w:val="00E356EC"/>
    <w:rsid w:val="00E3738D"/>
    <w:rsid w:val="00E37751"/>
    <w:rsid w:val="00E4089B"/>
    <w:rsid w:val="00E41E95"/>
    <w:rsid w:val="00E448D9"/>
    <w:rsid w:val="00E476F3"/>
    <w:rsid w:val="00E502E1"/>
    <w:rsid w:val="00E54C44"/>
    <w:rsid w:val="00E56BAB"/>
    <w:rsid w:val="00E5794F"/>
    <w:rsid w:val="00E60002"/>
    <w:rsid w:val="00E6071E"/>
    <w:rsid w:val="00E61D69"/>
    <w:rsid w:val="00E635FF"/>
    <w:rsid w:val="00E65202"/>
    <w:rsid w:val="00E66516"/>
    <w:rsid w:val="00E70F4C"/>
    <w:rsid w:val="00E730AA"/>
    <w:rsid w:val="00E73557"/>
    <w:rsid w:val="00E736F5"/>
    <w:rsid w:val="00E73A9B"/>
    <w:rsid w:val="00E74726"/>
    <w:rsid w:val="00E74D56"/>
    <w:rsid w:val="00E760DC"/>
    <w:rsid w:val="00E77B31"/>
    <w:rsid w:val="00E81B08"/>
    <w:rsid w:val="00E81CA0"/>
    <w:rsid w:val="00E831AE"/>
    <w:rsid w:val="00E83834"/>
    <w:rsid w:val="00E83AFA"/>
    <w:rsid w:val="00E84A49"/>
    <w:rsid w:val="00E84EAA"/>
    <w:rsid w:val="00E8514C"/>
    <w:rsid w:val="00E8662F"/>
    <w:rsid w:val="00E86D5F"/>
    <w:rsid w:val="00E872A5"/>
    <w:rsid w:val="00E91297"/>
    <w:rsid w:val="00E91584"/>
    <w:rsid w:val="00E94829"/>
    <w:rsid w:val="00E949A6"/>
    <w:rsid w:val="00E95281"/>
    <w:rsid w:val="00E9631C"/>
    <w:rsid w:val="00E963E7"/>
    <w:rsid w:val="00E973F5"/>
    <w:rsid w:val="00EA051B"/>
    <w:rsid w:val="00EA1674"/>
    <w:rsid w:val="00EA49B3"/>
    <w:rsid w:val="00EA6A8E"/>
    <w:rsid w:val="00EA73F2"/>
    <w:rsid w:val="00EB0585"/>
    <w:rsid w:val="00EB0877"/>
    <w:rsid w:val="00EB2139"/>
    <w:rsid w:val="00EB22DC"/>
    <w:rsid w:val="00EB43D9"/>
    <w:rsid w:val="00EB5289"/>
    <w:rsid w:val="00EB583F"/>
    <w:rsid w:val="00EB5A9E"/>
    <w:rsid w:val="00EB6024"/>
    <w:rsid w:val="00EB7E58"/>
    <w:rsid w:val="00EC020F"/>
    <w:rsid w:val="00EC0CF3"/>
    <w:rsid w:val="00EC0E50"/>
    <w:rsid w:val="00EC2223"/>
    <w:rsid w:val="00EC244C"/>
    <w:rsid w:val="00EC277A"/>
    <w:rsid w:val="00EC2BC9"/>
    <w:rsid w:val="00EC2ED1"/>
    <w:rsid w:val="00EC32ED"/>
    <w:rsid w:val="00EC4C43"/>
    <w:rsid w:val="00EC6A1D"/>
    <w:rsid w:val="00EC79A5"/>
    <w:rsid w:val="00ED1616"/>
    <w:rsid w:val="00ED2646"/>
    <w:rsid w:val="00ED5E9B"/>
    <w:rsid w:val="00EE0B19"/>
    <w:rsid w:val="00EE0ED1"/>
    <w:rsid w:val="00EE177F"/>
    <w:rsid w:val="00EE5160"/>
    <w:rsid w:val="00EF1619"/>
    <w:rsid w:val="00EF1924"/>
    <w:rsid w:val="00EF3529"/>
    <w:rsid w:val="00EF3AA8"/>
    <w:rsid w:val="00EF3B2B"/>
    <w:rsid w:val="00EF3C4A"/>
    <w:rsid w:val="00EF4A0A"/>
    <w:rsid w:val="00EF5731"/>
    <w:rsid w:val="00EF5EDF"/>
    <w:rsid w:val="00EF67F7"/>
    <w:rsid w:val="00EF73FE"/>
    <w:rsid w:val="00F00FF6"/>
    <w:rsid w:val="00F01A84"/>
    <w:rsid w:val="00F02083"/>
    <w:rsid w:val="00F02119"/>
    <w:rsid w:val="00F03487"/>
    <w:rsid w:val="00F03F7F"/>
    <w:rsid w:val="00F04437"/>
    <w:rsid w:val="00F0519D"/>
    <w:rsid w:val="00F05DDD"/>
    <w:rsid w:val="00F0768B"/>
    <w:rsid w:val="00F104A4"/>
    <w:rsid w:val="00F105A7"/>
    <w:rsid w:val="00F11D30"/>
    <w:rsid w:val="00F132D9"/>
    <w:rsid w:val="00F16105"/>
    <w:rsid w:val="00F177A7"/>
    <w:rsid w:val="00F2095C"/>
    <w:rsid w:val="00F20DFD"/>
    <w:rsid w:val="00F20E37"/>
    <w:rsid w:val="00F23424"/>
    <w:rsid w:val="00F23823"/>
    <w:rsid w:val="00F24CE1"/>
    <w:rsid w:val="00F24E98"/>
    <w:rsid w:val="00F25200"/>
    <w:rsid w:val="00F2545E"/>
    <w:rsid w:val="00F26310"/>
    <w:rsid w:val="00F26B0D"/>
    <w:rsid w:val="00F26EC1"/>
    <w:rsid w:val="00F301A3"/>
    <w:rsid w:val="00F3035C"/>
    <w:rsid w:val="00F3127C"/>
    <w:rsid w:val="00F32DAA"/>
    <w:rsid w:val="00F338B8"/>
    <w:rsid w:val="00F34FFF"/>
    <w:rsid w:val="00F3619A"/>
    <w:rsid w:val="00F363D8"/>
    <w:rsid w:val="00F36D0A"/>
    <w:rsid w:val="00F408DE"/>
    <w:rsid w:val="00F409F2"/>
    <w:rsid w:val="00F40E13"/>
    <w:rsid w:val="00F411D6"/>
    <w:rsid w:val="00F42D2F"/>
    <w:rsid w:val="00F46750"/>
    <w:rsid w:val="00F46C32"/>
    <w:rsid w:val="00F476B0"/>
    <w:rsid w:val="00F47EDE"/>
    <w:rsid w:val="00F5000D"/>
    <w:rsid w:val="00F50C08"/>
    <w:rsid w:val="00F547B7"/>
    <w:rsid w:val="00F55D06"/>
    <w:rsid w:val="00F575C8"/>
    <w:rsid w:val="00F605D5"/>
    <w:rsid w:val="00F60A33"/>
    <w:rsid w:val="00F61B4B"/>
    <w:rsid w:val="00F6352A"/>
    <w:rsid w:val="00F711D5"/>
    <w:rsid w:val="00F719B5"/>
    <w:rsid w:val="00F7278A"/>
    <w:rsid w:val="00F74FCA"/>
    <w:rsid w:val="00F75C46"/>
    <w:rsid w:val="00F75DFB"/>
    <w:rsid w:val="00F771EB"/>
    <w:rsid w:val="00F77C64"/>
    <w:rsid w:val="00F77E9E"/>
    <w:rsid w:val="00F8067D"/>
    <w:rsid w:val="00F84492"/>
    <w:rsid w:val="00F84BC0"/>
    <w:rsid w:val="00F86074"/>
    <w:rsid w:val="00F86508"/>
    <w:rsid w:val="00F86C05"/>
    <w:rsid w:val="00F877E0"/>
    <w:rsid w:val="00F87BDF"/>
    <w:rsid w:val="00F900C2"/>
    <w:rsid w:val="00F911EB"/>
    <w:rsid w:val="00F92530"/>
    <w:rsid w:val="00F93172"/>
    <w:rsid w:val="00F93213"/>
    <w:rsid w:val="00F9361F"/>
    <w:rsid w:val="00F93874"/>
    <w:rsid w:val="00F94823"/>
    <w:rsid w:val="00F954A2"/>
    <w:rsid w:val="00F95888"/>
    <w:rsid w:val="00F9711C"/>
    <w:rsid w:val="00FA098C"/>
    <w:rsid w:val="00FA185E"/>
    <w:rsid w:val="00FA358B"/>
    <w:rsid w:val="00FA5080"/>
    <w:rsid w:val="00FA546D"/>
    <w:rsid w:val="00FA5D82"/>
    <w:rsid w:val="00FA7938"/>
    <w:rsid w:val="00FB12F6"/>
    <w:rsid w:val="00FB220D"/>
    <w:rsid w:val="00FC4721"/>
    <w:rsid w:val="00FC4EE3"/>
    <w:rsid w:val="00FC666E"/>
    <w:rsid w:val="00FC6887"/>
    <w:rsid w:val="00FC694B"/>
    <w:rsid w:val="00FC7024"/>
    <w:rsid w:val="00FC7657"/>
    <w:rsid w:val="00FC79EA"/>
    <w:rsid w:val="00FD6FA5"/>
    <w:rsid w:val="00FE24C7"/>
    <w:rsid w:val="00FE4D58"/>
    <w:rsid w:val="00FE529F"/>
    <w:rsid w:val="00FF3B8B"/>
    <w:rsid w:val="00FF3E08"/>
    <w:rsid w:val="00FF4704"/>
    <w:rsid w:val="00FF570A"/>
    <w:rsid w:val="00FF6EAF"/>
    <w:rsid w:val="00FF7520"/>
    <w:rsid w:val="00FF7679"/>
    <w:rsid w:val="00FF7AFE"/>
    <w:rsid w:val="00FF7B39"/>
    <w:rsid w:val="00FF7F42"/>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9937"/>
    <o:shapelayout v:ext="edit">
      <o:idmap v:ext="edit" data="1"/>
    </o:shapelayout>
  </w:shapeDefaults>
  <w:decimalSymbol w:val="."/>
  <w:listSeparator w:val=","/>
  <w14:docId w14:val="3A17002C"/>
  <w15:docId w15:val="{6429C007-0879-4152-BCC3-AEF36CF7B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before="160"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E65"/>
    <w:rPr>
      <w:sz w:val="20"/>
    </w:rPr>
  </w:style>
  <w:style w:type="paragraph" w:styleId="Heading1">
    <w:name w:val="heading 1"/>
    <w:basedOn w:val="Normal"/>
    <w:next w:val="Normal"/>
    <w:link w:val="Heading1Char"/>
    <w:uiPriority w:val="9"/>
    <w:qFormat/>
    <w:rsid w:val="00906121"/>
    <w:pPr>
      <w:spacing w:before="0" w:after="240"/>
      <w:outlineLvl w:val="0"/>
    </w:pPr>
    <w:rPr>
      <w:rFonts w:ascii="Arial" w:eastAsia="Calibri" w:hAnsi="Arial" w:cs="Times New Roman"/>
      <w:b/>
      <w:bCs/>
      <w:color w:val="004386"/>
      <w:sz w:val="32"/>
      <w:szCs w:val="28"/>
    </w:rPr>
  </w:style>
  <w:style w:type="paragraph" w:styleId="Heading2">
    <w:name w:val="heading 2"/>
    <w:basedOn w:val="Normal"/>
    <w:next w:val="Normal"/>
    <w:link w:val="Heading2Char"/>
    <w:uiPriority w:val="9"/>
    <w:unhideWhenUsed/>
    <w:qFormat/>
    <w:rsid w:val="0017603A"/>
    <w:pPr>
      <w:keepNext/>
      <w:spacing w:before="240" w:after="120"/>
      <w:outlineLvl w:val="1"/>
    </w:pPr>
    <w:rPr>
      <w:rFonts w:ascii="Arial" w:eastAsia="Times New Roman" w:hAnsi="Arial" w:cs="Times New Roman"/>
      <w:b/>
      <w:bCs/>
      <w:iCs/>
      <w:color w:val="E15D15"/>
      <w:sz w:val="28"/>
      <w:szCs w:val="28"/>
    </w:rPr>
  </w:style>
  <w:style w:type="paragraph" w:styleId="Heading3">
    <w:name w:val="heading 3"/>
    <w:basedOn w:val="Normal"/>
    <w:next w:val="Normal"/>
    <w:link w:val="Heading3Char"/>
    <w:uiPriority w:val="9"/>
    <w:unhideWhenUsed/>
    <w:qFormat/>
    <w:rsid w:val="00507634"/>
    <w:pPr>
      <w:keepNext/>
      <w:keepLines/>
      <w:outlineLvl w:val="2"/>
    </w:pPr>
    <w:rPr>
      <w:rFonts w:ascii="Arial" w:eastAsia="Times New Roman" w:hAnsi="Arial" w:cs="Times New Roman"/>
      <w:b/>
      <w:bCs/>
      <w:color w:val="4F81BD"/>
      <w:sz w:val="24"/>
      <w:szCs w:val="24"/>
    </w:rPr>
  </w:style>
  <w:style w:type="paragraph" w:styleId="Heading4">
    <w:name w:val="heading 4"/>
    <w:basedOn w:val="Normal"/>
    <w:next w:val="Normal"/>
    <w:link w:val="Heading4Char"/>
    <w:uiPriority w:val="9"/>
    <w:unhideWhenUsed/>
    <w:qFormat/>
    <w:rsid w:val="00226CF3"/>
    <w:pPr>
      <w:keepNext/>
      <w:outlineLvl w:val="3"/>
    </w:pPr>
    <w:rPr>
      <w:b/>
      <w:sz w:val="22"/>
    </w:rPr>
  </w:style>
  <w:style w:type="paragraph" w:styleId="Heading5">
    <w:name w:val="heading 5"/>
    <w:basedOn w:val="Normal"/>
    <w:next w:val="Normal"/>
    <w:link w:val="Heading5Char"/>
    <w:uiPriority w:val="9"/>
    <w:semiHidden/>
    <w:unhideWhenUsed/>
    <w:qFormat/>
    <w:rsid w:val="00222F6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22F6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22F6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22F66"/>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222F66"/>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2F6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22F66"/>
    <w:rPr>
      <w:rFonts w:asciiTheme="majorHAnsi" w:eastAsiaTheme="majorEastAsia" w:hAnsiTheme="majorHAnsi" w:cstheme="majorBidi"/>
      <w:spacing w:val="5"/>
      <w:sz w:val="52"/>
      <w:szCs w:val="52"/>
    </w:rPr>
  </w:style>
  <w:style w:type="paragraph" w:styleId="ListParagraph">
    <w:name w:val="List Paragraph"/>
    <w:basedOn w:val="Normal"/>
    <w:uiPriority w:val="34"/>
    <w:qFormat/>
    <w:rsid w:val="00222F66"/>
    <w:pPr>
      <w:ind w:left="720"/>
      <w:contextualSpacing/>
    </w:pPr>
  </w:style>
  <w:style w:type="paragraph" w:styleId="NoSpacing">
    <w:name w:val="No Spacing"/>
    <w:basedOn w:val="Normal"/>
    <w:link w:val="NoSpacingChar"/>
    <w:uiPriority w:val="1"/>
    <w:qFormat/>
    <w:rsid w:val="00222F66"/>
    <w:pPr>
      <w:spacing w:after="0" w:line="240" w:lineRule="auto"/>
    </w:pPr>
  </w:style>
  <w:style w:type="character" w:customStyle="1" w:styleId="NoSpacingChar">
    <w:name w:val="No Spacing Char"/>
    <w:link w:val="NoSpacing"/>
    <w:uiPriority w:val="1"/>
    <w:rsid w:val="001B2806"/>
  </w:style>
  <w:style w:type="paragraph" w:styleId="BalloonText">
    <w:name w:val="Balloon Text"/>
    <w:basedOn w:val="Normal"/>
    <w:link w:val="BalloonTextChar"/>
    <w:uiPriority w:val="99"/>
    <w:semiHidden/>
    <w:unhideWhenUsed/>
    <w:rsid w:val="00212175"/>
    <w:pPr>
      <w:spacing w:after="0" w:line="240" w:lineRule="auto"/>
    </w:pPr>
    <w:rPr>
      <w:rFonts w:ascii="Tahoma" w:eastAsia="Calibri" w:hAnsi="Tahoma" w:cs="Times New Roman"/>
      <w:sz w:val="16"/>
      <w:szCs w:val="16"/>
    </w:rPr>
  </w:style>
  <w:style w:type="character" w:customStyle="1" w:styleId="BalloonTextChar">
    <w:name w:val="Balloon Text Char"/>
    <w:link w:val="BalloonText"/>
    <w:uiPriority w:val="99"/>
    <w:semiHidden/>
    <w:rsid w:val="00212175"/>
    <w:rPr>
      <w:rFonts w:ascii="Tahoma" w:eastAsia="Calibri" w:hAnsi="Tahoma" w:cs="Times New Roman"/>
      <w:sz w:val="16"/>
      <w:szCs w:val="16"/>
    </w:rPr>
  </w:style>
  <w:style w:type="table" w:customStyle="1" w:styleId="LightGrid-Accent11">
    <w:name w:val="Light Grid - Accent 11"/>
    <w:basedOn w:val="TableNormal"/>
    <w:uiPriority w:val="62"/>
    <w:rsid w:val="001A209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212175"/>
    <w:pPr>
      <w:tabs>
        <w:tab w:val="center" w:pos="4680"/>
        <w:tab w:val="right" w:pos="9360"/>
      </w:tabs>
      <w:spacing w:after="0" w:line="240" w:lineRule="auto"/>
    </w:pPr>
    <w:rPr>
      <w:rFonts w:eastAsia="Calibri" w:cs="Times New Roman"/>
    </w:rPr>
  </w:style>
  <w:style w:type="character" w:customStyle="1" w:styleId="HeaderChar">
    <w:name w:val="Header Char"/>
    <w:basedOn w:val="DefaultParagraphFont"/>
    <w:link w:val="Header"/>
    <w:uiPriority w:val="99"/>
    <w:rsid w:val="00212175"/>
    <w:rPr>
      <w:rFonts w:ascii="Arial" w:eastAsia="Calibri" w:hAnsi="Arial" w:cs="Times New Roman"/>
      <w:sz w:val="20"/>
    </w:rPr>
  </w:style>
  <w:style w:type="paragraph" w:styleId="Footer">
    <w:name w:val="footer"/>
    <w:basedOn w:val="Normal"/>
    <w:link w:val="FooterChar"/>
    <w:uiPriority w:val="99"/>
    <w:unhideWhenUsed/>
    <w:rsid w:val="00212175"/>
    <w:pPr>
      <w:tabs>
        <w:tab w:val="center" w:pos="4680"/>
        <w:tab w:val="right" w:pos="9360"/>
      </w:tabs>
      <w:spacing w:after="0" w:line="240" w:lineRule="auto"/>
    </w:pPr>
    <w:rPr>
      <w:rFonts w:eastAsia="Calibri" w:cs="Times New Roman"/>
    </w:rPr>
  </w:style>
  <w:style w:type="character" w:customStyle="1" w:styleId="FooterChar">
    <w:name w:val="Footer Char"/>
    <w:basedOn w:val="DefaultParagraphFont"/>
    <w:link w:val="Footer"/>
    <w:uiPriority w:val="99"/>
    <w:rsid w:val="00212175"/>
    <w:rPr>
      <w:rFonts w:ascii="Arial" w:eastAsia="Calibri" w:hAnsi="Arial" w:cs="Times New Roman"/>
      <w:sz w:val="20"/>
    </w:rPr>
  </w:style>
  <w:style w:type="paragraph" w:customStyle="1" w:styleId="ESEReportName">
    <w:name w:val="ESE Report Name"/>
    <w:basedOn w:val="Normal"/>
    <w:next w:val="Normal"/>
    <w:qFormat/>
    <w:rsid w:val="00212175"/>
    <w:pPr>
      <w:spacing w:after="480" w:line="400" w:lineRule="exact"/>
    </w:pPr>
    <w:rPr>
      <w:rFonts w:eastAsia="Times New Roman" w:cs="Times New Roman"/>
      <w:b/>
      <w:color w:val="000000"/>
      <w:sz w:val="36"/>
      <w:szCs w:val="24"/>
    </w:rPr>
  </w:style>
  <w:style w:type="paragraph" w:customStyle="1" w:styleId="AgencyTitle">
    <w:name w:val="Agency Title"/>
    <w:basedOn w:val="Normal"/>
    <w:semiHidden/>
    <w:rsid w:val="00212175"/>
    <w:pPr>
      <w:spacing w:after="0" w:line="240" w:lineRule="auto"/>
    </w:pPr>
    <w:rPr>
      <w:rFonts w:eastAsia="Times New Roman" w:cs="Times New Roman"/>
      <w:b/>
      <w:sz w:val="18"/>
      <w:szCs w:val="24"/>
    </w:rPr>
  </w:style>
  <w:style w:type="paragraph" w:customStyle="1" w:styleId="arial9">
    <w:name w:val="arial9"/>
    <w:basedOn w:val="Normal"/>
    <w:semiHidden/>
    <w:rsid w:val="00212175"/>
    <w:pPr>
      <w:spacing w:after="0" w:line="240" w:lineRule="auto"/>
      <w:ind w:right="-108"/>
    </w:pPr>
    <w:rPr>
      <w:rFonts w:eastAsia="Times New Roman" w:cs="Times New Roman"/>
      <w:sz w:val="18"/>
      <w:szCs w:val="24"/>
    </w:rPr>
  </w:style>
  <w:style w:type="paragraph" w:customStyle="1" w:styleId="monthyear">
    <w:name w:val="month_year"/>
    <w:basedOn w:val="arial9"/>
    <w:rsid w:val="00212175"/>
    <w:rPr>
      <w:sz w:val="24"/>
    </w:rPr>
  </w:style>
  <w:style w:type="paragraph" w:customStyle="1" w:styleId="ESEReportSubtitle">
    <w:name w:val="ESE Report Subtitle"/>
    <w:basedOn w:val="Normal"/>
    <w:qFormat/>
    <w:rsid w:val="00212175"/>
    <w:pPr>
      <w:spacing w:after="0"/>
    </w:pPr>
    <w:rPr>
      <w:rFonts w:eastAsia="Calibri" w:cs="Times New Roman"/>
      <w:b/>
      <w:sz w:val="32"/>
    </w:rPr>
  </w:style>
  <w:style w:type="character" w:customStyle="1" w:styleId="Heading1Char">
    <w:name w:val="Heading 1 Char"/>
    <w:basedOn w:val="DefaultParagraphFont"/>
    <w:link w:val="Heading1"/>
    <w:uiPriority w:val="9"/>
    <w:rsid w:val="00906121"/>
    <w:rPr>
      <w:rFonts w:ascii="Arial" w:eastAsia="Calibri" w:hAnsi="Arial" w:cs="Times New Roman"/>
      <w:b/>
      <w:bCs/>
      <w:color w:val="004386"/>
      <w:sz w:val="32"/>
      <w:szCs w:val="28"/>
    </w:rPr>
  </w:style>
  <w:style w:type="table" w:styleId="TableGrid">
    <w:name w:val="Table Grid"/>
    <w:basedOn w:val="TableNormal"/>
    <w:uiPriority w:val="59"/>
    <w:rsid w:val="00CC1859"/>
    <w:pPr>
      <w:spacing w:before="40" w:after="40"/>
    </w:pPr>
    <w:rPr>
      <w:rFonts w:ascii="Arial" w:hAnsi="Arial"/>
      <w:sz w:val="20"/>
    </w:rPr>
    <w:tblPr/>
  </w:style>
  <w:style w:type="character" w:styleId="CommentReference">
    <w:name w:val="annotation reference"/>
    <w:uiPriority w:val="99"/>
    <w:semiHidden/>
    <w:unhideWhenUsed/>
    <w:rsid w:val="00212175"/>
    <w:rPr>
      <w:sz w:val="16"/>
      <w:szCs w:val="16"/>
    </w:rPr>
  </w:style>
  <w:style w:type="paragraph" w:styleId="CommentText">
    <w:name w:val="annotation text"/>
    <w:basedOn w:val="Normal"/>
    <w:link w:val="CommentTextChar"/>
    <w:uiPriority w:val="99"/>
    <w:unhideWhenUsed/>
    <w:rsid w:val="00212175"/>
    <w:pPr>
      <w:spacing w:line="240" w:lineRule="auto"/>
    </w:pPr>
    <w:rPr>
      <w:rFonts w:ascii="Calibri" w:eastAsia="Calibri" w:hAnsi="Calibri" w:cs="Times New Roman"/>
    </w:rPr>
  </w:style>
  <w:style w:type="character" w:customStyle="1" w:styleId="CommentTextChar">
    <w:name w:val="Comment Text Char"/>
    <w:link w:val="CommentText"/>
    <w:uiPriority w:val="99"/>
    <w:rsid w:val="0021217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12175"/>
    <w:rPr>
      <w:b/>
      <w:bCs/>
    </w:rPr>
  </w:style>
  <w:style w:type="character" w:customStyle="1" w:styleId="CommentSubjectChar">
    <w:name w:val="Comment Subject Char"/>
    <w:link w:val="CommentSubject"/>
    <w:uiPriority w:val="99"/>
    <w:semiHidden/>
    <w:rsid w:val="00212175"/>
    <w:rPr>
      <w:rFonts w:ascii="Calibri" w:eastAsia="Calibri" w:hAnsi="Calibri" w:cs="Times New Roman"/>
      <w:b/>
      <w:bCs/>
      <w:sz w:val="20"/>
      <w:szCs w:val="20"/>
    </w:rPr>
  </w:style>
  <w:style w:type="paragraph" w:customStyle="1" w:styleId="BulletText2">
    <w:name w:val="BulletText2"/>
    <w:basedOn w:val="Normal"/>
    <w:link w:val="BulletText2Char"/>
    <w:rsid w:val="00212175"/>
    <w:pPr>
      <w:numPr>
        <w:ilvl w:val="1"/>
        <w:numId w:val="43"/>
      </w:numPr>
      <w:spacing w:before="80" w:after="80" w:line="240" w:lineRule="auto"/>
    </w:pPr>
    <w:rPr>
      <w:rFonts w:ascii="Times New Roman" w:eastAsia="Calibri" w:hAnsi="Times New Roman" w:cs="Times New Roman"/>
    </w:rPr>
  </w:style>
  <w:style w:type="paragraph" w:customStyle="1" w:styleId="Heading2noTOC">
    <w:name w:val="Heading 2 no TOC"/>
    <w:qFormat/>
    <w:rsid w:val="003F6258"/>
    <w:rPr>
      <w:rFonts w:ascii="Arial" w:eastAsia="Times New Roman" w:hAnsi="Arial" w:cs="Times New Roman"/>
      <w:b/>
      <w:bCs/>
      <w:iCs/>
      <w:color w:val="E15D15"/>
      <w:sz w:val="28"/>
      <w:szCs w:val="28"/>
    </w:rPr>
  </w:style>
  <w:style w:type="paragraph" w:customStyle="1" w:styleId="Heading3noTOC">
    <w:name w:val="Heading 3 no TOC"/>
    <w:qFormat/>
    <w:rsid w:val="003F6258"/>
    <w:rPr>
      <w:rFonts w:ascii="Arial" w:eastAsia="Times New Roman" w:hAnsi="Arial" w:cs="Times New Roman"/>
      <w:b/>
      <w:bCs/>
      <w:color w:val="4F81BD"/>
      <w:sz w:val="24"/>
      <w:szCs w:val="24"/>
    </w:rPr>
  </w:style>
  <w:style w:type="character" w:customStyle="1" w:styleId="BulletText2Char">
    <w:name w:val="BulletText2 Char"/>
    <w:link w:val="BulletText2"/>
    <w:rsid w:val="00212175"/>
    <w:rPr>
      <w:rFonts w:ascii="Times New Roman" w:eastAsia="Calibri" w:hAnsi="Times New Roman" w:cs="Times New Roman"/>
      <w:sz w:val="20"/>
      <w:szCs w:val="20"/>
    </w:rPr>
  </w:style>
  <w:style w:type="paragraph" w:customStyle="1" w:styleId="BulletText1">
    <w:name w:val="BulletText1"/>
    <w:basedOn w:val="Normal"/>
    <w:link w:val="BulletText1Char"/>
    <w:qFormat/>
    <w:rsid w:val="00212175"/>
    <w:pPr>
      <w:numPr>
        <w:numId w:val="43"/>
      </w:numPr>
      <w:spacing w:before="80" w:after="80" w:line="240" w:lineRule="auto"/>
    </w:pPr>
    <w:rPr>
      <w:rFonts w:eastAsia="Calibri"/>
    </w:rPr>
  </w:style>
  <w:style w:type="character" w:customStyle="1" w:styleId="BulletText1Char">
    <w:name w:val="BulletText1 Char"/>
    <w:link w:val="BulletText1"/>
    <w:rsid w:val="00212175"/>
    <w:rPr>
      <w:rFonts w:ascii="Arial" w:eastAsia="Calibri" w:hAnsi="Arial" w:cs="Arial"/>
      <w:sz w:val="20"/>
      <w:szCs w:val="20"/>
    </w:rPr>
  </w:style>
  <w:style w:type="character" w:customStyle="1" w:styleId="Heading2Char">
    <w:name w:val="Heading 2 Char"/>
    <w:basedOn w:val="DefaultParagraphFont"/>
    <w:link w:val="Heading2"/>
    <w:uiPriority w:val="9"/>
    <w:rsid w:val="0017603A"/>
    <w:rPr>
      <w:rFonts w:ascii="Arial" w:eastAsia="Times New Roman" w:hAnsi="Arial" w:cs="Times New Roman"/>
      <w:b/>
      <w:bCs/>
      <w:iCs/>
      <w:color w:val="E15D15"/>
      <w:sz w:val="28"/>
      <w:szCs w:val="28"/>
    </w:rPr>
  </w:style>
  <w:style w:type="paragraph" w:customStyle="1" w:styleId="Agenda">
    <w:name w:val="Agenda"/>
    <w:link w:val="AgendaChar"/>
    <w:qFormat/>
    <w:rsid w:val="00CE33CF"/>
    <w:pPr>
      <w:numPr>
        <w:numId w:val="38"/>
      </w:numPr>
      <w:spacing w:before="80" w:after="120"/>
    </w:pPr>
    <w:rPr>
      <w:rFonts w:ascii="Arial" w:eastAsia="Times New Roman" w:hAnsi="Arial" w:cs="Arial"/>
      <w:sz w:val="20"/>
      <w:szCs w:val="24"/>
    </w:rPr>
  </w:style>
  <w:style w:type="character" w:styleId="Hyperlink">
    <w:name w:val="Hyperlink"/>
    <w:uiPriority w:val="99"/>
    <w:unhideWhenUsed/>
    <w:rsid w:val="00212175"/>
    <w:rPr>
      <w:color w:val="0000FF"/>
      <w:u w:val="single"/>
    </w:rPr>
  </w:style>
  <w:style w:type="character" w:customStyle="1" w:styleId="AgendaChar">
    <w:name w:val="Agenda Char"/>
    <w:link w:val="Agenda"/>
    <w:rsid w:val="00CE33CF"/>
    <w:rPr>
      <w:rFonts w:ascii="Arial" w:eastAsia="Times New Roman" w:hAnsi="Arial" w:cs="Arial"/>
      <w:sz w:val="20"/>
      <w:szCs w:val="24"/>
    </w:rPr>
  </w:style>
  <w:style w:type="paragraph" w:customStyle="1" w:styleId="TableBullet">
    <w:name w:val="Table Bullet"/>
    <w:basedOn w:val="Bullet1"/>
    <w:rsid w:val="00212175"/>
    <w:pPr>
      <w:numPr>
        <w:numId w:val="0"/>
      </w:numPr>
    </w:pPr>
    <w:rPr>
      <w:rFonts w:cs="Arial"/>
    </w:rPr>
  </w:style>
  <w:style w:type="paragraph" w:customStyle="1" w:styleId="Bullet1">
    <w:name w:val="Bullet 1"/>
    <w:basedOn w:val="Normal"/>
    <w:qFormat/>
    <w:rsid w:val="00212175"/>
    <w:pPr>
      <w:numPr>
        <w:numId w:val="39"/>
      </w:numPr>
    </w:pPr>
    <w:rPr>
      <w:rFonts w:eastAsia="Calibri"/>
    </w:rPr>
  </w:style>
  <w:style w:type="character" w:styleId="PageNumber">
    <w:name w:val="page number"/>
    <w:basedOn w:val="DefaultParagraphFont"/>
    <w:rsid w:val="00212175"/>
  </w:style>
  <w:style w:type="paragraph" w:customStyle="1" w:styleId="TableRowHeading">
    <w:name w:val="Table Row Heading"/>
    <w:basedOn w:val="Normal"/>
    <w:rsid w:val="00212175"/>
    <w:pPr>
      <w:spacing w:before="40" w:after="40" w:line="240" w:lineRule="auto"/>
      <w:jc w:val="center"/>
    </w:pPr>
    <w:rPr>
      <w:color w:val="004386"/>
      <w:szCs w:val="20"/>
    </w:rPr>
  </w:style>
  <w:style w:type="paragraph" w:customStyle="1" w:styleId="Default">
    <w:name w:val="Default"/>
    <w:rsid w:val="0021217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3Char">
    <w:name w:val="Heading 3 Char"/>
    <w:basedOn w:val="DefaultParagraphFont"/>
    <w:link w:val="Heading3"/>
    <w:uiPriority w:val="9"/>
    <w:rsid w:val="00507634"/>
    <w:rPr>
      <w:rFonts w:ascii="Arial" w:eastAsia="Times New Roman" w:hAnsi="Arial" w:cs="Times New Roman"/>
      <w:b/>
      <w:bCs/>
      <w:color w:val="4F81BD"/>
      <w:sz w:val="24"/>
      <w:szCs w:val="24"/>
    </w:rPr>
  </w:style>
  <w:style w:type="numbering" w:customStyle="1" w:styleId="NoList1">
    <w:name w:val="No List1"/>
    <w:next w:val="NoList"/>
    <w:uiPriority w:val="99"/>
    <w:semiHidden/>
    <w:unhideWhenUsed/>
    <w:rsid w:val="00212175"/>
  </w:style>
  <w:style w:type="table" w:customStyle="1" w:styleId="LightGrid-Accent111">
    <w:name w:val="Light Grid - Accent 111"/>
    <w:basedOn w:val="TableNormal"/>
    <w:uiPriority w:val="62"/>
    <w:rsid w:val="00CB11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CB1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212175"/>
    <w:pPr>
      <w:spacing w:after="0" w:line="240" w:lineRule="auto"/>
    </w:pPr>
    <w:rPr>
      <w:rFonts w:ascii="Times New Roman" w:eastAsia="Calibri" w:hAnsi="Times New Roman" w:cs="Times New Roman"/>
    </w:rPr>
  </w:style>
  <w:style w:type="character" w:customStyle="1" w:styleId="FootnoteTextChar">
    <w:name w:val="Footnote Text Char"/>
    <w:link w:val="FootnoteText"/>
    <w:rsid w:val="00212175"/>
    <w:rPr>
      <w:rFonts w:ascii="Times New Roman" w:eastAsia="Calibri" w:hAnsi="Times New Roman" w:cs="Times New Roman"/>
      <w:sz w:val="20"/>
      <w:szCs w:val="20"/>
    </w:rPr>
  </w:style>
  <w:style w:type="character" w:styleId="FootnoteReference">
    <w:name w:val="footnote reference"/>
    <w:rsid w:val="00212175"/>
    <w:rPr>
      <w:rFonts w:cs="Times New Roman"/>
      <w:vertAlign w:val="superscript"/>
    </w:rPr>
  </w:style>
  <w:style w:type="paragraph" w:styleId="BlockText">
    <w:name w:val="Block Text"/>
    <w:basedOn w:val="Normal"/>
    <w:rsid w:val="00212175"/>
    <w:pPr>
      <w:spacing w:before="120" w:after="240" w:line="240" w:lineRule="auto"/>
      <w:ind w:left="360"/>
    </w:pPr>
    <w:rPr>
      <w:rFonts w:ascii="Verdana" w:eastAsia="Times New Roman" w:hAnsi="Verdana" w:cs="Times New Roman"/>
    </w:rPr>
  </w:style>
  <w:style w:type="character" w:styleId="FollowedHyperlink">
    <w:name w:val="FollowedHyperlink"/>
    <w:uiPriority w:val="99"/>
    <w:semiHidden/>
    <w:unhideWhenUsed/>
    <w:rsid w:val="00212175"/>
    <w:rPr>
      <w:color w:val="800080"/>
      <w:u w:val="single"/>
    </w:rPr>
  </w:style>
  <w:style w:type="paragraph" w:styleId="Revision">
    <w:name w:val="Revision"/>
    <w:hidden/>
    <w:uiPriority w:val="99"/>
    <w:semiHidden/>
    <w:rsid w:val="006E4611"/>
    <w:pPr>
      <w:spacing w:after="0" w:line="240" w:lineRule="auto"/>
    </w:pPr>
  </w:style>
  <w:style w:type="table" w:customStyle="1" w:styleId="TableGrid11">
    <w:name w:val="Table Grid11"/>
    <w:basedOn w:val="TableNormal"/>
    <w:next w:val="TableGrid"/>
    <w:uiPriority w:val="59"/>
    <w:rsid w:val="005A358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26CF3"/>
    <w:rPr>
      <w:b/>
    </w:rPr>
  </w:style>
  <w:style w:type="character" w:customStyle="1" w:styleId="Heading5Char">
    <w:name w:val="Heading 5 Char"/>
    <w:basedOn w:val="DefaultParagraphFont"/>
    <w:link w:val="Heading5"/>
    <w:uiPriority w:val="9"/>
    <w:semiHidden/>
    <w:rsid w:val="00222F66"/>
    <w:rPr>
      <w:rFonts w:asciiTheme="majorHAnsi" w:eastAsiaTheme="majorEastAsia" w:hAnsiTheme="majorHAnsi" w:cstheme="majorBidi"/>
      <w:b/>
      <w:bCs/>
      <w:color w:val="7F7F7F" w:themeColor="text1" w:themeTint="80"/>
    </w:rPr>
  </w:style>
  <w:style w:type="paragraph" w:styleId="TOC1">
    <w:name w:val="toc 1"/>
    <w:basedOn w:val="Normal"/>
    <w:next w:val="Normal"/>
    <w:autoRedefine/>
    <w:uiPriority w:val="39"/>
    <w:unhideWhenUsed/>
    <w:rsid w:val="003344F7"/>
    <w:pPr>
      <w:tabs>
        <w:tab w:val="right" w:leader="dot" w:pos="9530"/>
      </w:tabs>
      <w:spacing w:before="120" w:after="120" w:line="240" w:lineRule="auto"/>
    </w:pPr>
    <w:rPr>
      <w:rFonts w:eastAsia="Calibri" w:cs="Arial"/>
      <w:b/>
      <w:noProof/>
      <w:szCs w:val="20"/>
    </w:rPr>
  </w:style>
  <w:style w:type="paragraph" w:styleId="TOC3">
    <w:name w:val="toc 3"/>
    <w:basedOn w:val="Normal"/>
    <w:next w:val="Normal"/>
    <w:autoRedefine/>
    <w:uiPriority w:val="39"/>
    <w:unhideWhenUsed/>
    <w:rsid w:val="00212175"/>
    <w:pPr>
      <w:tabs>
        <w:tab w:val="right" w:leader="dot" w:pos="9540"/>
      </w:tabs>
      <w:spacing w:before="120" w:after="120"/>
      <w:ind w:left="1440" w:right="1620"/>
    </w:pPr>
    <w:rPr>
      <w:rFonts w:eastAsia="Times New Roman" w:cs="Arial"/>
      <w:noProof/>
      <w:szCs w:val="20"/>
    </w:rPr>
  </w:style>
  <w:style w:type="paragraph" w:styleId="TOC2">
    <w:name w:val="toc 2"/>
    <w:basedOn w:val="Normal"/>
    <w:next w:val="Normal"/>
    <w:autoRedefine/>
    <w:uiPriority w:val="39"/>
    <w:unhideWhenUsed/>
    <w:rsid w:val="00212175"/>
    <w:pPr>
      <w:tabs>
        <w:tab w:val="right" w:leader="dot" w:pos="9530"/>
      </w:tabs>
      <w:spacing w:before="120" w:after="120"/>
      <w:ind w:left="720"/>
    </w:pPr>
    <w:rPr>
      <w:rFonts w:eastAsia="Times New Roman" w:cs="Arial"/>
      <w:noProof/>
      <w:szCs w:val="20"/>
    </w:rPr>
  </w:style>
  <w:style w:type="character" w:customStyle="1" w:styleId="FooterChar1">
    <w:name w:val="Footer Char1"/>
    <w:basedOn w:val="DefaultParagraphFont"/>
    <w:uiPriority w:val="99"/>
    <w:semiHidden/>
    <w:rsid w:val="002225E5"/>
    <w:rPr>
      <w:rFonts w:ascii="Arial" w:hAnsi="Arial" w:cs="Arial"/>
      <w:sz w:val="24"/>
      <w:szCs w:val="24"/>
    </w:rPr>
  </w:style>
  <w:style w:type="paragraph" w:customStyle="1" w:styleId="Explain">
    <w:name w:val="Explain"/>
    <w:basedOn w:val="NoSpacing"/>
    <w:rsid w:val="00F9361F"/>
    <w:pPr>
      <w:spacing w:after="160" w:line="276" w:lineRule="auto"/>
    </w:pPr>
    <w:rPr>
      <w:rFonts w:cs="Arial"/>
      <w:i/>
      <w:szCs w:val="20"/>
    </w:rPr>
  </w:style>
  <w:style w:type="character" w:customStyle="1" w:styleId="Heading5Char1">
    <w:name w:val="Heading 5 Char1"/>
    <w:basedOn w:val="DefaultParagraphFont"/>
    <w:uiPriority w:val="9"/>
    <w:semiHidden/>
    <w:rsid w:val="002225E5"/>
    <w:rPr>
      <w:rFonts w:ascii="Arial" w:eastAsia="Times New Roman" w:hAnsi="Arial" w:cs="Times New Roman"/>
      <w:sz w:val="20"/>
      <w:szCs w:val="24"/>
    </w:rPr>
  </w:style>
  <w:style w:type="paragraph" w:styleId="TOC4">
    <w:name w:val="toc 4"/>
    <w:basedOn w:val="Normal"/>
    <w:next w:val="Normal"/>
    <w:autoRedefine/>
    <w:uiPriority w:val="39"/>
    <w:unhideWhenUsed/>
    <w:rsid w:val="00212175"/>
    <w:pPr>
      <w:spacing w:after="100"/>
      <w:ind w:left="600"/>
    </w:pPr>
  </w:style>
  <w:style w:type="table" w:customStyle="1" w:styleId="TableGrid2">
    <w:name w:val="Table Grid2"/>
    <w:basedOn w:val="TableNormal"/>
    <w:next w:val="TableGrid"/>
    <w:uiPriority w:val="59"/>
    <w:rsid w:val="00222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
    <w:name w:val="Body text_Indent"/>
    <w:basedOn w:val="Normal"/>
    <w:qFormat/>
    <w:rsid w:val="00212175"/>
    <w:pPr>
      <w:ind w:left="720"/>
    </w:pPr>
    <w:rPr>
      <w:rFonts w:eastAsia="Calibri" w:cs="Times New Roman"/>
    </w:rPr>
  </w:style>
  <w:style w:type="paragraph" w:customStyle="1" w:styleId="Bottomfooter">
    <w:name w:val="Bottom footer"/>
    <w:basedOn w:val="Footer"/>
    <w:rsid w:val="00212175"/>
    <w:pPr>
      <w:pBdr>
        <w:top w:val="single" w:sz="48" w:space="1" w:color="004386"/>
      </w:pBdr>
      <w:spacing w:before="120" w:line="276" w:lineRule="auto"/>
    </w:pPr>
  </w:style>
  <w:style w:type="paragraph" w:customStyle="1" w:styleId="Bullet2">
    <w:name w:val="Bullet 2"/>
    <w:qFormat/>
    <w:rsid w:val="00B55E0A"/>
    <w:pPr>
      <w:numPr>
        <w:numId w:val="40"/>
      </w:numPr>
      <w:ind w:left="1440"/>
    </w:pPr>
    <w:rPr>
      <w:rFonts w:ascii="Arial" w:eastAsia="Calibri" w:hAnsi="Arial" w:cs="Arial"/>
      <w:sz w:val="20"/>
    </w:rPr>
  </w:style>
  <w:style w:type="paragraph" w:styleId="NormalWeb">
    <w:name w:val="Normal (Web)"/>
    <w:basedOn w:val="Normal"/>
    <w:uiPriority w:val="99"/>
    <w:unhideWhenUsed/>
    <w:rsid w:val="00212175"/>
    <w:pPr>
      <w:spacing w:before="100" w:beforeAutospacing="1" w:after="100" w:afterAutospacing="1" w:line="240" w:lineRule="auto"/>
    </w:pPr>
    <w:rPr>
      <w:rFonts w:ascii="Times New Roman" w:eastAsia="Times New Roman" w:hAnsi="Times New Roman"/>
      <w:sz w:val="24"/>
      <w:szCs w:val="24"/>
    </w:rPr>
  </w:style>
  <w:style w:type="paragraph" w:customStyle="1" w:styleId="Bullet3">
    <w:name w:val="Bullet 3"/>
    <w:basedOn w:val="Bullet1"/>
    <w:rsid w:val="0064641E"/>
    <w:pPr>
      <w:numPr>
        <w:ilvl w:val="2"/>
        <w:numId w:val="3"/>
      </w:numPr>
    </w:pPr>
  </w:style>
  <w:style w:type="character" w:customStyle="1" w:styleId="Heading2Char1">
    <w:name w:val="Heading 2 Char1"/>
    <w:basedOn w:val="DefaultParagraphFont"/>
    <w:uiPriority w:val="9"/>
    <w:semiHidden/>
    <w:rsid w:val="00222F6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222F6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22F6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22F6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22F66"/>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222F6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22F66"/>
    <w:rPr>
      <w:rFonts w:asciiTheme="majorHAnsi" w:eastAsiaTheme="majorEastAsia" w:hAnsiTheme="majorHAnsi" w:cstheme="majorBidi"/>
      <w:i/>
      <w:iCs/>
      <w:spacing w:val="13"/>
      <w:sz w:val="24"/>
      <w:szCs w:val="24"/>
    </w:rPr>
  </w:style>
  <w:style w:type="character" w:styleId="Strong">
    <w:name w:val="Strong"/>
    <w:uiPriority w:val="22"/>
    <w:qFormat/>
    <w:rsid w:val="00222F66"/>
    <w:rPr>
      <w:b/>
      <w:bCs/>
    </w:rPr>
  </w:style>
  <w:style w:type="character" w:styleId="Emphasis">
    <w:name w:val="Emphasis"/>
    <w:uiPriority w:val="20"/>
    <w:qFormat/>
    <w:rsid w:val="00222F66"/>
    <w:rPr>
      <w:b/>
      <w:bCs/>
      <w:i/>
      <w:iCs/>
      <w:spacing w:val="10"/>
      <w:bdr w:val="none" w:sz="0" w:space="0" w:color="auto"/>
      <w:shd w:val="clear" w:color="auto" w:fill="auto"/>
    </w:rPr>
  </w:style>
  <w:style w:type="paragraph" w:styleId="Quote">
    <w:name w:val="Quote"/>
    <w:basedOn w:val="Normal"/>
    <w:next w:val="Normal"/>
    <w:link w:val="QuoteChar"/>
    <w:uiPriority w:val="29"/>
    <w:qFormat/>
    <w:rsid w:val="00222F66"/>
    <w:pPr>
      <w:spacing w:before="200" w:after="0"/>
      <w:ind w:left="360" w:right="360"/>
    </w:pPr>
    <w:rPr>
      <w:i/>
      <w:iCs/>
    </w:rPr>
  </w:style>
  <w:style w:type="character" w:customStyle="1" w:styleId="QuoteChar">
    <w:name w:val="Quote Char"/>
    <w:basedOn w:val="DefaultParagraphFont"/>
    <w:link w:val="Quote"/>
    <w:uiPriority w:val="29"/>
    <w:rsid w:val="00222F66"/>
    <w:rPr>
      <w:i/>
      <w:iCs/>
    </w:rPr>
  </w:style>
  <w:style w:type="paragraph" w:styleId="IntenseQuote">
    <w:name w:val="Intense Quote"/>
    <w:basedOn w:val="Normal"/>
    <w:next w:val="Normal"/>
    <w:link w:val="IntenseQuoteChar"/>
    <w:uiPriority w:val="30"/>
    <w:qFormat/>
    <w:rsid w:val="00222F6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22F66"/>
    <w:rPr>
      <w:b/>
      <w:bCs/>
      <w:i/>
      <w:iCs/>
    </w:rPr>
  </w:style>
  <w:style w:type="character" w:styleId="SubtleEmphasis">
    <w:name w:val="Subtle Emphasis"/>
    <w:uiPriority w:val="19"/>
    <w:qFormat/>
    <w:rsid w:val="00222F66"/>
    <w:rPr>
      <w:i/>
      <w:iCs/>
    </w:rPr>
  </w:style>
  <w:style w:type="character" w:styleId="IntenseEmphasis">
    <w:name w:val="Intense Emphasis"/>
    <w:uiPriority w:val="21"/>
    <w:qFormat/>
    <w:rsid w:val="00222F66"/>
    <w:rPr>
      <w:b/>
      <w:bCs/>
    </w:rPr>
  </w:style>
  <w:style w:type="character" w:styleId="SubtleReference">
    <w:name w:val="Subtle Reference"/>
    <w:uiPriority w:val="31"/>
    <w:qFormat/>
    <w:rsid w:val="00222F66"/>
    <w:rPr>
      <w:smallCaps/>
    </w:rPr>
  </w:style>
  <w:style w:type="character" w:styleId="IntenseReference">
    <w:name w:val="Intense Reference"/>
    <w:uiPriority w:val="32"/>
    <w:qFormat/>
    <w:rsid w:val="00222F66"/>
    <w:rPr>
      <w:smallCaps/>
      <w:spacing w:val="5"/>
      <w:u w:val="single"/>
    </w:rPr>
  </w:style>
  <w:style w:type="character" w:styleId="BookTitle">
    <w:name w:val="Book Title"/>
    <w:uiPriority w:val="33"/>
    <w:qFormat/>
    <w:rsid w:val="00222F66"/>
    <w:rPr>
      <w:i/>
      <w:iCs/>
      <w:smallCaps/>
      <w:spacing w:val="5"/>
    </w:rPr>
  </w:style>
  <w:style w:type="paragraph" w:styleId="TOCHeading">
    <w:name w:val="TOC Heading"/>
    <w:basedOn w:val="Heading1"/>
    <w:next w:val="Normal"/>
    <w:uiPriority w:val="39"/>
    <w:semiHidden/>
    <w:unhideWhenUsed/>
    <w:qFormat/>
    <w:rsid w:val="00222F66"/>
    <w:pPr>
      <w:outlineLvl w:val="9"/>
    </w:pPr>
    <w:rPr>
      <w:lang w:bidi="en-US"/>
    </w:rPr>
  </w:style>
  <w:style w:type="paragraph" w:customStyle="1" w:styleId="AIRBodyText">
    <w:name w:val="AIR Body Text"/>
    <w:basedOn w:val="Normal"/>
    <w:link w:val="AIRBodyTextChar"/>
    <w:qFormat/>
    <w:rsid w:val="00C53C1E"/>
    <w:pPr>
      <w:spacing w:before="0" w:after="200" w:line="240" w:lineRule="auto"/>
    </w:pPr>
    <w:rPr>
      <w:rFonts w:ascii="Arial" w:eastAsia="Times New Roman" w:hAnsi="Arial" w:cs="Arial"/>
      <w:szCs w:val="20"/>
    </w:rPr>
  </w:style>
  <w:style w:type="character" w:customStyle="1" w:styleId="AIRBodyTextChar">
    <w:name w:val="AIR Body Text Char"/>
    <w:basedOn w:val="DefaultParagraphFont"/>
    <w:link w:val="AIRBodyText"/>
    <w:rsid w:val="00C53C1E"/>
    <w:rPr>
      <w:rFonts w:ascii="Arial" w:eastAsia="Times New Roman" w:hAnsi="Arial" w:cs="Arial"/>
      <w:sz w:val="20"/>
      <w:szCs w:val="20"/>
    </w:rPr>
  </w:style>
  <w:style w:type="paragraph" w:customStyle="1" w:styleId="Header2-NoTOC">
    <w:name w:val="Header 2-NoTOC"/>
    <w:basedOn w:val="Normal"/>
    <w:autoRedefine/>
    <w:qFormat/>
    <w:rsid w:val="00140114"/>
    <w:pPr>
      <w:keepNext/>
      <w:spacing w:before="120" w:after="0"/>
      <w:outlineLvl w:val="1"/>
    </w:pPr>
    <w:rPr>
      <w:rFonts w:ascii="Arial" w:eastAsia="Times New Roman" w:hAnsi="Arial" w:cs="Times New Roman"/>
      <w:b/>
      <w:bCs/>
      <w:iCs/>
      <w:color w:val="E15D15"/>
      <w:sz w:val="28"/>
      <w:szCs w:val="28"/>
    </w:rPr>
  </w:style>
  <w:style w:type="paragraph" w:customStyle="1" w:styleId="AIRBody1a">
    <w:name w:val="AIR Body 1a"/>
    <w:basedOn w:val="Normal"/>
    <w:link w:val="AIRBody1aChar"/>
    <w:qFormat/>
    <w:rsid w:val="00E81B08"/>
    <w:pPr>
      <w:spacing w:before="0" w:after="200" w:line="240" w:lineRule="auto"/>
    </w:pPr>
    <w:rPr>
      <w:rFonts w:ascii="Arial" w:eastAsia="Times New Roman" w:hAnsi="Arial" w:cs="Arial"/>
      <w:szCs w:val="20"/>
    </w:rPr>
  </w:style>
  <w:style w:type="character" w:customStyle="1" w:styleId="AIRBody1aChar">
    <w:name w:val="AIR Body 1a Char"/>
    <w:basedOn w:val="DefaultParagraphFont"/>
    <w:link w:val="AIRBody1a"/>
    <w:rsid w:val="00E81B08"/>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7633">
      <w:bodyDiv w:val="1"/>
      <w:marLeft w:val="0"/>
      <w:marRight w:val="0"/>
      <w:marTop w:val="0"/>
      <w:marBottom w:val="0"/>
      <w:divBdr>
        <w:top w:val="none" w:sz="0" w:space="0" w:color="auto"/>
        <w:left w:val="none" w:sz="0" w:space="0" w:color="auto"/>
        <w:bottom w:val="none" w:sz="0" w:space="0" w:color="auto"/>
        <w:right w:val="none" w:sz="0" w:space="0" w:color="auto"/>
      </w:divBdr>
    </w:div>
    <w:div w:id="15742219">
      <w:bodyDiv w:val="1"/>
      <w:marLeft w:val="0"/>
      <w:marRight w:val="0"/>
      <w:marTop w:val="0"/>
      <w:marBottom w:val="0"/>
      <w:divBdr>
        <w:top w:val="none" w:sz="0" w:space="0" w:color="auto"/>
        <w:left w:val="none" w:sz="0" w:space="0" w:color="auto"/>
        <w:bottom w:val="none" w:sz="0" w:space="0" w:color="auto"/>
        <w:right w:val="none" w:sz="0" w:space="0" w:color="auto"/>
      </w:divBdr>
    </w:div>
    <w:div w:id="18091537">
      <w:bodyDiv w:val="1"/>
      <w:marLeft w:val="0"/>
      <w:marRight w:val="0"/>
      <w:marTop w:val="0"/>
      <w:marBottom w:val="0"/>
      <w:divBdr>
        <w:top w:val="none" w:sz="0" w:space="0" w:color="auto"/>
        <w:left w:val="none" w:sz="0" w:space="0" w:color="auto"/>
        <w:bottom w:val="none" w:sz="0" w:space="0" w:color="auto"/>
        <w:right w:val="none" w:sz="0" w:space="0" w:color="auto"/>
      </w:divBdr>
      <w:divsChild>
        <w:div w:id="942758928">
          <w:marLeft w:val="547"/>
          <w:marRight w:val="0"/>
          <w:marTop w:val="134"/>
          <w:marBottom w:val="0"/>
          <w:divBdr>
            <w:top w:val="none" w:sz="0" w:space="0" w:color="auto"/>
            <w:left w:val="none" w:sz="0" w:space="0" w:color="auto"/>
            <w:bottom w:val="none" w:sz="0" w:space="0" w:color="auto"/>
            <w:right w:val="none" w:sz="0" w:space="0" w:color="auto"/>
          </w:divBdr>
        </w:div>
      </w:divsChild>
    </w:div>
    <w:div w:id="42679407">
      <w:bodyDiv w:val="1"/>
      <w:marLeft w:val="0"/>
      <w:marRight w:val="0"/>
      <w:marTop w:val="0"/>
      <w:marBottom w:val="0"/>
      <w:divBdr>
        <w:top w:val="none" w:sz="0" w:space="0" w:color="auto"/>
        <w:left w:val="none" w:sz="0" w:space="0" w:color="auto"/>
        <w:bottom w:val="none" w:sz="0" w:space="0" w:color="auto"/>
        <w:right w:val="none" w:sz="0" w:space="0" w:color="auto"/>
      </w:divBdr>
      <w:divsChild>
        <w:div w:id="399403295">
          <w:marLeft w:val="1166"/>
          <w:marRight w:val="0"/>
          <w:marTop w:val="91"/>
          <w:marBottom w:val="0"/>
          <w:divBdr>
            <w:top w:val="none" w:sz="0" w:space="0" w:color="auto"/>
            <w:left w:val="none" w:sz="0" w:space="0" w:color="auto"/>
            <w:bottom w:val="none" w:sz="0" w:space="0" w:color="auto"/>
            <w:right w:val="none" w:sz="0" w:space="0" w:color="auto"/>
          </w:divBdr>
        </w:div>
        <w:div w:id="643973978">
          <w:marLeft w:val="1166"/>
          <w:marRight w:val="0"/>
          <w:marTop w:val="91"/>
          <w:marBottom w:val="0"/>
          <w:divBdr>
            <w:top w:val="none" w:sz="0" w:space="0" w:color="auto"/>
            <w:left w:val="none" w:sz="0" w:space="0" w:color="auto"/>
            <w:bottom w:val="none" w:sz="0" w:space="0" w:color="auto"/>
            <w:right w:val="none" w:sz="0" w:space="0" w:color="auto"/>
          </w:divBdr>
        </w:div>
        <w:div w:id="1688479647">
          <w:marLeft w:val="547"/>
          <w:marRight w:val="0"/>
          <w:marTop w:val="125"/>
          <w:marBottom w:val="0"/>
          <w:divBdr>
            <w:top w:val="none" w:sz="0" w:space="0" w:color="auto"/>
            <w:left w:val="none" w:sz="0" w:space="0" w:color="auto"/>
            <w:bottom w:val="none" w:sz="0" w:space="0" w:color="auto"/>
            <w:right w:val="none" w:sz="0" w:space="0" w:color="auto"/>
          </w:divBdr>
        </w:div>
        <w:div w:id="2014381748">
          <w:marLeft w:val="1166"/>
          <w:marRight w:val="0"/>
          <w:marTop w:val="91"/>
          <w:marBottom w:val="0"/>
          <w:divBdr>
            <w:top w:val="none" w:sz="0" w:space="0" w:color="auto"/>
            <w:left w:val="none" w:sz="0" w:space="0" w:color="auto"/>
            <w:bottom w:val="none" w:sz="0" w:space="0" w:color="auto"/>
            <w:right w:val="none" w:sz="0" w:space="0" w:color="auto"/>
          </w:divBdr>
        </w:div>
      </w:divsChild>
    </w:div>
    <w:div w:id="43726076">
      <w:bodyDiv w:val="1"/>
      <w:marLeft w:val="0"/>
      <w:marRight w:val="0"/>
      <w:marTop w:val="0"/>
      <w:marBottom w:val="0"/>
      <w:divBdr>
        <w:top w:val="none" w:sz="0" w:space="0" w:color="auto"/>
        <w:left w:val="none" w:sz="0" w:space="0" w:color="auto"/>
        <w:bottom w:val="none" w:sz="0" w:space="0" w:color="auto"/>
        <w:right w:val="none" w:sz="0" w:space="0" w:color="auto"/>
      </w:divBdr>
    </w:div>
    <w:div w:id="68581875">
      <w:bodyDiv w:val="1"/>
      <w:marLeft w:val="0"/>
      <w:marRight w:val="0"/>
      <w:marTop w:val="0"/>
      <w:marBottom w:val="0"/>
      <w:divBdr>
        <w:top w:val="none" w:sz="0" w:space="0" w:color="auto"/>
        <w:left w:val="none" w:sz="0" w:space="0" w:color="auto"/>
        <w:bottom w:val="none" w:sz="0" w:space="0" w:color="auto"/>
        <w:right w:val="none" w:sz="0" w:space="0" w:color="auto"/>
      </w:divBdr>
      <w:divsChild>
        <w:div w:id="1021126415">
          <w:marLeft w:val="547"/>
          <w:marRight w:val="0"/>
          <w:marTop w:val="134"/>
          <w:marBottom w:val="0"/>
          <w:divBdr>
            <w:top w:val="none" w:sz="0" w:space="0" w:color="auto"/>
            <w:left w:val="none" w:sz="0" w:space="0" w:color="auto"/>
            <w:bottom w:val="none" w:sz="0" w:space="0" w:color="auto"/>
            <w:right w:val="none" w:sz="0" w:space="0" w:color="auto"/>
          </w:divBdr>
        </w:div>
        <w:div w:id="1643118920">
          <w:marLeft w:val="547"/>
          <w:marRight w:val="0"/>
          <w:marTop w:val="134"/>
          <w:marBottom w:val="0"/>
          <w:divBdr>
            <w:top w:val="none" w:sz="0" w:space="0" w:color="auto"/>
            <w:left w:val="none" w:sz="0" w:space="0" w:color="auto"/>
            <w:bottom w:val="none" w:sz="0" w:space="0" w:color="auto"/>
            <w:right w:val="none" w:sz="0" w:space="0" w:color="auto"/>
          </w:divBdr>
        </w:div>
        <w:div w:id="1723138058">
          <w:marLeft w:val="547"/>
          <w:marRight w:val="0"/>
          <w:marTop w:val="134"/>
          <w:marBottom w:val="0"/>
          <w:divBdr>
            <w:top w:val="none" w:sz="0" w:space="0" w:color="auto"/>
            <w:left w:val="none" w:sz="0" w:space="0" w:color="auto"/>
            <w:bottom w:val="none" w:sz="0" w:space="0" w:color="auto"/>
            <w:right w:val="none" w:sz="0" w:space="0" w:color="auto"/>
          </w:divBdr>
        </w:div>
      </w:divsChild>
    </w:div>
    <w:div w:id="72552077">
      <w:bodyDiv w:val="1"/>
      <w:marLeft w:val="0"/>
      <w:marRight w:val="0"/>
      <w:marTop w:val="0"/>
      <w:marBottom w:val="0"/>
      <w:divBdr>
        <w:top w:val="none" w:sz="0" w:space="0" w:color="auto"/>
        <w:left w:val="none" w:sz="0" w:space="0" w:color="auto"/>
        <w:bottom w:val="none" w:sz="0" w:space="0" w:color="auto"/>
        <w:right w:val="none" w:sz="0" w:space="0" w:color="auto"/>
      </w:divBdr>
    </w:div>
    <w:div w:id="74057480">
      <w:bodyDiv w:val="1"/>
      <w:marLeft w:val="0"/>
      <w:marRight w:val="0"/>
      <w:marTop w:val="0"/>
      <w:marBottom w:val="0"/>
      <w:divBdr>
        <w:top w:val="none" w:sz="0" w:space="0" w:color="auto"/>
        <w:left w:val="none" w:sz="0" w:space="0" w:color="auto"/>
        <w:bottom w:val="none" w:sz="0" w:space="0" w:color="auto"/>
        <w:right w:val="none" w:sz="0" w:space="0" w:color="auto"/>
      </w:divBdr>
    </w:div>
    <w:div w:id="125197233">
      <w:bodyDiv w:val="1"/>
      <w:marLeft w:val="0"/>
      <w:marRight w:val="0"/>
      <w:marTop w:val="0"/>
      <w:marBottom w:val="0"/>
      <w:divBdr>
        <w:top w:val="none" w:sz="0" w:space="0" w:color="auto"/>
        <w:left w:val="none" w:sz="0" w:space="0" w:color="auto"/>
        <w:bottom w:val="none" w:sz="0" w:space="0" w:color="auto"/>
        <w:right w:val="none" w:sz="0" w:space="0" w:color="auto"/>
      </w:divBdr>
      <w:divsChild>
        <w:div w:id="308942871">
          <w:marLeft w:val="547"/>
          <w:marRight w:val="0"/>
          <w:marTop w:val="134"/>
          <w:marBottom w:val="0"/>
          <w:divBdr>
            <w:top w:val="none" w:sz="0" w:space="0" w:color="auto"/>
            <w:left w:val="none" w:sz="0" w:space="0" w:color="auto"/>
            <w:bottom w:val="none" w:sz="0" w:space="0" w:color="auto"/>
            <w:right w:val="none" w:sz="0" w:space="0" w:color="auto"/>
          </w:divBdr>
        </w:div>
        <w:div w:id="702481795">
          <w:marLeft w:val="547"/>
          <w:marRight w:val="0"/>
          <w:marTop w:val="134"/>
          <w:marBottom w:val="0"/>
          <w:divBdr>
            <w:top w:val="none" w:sz="0" w:space="0" w:color="auto"/>
            <w:left w:val="none" w:sz="0" w:space="0" w:color="auto"/>
            <w:bottom w:val="none" w:sz="0" w:space="0" w:color="auto"/>
            <w:right w:val="none" w:sz="0" w:space="0" w:color="auto"/>
          </w:divBdr>
        </w:div>
        <w:div w:id="1335719114">
          <w:marLeft w:val="547"/>
          <w:marRight w:val="0"/>
          <w:marTop w:val="134"/>
          <w:marBottom w:val="0"/>
          <w:divBdr>
            <w:top w:val="none" w:sz="0" w:space="0" w:color="auto"/>
            <w:left w:val="none" w:sz="0" w:space="0" w:color="auto"/>
            <w:bottom w:val="none" w:sz="0" w:space="0" w:color="auto"/>
            <w:right w:val="none" w:sz="0" w:space="0" w:color="auto"/>
          </w:divBdr>
        </w:div>
      </w:divsChild>
    </w:div>
    <w:div w:id="141509583">
      <w:bodyDiv w:val="1"/>
      <w:marLeft w:val="0"/>
      <w:marRight w:val="0"/>
      <w:marTop w:val="0"/>
      <w:marBottom w:val="0"/>
      <w:divBdr>
        <w:top w:val="none" w:sz="0" w:space="0" w:color="auto"/>
        <w:left w:val="none" w:sz="0" w:space="0" w:color="auto"/>
        <w:bottom w:val="none" w:sz="0" w:space="0" w:color="auto"/>
        <w:right w:val="none" w:sz="0" w:space="0" w:color="auto"/>
      </w:divBdr>
    </w:div>
    <w:div w:id="144124224">
      <w:bodyDiv w:val="1"/>
      <w:marLeft w:val="0"/>
      <w:marRight w:val="0"/>
      <w:marTop w:val="0"/>
      <w:marBottom w:val="0"/>
      <w:divBdr>
        <w:top w:val="none" w:sz="0" w:space="0" w:color="auto"/>
        <w:left w:val="none" w:sz="0" w:space="0" w:color="auto"/>
        <w:bottom w:val="none" w:sz="0" w:space="0" w:color="auto"/>
        <w:right w:val="none" w:sz="0" w:space="0" w:color="auto"/>
      </w:divBdr>
    </w:div>
    <w:div w:id="182210965">
      <w:bodyDiv w:val="1"/>
      <w:marLeft w:val="0"/>
      <w:marRight w:val="0"/>
      <w:marTop w:val="0"/>
      <w:marBottom w:val="0"/>
      <w:divBdr>
        <w:top w:val="none" w:sz="0" w:space="0" w:color="auto"/>
        <w:left w:val="none" w:sz="0" w:space="0" w:color="auto"/>
        <w:bottom w:val="none" w:sz="0" w:space="0" w:color="auto"/>
        <w:right w:val="none" w:sz="0" w:space="0" w:color="auto"/>
      </w:divBdr>
      <w:divsChild>
        <w:div w:id="151454317">
          <w:marLeft w:val="1166"/>
          <w:marRight w:val="0"/>
          <w:marTop w:val="115"/>
          <w:marBottom w:val="0"/>
          <w:divBdr>
            <w:top w:val="none" w:sz="0" w:space="0" w:color="auto"/>
            <w:left w:val="none" w:sz="0" w:space="0" w:color="auto"/>
            <w:bottom w:val="none" w:sz="0" w:space="0" w:color="auto"/>
            <w:right w:val="none" w:sz="0" w:space="0" w:color="auto"/>
          </w:divBdr>
        </w:div>
        <w:div w:id="607812236">
          <w:marLeft w:val="1166"/>
          <w:marRight w:val="0"/>
          <w:marTop w:val="115"/>
          <w:marBottom w:val="0"/>
          <w:divBdr>
            <w:top w:val="none" w:sz="0" w:space="0" w:color="auto"/>
            <w:left w:val="none" w:sz="0" w:space="0" w:color="auto"/>
            <w:bottom w:val="none" w:sz="0" w:space="0" w:color="auto"/>
            <w:right w:val="none" w:sz="0" w:space="0" w:color="auto"/>
          </w:divBdr>
        </w:div>
        <w:div w:id="1081759189">
          <w:marLeft w:val="1166"/>
          <w:marRight w:val="0"/>
          <w:marTop w:val="115"/>
          <w:marBottom w:val="0"/>
          <w:divBdr>
            <w:top w:val="none" w:sz="0" w:space="0" w:color="auto"/>
            <w:left w:val="none" w:sz="0" w:space="0" w:color="auto"/>
            <w:bottom w:val="none" w:sz="0" w:space="0" w:color="auto"/>
            <w:right w:val="none" w:sz="0" w:space="0" w:color="auto"/>
          </w:divBdr>
        </w:div>
        <w:div w:id="1234195389">
          <w:marLeft w:val="547"/>
          <w:marRight w:val="0"/>
          <w:marTop w:val="134"/>
          <w:marBottom w:val="0"/>
          <w:divBdr>
            <w:top w:val="none" w:sz="0" w:space="0" w:color="auto"/>
            <w:left w:val="none" w:sz="0" w:space="0" w:color="auto"/>
            <w:bottom w:val="none" w:sz="0" w:space="0" w:color="auto"/>
            <w:right w:val="none" w:sz="0" w:space="0" w:color="auto"/>
          </w:divBdr>
        </w:div>
        <w:div w:id="1683629079">
          <w:marLeft w:val="1166"/>
          <w:marRight w:val="0"/>
          <w:marTop w:val="115"/>
          <w:marBottom w:val="0"/>
          <w:divBdr>
            <w:top w:val="none" w:sz="0" w:space="0" w:color="auto"/>
            <w:left w:val="none" w:sz="0" w:space="0" w:color="auto"/>
            <w:bottom w:val="none" w:sz="0" w:space="0" w:color="auto"/>
            <w:right w:val="none" w:sz="0" w:space="0" w:color="auto"/>
          </w:divBdr>
        </w:div>
        <w:div w:id="2039430724">
          <w:marLeft w:val="1166"/>
          <w:marRight w:val="0"/>
          <w:marTop w:val="115"/>
          <w:marBottom w:val="0"/>
          <w:divBdr>
            <w:top w:val="none" w:sz="0" w:space="0" w:color="auto"/>
            <w:left w:val="none" w:sz="0" w:space="0" w:color="auto"/>
            <w:bottom w:val="none" w:sz="0" w:space="0" w:color="auto"/>
            <w:right w:val="none" w:sz="0" w:space="0" w:color="auto"/>
          </w:divBdr>
        </w:div>
      </w:divsChild>
    </w:div>
    <w:div w:id="202600651">
      <w:bodyDiv w:val="1"/>
      <w:marLeft w:val="0"/>
      <w:marRight w:val="0"/>
      <w:marTop w:val="0"/>
      <w:marBottom w:val="0"/>
      <w:divBdr>
        <w:top w:val="none" w:sz="0" w:space="0" w:color="auto"/>
        <w:left w:val="none" w:sz="0" w:space="0" w:color="auto"/>
        <w:bottom w:val="none" w:sz="0" w:space="0" w:color="auto"/>
        <w:right w:val="none" w:sz="0" w:space="0" w:color="auto"/>
      </w:divBdr>
    </w:div>
    <w:div w:id="265698695">
      <w:bodyDiv w:val="1"/>
      <w:marLeft w:val="0"/>
      <w:marRight w:val="0"/>
      <w:marTop w:val="0"/>
      <w:marBottom w:val="0"/>
      <w:divBdr>
        <w:top w:val="none" w:sz="0" w:space="0" w:color="auto"/>
        <w:left w:val="none" w:sz="0" w:space="0" w:color="auto"/>
        <w:bottom w:val="none" w:sz="0" w:space="0" w:color="auto"/>
        <w:right w:val="none" w:sz="0" w:space="0" w:color="auto"/>
      </w:divBdr>
    </w:div>
    <w:div w:id="279461138">
      <w:bodyDiv w:val="1"/>
      <w:marLeft w:val="0"/>
      <w:marRight w:val="0"/>
      <w:marTop w:val="0"/>
      <w:marBottom w:val="0"/>
      <w:divBdr>
        <w:top w:val="none" w:sz="0" w:space="0" w:color="auto"/>
        <w:left w:val="none" w:sz="0" w:space="0" w:color="auto"/>
        <w:bottom w:val="none" w:sz="0" w:space="0" w:color="auto"/>
        <w:right w:val="none" w:sz="0" w:space="0" w:color="auto"/>
      </w:divBdr>
      <w:divsChild>
        <w:div w:id="147600148">
          <w:marLeft w:val="1166"/>
          <w:marRight w:val="0"/>
          <w:marTop w:val="115"/>
          <w:marBottom w:val="0"/>
          <w:divBdr>
            <w:top w:val="none" w:sz="0" w:space="0" w:color="auto"/>
            <w:left w:val="none" w:sz="0" w:space="0" w:color="auto"/>
            <w:bottom w:val="none" w:sz="0" w:space="0" w:color="auto"/>
            <w:right w:val="none" w:sz="0" w:space="0" w:color="auto"/>
          </w:divBdr>
        </w:div>
        <w:div w:id="945431424">
          <w:marLeft w:val="1166"/>
          <w:marRight w:val="0"/>
          <w:marTop w:val="115"/>
          <w:marBottom w:val="0"/>
          <w:divBdr>
            <w:top w:val="none" w:sz="0" w:space="0" w:color="auto"/>
            <w:left w:val="none" w:sz="0" w:space="0" w:color="auto"/>
            <w:bottom w:val="none" w:sz="0" w:space="0" w:color="auto"/>
            <w:right w:val="none" w:sz="0" w:space="0" w:color="auto"/>
          </w:divBdr>
        </w:div>
      </w:divsChild>
    </w:div>
    <w:div w:id="282274415">
      <w:bodyDiv w:val="1"/>
      <w:marLeft w:val="0"/>
      <w:marRight w:val="0"/>
      <w:marTop w:val="0"/>
      <w:marBottom w:val="0"/>
      <w:divBdr>
        <w:top w:val="none" w:sz="0" w:space="0" w:color="auto"/>
        <w:left w:val="none" w:sz="0" w:space="0" w:color="auto"/>
        <w:bottom w:val="none" w:sz="0" w:space="0" w:color="auto"/>
        <w:right w:val="none" w:sz="0" w:space="0" w:color="auto"/>
      </w:divBdr>
    </w:div>
    <w:div w:id="301737106">
      <w:bodyDiv w:val="1"/>
      <w:marLeft w:val="0"/>
      <w:marRight w:val="0"/>
      <w:marTop w:val="0"/>
      <w:marBottom w:val="0"/>
      <w:divBdr>
        <w:top w:val="none" w:sz="0" w:space="0" w:color="auto"/>
        <w:left w:val="none" w:sz="0" w:space="0" w:color="auto"/>
        <w:bottom w:val="none" w:sz="0" w:space="0" w:color="auto"/>
        <w:right w:val="none" w:sz="0" w:space="0" w:color="auto"/>
      </w:divBdr>
    </w:div>
    <w:div w:id="317461283">
      <w:bodyDiv w:val="1"/>
      <w:marLeft w:val="0"/>
      <w:marRight w:val="0"/>
      <w:marTop w:val="0"/>
      <w:marBottom w:val="0"/>
      <w:divBdr>
        <w:top w:val="none" w:sz="0" w:space="0" w:color="auto"/>
        <w:left w:val="none" w:sz="0" w:space="0" w:color="auto"/>
        <w:bottom w:val="none" w:sz="0" w:space="0" w:color="auto"/>
        <w:right w:val="none" w:sz="0" w:space="0" w:color="auto"/>
      </w:divBdr>
    </w:div>
    <w:div w:id="348218484">
      <w:bodyDiv w:val="1"/>
      <w:marLeft w:val="0"/>
      <w:marRight w:val="0"/>
      <w:marTop w:val="0"/>
      <w:marBottom w:val="0"/>
      <w:divBdr>
        <w:top w:val="none" w:sz="0" w:space="0" w:color="auto"/>
        <w:left w:val="none" w:sz="0" w:space="0" w:color="auto"/>
        <w:bottom w:val="none" w:sz="0" w:space="0" w:color="auto"/>
        <w:right w:val="none" w:sz="0" w:space="0" w:color="auto"/>
      </w:divBdr>
    </w:div>
    <w:div w:id="411657706">
      <w:bodyDiv w:val="1"/>
      <w:marLeft w:val="0"/>
      <w:marRight w:val="0"/>
      <w:marTop w:val="0"/>
      <w:marBottom w:val="0"/>
      <w:divBdr>
        <w:top w:val="none" w:sz="0" w:space="0" w:color="auto"/>
        <w:left w:val="none" w:sz="0" w:space="0" w:color="auto"/>
        <w:bottom w:val="none" w:sz="0" w:space="0" w:color="auto"/>
        <w:right w:val="none" w:sz="0" w:space="0" w:color="auto"/>
      </w:divBdr>
    </w:div>
    <w:div w:id="411894527">
      <w:bodyDiv w:val="1"/>
      <w:marLeft w:val="0"/>
      <w:marRight w:val="0"/>
      <w:marTop w:val="0"/>
      <w:marBottom w:val="0"/>
      <w:divBdr>
        <w:top w:val="none" w:sz="0" w:space="0" w:color="auto"/>
        <w:left w:val="none" w:sz="0" w:space="0" w:color="auto"/>
        <w:bottom w:val="none" w:sz="0" w:space="0" w:color="auto"/>
        <w:right w:val="none" w:sz="0" w:space="0" w:color="auto"/>
      </w:divBdr>
      <w:divsChild>
        <w:div w:id="43523979">
          <w:marLeft w:val="1166"/>
          <w:marRight w:val="0"/>
          <w:marTop w:val="115"/>
          <w:marBottom w:val="0"/>
          <w:divBdr>
            <w:top w:val="none" w:sz="0" w:space="0" w:color="auto"/>
            <w:left w:val="none" w:sz="0" w:space="0" w:color="auto"/>
            <w:bottom w:val="none" w:sz="0" w:space="0" w:color="auto"/>
            <w:right w:val="none" w:sz="0" w:space="0" w:color="auto"/>
          </w:divBdr>
        </w:div>
        <w:div w:id="166091756">
          <w:marLeft w:val="1166"/>
          <w:marRight w:val="0"/>
          <w:marTop w:val="115"/>
          <w:marBottom w:val="0"/>
          <w:divBdr>
            <w:top w:val="none" w:sz="0" w:space="0" w:color="auto"/>
            <w:left w:val="none" w:sz="0" w:space="0" w:color="auto"/>
            <w:bottom w:val="none" w:sz="0" w:space="0" w:color="auto"/>
            <w:right w:val="none" w:sz="0" w:space="0" w:color="auto"/>
          </w:divBdr>
        </w:div>
        <w:div w:id="573777442">
          <w:marLeft w:val="1166"/>
          <w:marRight w:val="0"/>
          <w:marTop w:val="115"/>
          <w:marBottom w:val="0"/>
          <w:divBdr>
            <w:top w:val="none" w:sz="0" w:space="0" w:color="auto"/>
            <w:left w:val="none" w:sz="0" w:space="0" w:color="auto"/>
            <w:bottom w:val="none" w:sz="0" w:space="0" w:color="auto"/>
            <w:right w:val="none" w:sz="0" w:space="0" w:color="auto"/>
          </w:divBdr>
        </w:div>
        <w:div w:id="722295395">
          <w:marLeft w:val="1166"/>
          <w:marRight w:val="0"/>
          <w:marTop w:val="115"/>
          <w:marBottom w:val="0"/>
          <w:divBdr>
            <w:top w:val="none" w:sz="0" w:space="0" w:color="auto"/>
            <w:left w:val="none" w:sz="0" w:space="0" w:color="auto"/>
            <w:bottom w:val="none" w:sz="0" w:space="0" w:color="auto"/>
            <w:right w:val="none" w:sz="0" w:space="0" w:color="auto"/>
          </w:divBdr>
        </w:div>
        <w:div w:id="871842838">
          <w:marLeft w:val="1166"/>
          <w:marRight w:val="0"/>
          <w:marTop w:val="115"/>
          <w:marBottom w:val="0"/>
          <w:divBdr>
            <w:top w:val="none" w:sz="0" w:space="0" w:color="auto"/>
            <w:left w:val="none" w:sz="0" w:space="0" w:color="auto"/>
            <w:bottom w:val="none" w:sz="0" w:space="0" w:color="auto"/>
            <w:right w:val="none" w:sz="0" w:space="0" w:color="auto"/>
          </w:divBdr>
        </w:div>
        <w:div w:id="2146771578">
          <w:marLeft w:val="547"/>
          <w:marRight w:val="0"/>
          <w:marTop w:val="134"/>
          <w:marBottom w:val="0"/>
          <w:divBdr>
            <w:top w:val="none" w:sz="0" w:space="0" w:color="auto"/>
            <w:left w:val="none" w:sz="0" w:space="0" w:color="auto"/>
            <w:bottom w:val="none" w:sz="0" w:space="0" w:color="auto"/>
            <w:right w:val="none" w:sz="0" w:space="0" w:color="auto"/>
          </w:divBdr>
        </w:div>
      </w:divsChild>
    </w:div>
    <w:div w:id="446855965">
      <w:bodyDiv w:val="1"/>
      <w:marLeft w:val="0"/>
      <w:marRight w:val="0"/>
      <w:marTop w:val="0"/>
      <w:marBottom w:val="0"/>
      <w:divBdr>
        <w:top w:val="none" w:sz="0" w:space="0" w:color="auto"/>
        <w:left w:val="none" w:sz="0" w:space="0" w:color="auto"/>
        <w:bottom w:val="none" w:sz="0" w:space="0" w:color="auto"/>
        <w:right w:val="none" w:sz="0" w:space="0" w:color="auto"/>
      </w:divBdr>
    </w:div>
    <w:div w:id="481849297">
      <w:bodyDiv w:val="1"/>
      <w:marLeft w:val="0"/>
      <w:marRight w:val="0"/>
      <w:marTop w:val="0"/>
      <w:marBottom w:val="0"/>
      <w:divBdr>
        <w:top w:val="none" w:sz="0" w:space="0" w:color="auto"/>
        <w:left w:val="none" w:sz="0" w:space="0" w:color="auto"/>
        <w:bottom w:val="none" w:sz="0" w:space="0" w:color="auto"/>
        <w:right w:val="none" w:sz="0" w:space="0" w:color="auto"/>
      </w:divBdr>
    </w:div>
    <w:div w:id="500514175">
      <w:bodyDiv w:val="1"/>
      <w:marLeft w:val="0"/>
      <w:marRight w:val="0"/>
      <w:marTop w:val="0"/>
      <w:marBottom w:val="0"/>
      <w:divBdr>
        <w:top w:val="none" w:sz="0" w:space="0" w:color="auto"/>
        <w:left w:val="none" w:sz="0" w:space="0" w:color="auto"/>
        <w:bottom w:val="none" w:sz="0" w:space="0" w:color="auto"/>
        <w:right w:val="none" w:sz="0" w:space="0" w:color="auto"/>
      </w:divBdr>
    </w:div>
    <w:div w:id="500589215">
      <w:bodyDiv w:val="1"/>
      <w:marLeft w:val="0"/>
      <w:marRight w:val="0"/>
      <w:marTop w:val="0"/>
      <w:marBottom w:val="0"/>
      <w:divBdr>
        <w:top w:val="none" w:sz="0" w:space="0" w:color="auto"/>
        <w:left w:val="none" w:sz="0" w:space="0" w:color="auto"/>
        <w:bottom w:val="none" w:sz="0" w:space="0" w:color="auto"/>
        <w:right w:val="none" w:sz="0" w:space="0" w:color="auto"/>
      </w:divBdr>
    </w:div>
    <w:div w:id="508058369">
      <w:bodyDiv w:val="1"/>
      <w:marLeft w:val="0"/>
      <w:marRight w:val="0"/>
      <w:marTop w:val="0"/>
      <w:marBottom w:val="0"/>
      <w:divBdr>
        <w:top w:val="none" w:sz="0" w:space="0" w:color="auto"/>
        <w:left w:val="none" w:sz="0" w:space="0" w:color="auto"/>
        <w:bottom w:val="none" w:sz="0" w:space="0" w:color="auto"/>
        <w:right w:val="none" w:sz="0" w:space="0" w:color="auto"/>
      </w:divBdr>
    </w:div>
    <w:div w:id="519709286">
      <w:bodyDiv w:val="1"/>
      <w:marLeft w:val="0"/>
      <w:marRight w:val="0"/>
      <w:marTop w:val="0"/>
      <w:marBottom w:val="0"/>
      <w:divBdr>
        <w:top w:val="none" w:sz="0" w:space="0" w:color="auto"/>
        <w:left w:val="none" w:sz="0" w:space="0" w:color="auto"/>
        <w:bottom w:val="none" w:sz="0" w:space="0" w:color="auto"/>
        <w:right w:val="none" w:sz="0" w:space="0" w:color="auto"/>
      </w:divBdr>
    </w:div>
    <w:div w:id="521479271">
      <w:bodyDiv w:val="1"/>
      <w:marLeft w:val="0"/>
      <w:marRight w:val="0"/>
      <w:marTop w:val="0"/>
      <w:marBottom w:val="0"/>
      <w:divBdr>
        <w:top w:val="none" w:sz="0" w:space="0" w:color="auto"/>
        <w:left w:val="none" w:sz="0" w:space="0" w:color="auto"/>
        <w:bottom w:val="none" w:sz="0" w:space="0" w:color="auto"/>
        <w:right w:val="none" w:sz="0" w:space="0" w:color="auto"/>
      </w:divBdr>
      <w:divsChild>
        <w:div w:id="631399234">
          <w:marLeft w:val="806"/>
          <w:marRight w:val="0"/>
          <w:marTop w:val="120"/>
          <w:marBottom w:val="0"/>
          <w:divBdr>
            <w:top w:val="none" w:sz="0" w:space="0" w:color="auto"/>
            <w:left w:val="none" w:sz="0" w:space="0" w:color="auto"/>
            <w:bottom w:val="none" w:sz="0" w:space="0" w:color="auto"/>
            <w:right w:val="none" w:sz="0" w:space="0" w:color="auto"/>
          </w:divBdr>
        </w:div>
        <w:div w:id="1683434039">
          <w:marLeft w:val="806"/>
          <w:marRight w:val="0"/>
          <w:marTop w:val="120"/>
          <w:marBottom w:val="0"/>
          <w:divBdr>
            <w:top w:val="none" w:sz="0" w:space="0" w:color="auto"/>
            <w:left w:val="none" w:sz="0" w:space="0" w:color="auto"/>
            <w:bottom w:val="none" w:sz="0" w:space="0" w:color="auto"/>
            <w:right w:val="none" w:sz="0" w:space="0" w:color="auto"/>
          </w:divBdr>
        </w:div>
        <w:div w:id="1724253796">
          <w:marLeft w:val="806"/>
          <w:marRight w:val="0"/>
          <w:marTop w:val="120"/>
          <w:marBottom w:val="0"/>
          <w:divBdr>
            <w:top w:val="none" w:sz="0" w:space="0" w:color="auto"/>
            <w:left w:val="none" w:sz="0" w:space="0" w:color="auto"/>
            <w:bottom w:val="none" w:sz="0" w:space="0" w:color="auto"/>
            <w:right w:val="none" w:sz="0" w:space="0" w:color="auto"/>
          </w:divBdr>
        </w:div>
        <w:div w:id="2086880096">
          <w:marLeft w:val="806"/>
          <w:marRight w:val="0"/>
          <w:marTop w:val="120"/>
          <w:marBottom w:val="0"/>
          <w:divBdr>
            <w:top w:val="none" w:sz="0" w:space="0" w:color="auto"/>
            <w:left w:val="none" w:sz="0" w:space="0" w:color="auto"/>
            <w:bottom w:val="none" w:sz="0" w:space="0" w:color="auto"/>
            <w:right w:val="none" w:sz="0" w:space="0" w:color="auto"/>
          </w:divBdr>
        </w:div>
      </w:divsChild>
    </w:div>
    <w:div w:id="540748921">
      <w:bodyDiv w:val="1"/>
      <w:marLeft w:val="0"/>
      <w:marRight w:val="0"/>
      <w:marTop w:val="0"/>
      <w:marBottom w:val="0"/>
      <w:divBdr>
        <w:top w:val="none" w:sz="0" w:space="0" w:color="auto"/>
        <w:left w:val="none" w:sz="0" w:space="0" w:color="auto"/>
        <w:bottom w:val="none" w:sz="0" w:space="0" w:color="auto"/>
        <w:right w:val="none" w:sz="0" w:space="0" w:color="auto"/>
      </w:divBdr>
    </w:div>
    <w:div w:id="548811017">
      <w:bodyDiv w:val="1"/>
      <w:marLeft w:val="0"/>
      <w:marRight w:val="0"/>
      <w:marTop w:val="0"/>
      <w:marBottom w:val="0"/>
      <w:divBdr>
        <w:top w:val="none" w:sz="0" w:space="0" w:color="auto"/>
        <w:left w:val="none" w:sz="0" w:space="0" w:color="auto"/>
        <w:bottom w:val="none" w:sz="0" w:space="0" w:color="auto"/>
        <w:right w:val="none" w:sz="0" w:space="0" w:color="auto"/>
      </w:divBdr>
    </w:div>
    <w:div w:id="551617149">
      <w:bodyDiv w:val="1"/>
      <w:marLeft w:val="0"/>
      <w:marRight w:val="0"/>
      <w:marTop w:val="0"/>
      <w:marBottom w:val="0"/>
      <w:divBdr>
        <w:top w:val="none" w:sz="0" w:space="0" w:color="auto"/>
        <w:left w:val="none" w:sz="0" w:space="0" w:color="auto"/>
        <w:bottom w:val="none" w:sz="0" w:space="0" w:color="auto"/>
        <w:right w:val="none" w:sz="0" w:space="0" w:color="auto"/>
      </w:divBdr>
    </w:div>
    <w:div w:id="554048213">
      <w:bodyDiv w:val="1"/>
      <w:marLeft w:val="0"/>
      <w:marRight w:val="0"/>
      <w:marTop w:val="0"/>
      <w:marBottom w:val="0"/>
      <w:divBdr>
        <w:top w:val="none" w:sz="0" w:space="0" w:color="auto"/>
        <w:left w:val="none" w:sz="0" w:space="0" w:color="auto"/>
        <w:bottom w:val="none" w:sz="0" w:space="0" w:color="auto"/>
        <w:right w:val="none" w:sz="0" w:space="0" w:color="auto"/>
      </w:divBdr>
      <w:divsChild>
        <w:div w:id="670333207">
          <w:marLeft w:val="547"/>
          <w:marRight w:val="0"/>
          <w:marTop w:val="134"/>
          <w:marBottom w:val="0"/>
          <w:divBdr>
            <w:top w:val="none" w:sz="0" w:space="0" w:color="auto"/>
            <w:left w:val="none" w:sz="0" w:space="0" w:color="auto"/>
            <w:bottom w:val="none" w:sz="0" w:space="0" w:color="auto"/>
            <w:right w:val="none" w:sz="0" w:space="0" w:color="auto"/>
          </w:divBdr>
        </w:div>
      </w:divsChild>
    </w:div>
    <w:div w:id="570698285">
      <w:bodyDiv w:val="1"/>
      <w:marLeft w:val="0"/>
      <w:marRight w:val="0"/>
      <w:marTop w:val="0"/>
      <w:marBottom w:val="0"/>
      <w:divBdr>
        <w:top w:val="none" w:sz="0" w:space="0" w:color="auto"/>
        <w:left w:val="none" w:sz="0" w:space="0" w:color="auto"/>
        <w:bottom w:val="none" w:sz="0" w:space="0" w:color="auto"/>
        <w:right w:val="none" w:sz="0" w:space="0" w:color="auto"/>
      </w:divBdr>
    </w:div>
    <w:div w:id="576551728">
      <w:bodyDiv w:val="1"/>
      <w:marLeft w:val="0"/>
      <w:marRight w:val="0"/>
      <w:marTop w:val="0"/>
      <w:marBottom w:val="0"/>
      <w:divBdr>
        <w:top w:val="none" w:sz="0" w:space="0" w:color="auto"/>
        <w:left w:val="none" w:sz="0" w:space="0" w:color="auto"/>
        <w:bottom w:val="none" w:sz="0" w:space="0" w:color="auto"/>
        <w:right w:val="none" w:sz="0" w:space="0" w:color="auto"/>
      </w:divBdr>
    </w:div>
    <w:div w:id="578950723">
      <w:bodyDiv w:val="1"/>
      <w:marLeft w:val="0"/>
      <w:marRight w:val="0"/>
      <w:marTop w:val="0"/>
      <w:marBottom w:val="0"/>
      <w:divBdr>
        <w:top w:val="none" w:sz="0" w:space="0" w:color="auto"/>
        <w:left w:val="none" w:sz="0" w:space="0" w:color="auto"/>
        <w:bottom w:val="none" w:sz="0" w:space="0" w:color="auto"/>
        <w:right w:val="none" w:sz="0" w:space="0" w:color="auto"/>
      </w:divBdr>
    </w:div>
    <w:div w:id="581065800">
      <w:bodyDiv w:val="1"/>
      <w:marLeft w:val="0"/>
      <w:marRight w:val="0"/>
      <w:marTop w:val="0"/>
      <w:marBottom w:val="0"/>
      <w:divBdr>
        <w:top w:val="none" w:sz="0" w:space="0" w:color="auto"/>
        <w:left w:val="none" w:sz="0" w:space="0" w:color="auto"/>
        <w:bottom w:val="none" w:sz="0" w:space="0" w:color="auto"/>
        <w:right w:val="none" w:sz="0" w:space="0" w:color="auto"/>
      </w:divBdr>
      <w:divsChild>
        <w:div w:id="193734079">
          <w:marLeft w:val="1166"/>
          <w:marRight w:val="0"/>
          <w:marTop w:val="115"/>
          <w:marBottom w:val="0"/>
          <w:divBdr>
            <w:top w:val="none" w:sz="0" w:space="0" w:color="auto"/>
            <w:left w:val="none" w:sz="0" w:space="0" w:color="auto"/>
            <w:bottom w:val="none" w:sz="0" w:space="0" w:color="auto"/>
            <w:right w:val="none" w:sz="0" w:space="0" w:color="auto"/>
          </w:divBdr>
        </w:div>
      </w:divsChild>
    </w:div>
    <w:div w:id="585378850">
      <w:bodyDiv w:val="1"/>
      <w:marLeft w:val="0"/>
      <w:marRight w:val="0"/>
      <w:marTop w:val="0"/>
      <w:marBottom w:val="0"/>
      <w:divBdr>
        <w:top w:val="none" w:sz="0" w:space="0" w:color="auto"/>
        <w:left w:val="none" w:sz="0" w:space="0" w:color="auto"/>
        <w:bottom w:val="none" w:sz="0" w:space="0" w:color="auto"/>
        <w:right w:val="none" w:sz="0" w:space="0" w:color="auto"/>
      </w:divBdr>
    </w:div>
    <w:div w:id="587080703">
      <w:bodyDiv w:val="1"/>
      <w:marLeft w:val="0"/>
      <w:marRight w:val="0"/>
      <w:marTop w:val="0"/>
      <w:marBottom w:val="0"/>
      <w:divBdr>
        <w:top w:val="none" w:sz="0" w:space="0" w:color="auto"/>
        <w:left w:val="none" w:sz="0" w:space="0" w:color="auto"/>
        <w:bottom w:val="none" w:sz="0" w:space="0" w:color="auto"/>
        <w:right w:val="none" w:sz="0" w:space="0" w:color="auto"/>
      </w:divBdr>
    </w:div>
    <w:div w:id="589436793">
      <w:bodyDiv w:val="1"/>
      <w:marLeft w:val="0"/>
      <w:marRight w:val="0"/>
      <w:marTop w:val="0"/>
      <w:marBottom w:val="0"/>
      <w:divBdr>
        <w:top w:val="none" w:sz="0" w:space="0" w:color="auto"/>
        <w:left w:val="none" w:sz="0" w:space="0" w:color="auto"/>
        <w:bottom w:val="none" w:sz="0" w:space="0" w:color="auto"/>
        <w:right w:val="none" w:sz="0" w:space="0" w:color="auto"/>
      </w:divBdr>
    </w:div>
    <w:div w:id="606162497">
      <w:bodyDiv w:val="1"/>
      <w:marLeft w:val="0"/>
      <w:marRight w:val="0"/>
      <w:marTop w:val="0"/>
      <w:marBottom w:val="0"/>
      <w:divBdr>
        <w:top w:val="none" w:sz="0" w:space="0" w:color="auto"/>
        <w:left w:val="none" w:sz="0" w:space="0" w:color="auto"/>
        <w:bottom w:val="none" w:sz="0" w:space="0" w:color="auto"/>
        <w:right w:val="none" w:sz="0" w:space="0" w:color="auto"/>
      </w:divBdr>
    </w:div>
    <w:div w:id="607271608">
      <w:bodyDiv w:val="1"/>
      <w:marLeft w:val="0"/>
      <w:marRight w:val="0"/>
      <w:marTop w:val="0"/>
      <w:marBottom w:val="0"/>
      <w:divBdr>
        <w:top w:val="none" w:sz="0" w:space="0" w:color="auto"/>
        <w:left w:val="none" w:sz="0" w:space="0" w:color="auto"/>
        <w:bottom w:val="none" w:sz="0" w:space="0" w:color="auto"/>
        <w:right w:val="none" w:sz="0" w:space="0" w:color="auto"/>
      </w:divBdr>
      <w:divsChild>
        <w:div w:id="264458341">
          <w:marLeft w:val="1166"/>
          <w:marRight w:val="0"/>
          <w:marTop w:val="120"/>
          <w:marBottom w:val="120"/>
          <w:divBdr>
            <w:top w:val="none" w:sz="0" w:space="0" w:color="auto"/>
            <w:left w:val="none" w:sz="0" w:space="0" w:color="auto"/>
            <w:bottom w:val="none" w:sz="0" w:space="0" w:color="auto"/>
            <w:right w:val="none" w:sz="0" w:space="0" w:color="auto"/>
          </w:divBdr>
        </w:div>
        <w:div w:id="1064837219">
          <w:marLeft w:val="1800"/>
          <w:marRight w:val="0"/>
          <w:marTop w:val="120"/>
          <w:marBottom w:val="120"/>
          <w:divBdr>
            <w:top w:val="none" w:sz="0" w:space="0" w:color="auto"/>
            <w:left w:val="none" w:sz="0" w:space="0" w:color="auto"/>
            <w:bottom w:val="none" w:sz="0" w:space="0" w:color="auto"/>
            <w:right w:val="none" w:sz="0" w:space="0" w:color="auto"/>
          </w:divBdr>
        </w:div>
        <w:div w:id="1101872403">
          <w:marLeft w:val="547"/>
          <w:marRight w:val="0"/>
          <w:marTop w:val="240"/>
          <w:marBottom w:val="240"/>
          <w:divBdr>
            <w:top w:val="none" w:sz="0" w:space="0" w:color="auto"/>
            <w:left w:val="none" w:sz="0" w:space="0" w:color="auto"/>
            <w:bottom w:val="none" w:sz="0" w:space="0" w:color="auto"/>
            <w:right w:val="none" w:sz="0" w:space="0" w:color="auto"/>
          </w:divBdr>
        </w:div>
        <w:div w:id="1133519734">
          <w:marLeft w:val="547"/>
          <w:marRight w:val="0"/>
          <w:marTop w:val="240"/>
          <w:marBottom w:val="240"/>
          <w:divBdr>
            <w:top w:val="none" w:sz="0" w:space="0" w:color="auto"/>
            <w:left w:val="none" w:sz="0" w:space="0" w:color="auto"/>
            <w:bottom w:val="none" w:sz="0" w:space="0" w:color="auto"/>
            <w:right w:val="none" w:sz="0" w:space="0" w:color="auto"/>
          </w:divBdr>
        </w:div>
        <w:div w:id="1210803526">
          <w:marLeft w:val="547"/>
          <w:marRight w:val="0"/>
          <w:marTop w:val="240"/>
          <w:marBottom w:val="240"/>
          <w:divBdr>
            <w:top w:val="none" w:sz="0" w:space="0" w:color="auto"/>
            <w:left w:val="none" w:sz="0" w:space="0" w:color="auto"/>
            <w:bottom w:val="none" w:sz="0" w:space="0" w:color="auto"/>
            <w:right w:val="none" w:sz="0" w:space="0" w:color="auto"/>
          </w:divBdr>
        </w:div>
        <w:div w:id="1677030884">
          <w:marLeft w:val="1166"/>
          <w:marRight w:val="0"/>
          <w:marTop w:val="120"/>
          <w:marBottom w:val="120"/>
          <w:divBdr>
            <w:top w:val="none" w:sz="0" w:space="0" w:color="auto"/>
            <w:left w:val="none" w:sz="0" w:space="0" w:color="auto"/>
            <w:bottom w:val="none" w:sz="0" w:space="0" w:color="auto"/>
            <w:right w:val="none" w:sz="0" w:space="0" w:color="auto"/>
          </w:divBdr>
        </w:div>
        <w:div w:id="1727676238">
          <w:marLeft w:val="1800"/>
          <w:marRight w:val="0"/>
          <w:marTop w:val="120"/>
          <w:marBottom w:val="120"/>
          <w:divBdr>
            <w:top w:val="none" w:sz="0" w:space="0" w:color="auto"/>
            <w:left w:val="none" w:sz="0" w:space="0" w:color="auto"/>
            <w:bottom w:val="none" w:sz="0" w:space="0" w:color="auto"/>
            <w:right w:val="none" w:sz="0" w:space="0" w:color="auto"/>
          </w:divBdr>
        </w:div>
        <w:div w:id="1841192555">
          <w:marLeft w:val="1166"/>
          <w:marRight w:val="0"/>
          <w:marTop w:val="120"/>
          <w:marBottom w:val="120"/>
          <w:divBdr>
            <w:top w:val="none" w:sz="0" w:space="0" w:color="auto"/>
            <w:left w:val="none" w:sz="0" w:space="0" w:color="auto"/>
            <w:bottom w:val="none" w:sz="0" w:space="0" w:color="auto"/>
            <w:right w:val="none" w:sz="0" w:space="0" w:color="auto"/>
          </w:divBdr>
        </w:div>
      </w:divsChild>
    </w:div>
    <w:div w:id="627394555">
      <w:bodyDiv w:val="1"/>
      <w:marLeft w:val="0"/>
      <w:marRight w:val="0"/>
      <w:marTop w:val="0"/>
      <w:marBottom w:val="0"/>
      <w:divBdr>
        <w:top w:val="none" w:sz="0" w:space="0" w:color="auto"/>
        <w:left w:val="none" w:sz="0" w:space="0" w:color="auto"/>
        <w:bottom w:val="none" w:sz="0" w:space="0" w:color="auto"/>
        <w:right w:val="none" w:sz="0" w:space="0" w:color="auto"/>
      </w:divBdr>
    </w:div>
    <w:div w:id="633877992">
      <w:bodyDiv w:val="1"/>
      <w:marLeft w:val="0"/>
      <w:marRight w:val="0"/>
      <w:marTop w:val="0"/>
      <w:marBottom w:val="0"/>
      <w:divBdr>
        <w:top w:val="none" w:sz="0" w:space="0" w:color="auto"/>
        <w:left w:val="none" w:sz="0" w:space="0" w:color="auto"/>
        <w:bottom w:val="none" w:sz="0" w:space="0" w:color="auto"/>
        <w:right w:val="none" w:sz="0" w:space="0" w:color="auto"/>
      </w:divBdr>
    </w:div>
    <w:div w:id="636423407">
      <w:bodyDiv w:val="1"/>
      <w:marLeft w:val="0"/>
      <w:marRight w:val="0"/>
      <w:marTop w:val="0"/>
      <w:marBottom w:val="0"/>
      <w:divBdr>
        <w:top w:val="none" w:sz="0" w:space="0" w:color="auto"/>
        <w:left w:val="none" w:sz="0" w:space="0" w:color="auto"/>
        <w:bottom w:val="none" w:sz="0" w:space="0" w:color="auto"/>
        <w:right w:val="none" w:sz="0" w:space="0" w:color="auto"/>
      </w:divBdr>
    </w:div>
    <w:div w:id="654340152">
      <w:bodyDiv w:val="1"/>
      <w:marLeft w:val="0"/>
      <w:marRight w:val="0"/>
      <w:marTop w:val="0"/>
      <w:marBottom w:val="0"/>
      <w:divBdr>
        <w:top w:val="none" w:sz="0" w:space="0" w:color="auto"/>
        <w:left w:val="none" w:sz="0" w:space="0" w:color="auto"/>
        <w:bottom w:val="none" w:sz="0" w:space="0" w:color="auto"/>
        <w:right w:val="none" w:sz="0" w:space="0" w:color="auto"/>
      </w:divBdr>
    </w:div>
    <w:div w:id="682584608">
      <w:bodyDiv w:val="1"/>
      <w:marLeft w:val="0"/>
      <w:marRight w:val="0"/>
      <w:marTop w:val="0"/>
      <w:marBottom w:val="0"/>
      <w:divBdr>
        <w:top w:val="none" w:sz="0" w:space="0" w:color="auto"/>
        <w:left w:val="none" w:sz="0" w:space="0" w:color="auto"/>
        <w:bottom w:val="none" w:sz="0" w:space="0" w:color="auto"/>
        <w:right w:val="none" w:sz="0" w:space="0" w:color="auto"/>
      </w:divBdr>
    </w:div>
    <w:div w:id="682971688">
      <w:bodyDiv w:val="1"/>
      <w:marLeft w:val="0"/>
      <w:marRight w:val="0"/>
      <w:marTop w:val="0"/>
      <w:marBottom w:val="0"/>
      <w:divBdr>
        <w:top w:val="none" w:sz="0" w:space="0" w:color="auto"/>
        <w:left w:val="none" w:sz="0" w:space="0" w:color="auto"/>
        <w:bottom w:val="none" w:sz="0" w:space="0" w:color="auto"/>
        <w:right w:val="none" w:sz="0" w:space="0" w:color="auto"/>
      </w:divBdr>
      <w:divsChild>
        <w:div w:id="1384259253">
          <w:marLeft w:val="1166"/>
          <w:marRight w:val="0"/>
          <w:marTop w:val="115"/>
          <w:marBottom w:val="0"/>
          <w:divBdr>
            <w:top w:val="none" w:sz="0" w:space="0" w:color="auto"/>
            <w:left w:val="none" w:sz="0" w:space="0" w:color="auto"/>
            <w:bottom w:val="none" w:sz="0" w:space="0" w:color="auto"/>
            <w:right w:val="none" w:sz="0" w:space="0" w:color="auto"/>
          </w:divBdr>
        </w:div>
      </w:divsChild>
    </w:div>
    <w:div w:id="692073938">
      <w:bodyDiv w:val="1"/>
      <w:marLeft w:val="0"/>
      <w:marRight w:val="0"/>
      <w:marTop w:val="0"/>
      <w:marBottom w:val="0"/>
      <w:divBdr>
        <w:top w:val="none" w:sz="0" w:space="0" w:color="auto"/>
        <w:left w:val="none" w:sz="0" w:space="0" w:color="auto"/>
        <w:bottom w:val="none" w:sz="0" w:space="0" w:color="auto"/>
        <w:right w:val="none" w:sz="0" w:space="0" w:color="auto"/>
      </w:divBdr>
    </w:div>
    <w:div w:id="698549861">
      <w:bodyDiv w:val="1"/>
      <w:marLeft w:val="0"/>
      <w:marRight w:val="0"/>
      <w:marTop w:val="0"/>
      <w:marBottom w:val="0"/>
      <w:divBdr>
        <w:top w:val="none" w:sz="0" w:space="0" w:color="auto"/>
        <w:left w:val="none" w:sz="0" w:space="0" w:color="auto"/>
        <w:bottom w:val="none" w:sz="0" w:space="0" w:color="auto"/>
        <w:right w:val="none" w:sz="0" w:space="0" w:color="auto"/>
      </w:divBdr>
    </w:div>
    <w:div w:id="701440144">
      <w:bodyDiv w:val="1"/>
      <w:marLeft w:val="0"/>
      <w:marRight w:val="0"/>
      <w:marTop w:val="0"/>
      <w:marBottom w:val="0"/>
      <w:divBdr>
        <w:top w:val="none" w:sz="0" w:space="0" w:color="auto"/>
        <w:left w:val="none" w:sz="0" w:space="0" w:color="auto"/>
        <w:bottom w:val="none" w:sz="0" w:space="0" w:color="auto"/>
        <w:right w:val="none" w:sz="0" w:space="0" w:color="auto"/>
      </w:divBdr>
    </w:div>
    <w:div w:id="734471587">
      <w:bodyDiv w:val="1"/>
      <w:marLeft w:val="0"/>
      <w:marRight w:val="0"/>
      <w:marTop w:val="0"/>
      <w:marBottom w:val="0"/>
      <w:divBdr>
        <w:top w:val="none" w:sz="0" w:space="0" w:color="auto"/>
        <w:left w:val="none" w:sz="0" w:space="0" w:color="auto"/>
        <w:bottom w:val="none" w:sz="0" w:space="0" w:color="auto"/>
        <w:right w:val="none" w:sz="0" w:space="0" w:color="auto"/>
      </w:divBdr>
    </w:div>
    <w:div w:id="750657498">
      <w:bodyDiv w:val="1"/>
      <w:marLeft w:val="0"/>
      <w:marRight w:val="0"/>
      <w:marTop w:val="0"/>
      <w:marBottom w:val="0"/>
      <w:divBdr>
        <w:top w:val="none" w:sz="0" w:space="0" w:color="auto"/>
        <w:left w:val="none" w:sz="0" w:space="0" w:color="auto"/>
        <w:bottom w:val="none" w:sz="0" w:space="0" w:color="auto"/>
        <w:right w:val="none" w:sz="0" w:space="0" w:color="auto"/>
      </w:divBdr>
    </w:div>
    <w:div w:id="759570227">
      <w:bodyDiv w:val="1"/>
      <w:marLeft w:val="0"/>
      <w:marRight w:val="0"/>
      <w:marTop w:val="0"/>
      <w:marBottom w:val="0"/>
      <w:divBdr>
        <w:top w:val="none" w:sz="0" w:space="0" w:color="auto"/>
        <w:left w:val="none" w:sz="0" w:space="0" w:color="auto"/>
        <w:bottom w:val="none" w:sz="0" w:space="0" w:color="auto"/>
        <w:right w:val="none" w:sz="0" w:space="0" w:color="auto"/>
      </w:divBdr>
    </w:div>
    <w:div w:id="780536578">
      <w:bodyDiv w:val="1"/>
      <w:marLeft w:val="0"/>
      <w:marRight w:val="0"/>
      <w:marTop w:val="0"/>
      <w:marBottom w:val="0"/>
      <w:divBdr>
        <w:top w:val="none" w:sz="0" w:space="0" w:color="auto"/>
        <w:left w:val="none" w:sz="0" w:space="0" w:color="auto"/>
        <w:bottom w:val="none" w:sz="0" w:space="0" w:color="auto"/>
        <w:right w:val="none" w:sz="0" w:space="0" w:color="auto"/>
      </w:divBdr>
    </w:div>
    <w:div w:id="785736226">
      <w:bodyDiv w:val="1"/>
      <w:marLeft w:val="0"/>
      <w:marRight w:val="0"/>
      <w:marTop w:val="0"/>
      <w:marBottom w:val="0"/>
      <w:divBdr>
        <w:top w:val="none" w:sz="0" w:space="0" w:color="auto"/>
        <w:left w:val="none" w:sz="0" w:space="0" w:color="auto"/>
        <w:bottom w:val="none" w:sz="0" w:space="0" w:color="auto"/>
        <w:right w:val="none" w:sz="0" w:space="0" w:color="auto"/>
      </w:divBdr>
      <w:divsChild>
        <w:div w:id="304166282">
          <w:marLeft w:val="547"/>
          <w:marRight w:val="0"/>
          <w:marTop w:val="134"/>
          <w:marBottom w:val="0"/>
          <w:divBdr>
            <w:top w:val="none" w:sz="0" w:space="0" w:color="auto"/>
            <w:left w:val="none" w:sz="0" w:space="0" w:color="auto"/>
            <w:bottom w:val="none" w:sz="0" w:space="0" w:color="auto"/>
            <w:right w:val="none" w:sz="0" w:space="0" w:color="auto"/>
          </w:divBdr>
        </w:div>
        <w:div w:id="1027371391">
          <w:marLeft w:val="547"/>
          <w:marRight w:val="0"/>
          <w:marTop w:val="134"/>
          <w:marBottom w:val="0"/>
          <w:divBdr>
            <w:top w:val="none" w:sz="0" w:space="0" w:color="auto"/>
            <w:left w:val="none" w:sz="0" w:space="0" w:color="auto"/>
            <w:bottom w:val="none" w:sz="0" w:space="0" w:color="auto"/>
            <w:right w:val="none" w:sz="0" w:space="0" w:color="auto"/>
          </w:divBdr>
        </w:div>
        <w:div w:id="1305506129">
          <w:marLeft w:val="547"/>
          <w:marRight w:val="0"/>
          <w:marTop w:val="134"/>
          <w:marBottom w:val="0"/>
          <w:divBdr>
            <w:top w:val="none" w:sz="0" w:space="0" w:color="auto"/>
            <w:left w:val="none" w:sz="0" w:space="0" w:color="auto"/>
            <w:bottom w:val="none" w:sz="0" w:space="0" w:color="auto"/>
            <w:right w:val="none" w:sz="0" w:space="0" w:color="auto"/>
          </w:divBdr>
        </w:div>
      </w:divsChild>
    </w:div>
    <w:div w:id="805272555">
      <w:bodyDiv w:val="1"/>
      <w:marLeft w:val="0"/>
      <w:marRight w:val="0"/>
      <w:marTop w:val="0"/>
      <w:marBottom w:val="0"/>
      <w:divBdr>
        <w:top w:val="none" w:sz="0" w:space="0" w:color="auto"/>
        <w:left w:val="none" w:sz="0" w:space="0" w:color="auto"/>
        <w:bottom w:val="none" w:sz="0" w:space="0" w:color="auto"/>
        <w:right w:val="none" w:sz="0" w:space="0" w:color="auto"/>
      </w:divBdr>
    </w:div>
    <w:div w:id="816728736">
      <w:bodyDiv w:val="1"/>
      <w:marLeft w:val="0"/>
      <w:marRight w:val="0"/>
      <w:marTop w:val="0"/>
      <w:marBottom w:val="0"/>
      <w:divBdr>
        <w:top w:val="none" w:sz="0" w:space="0" w:color="auto"/>
        <w:left w:val="none" w:sz="0" w:space="0" w:color="auto"/>
        <w:bottom w:val="none" w:sz="0" w:space="0" w:color="auto"/>
        <w:right w:val="none" w:sz="0" w:space="0" w:color="auto"/>
      </w:divBdr>
    </w:div>
    <w:div w:id="816918352">
      <w:bodyDiv w:val="1"/>
      <w:marLeft w:val="0"/>
      <w:marRight w:val="0"/>
      <w:marTop w:val="0"/>
      <w:marBottom w:val="0"/>
      <w:divBdr>
        <w:top w:val="none" w:sz="0" w:space="0" w:color="auto"/>
        <w:left w:val="none" w:sz="0" w:space="0" w:color="auto"/>
        <w:bottom w:val="none" w:sz="0" w:space="0" w:color="auto"/>
        <w:right w:val="none" w:sz="0" w:space="0" w:color="auto"/>
      </w:divBdr>
    </w:div>
    <w:div w:id="825820642">
      <w:bodyDiv w:val="1"/>
      <w:marLeft w:val="0"/>
      <w:marRight w:val="0"/>
      <w:marTop w:val="0"/>
      <w:marBottom w:val="0"/>
      <w:divBdr>
        <w:top w:val="none" w:sz="0" w:space="0" w:color="auto"/>
        <w:left w:val="none" w:sz="0" w:space="0" w:color="auto"/>
        <w:bottom w:val="none" w:sz="0" w:space="0" w:color="auto"/>
        <w:right w:val="none" w:sz="0" w:space="0" w:color="auto"/>
      </w:divBdr>
    </w:div>
    <w:div w:id="828323986">
      <w:bodyDiv w:val="1"/>
      <w:marLeft w:val="0"/>
      <w:marRight w:val="0"/>
      <w:marTop w:val="0"/>
      <w:marBottom w:val="0"/>
      <w:divBdr>
        <w:top w:val="none" w:sz="0" w:space="0" w:color="auto"/>
        <w:left w:val="none" w:sz="0" w:space="0" w:color="auto"/>
        <w:bottom w:val="none" w:sz="0" w:space="0" w:color="auto"/>
        <w:right w:val="none" w:sz="0" w:space="0" w:color="auto"/>
      </w:divBdr>
    </w:div>
    <w:div w:id="831220221">
      <w:bodyDiv w:val="1"/>
      <w:marLeft w:val="0"/>
      <w:marRight w:val="0"/>
      <w:marTop w:val="0"/>
      <w:marBottom w:val="0"/>
      <w:divBdr>
        <w:top w:val="none" w:sz="0" w:space="0" w:color="auto"/>
        <w:left w:val="none" w:sz="0" w:space="0" w:color="auto"/>
        <w:bottom w:val="none" w:sz="0" w:space="0" w:color="auto"/>
        <w:right w:val="none" w:sz="0" w:space="0" w:color="auto"/>
      </w:divBdr>
    </w:div>
    <w:div w:id="838883469">
      <w:bodyDiv w:val="1"/>
      <w:marLeft w:val="0"/>
      <w:marRight w:val="0"/>
      <w:marTop w:val="0"/>
      <w:marBottom w:val="0"/>
      <w:divBdr>
        <w:top w:val="none" w:sz="0" w:space="0" w:color="auto"/>
        <w:left w:val="none" w:sz="0" w:space="0" w:color="auto"/>
        <w:bottom w:val="none" w:sz="0" w:space="0" w:color="auto"/>
        <w:right w:val="none" w:sz="0" w:space="0" w:color="auto"/>
      </w:divBdr>
    </w:div>
    <w:div w:id="872578331">
      <w:bodyDiv w:val="1"/>
      <w:marLeft w:val="0"/>
      <w:marRight w:val="0"/>
      <w:marTop w:val="0"/>
      <w:marBottom w:val="0"/>
      <w:divBdr>
        <w:top w:val="none" w:sz="0" w:space="0" w:color="auto"/>
        <w:left w:val="none" w:sz="0" w:space="0" w:color="auto"/>
        <w:bottom w:val="none" w:sz="0" w:space="0" w:color="auto"/>
        <w:right w:val="none" w:sz="0" w:space="0" w:color="auto"/>
      </w:divBdr>
    </w:div>
    <w:div w:id="888494654">
      <w:bodyDiv w:val="1"/>
      <w:marLeft w:val="0"/>
      <w:marRight w:val="0"/>
      <w:marTop w:val="0"/>
      <w:marBottom w:val="0"/>
      <w:divBdr>
        <w:top w:val="none" w:sz="0" w:space="0" w:color="auto"/>
        <w:left w:val="none" w:sz="0" w:space="0" w:color="auto"/>
        <w:bottom w:val="none" w:sz="0" w:space="0" w:color="auto"/>
        <w:right w:val="none" w:sz="0" w:space="0" w:color="auto"/>
      </w:divBdr>
    </w:div>
    <w:div w:id="890338203">
      <w:bodyDiv w:val="1"/>
      <w:marLeft w:val="0"/>
      <w:marRight w:val="0"/>
      <w:marTop w:val="0"/>
      <w:marBottom w:val="0"/>
      <w:divBdr>
        <w:top w:val="none" w:sz="0" w:space="0" w:color="auto"/>
        <w:left w:val="none" w:sz="0" w:space="0" w:color="auto"/>
        <w:bottom w:val="none" w:sz="0" w:space="0" w:color="auto"/>
        <w:right w:val="none" w:sz="0" w:space="0" w:color="auto"/>
      </w:divBdr>
    </w:div>
    <w:div w:id="919098659">
      <w:bodyDiv w:val="1"/>
      <w:marLeft w:val="0"/>
      <w:marRight w:val="0"/>
      <w:marTop w:val="0"/>
      <w:marBottom w:val="0"/>
      <w:divBdr>
        <w:top w:val="none" w:sz="0" w:space="0" w:color="auto"/>
        <w:left w:val="none" w:sz="0" w:space="0" w:color="auto"/>
        <w:bottom w:val="none" w:sz="0" w:space="0" w:color="auto"/>
        <w:right w:val="none" w:sz="0" w:space="0" w:color="auto"/>
      </w:divBdr>
    </w:div>
    <w:div w:id="937106880">
      <w:bodyDiv w:val="1"/>
      <w:marLeft w:val="0"/>
      <w:marRight w:val="0"/>
      <w:marTop w:val="0"/>
      <w:marBottom w:val="0"/>
      <w:divBdr>
        <w:top w:val="none" w:sz="0" w:space="0" w:color="auto"/>
        <w:left w:val="none" w:sz="0" w:space="0" w:color="auto"/>
        <w:bottom w:val="none" w:sz="0" w:space="0" w:color="auto"/>
        <w:right w:val="none" w:sz="0" w:space="0" w:color="auto"/>
      </w:divBdr>
    </w:div>
    <w:div w:id="956251969">
      <w:bodyDiv w:val="1"/>
      <w:marLeft w:val="0"/>
      <w:marRight w:val="0"/>
      <w:marTop w:val="0"/>
      <w:marBottom w:val="0"/>
      <w:divBdr>
        <w:top w:val="none" w:sz="0" w:space="0" w:color="auto"/>
        <w:left w:val="none" w:sz="0" w:space="0" w:color="auto"/>
        <w:bottom w:val="none" w:sz="0" w:space="0" w:color="auto"/>
        <w:right w:val="none" w:sz="0" w:space="0" w:color="auto"/>
      </w:divBdr>
    </w:div>
    <w:div w:id="965550632">
      <w:bodyDiv w:val="1"/>
      <w:marLeft w:val="0"/>
      <w:marRight w:val="0"/>
      <w:marTop w:val="0"/>
      <w:marBottom w:val="0"/>
      <w:divBdr>
        <w:top w:val="none" w:sz="0" w:space="0" w:color="auto"/>
        <w:left w:val="none" w:sz="0" w:space="0" w:color="auto"/>
        <w:bottom w:val="none" w:sz="0" w:space="0" w:color="auto"/>
        <w:right w:val="none" w:sz="0" w:space="0" w:color="auto"/>
      </w:divBdr>
    </w:div>
    <w:div w:id="1060128304">
      <w:bodyDiv w:val="1"/>
      <w:marLeft w:val="0"/>
      <w:marRight w:val="0"/>
      <w:marTop w:val="0"/>
      <w:marBottom w:val="0"/>
      <w:divBdr>
        <w:top w:val="none" w:sz="0" w:space="0" w:color="auto"/>
        <w:left w:val="none" w:sz="0" w:space="0" w:color="auto"/>
        <w:bottom w:val="none" w:sz="0" w:space="0" w:color="auto"/>
        <w:right w:val="none" w:sz="0" w:space="0" w:color="auto"/>
      </w:divBdr>
    </w:div>
    <w:div w:id="1068377758">
      <w:bodyDiv w:val="1"/>
      <w:marLeft w:val="0"/>
      <w:marRight w:val="0"/>
      <w:marTop w:val="0"/>
      <w:marBottom w:val="0"/>
      <w:divBdr>
        <w:top w:val="none" w:sz="0" w:space="0" w:color="auto"/>
        <w:left w:val="none" w:sz="0" w:space="0" w:color="auto"/>
        <w:bottom w:val="none" w:sz="0" w:space="0" w:color="auto"/>
        <w:right w:val="none" w:sz="0" w:space="0" w:color="auto"/>
      </w:divBdr>
    </w:div>
    <w:div w:id="1068920420">
      <w:bodyDiv w:val="1"/>
      <w:marLeft w:val="0"/>
      <w:marRight w:val="0"/>
      <w:marTop w:val="0"/>
      <w:marBottom w:val="0"/>
      <w:divBdr>
        <w:top w:val="none" w:sz="0" w:space="0" w:color="auto"/>
        <w:left w:val="none" w:sz="0" w:space="0" w:color="auto"/>
        <w:bottom w:val="none" w:sz="0" w:space="0" w:color="auto"/>
        <w:right w:val="none" w:sz="0" w:space="0" w:color="auto"/>
      </w:divBdr>
    </w:div>
    <w:div w:id="1076706084">
      <w:bodyDiv w:val="1"/>
      <w:marLeft w:val="0"/>
      <w:marRight w:val="0"/>
      <w:marTop w:val="0"/>
      <w:marBottom w:val="0"/>
      <w:divBdr>
        <w:top w:val="none" w:sz="0" w:space="0" w:color="auto"/>
        <w:left w:val="none" w:sz="0" w:space="0" w:color="auto"/>
        <w:bottom w:val="none" w:sz="0" w:space="0" w:color="auto"/>
        <w:right w:val="none" w:sz="0" w:space="0" w:color="auto"/>
      </w:divBdr>
    </w:div>
    <w:div w:id="1097794062">
      <w:bodyDiv w:val="1"/>
      <w:marLeft w:val="0"/>
      <w:marRight w:val="0"/>
      <w:marTop w:val="0"/>
      <w:marBottom w:val="0"/>
      <w:divBdr>
        <w:top w:val="none" w:sz="0" w:space="0" w:color="auto"/>
        <w:left w:val="none" w:sz="0" w:space="0" w:color="auto"/>
        <w:bottom w:val="none" w:sz="0" w:space="0" w:color="auto"/>
        <w:right w:val="none" w:sz="0" w:space="0" w:color="auto"/>
      </w:divBdr>
    </w:div>
    <w:div w:id="1120490360">
      <w:bodyDiv w:val="1"/>
      <w:marLeft w:val="0"/>
      <w:marRight w:val="0"/>
      <w:marTop w:val="0"/>
      <w:marBottom w:val="0"/>
      <w:divBdr>
        <w:top w:val="none" w:sz="0" w:space="0" w:color="auto"/>
        <w:left w:val="none" w:sz="0" w:space="0" w:color="auto"/>
        <w:bottom w:val="none" w:sz="0" w:space="0" w:color="auto"/>
        <w:right w:val="none" w:sz="0" w:space="0" w:color="auto"/>
      </w:divBdr>
    </w:div>
    <w:div w:id="1128864413">
      <w:bodyDiv w:val="1"/>
      <w:marLeft w:val="0"/>
      <w:marRight w:val="0"/>
      <w:marTop w:val="0"/>
      <w:marBottom w:val="0"/>
      <w:divBdr>
        <w:top w:val="none" w:sz="0" w:space="0" w:color="auto"/>
        <w:left w:val="none" w:sz="0" w:space="0" w:color="auto"/>
        <w:bottom w:val="none" w:sz="0" w:space="0" w:color="auto"/>
        <w:right w:val="none" w:sz="0" w:space="0" w:color="auto"/>
      </w:divBdr>
    </w:div>
    <w:div w:id="1148479257">
      <w:bodyDiv w:val="1"/>
      <w:marLeft w:val="0"/>
      <w:marRight w:val="0"/>
      <w:marTop w:val="0"/>
      <w:marBottom w:val="0"/>
      <w:divBdr>
        <w:top w:val="none" w:sz="0" w:space="0" w:color="auto"/>
        <w:left w:val="none" w:sz="0" w:space="0" w:color="auto"/>
        <w:bottom w:val="none" w:sz="0" w:space="0" w:color="auto"/>
        <w:right w:val="none" w:sz="0" w:space="0" w:color="auto"/>
      </w:divBdr>
    </w:div>
    <w:div w:id="1149204371">
      <w:bodyDiv w:val="1"/>
      <w:marLeft w:val="0"/>
      <w:marRight w:val="0"/>
      <w:marTop w:val="0"/>
      <w:marBottom w:val="0"/>
      <w:divBdr>
        <w:top w:val="none" w:sz="0" w:space="0" w:color="auto"/>
        <w:left w:val="none" w:sz="0" w:space="0" w:color="auto"/>
        <w:bottom w:val="none" w:sz="0" w:space="0" w:color="auto"/>
        <w:right w:val="none" w:sz="0" w:space="0" w:color="auto"/>
      </w:divBdr>
    </w:div>
    <w:div w:id="1149515838">
      <w:bodyDiv w:val="1"/>
      <w:marLeft w:val="0"/>
      <w:marRight w:val="0"/>
      <w:marTop w:val="0"/>
      <w:marBottom w:val="0"/>
      <w:divBdr>
        <w:top w:val="none" w:sz="0" w:space="0" w:color="auto"/>
        <w:left w:val="none" w:sz="0" w:space="0" w:color="auto"/>
        <w:bottom w:val="none" w:sz="0" w:space="0" w:color="auto"/>
        <w:right w:val="none" w:sz="0" w:space="0" w:color="auto"/>
      </w:divBdr>
    </w:div>
    <w:div w:id="1160150138">
      <w:bodyDiv w:val="1"/>
      <w:marLeft w:val="0"/>
      <w:marRight w:val="0"/>
      <w:marTop w:val="0"/>
      <w:marBottom w:val="0"/>
      <w:divBdr>
        <w:top w:val="none" w:sz="0" w:space="0" w:color="auto"/>
        <w:left w:val="none" w:sz="0" w:space="0" w:color="auto"/>
        <w:bottom w:val="none" w:sz="0" w:space="0" w:color="auto"/>
        <w:right w:val="none" w:sz="0" w:space="0" w:color="auto"/>
      </w:divBdr>
    </w:div>
    <w:div w:id="1235815706">
      <w:bodyDiv w:val="1"/>
      <w:marLeft w:val="0"/>
      <w:marRight w:val="0"/>
      <w:marTop w:val="0"/>
      <w:marBottom w:val="0"/>
      <w:divBdr>
        <w:top w:val="none" w:sz="0" w:space="0" w:color="auto"/>
        <w:left w:val="none" w:sz="0" w:space="0" w:color="auto"/>
        <w:bottom w:val="none" w:sz="0" w:space="0" w:color="auto"/>
        <w:right w:val="none" w:sz="0" w:space="0" w:color="auto"/>
      </w:divBdr>
    </w:div>
    <w:div w:id="1258247415">
      <w:bodyDiv w:val="1"/>
      <w:marLeft w:val="0"/>
      <w:marRight w:val="0"/>
      <w:marTop w:val="0"/>
      <w:marBottom w:val="0"/>
      <w:divBdr>
        <w:top w:val="none" w:sz="0" w:space="0" w:color="auto"/>
        <w:left w:val="none" w:sz="0" w:space="0" w:color="auto"/>
        <w:bottom w:val="none" w:sz="0" w:space="0" w:color="auto"/>
        <w:right w:val="none" w:sz="0" w:space="0" w:color="auto"/>
      </w:divBdr>
    </w:div>
    <w:div w:id="1273781759">
      <w:bodyDiv w:val="1"/>
      <w:marLeft w:val="0"/>
      <w:marRight w:val="0"/>
      <w:marTop w:val="0"/>
      <w:marBottom w:val="0"/>
      <w:divBdr>
        <w:top w:val="none" w:sz="0" w:space="0" w:color="auto"/>
        <w:left w:val="none" w:sz="0" w:space="0" w:color="auto"/>
        <w:bottom w:val="none" w:sz="0" w:space="0" w:color="auto"/>
        <w:right w:val="none" w:sz="0" w:space="0" w:color="auto"/>
      </w:divBdr>
    </w:div>
    <w:div w:id="1275289795">
      <w:bodyDiv w:val="1"/>
      <w:marLeft w:val="0"/>
      <w:marRight w:val="0"/>
      <w:marTop w:val="0"/>
      <w:marBottom w:val="0"/>
      <w:divBdr>
        <w:top w:val="none" w:sz="0" w:space="0" w:color="auto"/>
        <w:left w:val="none" w:sz="0" w:space="0" w:color="auto"/>
        <w:bottom w:val="none" w:sz="0" w:space="0" w:color="auto"/>
        <w:right w:val="none" w:sz="0" w:space="0" w:color="auto"/>
      </w:divBdr>
    </w:div>
    <w:div w:id="1303004014">
      <w:bodyDiv w:val="1"/>
      <w:marLeft w:val="0"/>
      <w:marRight w:val="0"/>
      <w:marTop w:val="0"/>
      <w:marBottom w:val="0"/>
      <w:divBdr>
        <w:top w:val="none" w:sz="0" w:space="0" w:color="auto"/>
        <w:left w:val="none" w:sz="0" w:space="0" w:color="auto"/>
        <w:bottom w:val="none" w:sz="0" w:space="0" w:color="auto"/>
        <w:right w:val="none" w:sz="0" w:space="0" w:color="auto"/>
      </w:divBdr>
    </w:div>
    <w:div w:id="1338385639">
      <w:bodyDiv w:val="1"/>
      <w:marLeft w:val="0"/>
      <w:marRight w:val="0"/>
      <w:marTop w:val="0"/>
      <w:marBottom w:val="0"/>
      <w:divBdr>
        <w:top w:val="none" w:sz="0" w:space="0" w:color="auto"/>
        <w:left w:val="none" w:sz="0" w:space="0" w:color="auto"/>
        <w:bottom w:val="none" w:sz="0" w:space="0" w:color="auto"/>
        <w:right w:val="none" w:sz="0" w:space="0" w:color="auto"/>
      </w:divBdr>
    </w:div>
    <w:div w:id="1348291511">
      <w:bodyDiv w:val="1"/>
      <w:marLeft w:val="0"/>
      <w:marRight w:val="0"/>
      <w:marTop w:val="0"/>
      <w:marBottom w:val="0"/>
      <w:divBdr>
        <w:top w:val="none" w:sz="0" w:space="0" w:color="auto"/>
        <w:left w:val="none" w:sz="0" w:space="0" w:color="auto"/>
        <w:bottom w:val="none" w:sz="0" w:space="0" w:color="auto"/>
        <w:right w:val="none" w:sz="0" w:space="0" w:color="auto"/>
      </w:divBdr>
    </w:div>
    <w:div w:id="1349140134">
      <w:bodyDiv w:val="1"/>
      <w:marLeft w:val="0"/>
      <w:marRight w:val="0"/>
      <w:marTop w:val="0"/>
      <w:marBottom w:val="0"/>
      <w:divBdr>
        <w:top w:val="none" w:sz="0" w:space="0" w:color="auto"/>
        <w:left w:val="none" w:sz="0" w:space="0" w:color="auto"/>
        <w:bottom w:val="none" w:sz="0" w:space="0" w:color="auto"/>
        <w:right w:val="none" w:sz="0" w:space="0" w:color="auto"/>
      </w:divBdr>
    </w:div>
    <w:div w:id="1384980578">
      <w:bodyDiv w:val="1"/>
      <w:marLeft w:val="0"/>
      <w:marRight w:val="0"/>
      <w:marTop w:val="0"/>
      <w:marBottom w:val="0"/>
      <w:divBdr>
        <w:top w:val="none" w:sz="0" w:space="0" w:color="auto"/>
        <w:left w:val="none" w:sz="0" w:space="0" w:color="auto"/>
        <w:bottom w:val="none" w:sz="0" w:space="0" w:color="auto"/>
        <w:right w:val="none" w:sz="0" w:space="0" w:color="auto"/>
      </w:divBdr>
    </w:div>
    <w:div w:id="1420712561">
      <w:bodyDiv w:val="1"/>
      <w:marLeft w:val="0"/>
      <w:marRight w:val="0"/>
      <w:marTop w:val="0"/>
      <w:marBottom w:val="0"/>
      <w:divBdr>
        <w:top w:val="none" w:sz="0" w:space="0" w:color="auto"/>
        <w:left w:val="none" w:sz="0" w:space="0" w:color="auto"/>
        <w:bottom w:val="none" w:sz="0" w:space="0" w:color="auto"/>
        <w:right w:val="none" w:sz="0" w:space="0" w:color="auto"/>
      </w:divBdr>
      <w:divsChild>
        <w:div w:id="262762776">
          <w:marLeft w:val="547"/>
          <w:marRight w:val="0"/>
          <w:marTop w:val="134"/>
          <w:marBottom w:val="0"/>
          <w:divBdr>
            <w:top w:val="none" w:sz="0" w:space="0" w:color="auto"/>
            <w:left w:val="none" w:sz="0" w:space="0" w:color="auto"/>
            <w:bottom w:val="none" w:sz="0" w:space="0" w:color="auto"/>
            <w:right w:val="none" w:sz="0" w:space="0" w:color="auto"/>
          </w:divBdr>
        </w:div>
        <w:div w:id="1006055203">
          <w:marLeft w:val="547"/>
          <w:marRight w:val="0"/>
          <w:marTop w:val="134"/>
          <w:marBottom w:val="0"/>
          <w:divBdr>
            <w:top w:val="none" w:sz="0" w:space="0" w:color="auto"/>
            <w:left w:val="none" w:sz="0" w:space="0" w:color="auto"/>
            <w:bottom w:val="none" w:sz="0" w:space="0" w:color="auto"/>
            <w:right w:val="none" w:sz="0" w:space="0" w:color="auto"/>
          </w:divBdr>
        </w:div>
        <w:div w:id="1130980392">
          <w:marLeft w:val="547"/>
          <w:marRight w:val="0"/>
          <w:marTop w:val="134"/>
          <w:marBottom w:val="0"/>
          <w:divBdr>
            <w:top w:val="none" w:sz="0" w:space="0" w:color="auto"/>
            <w:left w:val="none" w:sz="0" w:space="0" w:color="auto"/>
            <w:bottom w:val="none" w:sz="0" w:space="0" w:color="auto"/>
            <w:right w:val="none" w:sz="0" w:space="0" w:color="auto"/>
          </w:divBdr>
        </w:div>
        <w:div w:id="1144079303">
          <w:marLeft w:val="547"/>
          <w:marRight w:val="0"/>
          <w:marTop w:val="134"/>
          <w:marBottom w:val="0"/>
          <w:divBdr>
            <w:top w:val="none" w:sz="0" w:space="0" w:color="auto"/>
            <w:left w:val="none" w:sz="0" w:space="0" w:color="auto"/>
            <w:bottom w:val="none" w:sz="0" w:space="0" w:color="auto"/>
            <w:right w:val="none" w:sz="0" w:space="0" w:color="auto"/>
          </w:divBdr>
        </w:div>
        <w:div w:id="2023313242">
          <w:marLeft w:val="547"/>
          <w:marRight w:val="0"/>
          <w:marTop w:val="134"/>
          <w:marBottom w:val="0"/>
          <w:divBdr>
            <w:top w:val="none" w:sz="0" w:space="0" w:color="auto"/>
            <w:left w:val="none" w:sz="0" w:space="0" w:color="auto"/>
            <w:bottom w:val="none" w:sz="0" w:space="0" w:color="auto"/>
            <w:right w:val="none" w:sz="0" w:space="0" w:color="auto"/>
          </w:divBdr>
        </w:div>
      </w:divsChild>
    </w:div>
    <w:div w:id="1433817951">
      <w:bodyDiv w:val="1"/>
      <w:marLeft w:val="0"/>
      <w:marRight w:val="0"/>
      <w:marTop w:val="0"/>
      <w:marBottom w:val="0"/>
      <w:divBdr>
        <w:top w:val="none" w:sz="0" w:space="0" w:color="auto"/>
        <w:left w:val="none" w:sz="0" w:space="0" w:color="auto"/>
        <w:bottom w:val="none" w:sz="0" w:space="0" w:color="auto"/>
        <w:right w:val="none" w:sz="0" w:space="0" w:color="auto"/>
      </w:divBdr>
    </w:div>
    <w:div w:id="1438479683">
      <w:bodyDiv w:val="1"/>
      <w:marLeft w:val="0"/>
      <w:marRight w:val="0"/>
      <w:marTop w:val="0"/>
      <w:marBottom w:val="0"/>
      <w:divBdr>
        <w:top w:val="none" w:sz="0" w:space="0" w:color="auto"/>
        <w:left w:val="none" w:sz="0" w:space="0" w:color="auto"/>
        <w:bottom w:val="none" w:sz="0" w:space="0" w:color="auto"/>
        <w:right w:val="none" w:sz="0" w:space="0" w:color="auto"/>
      </w:divBdr>
    </w:div>
    <w:div w:id="1444417663">
      <w:bodyDiv w:val="1"/>
      <w:marLeft w:val="0"/>
      <w:marRight w:val="0"/>
      <w:marTop w:val="0"/>
      <w:marBottom w:val="0"/>
      <w:divBdr>
        <w:top w:val="none" w:sz="0" w:space="0" w:color="auto"/>
        <w:left w:val="none" w:sz="0" w:space="0" w:color="auto"/>
        <w:bottom w:val="none" w:sz="0" w:space="0" w:color="auto"/>
        <w:right w:val="none" w:sz="0" w:space="0" w:color="auto"/>
      </w:divBdr>
    </w:div>
    <w:div w:id="1460607392">
      <w:bodyDiv w:val="1"/>
      <w:marLeft w:val="0"/>
      <w:marRight w:val="0"/>
      <w:marTop w:val="0"/>
      <w:marBottom w:val="0"/>
      <w:divBdr>
        <w:top w:val="none" w:sz="0" w:space="0" w:color="auto"/>
        <w:left w:val="none" w:sz="0" w:space="0" w:color="auto"/>
        <w:bottom w:val="none" w:sz="0" w:space="0" w:color="auto"/>
        <w:right w:val="none" w:sz="0" w:space="0" w:color="auto"/>
      </w:divBdr>
    </w:div>
    <w:div w:id="1466893382">
      <w:bodyDiv w:val="1"/>
      <w:marLeft w:val="0"/>
      <w:marRight w:val="0"/>
      <w:marTop w:val="0"/>
      <w:marBottom w:val="0"/>
      <w:divBdr>
        <w:top w:val="none" w:sz="0" w:space="0" w:color="auto"/>
        <w:left w:val="none" w:sz="0" w:space="0" w:color="auto"/>
        <w:bottom w:val="none" w:sz="0" w:space="0" w:color="auto"/>
        <w:right w:val="none" w:sz="0" w:space="0" w:color="auto"/>
      </w:divBdr>
    </w:div>
    <w:div w:id="1471092307">
      <w:bodyDiv w:val="1"/>
      <w:marLeft w:val="0"/>
      <w:marRight w:val="0"/>
      <w:marTop w:val="0"/>
      <w:marBottom w:val="0"/>
      <w:divBdr>
        <w:top w:val="none" w:sz="0" w:space="0" w:color="auto"/>
        <w:left w:val="none" w:sz="0" w:space="0" w:color="auto"/>
        <w:bottom w:val="none" w:sz="0" w:space="0" w:color="auto"/>
        <w:right w:val="none" w:sz="0" w:space="0" w:color="auto"/>
      </w:divBdr>
    </w:div>
    <w:div w:id="1490360838">
      <w:bodyDiv w:val="1"/>
      <w:marLeft w:val="0"/>
      <w:marRight w:val="0"/>
      <w:marTop w:val="0"/>
      <w:marBottom w:val="0"/>
      <w:divBdr>
        <w:top w:val="none" w:sz="0" w:space="0" w:color="auto"/>
        <w:left w:val="none" w:sz="0" w:space="0" w:color="auto"/>
        <w:bottom w:val="none" w:sz="0" w:space="0" w:color="auto"/>
        <w:right w:val="none" w:sz="0" w:space="0" w:color="auto"/>
      </w:divBdr>
    </w:div>
    <w:div w:id="1491171908">
      <w:bodyDiv w:val="1"/>
      <w:marLeft w:val="0"/>
      <w:marRight w:val="0"/>
      <w:marTop w:val="0"/>
      <w:marBottom w:val="0"/>
      <w:divBdr>
        <w:top w:val="none" w:sz="0" w:space="0" w:color="auto"/>
        <w:left w:val="none" w:sz="0" w:space="0" w:color="auto"/>
        <w:bottom w:val="none" w:sz="0" w:space="0" w:color="auto"/>
        <w:right w:val="none" w:sz="0" w:space="0" w:color="auto"/>
      </w:divBdr>
    </w:div>
    <w:div w:id="1498687551">
      <w:bodyDiv w:val="1"/>
      <w:marLeft w:val="0"/>
      <w:marRight w:val="0"/>
      <w:marTop w:val="0"/>
      <w:marBottom w:val="0"/>
      <w:divBdr>
        <w:top w:val="none" w:sz="0" w:space="0" w:color="auto"/>
        <w:left w:val="none" w:sz="0" w:space="0" w:color="auto"/>
        <w:bottom w:val="none" w:sz="0" w:space="0" w:color="auto"/>
        <w:right w:val="none" w:sz="0" w:space="0" w:color="auto"/>
      </w:divBdr>
    </w:div>
    <w:div w:id="1500734266">
      <w:bodyDiv w:val="1"/>
      <w:marLeft w:val="0"/>
      <w:marRight w:val="0"/>
      <w:marTop w:val="0"/>
      <w:marBottom w:val="0"/>
      <w:divBdr>
        <w:top w:val="none" w:sz="0" w:space="0" w:color="auto"/>
        <w:left w:val="none" w:sz="0" w:space="0" w:color="auto"/>
        <w:bottom w:val="none" w:sz="0" w:space="0" w:color="auto"/>
        <w:right w:val="none" w:sz="0" w:space="0" w:color="auto"/>
      </w:divBdr>
    </w:div>
    <w:div w:id="1514605763">
      <w:bodyDiv w:val="1"/>
      <w:marLeft w:val="0"/>
      <w:marRight w:val="0"/>
      <w:marTop w:val="0"/>
      <w:marBottom w:val="0"/>
      <w:divBdr>
        <w:top w:val="none" w:sz="0" w:space="0" w:color="auto"/>
        <w:left w:val="none" w:sz="0" w:space="0" w:color="auto"/>
        <w:bottom w:val="none" w:sz="0" w:space="0" w:color="auto"/>
        <w:right w:val="none" w:sz="0" w:space="0" w:color="auto"/>
      </w:divBdr>
    </w:div>
    <w:div w:id="1532694148">
      <w:bodyDiv w:val="1"/>
      <w:marLeft w:val="0"/>
      <w:marRight w:val="0"/>
      <w:marTop w:val="0"/>
      <w:marBottom w:val="0"/>
      <w:divBdr>
        <w:top w:val="none" w:sz="0" w:space="0" w:color="auto"/>
        <w:left w:val="none" w:sz="0" w:space="0" w:color="auto"/>
        <w:bottom w:val="none" w:sz="0" w:space="0" w:color="auto"/>
        <w:right w:val="none" w:sz="0" w:space="0" w:color="auto"/>
      </w:divBdr>
    </w:div>
    <w:div w:id="1532962336">
      <w:bodyDiv w:val="1"/>
      <w:marLeft w:val="0"/>
      <w:marRight w:val="0"/>
      <w:marTop w:val="0"/>
      <w:marBottom w:val="0"/>
      <w:divBdr>
        <w:top w:val="none" w:sz="0" w:space="0" w:color="auto"/>
        <w:left w:val="none" w:sz="0" w:space="0" w:color="auto"/>
        <w:bottom w:val="none" w:sz="0" w:space="0" w:color="auto"/>
        <w:right w:val="none" w:sz="0" w:space="0" w:color="auto"/>
      </w:divBdr>
    </w:div>
    <w:div w:id="1539078070">
      <w:bodyDiv w:val="1"/>
      <w:marLeft w:val="0"/>
      <w:marRight w:val="0"/>
      <w:marTop w:val="0"/>
      <w:marBottom w:val="0"/>
      <w:divBdr>
        <w:top w:val="none" w:sz="0" w:space="0" w:color="auto"/>
        <w:left w:val="none" w:sz="0" w:space="0" w:color="auto"/>
        <w:bottom w:val="none" w:sz="0" w:space="0" w:color="auto"/>
        <w:right w:val="none" w:sz="0" w:space="0" w:color="auto"/>
      </w:divBdr>
    </w:div>
    <w:div w:id="1577669951">
      <w:bodyDiv w:val="1"/>
      <w:marLeft w:val="0"/>
      <w:marRight w:val="0"/>
      <w:marTop w:val="0"/>
      <w:marBottom w:val="0"/>
      <w:divBdr>
        <w:top w:val="none" w:sz="0" w:space="0" w:color="auto"/>
        <w:left w:val="none" w:sz="0" w:space="0" w:color="auto"/>
        <w:bottom w:val="none" w:sz="0" w:space="0" w:color="auto"/>
        <w:right w:val="none" w:sz="0" w:space="0" w:color="auto"/>
      </w:divBdr>
    </w:div>
    <w:div w:id="1578202697">
      <w:bodyDiv w:val="1"/>
      <w:marLeft w:val="0"/>
      <w:marRight w:val="0"/>
      <w:marTop w:val="0"/>
      <w:marBottom w:val="0"/>
      <w:divBdr>
        <w:top w:val="none" w:sz="0" w:space="0" w:color="auto"/>
        <w:left w:val="none" w:sz="0" w:space="0" w:color="auto"/>
        <w:bottom w:val="none" w:sz="0" w:space="0" w:color="auto"/>
        <w:right w:val="none" w:sz="0" w:space="0" w:color="auto"/>
      </w:divBdr>
      <w:divsChild>
        <w:div w:id="521744670">
          <w:marLeft w:val="547"/>
          <w:marRight w:val="0"/>
          <w:marTop w:val="134"/>
          <w:marBottom w:val="0"/>
          <w:divBdr>
            <w:top w:val="none" w:sz="0" w:space="0" w:color="auto"/>
            <w:left w:val="none" w:sz="0" w:space="0" w:color="auto"/>
            <w:bottom w:val="none" w:sz="0" w:space="0" w:color="auto"/>
            <w:right w:val="none" w:sz="0" w:space="0" w:color="auto"/>
          </w:divBdr>
        </w:div>
      </w:divsChild>
    </w:div>
    <w:div w:id="1589264884">
      <w:bodyDiv w:val="1"/>
      <w:marLeft w:val="0"/>
      <w:marRight w:val="0"/>
      <w:marTop w:val="0"/>
      <w:marBottom w:val="0"/>
      <w:divBdr>
        <w:top w:val="none" w:sz="0" w:space="0" w:color="auto"/>
        <w:left w:val="none" w:sz="0" w:space="0" w:color="auto"/>
        <w:bottom w:val="none" w:sz="0" w:space="0" w:color="auto"/>
        <w:right w:val="none" w:sz="0" w:space="0" w:color="auto"/>
      </w:divBdr>
    </w:div>
    <w:div w:id="1592854058">
      <w:bodyDiv w:val="1"/>
      <w:marLeft w:val="0"/>
      <w:marRight w:val="0"/>
      <w:marTop w:val="0"/>
      <w:marBottom w:val="0"/>
      <w:divBdr>
        <w:top w:val="none" w:sz="0" w:space="0" w:color="auto"/>
        <w:left w:val="none" w:sz="0" w:space="0" w:color="auto"/>
        <w:bottom w:val="none" w:sz="0" w:space="0" w:color="auto"/>
        <w:right w:val="none" w:sz="0" w:space="0" w:color="auto"/>
      </w:divBdr>
      <w:divsChild>
        <w:div w:id="448744472">
          <w:marLeft w:val="547"/>
          <w:marRight w:val="0"/>
          <w:marTop w:val="134"/>
          <w:marBottom w:val="0"/>
          <w:divBdr>
            <w:top w:val="none" w:sz="0" w:space="0" w:color="auto"/>
            <w:left w:val="none" w:sz="0" w:space="0" w:color="auto"/>
            <w:bottom w:val="none" w:sz="0" w:space="0" w:color="auto"/>
            <w:right w:val="none" w:sz="0" w:space="0" w:color="auto"/>
          </w:divBdr>
        </w:div>
        <w:div w:id="678047243">
          <w:marLeft w:val="1166"/>
          <w:marRight w:val="0"/>
          <w:marTop w:val="115"/>
          <w:marBottom w:val="0"/>
          <w:divBdr>
            <w:top w:val="none" w:sz="0" w:space="0" w:color="auto"/>
            <w:left w:val="none" w:sz="0" w:space="0" w:color="auto"/>
            <w:bottom w:val="none" w:sz="0" w:space="0" w:color="auto"/>
            <w:right w:val="none" w:sz="0" w:space="0" w:color="auto"/>
          </w:divBdr>
        </w:div>
        <w:div w:id="973408092">
          <w:marLeft w:val="1166"/>
          <w:marRight w:val="0"/>
          <w:marTop w:val="115"/>
          <w:marBottom w:val="0"/>
          <w:divBdr>
            <w:top w:val="none" w:sz="0" w:space="0" w:color="auto"/>
            <w:left w:val="none" w:sz="0" w:space="0" w:color="auto"/>
            <w:bottom w:val="none" w:sz="0" w:space="0" w:color="auto"/>
            <w:right w:val="none" w:sz="0" w:space="0" w:color="auto"/>
          </w:divBdr>
        </w:div>
        <w:div w:id="1666860056">
          <w:marLeft w:val="1166"/>
          <w:marRight w:val="0"/>
          <w:marTop w:val="115"/>
          <w:marBottom w:val="0"/>
          <w:divBdr>
            <w:top w:val="none" w:sz="0" w:space="0" w:color="auto"/>
            <w:left w:val="none" w:sz="0" w:space="0" w:color="auto"/>
            <w:bottom w:val="none" w:sz="0" w:space="0" w:color="auto"/>
            <w:right w:val="none" w:sz="0" w:space="0" w:color="auto"/>
          </w:divBdr>
        </w:div>
        <w:div w:id="1694502841">
          <w:marLeft w:val="1166"/>
          <w:marRight w:val="0"/>
          <w:marTop w:val="115"/>
          <w:marBottom w:val="0"/>
          <w:divBdr>
            <w:top w:val="none" w:sz="0" w:space="0" w:color="auto"/>
            <w:left w:val="none" w:sz="0" w:space="0" w:color="auto"/>
            <w:bottom w:val="none" w:sz="0" w:space="0" w:color="auto"/>
            <w:right w:val="none" w:sz="0" w:space="0" w:color="auto"/>
          </w:divBdr>
        </w:div>
        <w:div w:id="1771896863">
          <w:marLeft w:val="1166"/>
          <w:marRight w:val="0"/>
          <w:marTop w:val="115"/>
          <w:marBottom w:val="0"/>
          <w:divBdr>
            <w:top w:val="none" w:sz="0" w:space="0" w:color="auto"/>
            <w:left w:val="none" w:sz="0" w:space="0" w:color="auto"/>
            <w:bottom w:val="none" w:sz="0" w:space="0" w:color="auto"/>
            <w:right w:val="none" w:sz="0" w:space="0" w:color="auto"/>
          </w:divBdr>
        </w:div>
        <w:div w:id="2113549582">
          <w:marLeft w:val="547"/>
          <w:marRight w:val="0"/>
          <w:marTop w:val="134"/>
          <w:marBottom w:val="0"/>
          <w:divBdr>
            <w:top w:val="none" w:sz="0" w:space="0" w:color="auto"/>
            <w:left w:val="none" w:sz="0" w:space="0" w:color="auto"/>
            <w:bottom w:val="none" w:sz="0" w:space="0" w:color="auto"/>
            <w:right w:val="none" w:sz="0" w:space="0" w:color="auto"/>
          </w:divBdr>
        </w:div>
      </w:divsChild>
    </w:div>
    <w:div w:id="1596933584">
      <w:bodyDiv w:val="1"/>
      <w:marLeft w:val="0"/>
      <w:marRight w:val="0"/>
      <w:marTop w:val="0"/>
      <w:marBottom w:val="0"/>
      <w:divBdr>
        <w:top w:val="none" w:sz="0" w:space="0" w:color="auto"/>
        <w:left w:val="none" w:sz="0" w:space="0" w:color="auto"/>
        <w:bottom w:val="none" w:sz="0" w:space="0" w:color="auto"/>
        <w:right w:val="none" w:sz="0" w:space="0" w:color="auto"/>
      </w:divBdr>
    </w:div>
    <w:div w:id="1599100174">
      <w:bodyDiv w:val="1"/>
      <w:marLeft w:val="0"/>
      <w:marRight w:val="0"/>
      <w:marTop w:val="0"/>
      <w:marBottom w:val="0"/>
      <w:divBdr>
        <w:top w:val="none" w:sz="0" w:space="0" w:color="auto"/>
        <w:left w:val="none" w:sz="0" w:space="0" w:color="auto"/>
        <w:bottom w:val="none" w:sz="0" w:space="0" w:color="auto"/>
        <w:right w:val="none" w:sz="0" w:space="0" w:color="auto"/>
      </w:divBdr>
    </w:div>
    <w:div w:id="1600410051">
      <w:bodyDiv w:val="1"/>
      <w:marLeft w:val="0"/>
      <w:marRight w:val="0"/>
      <w:marTop w:val="0"/>
      <w:marBottom w:val="0"/>
      <w:divBdr>
        <w:top w:val="none" w:sz="0" w:space="0" w:color="auto"/>
        <w:left w:val="none" w:sz="0" w:space="0" w:color="auto"/>
        <w:bottom w:val="none" w:sz="0" w:space="0" w:color="auto"/>
        <w:right w:val="none" w:sz="0" w:space="0" w:color="auto"/>
      </w:divBdr>
    </w:div>
    <w:div w:id="1622104814">
      <w:bodyDiv w:val="1"/>
      <w:marLeft w:val="0"/>
      <w:marRight w:val="0"/>
      <w:marTop w:val="0"/>
      <w:marBottom w:val="0"/>
      <w:divBdr>
        <w:top w:val="none" w:sz="0" w:space="0" w:color="auto"/>
        <w:left w:val="none" w:sz="0" w:space="0" w:color="auto"/>
        <w:bottom w:val="none" w:sz="0" w:space="0" w:color="auto"/>
        <w:right w:val="none" w:sz="0" w:space="0" w:color="auto"/>
      </w:divBdr>
      <w:divsChild>
        <w:div w:id="19626405">
          <w:marLeft w:val="547"/>
          <w:marRight w:val="0"/>
          <w:marTop w:val="134"/>
          <w:marBottom w:val="0"/>
          <w:divBdr>
            <w:top w:val="none" w:sz="0" w:space="0" w:color="auto"/>
            <w:left w:val="none" w:sz="0" w:space="0" w:color="auto"/>
            <w:bottom w:val="none" w:sz="0" w:space="0" w:color="auto"/>
            <w:right w:val="none" w:sz="0" w:space="0" w:color="auto"/>
          </w:divBdr>
        </w:div>
        <w:div w:id="1776094391">
          <w:marLeft w:val="547"/>
          <w:marRight w:val="0"/>
          <w:marTop w:val="134"/>
          <w:marBottom w:val="0"/>
          <w:divBdr>
            <w:top w:val="none" w:sz="0" w:space="0" w:color="auto"/>
            <w:left w:val="none" w:sz="0" w:space="0" w:color="auto"/>
            <w:bottom w:val="none" w:sz="0" w:space="0" w:color="auto"/>
            <w:right w:val="none" w:sz="0" w:space="0" w:color="auto"/>
          </w:divBdr>
        </w:div>
      </w:divsChild>
    </w:div>
    <w:div w:id="1631088369">
      <w:bodyDiv w:val="1"/>
      <w:marLeft w:val="0"/>
      <w:marRight w:val="0"/>
      <w:marTop w:val="0"/>
      <w:marBottom w:val="0"/>
      <w:divBdr>
        <w:top w:val="none" w:sz="0" w:space="0" w:color="auto"/>
        <w:left w:val="none" w:sz="0" w:space="0" w:color="auto"/>
        <w:bottom w:val="none" w:sz="0" w:space="0" w:color="auto"/>
        <w:right w:val="none" w:sz="0" w:space="0" w:color="auto"/>
      </w:divBdr>
      <w:divsChild>
        <w:div w:id="205875930">
          <w:marLeft w:val="547"/>
          <w:marRight w:val="0"/>
          <w:marTop w:val="134"/>
          <w:marBottom w:val="0"/>
          <w:divBdr>
            <w:top w:val="none" w:sz="0" w:space="0" w:color="auto"/>
            <w:left w:val="none" w:sz="0" w:space="0" w:color="auto"/>
            <w:bottom w:val="none" w:sz="0" w:space="0" w:color="auto"/>
            <w:right w:val="none" w:sz="0" w:space="0" w:color="auto"/>
          </w:divBdr>
        </w:div>
      </w:divsChild>
    </w:div>
    <w:div w:id="1644120700">
      <w:bodyDiv w:val="1"/>
      <w:marLeft w:val="0"/>
      <w:marRight w:val="0"/>
      <w:marTop w:val="0"/>
      <w:marBottom w:val="0"/>
      <w:divBdr>
        <w:top w:val="none" w:sz="0" w:space="0" w:color="auto"/>
        <w:left w:val="none" w:sz="0" w:space="0" w:color="auto"/>
        <w:bottom w:val="none" w:sz="0" w:space="0" w:color="auto"/>
        <w:right w:val="none" w:sz="0" w:space="0" w:color="auto"/>
      </w:divBdr>
    </w:div>
    <w:div w:id="1645810929">
      <w:bodyDiv w:val="1"/>
      <w:marLeft w:val="0"/>
      <w:marRight w:val="0"/>
      <w:marTop w:val="0"/>
      <w:marBottom w:val="0"/>
      <w:divBdr>
        <w:top w:val="none" w:sz="0" w:space="0" w:color="auto"/>
        <w:left w:val="none" w:sz="0" w:space="0" w:color="auto"/>
        <w:bottom w:val="none" w:sz="0" w:space="0" w:color="auto"/>
        <w:right w:val="none" w:sz="0" w:space="0" w:color="auto"/>
      </w:divBdr>
      <w:divsChild>
        <w:div w:id="701055416">
          <w:marLeft w:val="1166"/>
          <w:marRight w:val="0"/>
          <w:marTop w:val="115"/>
          <w:marBottom w:val="0"/>
          <w:divBdr>
            <w:top w:val="none" w:sz="0" w:space="0" w:color="auto"/>
            <w:left w:val="none" w:sz="0" w:space="0" w:color="auto"/>
            <w:bottom w:val="none" w:sz="0" w:space="0" w:color="auto"/>
            <w:right w:val="none" w:sz="0" w:space="0" w:color="auto"/>
          </w:divBdr>
        </w:div>
        <w:div w:id="757479574">
          <w:marLeft w:val="1166"/>
          <w:marRight w:val="0"/>
          <w:marTop w:val="115"/>
          <w:marBottom w:val="0"/>
          <w:divBdr>
            <w:top w:val="none" w:sz="0" w:space="0" w:color="auto"/>
            <w:left w:val="none" w:sz="0" w:space="0" w:color="auto"/>
            <w:bottom w:val="none" w:sz="0" w:space="0" w:color="auto"/>
            <w:right w:val="none" w:sz="0" w:space="0" w:color="auto"/>
          </w:divBdr>
        </w:div>
        <w:div w:id="1113402586">
          <w:marLeft w:val="1166"/>
          <w:marRight w:val="0"/>
          <w:marTop w:val="115"/>
          <w:marBottom w:val="0"/>
          <w:divBdr>
            <w:top w:val="none" w:sz="0" w:space="0" w:color="auto"/>
            <w:left w:val="none" w:sz="0" w:space="0" w:color="auto"/>
            <w:bottom w:val="none" w:sz="0" w:space="0" w:color="auto"/>
            <w:right w:val="none" w:sz="0" w:space="0" w:color="auto"/>
          </w:divBdr>
        </w:div>
        <w:div w:id="1199120691">
          <w:marLeft w:val="1166"/>
          <w:marRight w:val="0"/>
          <w:marTop w:val="115"/>
          <w:marBottom w:val="0"/>
          <w:divBdr>
            <w:top w:val="none" w:sz="0" w:space="0" w:color="auto"/>
            <w:left w:val="none" w:sz="0" w:space="0" w:color="auto"/>
            <w:bottom w:val="none" w:sz="0" w:space="0" w:color="auto"/>
            <w:right w:val="none" w:sz="0" w:space="0" w:color="auto"/>
          </w:divBdr>
        </w:div>
        <w:div w:id="2061250594">
          <w:marLeft w:val="1166"/>
          <w:marRight w:val="0"/>
          <w:marTop w:val="115"/>
          <w:marBottom w:val="0"/>
          <w:divBdr>
            <w:top w:val="none" w:sz="0" w:space="0" w:color="auto"/>
            <w:left w:val="none" w:sz="0" w:space="0" w:color="auto"/>
            <w:bottom w:val="none" w:sz="0" w:space="0" w:color="auto"/>
            <w:right w:val="none" w:sz="0" w:space="0" w:color="auto"/>
          </w:divBdr>
        </w:div>
      </w:divsChild>
    </w:div>
    <w:div w:id="1661620512">
      <w:bodyDiv w:val="1"/>
      <w:marLeft w:val="0"/>
      <w:marRight w:val="0"/>
      <w:marTop w:val="0"/>
      <w:marBottom w:val="0"/>
      <w:divBdr>
        <w:top w:val="none" w:sz="0" w:space="0" w:color="auto"/>
        <w:left w:val="none" w:sz="0" w:space="0" w:color="auto"/>
        <w:bottom w:val="none" w:sz="0" w:space="0" w:color="auto"/>
        <w:right w:val="none" w:sz="0" w:space="0" w:color="auto"/>
      </w:divBdr>
    </w:div>
    <w:div w:id="1671248998">
      <w:bodyDiv w:val="1"/>
      <w:marLeft w:val="0"/>
      <w:marRight w:val="0"/>
      <w:marTop w:val="0"/>
      <w:marBottom w:val="0"/>
      <w:divBdr>
        <w:top w:val="none" w:sz="0" w:space="0" w:color="auto"/>
        <w:left w:val="none" w:sz="0" w:space="0" w:color="auto"/>
        <w:bottom w:val="none" w:sz="0" w:space="0" w:color="auto"/>
        <w:right w:val="none" w:sz="0" w:space="0" w:color="auto"/>
      </w:divBdr>
    </w:div>
    <w:div w:id="1677809534">
      <w:bodyDiv w:val="1"/>
      <w:marLeft w:val="0"/>
      <w:marRight w:val="0"/>
      <w:marTop w:val="0"/>
      <w:marBottom w:val="0"/>
      <w:divBdr>
        <w:top w:val="none" w:sz="0" w:space="0" w:color="auto"/>
        <w:left w:val="none" w:sz="0" w:space="0" w:color="auto"/>
        <w:bottom w:val="none" w:sz="0" w:space="0" w:color="auto"/>
        <w:right w:val="none" w:sz="0" w:space="0" w:color="auto"/>
      </w:divBdr>
    </w:div>
    <w:div w:id="1680427413">
      <w:bodyDiv w:val="1"/>
      <w:marLeft w:val="0"/>
      <w:marRight w:val="0"/>
      <w:marTop w:val="0"/>
      <w:marBottom w:val="0"/>
      <w:divBdr>
        <w:top w:val="none" w:sz="0" w:space="0" w:color="auto"/>
        <w:left w:val="none" w:sz="0" w:space="0" w:color="auto"/>
        <w:bottom w:val="none" w:sz="0" w:space="0" w:color="auto"/>
        <w:right w:val="none" w:sz="0" w:space="0" w:color="auto"/>
      </w:divBdr>
    </w:div>
    <w:div w:id="1680696298">
      <w:bodyDiv w:val="1"/>
      <w:marLeft w:val="0"/>
      <w:marRight w:val="0"/>
      <w:marTop w:val="0"/>
      <w:marBottom w:val="0"/>
      <w:divBdr>
        <w:top w:val="none" w:sz="0" w:space="0" w:color="auto"/>
        <w:left w:val="none" w:sz="0" w:space="0" w:color="auto"/>
        <w:bottom w:val="none" w:sz="0" w:space="0" w:color="auto"/>
        <w:right w:val="none" w:sz="0" w:space="0" w:color="auto"/>
      </w:divBdr>
    </w:div>
    <w:div w:id="1685863444">
      <w:bodyDiv w:val="1"/>
      <w:marLeft w:val="0"/>
      <w:marRight w:val="0"/>
      <w:marTop w:val="0"/>
      <w:marBottom w:val="0"/>
      <w:divBdr>
        <w:top w:val="none" w:sz="0" w:space="0" w:color="auto"/>
        <w:left w:val="none" w:sz="0" w:space="0" w:color="auto"/>
        <w:bottom w:val="none" w:sz="0" w:space="0" w:color="auto"/>
        <w:right w:val="none" w:sz="0" w:space="0" w:color="auto"/>
      </w:divBdr>
    </w:div>
    <w:div w:id="1698502425">
      <w:bodyDiv w:val="1"/>
      <w:marLeft w:val="0"/>
      <w:marRight w:val="0"/>
      <w:marTop w:val="0"/>
      <w:marBottom w:val="0"/>
      <w:divBdr>
        <w:top w:val="none" w:sz="0" w:space="0" w:color="auto"/>
        <w:left w:val="none" w:sz="0" w:space="0" w:color="auto"/>
        <w:bottom w:val="none" w:sz="0" w:space="0" w:color="auto"/>
        <w:right w:val="none" w:sz="0" w:space="0" w:color="auto"/>
      </w:divBdr>
    </w:div>
    <w:div w:id="1732725893">
      <w:bodyDiv w:val="1"/>
      <w:marLeft w:val="0"/>
      <w:marRight w:val="0"/>
      <w:marTop w:val="0"/>
      <w:marBottom w:val="0"/>
      <w:divBdr>
        <w:top w:val="none" w:sz="0" w:space="0" w:color="auto"/>
        <w:left w:val="none" w:sz="0" w:space="0" w:color="auto"/>
        <w:bottom w:val="none" w:sz="0" w:space="0" w:color="auto"/>
        <w:right w:val="none" w:sz="0" w:space="0" w:color="auto"/>
      </w:divBdr>
    </w:div>
    <w:div w:id="1734308772">
      <w:bodyDiv w:val="1"/>
      <w:marLeft w:val="0"/>
      <w:marRight w:val="0"/>
      <w:marTop w:val="0"/>
      <w:marBottom w:val="0"/>
      <w:divBdr>
        <w:top w:val="none" w:sz="0" w:space="0" w:color="auto"/>
        <w:left w:val="none" w:sz="0" w:space="0" w:color="auto"/>
        <w:bottom w:val="none" w:sz="0" w:space="0" w:color="auto"/>
        <w:right w:val="none" w:sz="0" w:space="0" w:color="auto"/>
      </w:divBdr>
    </w:div>
    <w:div w:id="1734548812">
      <w:bodyDiv w:val="1"/>
      <w:marLeft w:val="0"/>
      <w:marRight w:val="0"/>
      <w:marTop w:val="0"/>
      <w:marBottom w:val="0"/>
      <w:divBdr>
        <w:top w:val="none" w:sz="0" w:space="0" w:color="auto"/>
        <w:left w:val="none" w:sz="0" w:space="0" w:color="auto"/>
        <w:bottom w:val="none" w:sz="0" w:space="0" w:color="auto"/>
        <w:right w:val="none" w:sz="0" w:space="0" w:color="auto"/>
      </w:divBdr>
    </w:div>
    <w:div w:id="1737892040">
      <w:bodyDiv w:val="1"/>
      <w:marLeft w:val="0"/>
      <w:marRight w:val="0"/>
      <w:marTop w:val="0"/>
      <w:marBottom w:val="0"/>
      <w:divBdr>
        <w:top w:val="none" w:sz="0" w:space="0" w:color="auto"/>
        <w:left w:val="none" w:sz="0" w:space="0" w:color="auto"/>
        <w:bottom w:val="none" w:sz="0" w:space="0" w:color="auto"/>
        <w:right w:val="none" w:sz="0" w:space="0" w:color="auto"/>
      </w:divBdr>
    </w:div>
    <w:div w:id="1765415367">
      <w:bodyDiv w:val="1"/>
      <w:marLeft w:val="0"/>
      <w:marRight w:val="0"/>
      <w:marTop w:val="0"/>
      <w:marBottom w:val="0"/>
      <w:divBdr>
        <w:top w:val="none" w:sz="0" w:space="0" w:color="auto"/>
        <w:left w:val="none" w:sz="0" w:space="0" w:color="auto"/>
        <w:bottom w:val="none" w:sz="0" w:space="0" w:color="auto"/>
        <w:right w:val="none" w:sz="0" w:space="0" w:color="auto"/>
      </w:divBdr>
    </w:div>
    <w:div w:id="1766883156">
      <w:bodyDiv w:val="1"/>
      <w:marLeft w:val="0"/>
      <w:marRight w:val="0"/>
      <w:marTop w:val="0"/>
      <w:marBottom w:val="0"/>
      <w:divBdr>
        <w:top w:val="none" w:sz="0" w:space="0" w:color="auto"/>
        <w:left w:val="none" w:sz="0" w:space="0" w:color="auto"/>
        <w:bottom w:val="none" w:sz="0" w:space="0" w:color="auto"/>
        <w:right w:val="none" w:sz="0" w:space="0" w:color="auto"/>
      </w:divBdr>
    </w:div>
    <w:div w:id="1770350129">
      <w:bodyDiv w:val="1"/>
      <w:marLeft w:val="0"/>
      <w:marRight w:val="0"/>
      <w:marTop w:val="0"/>
      <w:marBottom w:val="0"/>
      <w:divBdr>
        <w:top w:val="none" w:sz="0" w:space="0" w:color="auto"/>
        <w:left w:val="none" w:sz="0" w:space="0" w:color="auto"/>
        <w:bottom w:val="none" w:sz="0" w:space="0" w:color="auto"/>
        <w:right w:val="none" w:sz="0" w:space="0" w:color="auto"/>
      </w:divBdr>
    </w:div>
    <w:div w:id="1778404036">
      <w:bodyDiv w:val="1"/>
      <w:marLeft w:val="0"/>
      <w:marRight w:val="0"/>
      <w:marTop w:val="0"/>
      <w:marBottom w:val="0"/>
      <w:divBdr>
        <w:top w:val="none" w:sz="0" w:space="0" w:color="auto"/>
        <w:left w:val="none" w:sz="0" w:space="0" w:color="auto"/>
        <w:bottom w:val="none" w:sz="0" w:space="0" w:color="auto"/>
        <w:right w:val="none" w:sz="0" w:space="0" w:color="auto"/>
      </w:divBdr>
    </w:div>
    <w:div w:id="1781874868">
      <w:bodyDiv w:val="1"/>
      <w:marLeft w:val="0"/>
      <w:marRight w:val="0"/>
      <w:marTop w:val="0"/>
      <w:marBottom w:val="0"/>
      <w:divBdr>
        <w:top w:val="none" w:sz="0" w:space="0" w:color="auto"/>
        <w:left w:val="none" w:sz="0" w:space="0" w:color="auto"/>
        <w:bottom w:val="none" w:sz="0" w:space="0" w:color="auto"/>
        <w:right w:val="none" w:sz="0" w:space="0" w:color="auto"/>
      </w:divBdr>
    </w:div>
    <w:div w:id="1787894962">
      <w:bodyDiv w:val="1"/>
      <w:marLeft w:val="0"/>
      <w:marRight w:val="0"/>
      <w:marTop w:val="0"/>
      <w:marBottom w:val="0"/>
      <w:divBdr>
        <w:top w:val="none" w:sz="0" w:space="0" w:color="auto"/>
        <w:left w:val="none" w:sz="0" w:space="0" w:color="auto"/>
        <w:bottom w:val="none" w:sz="0" w:space="0" w:color="auto"/>
        <w:right w:val="none" w:sz="0" w:space="0" w:color="auto"/>
      </w:divBdr>
      <w:divsChild>
        <w:div w:id="772868253">
          <w:marLeft w:val="547"/>
          <w:marRight w:val="0"/>
          <w:marTop w:val="134"/>
          <w:marBottom w:val="0"/>
          <w:divBdr>
            <w:top w:val="none" w:sz="0" w:space="0" w:color="auto"/>
            <w:left w:val="none" w:sz="0" w:space="0" w:color="auto"/>
            <w:bottom w:val="none" w:sz="0" w:space="0" w:color="auto"/>
            <w:right w:val="none" w:sz="0" w:space="0" w:color="auto"/>
          </w:divBdr>
        </w:div>
        <w:div w:id="1847861480">
          <w:marLeft w:val="547"/>
          <w:marRight w:val="0"/>
          <w:marTop w:val="134"/>
          <w:marBottom w:val="0"/>
          <w:divBdr>
            <w:top w:val="none" w:sz="0" w:space="0" w:color="auto"/>
            <w:left w:val="none" w:sz="0" w:space="0" w:color="auto"/>
            <w:bottom w:val="none" w:sz="0" w:space="0" w:color="auto"/>
            <w:right w:val="none" w:sz="0" w:space="0" w:color="auto"/>
          </w:divBdr>
        </w:div>
      </w:divsChild>
    </w:div>
    <w:div w:id="1800489259">
      <w:bodyDiv w:val="1"/>
      <w:marLeft w:val="0"/>
      <w:marRight w:val="0"/>
      <w:marTop w:val="0"/>
      <w:marBottom w:val="0"/>
      <w:divBdr>
        <w:top w:val="none" w:sz="0" w:space="0" w:color="auto"/>
        <w:left w:val="none" w:sz="0" w:space="0" w:color="auto"/>
        <w:bottom w:val="none" w:sz="0" w:space="0" w:color="auto"/>
        <w:right w:val="none" w:sz="0" w:space="0" w:color="auto"/>
      </w:divBdr>
    </w:div>
    <w:div w:id="1803116458">
      <w:bodyDiv w:val="1"/>
      <w:marLeft w:val="0"/>
      <w:marRight w:val="0"/>
      <w:marTop w:val="0"/>
      <w:marBottom w:val="0"/>
      <w:divBdr>
        <w:top w:val="none" w:sz="0" w:space="0" w:color="auto"/>
        <w:left w:val="none" w:sz="0" w:space="0" w:color="auto"/>
        <w:bottom w:val="none" w:sz="0" w:space="0" w:color="auto"/>
        <w:right w:val="none" w:sz="0" w:space="0" w:color="auto"/>
      </w:divBdr>
    </w:div>
    <w:div w:id="1828939874">
      <w:bodyDiv w:val="1"/>
      <w:marLeft w:val="0"/>
      <w:marRight w:val="0"/>
      <w:marTop w:val="0"/>
      <w:marBottom w:val="0"/>
      <w:divBdr>
        <w:top w:val="none" w:sz="0" w:space="0" w:color="auto"/>
        <w:left w:val="none" w:sz="0" w:space="0" w:color="auto"/>
        <w:bottom w:val="none" w:sz="0" w:space="0" w:color="auto"/>
        <w:right w:val="none" w:sz="0" w:space="0" w:color="auto"/>
      </w:divBdr>
    </w:div>
    <w:div w:id="1831942744">
      <w:bodyDiv w:val="1"/>
      <w:marLeft w:val="0"/>
      <w:marRight w:val="0"/>
      <w:marTop w:val="0"/>
      <w:marBottom w:val="0"/>
      <w:divBdr>
        <w:top w:val="none" w:sz="0" w:space="0" w:color="auto"/>
        <w:left w:val="none" w:sz="0" w:space="0" w:color="auto"/>
        <w:bottom w:val="none" w:sz="0" w:space="0" w:color="auto"/>
        <w:right w:val="none" w:sz="0" w:space="0" w:color="auto"/>
      </w:divBdr>
    </w:div>
    <w:div w:id="1841847321">
      <w:bodyDiv w:val="1"/>
      <w:marLeft w:val="0"/>
      <w:marRight w:val="0"/>
      <w:marTop w:val="0"/>
      <w:marBottom w:val="0"/>
      <w:divBdr>
        <w:top w:val="none" w:sz="0" w:space="0" w:color="auto"/>
        <w:left w:val="none" w:sz="0" w:space="0" w:color="auto"/>
        <w:bottom w:val="none" w:sz="0" w:space="0" w:color="auto"/>
        <w:right w:val="none" w:sz="0" w:space="0" w:color="auto"/>
      </w:divBdr>
    </w:div>
    <w:div w:id="1847086511">
      <w:bodyDiv w:val="1"/>
      <w:marLeft w:val="0"/>
      <w:marRight w:val="0"/>
      <w:marTop w:val="0"/>
      <w:marBottom w:val="0"/>
      <w:divBdr>
        <w:top w:val="none" w:sz="0" w:space="0" w:color="auto"/>
        <w:left w:val="none" w:sz="0" w:space="0" w:color="auto"/>
        <w:bottom w:val="none" w:sz="0" w:space="0" w:color="auto"/>
        <w:right w:val="none" w:sz="0" w:space="0" w:color="auto"/>
      </w:divBdr>
    </w:div>
    <w:div w:id="1849173242">
      <w:bodyDiv w:val="1"/>
      <w:marLeft w:val="0"/>
      <w:marRight w:val="0"/>
      <w:marTop w:val="0"/>
      <w:marBottom w:val="0"/>
      <w:divBdr>
        <w:top w:val="none" w:sz="0" w:space="0" w:color="auto"/>
        <w:left w:val="none" w:sz="0" w:space="0" w:color="auto"/>
        <w:bottom w:val="none" w:sz="0" w:space="0" w:color="auto"/>
        <w:right w:val="none" w:sz="0" w:space="0" w:color="auto"/>
      </w:divBdr>
    </w:div>
    <w:div w:id="1946306098">
      <w:bodyDiv w:val="1"/>
      <w:marLeft w:val="0"/>
      <w:marRight w:val="0"/>
      <w:marTop w:val="0"/>
      <w:marBottom w:val="0"/>
      <w:divBdr>
        <w:top w:val="none" w:sz="0" w:space="0" w:color="auto"/>
        <w:left w:val="none" w:sz="0" w:space="0" w:color="auto"/>
        <w:bottom w:val="none" w:sz="0" w:space="0" w:color="auto"/>
        <w:right w:val="none" w:sz="0" w:space="0" w:color="auto"/>
      </w:divBdr>
      <w:divsChild>
        <w:div w:id="30617866">
          <w:marLeft w:val="547"/>
          <w:marRight w:val="0"/>
          <w:marTop w:val="134"/>
          <w:marBottom w:val="0"/>
          <w:divBdr>
            <w:top w:val="none" w:sz="0" w:space="0" w:color="auto"/>
            <w:left w:val="none" w:sz="0" w:space="0" w:color="auto"/>
            <w:bottom w:val="none" w:sz="0" w:space="0" w:color="auto"/>
            <w:right w:val="none" w:sz="0" w:space="0" w:color="auto"/>
          </w:divBdr>
        </w:div>
        <w:div w:id="195237398">
          <w:marLeft w:val="547"/>
          <w:marRight w:val="0"/>
          <w:marTop w:val="134"/>
          <w:marBottom w:val="0"/>
          <w:divBdr>
            <w:top w:val="none" w:sz="0" w:space="0" w:color="auto"/>
            <w:left w:val="none" w:sz="0" w:space="0" w:color="auto"/>
            <w:bottom w:val="none" w:sz="0" w:space="0" w:color="auto"/>
            <w:right w:val="none" w:sz="0" w:space="0" w:color="auto"/>
          </w:divBdr>
        </w:div>
        <w:div w:id="361900202">
          <w:marLeft w:val="547"/>
          <w:marRight w:val="0"/>
          <w:marTop w:val="134"/>
          <w:marBottom w:val="0"/>
          <w:divBdr>
            <w:top w:val="none" w:sz="0" w:space="0" w:color="auto"/>
            <w:left w:val="none" w:sz="0" w:space="0" w:color="auto"/>
            <w:bottom w:val="none" w:sz="0" w:space="0" w:color="auto"/>
            <w:right w:val="none" w:sz="0" w:space="0" w:color="auto"/>
          </w:divBdr>
        </w:div>
        <w:div w:id="994190055">
          <w:marLeft w:val="547"/>
          <w:marRight w:val="0"/>
          <w:marTop w:val="134"/>
          <w:marBottom w:val="0"/>
          <w:divBdr>
            <w:top w:val="none" w:sz="0" w:space="0" w:color="auto"/>
            <w:left w:val="none" w:sz="0" w:space="0" w:color="auto"/>
            <w:bottom w:val="none" w:sz="0" w:space="0" w:color="auto"/>
            <w:right w:val="none" w:sz="0" w:space="0" w:color="auto"/>
          </w:divBdr>
        </w:div>
        <w:div w:id="1483741751">
          <w:marLeft w:val="547"/>
          <w:marRight w:val="0"/>
          <w:marTop w:val="134"/>
          <w:marBottom w:val="0"/>
          <w:divBdr>
            <w:top w:val="none" w:sz="0" w:space="0" w:color="auto"/>
            <w:left w:val="none" w:sz="0" w:space="0" w:color="auto"/>
            <w:bottom w:val="none" w:sz="0" w:space="0" w:color="auto"/>
            <w:right w:val="none" w:sz="0" w:space="0" w:color="auto"/>
          </w:divBdr>
        </w:div>
      </w:divsChild>
    </w:div>
    <w:div w:id="1978486210">
      <w:bodyDiv w:val="1"/>
      <w:marLeft w:val="0"/>
      <w:marRight w:val="0"/>
      <w:marTop w:val="0"/>
      <w:marBottom w:val="0"/>
      <w:divBdr>
        <w:top w:val="none" w:sz="0" w:space="0" w:color="auto"/>
        <w:left w:val="none" w:sz="0" w:space="0" w:color="auto"/>
        <w:bottom w:val="none" w:sz="0" w:space="0" w:color="auto"/>
        <w:right w:val="none" w:sz="0" w:space="0" w:color="auto"/>
      </w:divBdr>
    </w:div>
    <w:div w:id="1984237873">
      <w:bodyDiv w:val="1"/>
      <w:marLeft w:val="0"/>
      <w:marRight w:val="0"/>
      <w:marTop w:val="0"/>
      <w:marBottom w:val="0"/>
      <w:divBdr>
        <w:top w:val="none" w:sz="0" w:space="0" w:color="auto"/>
        <w:left w:val="none" w:sz="0" w:space="0" w:color="auto"/>
        <w:bottom w:val="none" w:sz="0" w:space="0" w:color="auto"/>
        <w:right w:val="none" w:sz="0" w:space="0" w:color="auto"/>
      </w:divBdr>
    </w:div>
    <w:div w:id="1996257507">
      <w:bodyDiv w:val="1"/>
      <w:marLeft w:val="0"/>
      <w:marRight w:val="0"/>
      <w:marTop w:val="0"/>
      <w:marBottom w:val="0"/>
      <w:divBdr>
        <w:top w:val="none" w:sz="0" w:space="0" w:color="auto"/>
        <w:left w:val="none" w:sz="0" w:space="0" w:color="auto"/>
        <w:bottom w:val="none" w:sz="0" w:space="0" w:color="auto"/>
        <w:right w:val="none" w:sz="0" w:space="0" w:color="auto"/>
      </w:divBdr>
    </w:div>
    <w:div w:id="2003653335">
      <w:bodyDiv w:val="1"/>
      <w:marLeft w:val="0"/>
      <w:marRight w:val="0"/>
      <w:marTop w:val="0"/>
      <w:marBottom w:val="0"/>
      <w:divBdr>
        <w:top w:val="none" w:sz="0" w:space="0" w:color="auto"/>
        <w:left w:val="none" w:sz="0" w:space="0" w:color="auto"/>
        <w:bottom w:val="none" w:sz="0" w:space="0" w:color="auto"/>
        <w:right w:val="none" w:sz="0" w:space="0" w:color="auto"/>
      </w:divBdr>
    </w:div>
    <w:div w:id="2011827751">
      <w:bodyDiv w:val="1"/>
      <w:marLeft w:val="0"/>
      <w:marRight w:val="0"/>
      <w:marTop w:val="0"/>
      <w:marBottom w:val="0"/>
      <w:divBdr>
        <w:top w:val="none" w:sz="0" w:space="0" w:color="auto"/>
        <w:left w:val="none" w:sz="0" w:space="0" w:color="auto"/>
        <w:bottom w:val="none" w:sz="0" w:space="0" w:color="auto"/>
        <w:right w:val="none" w:sz="0" w:space="0" w:color="auto"/>
      </w:divBdr>
    </w:div>
    <w:div w:id="2011979804">
      <w:bodyDiv w:val="1"/>
      <w:marLeft w:val="0"/>
      <w:marRight w:val="0"/>
      <w:marTop w:val="0"/>
      <w:marBottom w:val="0"/>
      <w:divBdr>
        <w:top w:val="none" w:sz="0" w:space="0" w:color="auto"/>
        <w:left w:val="none" w:sz="0" w:space="0" w:color="auto"/>
        <w:bottom w:val="none" w:sz="0" w:space="0" w:color="auto"/>
        <w:right w:val="none" w:sz="0" w:space="0" w:color="auto"/>
      </w:divBdr>
    </w:div>
    <w:div w:id="2032949537">
      <w:bodyDiv w:val="1"/>
      <w:marLeft w:val="0"/>
      <w:marRight w:val="0"/>
      <w:marTop w:val="0"/>
      <w:marBottom w:val="0"/>
      <w:divBdr>
        <w:top w:val="none" w:sz="0" w:space="0" w:color="auto"/>
        <w:left w:val="none" w:sz="0" w:space="0" w:color="auto"/>
        <w:bottom w:val="none" w:sz="0" w:space="0" w:color="auto"/>
        <w:right w:val="none" w:sz="0" w:space="0" w:color="auto"/>
      </w:divBdr>
    </w:div>
    <w:div w:id="2045253054">
      <w:bodyDiv w:val="1"/>
      <w:marLeft w:val="0"/>
      <w:marRight w:val="0"/>
      <w:marTop w:val="0"/>
      <w:marBottom w:val="0"/>
      <w:divBdr>
        <w:top w:val="none" w:sz="0" w:space="0" w:color="auto"/>
        <w:left w:val="none" w:sz="0" w:space="0" w:color="auto"/>
        <w:bottom w:val="none" w:sz="0" w:space="0" w:color="auto"/>
        <w:right w:val="none" w:sz="0" w:space="0" w:color="auto"/>
      </w:divBdr>
    </w:div>
    <w:div w:id="2057581280">
      <w:bodyDiv w:val="1"/>
      <w:marLeft w:val="0"/>
      <w:marRight w:val="0"/>
      <w:marTop w:val="0"/>
      <w:marBottom w:val="0"/>
      <w:divBdr>
        <w:top w:val="none" w:sz="0" w:space="0" w:color="auto"/>
        <w:left w:val="none" w:sz="0" w:space="0" w:color="auto"/>
        <w:bottom w:val="none" w:sz="0" w:space="0" w:color="auto"/>
        <w:right w:val="none" w:sz="0" w:space="0" w:color="auto"/>
      </w:divBdr>
    </w:div>
    <w:div w:id="2067607962">
      <w:bodyDiv w:val="1"/>
      <w:marLeft w:val="0"/>
      <w:marRight w:val="0"/>
      <w:marTop w:val="0"/>
      <w:marBottom w:val="0"/>
      <w:divBdr>
        <w:top w:val="none" w:sz="0" w:space="0" w:color="auto"/>
        <w:left w:val="none" w:sz="0" w:space="0" w:color="auto"/>
        <w:bottom w:val="none" w:sz="0" w:space="0" w:color="auto"/>
        <w:right w:val="none" w:sz="0" w:space="0" w:color="auto"/>
      </w:divBdr>
    </w:div>
    <w:div w:id="2090075670">
      <w:bodyDiv w:val="1"/>
      <w:marLeft w:val="0"/>
      <w:marRight w:val="0"/>
      <w:marTop w:val="0"/>
      <w:marBottom w:val="0"/>
      <w:divBdr>
        <w:top w:val="none" w:sz="0" w:space="0" w:color="auto"/>
        <w:left w:val="none" w:sz="0" w:space="0" w:color="auto"/>
        <w:bottom w:val="none" w:sz="0" w:space="0" w:color="auto"/>
        <w:right w:val="none" w:sz="0" w:space="0" w:color="auto"/>
      </w:divBdr>
      <w:divsChild>
        <w:div w:id="142432006">
          <w:marLeft w:val="547"/>
          <w:marRight w:val="0"/>
          <w:marTop w:val="134"/>
          <w:marBottom w:val="0"/>
          <w:divBdr>
            <w:top w:val="none" w:sz="0" w:space="0" w:color="auto"/>
            <w:left w:val="none" w:sz="0" w:space="0" w:color="auto"/>
            <w:bottom w:val="none" w:sz="0" w:space="0" w:color="auto"/>
            <w:right w:val="none" w:sz="0" w:space="0" w:color="auto"/>
          </w:divBdr>
        </w:div>
        <w:div w:id="688599844">
          <w:marLeft w:val="547"/>
          <w:marRight w:val="0"/>
          <w:marTop w:val="134"/>
          <w:marBottom w:val="0"/>
          <w:divBdr>
            <w:top w:val="none" w:sz="0" w:space="0" w:color="auto"/>
            <w:left w:val="none" w:sz="0" w:space="0" w:color="auto"/>
            <w:bottom w:val="none" w:sz="0" w:space="0" w:color="auto"/>
            <w:right w:val="none" w:sz="0" w:space="0" w:color="auto"/>
          </w:divBdr>
        </w:div>
        <w:div w:id="867063500">
          <w:marLeft w:val="547"/>
          <w:marRight w:val="0"/>
          <w:marTop w:val="134"/>
          <w:marBottom w:val="0"/>
          <w:divBdr>
            <w:top w:val="none" w:sz="0" w:space="0" w:color="auto"/>
            <w:left w:val="none" w:sz="0" w:space="0" w:color="auto"/>
            <w:bottom w:val="none" w:sz="0" w:space="0" w:color="auto"/>
            <w:right w:val="none" w:sz="0" w:space="0" w:color="auto"/>
          </w:divBdr>
        </w:div>
      </w:divsChild>
    </w:div>
    <w:div w:id="2113352002">
      <w:bodyDiv w:val="1"/>
      <w:marLeft w:val="0"/>
      <w:marRight w:val="0"/>
      <w:marTop w:val="0"/>
      <w:marBottom w:val="0"/>
      <w:divBdr>
        <w:top w:val="none" w:sz="0" w:space="0" w:color="auto"/>
        <w:left w:val="none" w:sz="0" w:space="0" w:color="auto"/>
        <w:bottom w:val="none" w:sz="0" w:space="0" w:color="auto"/>
        <w:right w:val="none" w:sz="0" w:space="0" w:color="auto"/>
      </w:divBdr>
    </w:div>
    <w:div w:id="2117091212">
      <w:bodyDiv w:val="1"/>
      <w:marLeft w:val="0"/>
      <w:marRight w:val="0"/>
      <w:marTop w:val="0"/>
      <w:marBottom w:val="0"/>
      <w:divBdr>
        <w:top w:val="none" w:sz="0" w:space="0" w:color="auto"/>
        <w:left w:val="none" w:sz="0" w:space="0" w:color="auto"/>
        <w:bottom w:val="none" w:sz="0" w:space="0" w:color="auto"/>
        <w:right w:val="none" w:sz="0" w:space="0" w:color="auto"/>
      </w:divBdr>
    </w:div>
    <w:div w:id="2131388549">
      <w:bodyDiv w:val="1"/>
      <w:marLeft w:val="0"/>
      <w:marRight w:val="0"/>
      <w:marTop w:val="0"/>
      <w:marBottom w:val="0"/>
      <w:divBdr>
        <w:top w:val="none" w:sz="0" w:space="0" w:color="auto"/>
        <w:left w:val="none" w:sz="0" w:space="0" w:color="auto"/>
        <w:bottom w:val="none" w:sz="0" w:space="0" w:color="auto"/>
        <w:right w:val="none" w:sz="0" w:space="0" w:color="auto"/>
      </w:divBdr>
    </w:div>
    <w:div w:id="2131782035">
      <w:bodyDiv w:val="1"/>
      <w:marLeft w:val="0"/>
      <w:marRight w:val="0"/>
      <w:marTop w:val="0"/>
      <w:marBottom w:val="0"/>
      <w:divBdr>
        <w:top w:val="none" w:sz="0" w:space="0" w:color="auto"/>
        <w:left w:val="none" w:sz="0" w:space="0" w:color="auto"/>
        <w:bottom w:val="none" w:sz="0" w:space="0" w:color="auto"/>
        <w:right w:val="none" w:sz="0" w:space="0" w:color="auto"/>
      </w:divBdr>
    </w:div>
    <w:div w:id="21417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edprep/cap/"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doe.mass.edu/edeval/resources/teem/default.html"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www.doe.mass.edu/edeval/resources/calibration/" TargetMode="External"/><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doe.mass.edu/edeval/resources/calibration/"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www.doe.mass.edu/edeval/resources/calibration/" TargetMode="External"/><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bit.ly/1Wi55D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www.doe.mass.edu/edeval/resources/calibration/SubjectAdmin.html" TargetMode="External"/><Relationship Id="rId48"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33efe1c-5bbe-4968-87dc-d400e65c879f">DESE-231-11530</_dlc_DocId>
    <_dlc_DocIdUrl xmlns="733efe1c-5bbe-4968-87dc-d400e65c879f">
      <Url>https://sharepoint.doemass.org/ese/webteam/cps/_layouts/DocIdRedir.aspx?ID=DESE-231-11530</Url>
      <Description>DESE-231-11530</Description>
    </_dlc_DocIdUrl>
    <_vti_RoutingExistingProperties xmlns="0a4e05da-b9bc-4326-ad73-01ef31b95567" xsi:nil="true"/>
    <_dlc_DocIdPersistId xmlns="733efe1c-5bbe-4968-87dc-d400e65c879f">true</_dlc_DocIdPersistId>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8214E-A5A6-4447-B408-73BBA65E22E8}">
  <ds:schemaRefs>
    <ds:schemaRef ds:uri="http://purl.org/dc/terms/"/>
    <ds:schemaRef ds:uri="http://purl.org/dc/dcmitype/"/>
    <ds:schemaRef ds:uri="733efe1c-5bbe-4968-87dc-d400e65c879f"/>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0a4e05da-b9bc-4326-ad73-01ef31b9556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2E03C13-B8E6-4BD7-8F01-736791C983CA}">
  <ds:schemaRefs>
    <ds:schemaRef ds:uri="http://schemas.microsoft.com/sharepoint/v3/contenttype/forms"/>
  </ds:schemaRefs>
</ds:datastoreItem>
</file>

<file path=customXml/itemProps3.xml><?xml version="1.0" encoding="utf-8"?>
<ds:datastoreItem xmlns:ds="http://schemas.openxmlformats.org/officeDocument/2006/customXml" ds:itemID="{2AC8EBC9-D1EC-432F-A4BF-42351D4A98AC}">
  <ds:schemaRefs>
    <ds:schemaRef ds:uri="http://schemas.microsoft.com/sharepoint/events"/>
  </ds:schemaRefs>
</ds:datastoreItem>
</file>

<file path=customXml/itemProps4.xml><?xml version="1.0" encoding="utf-8"?>
<ds:datastoreItem xmlns:ds="http://schemas.openxmlformats.org/officeDocument/2006/customXml" ds:itemID="{A45B1F23-5575-4259-A28C-372DA6632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01C409-069D-49B0-8FF9-7B52B0FAA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2717</Words>
  <Characters>15489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Calibrating Feedback Workshop Facilitator’s Guide</vt:lpstr>
    </vt:vector>
  </TitlesOfParts>
  <Company/>
  <LinksUpToDate>false</LinksUpToDate>
  <CharactersWithSpaces>18170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Calibrating Feedback Workshop Facilitator's Guide</dc:title>
  <dc:creator>DESE</dc:creator>
  <cp:lastModifiedBy>Zou, Dong (EOE)</cp:lastModifiedBy>
  <cp:revision>3</cp:revision>
  <cp:lastPrinted>2015-10-20T13:32:00Z</cp:lastPrinted>
  <dcterms:created xsi:type="dcterms:W3CDTF">2015-12-01T19:40:00Z</dcterms:created>
  <dcterms:modified xsi:type="dcterms:W3CDTF">2020-08-07T16:42:00Z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 2015</vt:lpwstr>
  </property>
</Properties>
</file>