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46F78" w14:textId="77777777" w:rsidR="000B2CFA" w:rsidRDefault="000215BB" w:rsidP="002D2583">
      <w:pPr>
        <w:jc w:val="both"/>
        <w:rPr>
          <w:rFonts w:ascii="Montserrat" w:eastAsia="Montserrat" w:hAnsi="Montserrat" w:cs="Montserrat"/>
          <w:sz w:val="18"/>
          <w:szCs w:val="18"/>
        </w:rPr>
      </w:pPr>
      <w:r>
        <w:rPr>
          <w:noProof/>
        </w:rPr>
        <w:drawing>
          <wp:anchor distT="114300" distB="114300" distL="114300" distR="114300" simplePos="0" relativeHeight="251658240" behindDoc="0" locked="0" layoutInCell="1" hidden="0" allowOverlap="1" wp14:anchorId="3898C3E0" wp14:editId="1235A154">
            <wp:simplePos x="0" y="0"/>
            <wp:positionH relativeFrom="column">
              <wp:posOffset>-666750</wp:posOffset>
            </wp:positionH>
            <wp:positionV relativeFrom="paragraph">
              <wp:posOffset>114300</wp:posOffset>
            </wp:positionV>
            <wp:extent cx="8858250" cy="190500"/>
            <wp:effectExtent l="0" t="0" r="0" b="0"/>
            <wp:wrapTopAndBottom distT="114300" distB="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descr="Heading bar."/>
                    <pic:cNvPicPr preferRelativeResize="0"/>
                  </pic:nvPicPr>
                  <pic:blipFill>
                    <a:blip r:embed="rId11"/>
                    <a:srcRect l="2777" t="-16666" b="-16666"/>
                    <a:stretch>
                      <a:fillRect/>
                    </a:stretch>
                  </pic:blipFill>
                  <pic:spPr>
                    <a:xfrm rot="10800000">
                      <a:off x="0" y="0"/>
                      <a:ext cx="8858250" cy="1905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14119"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75"/>
        <w:gridCol w:w="13044"/>
      </w:tblGrid>
      <w:tr w:rsidR="000B2CFA" w14:paraId="5D1C59EB" w14:textId="77777777" w:rsidTr="009F3832">
        <w:trPr>
          <w:trHeight w:val="217"/>
          <w:tblHeader/>
        </w:trPr>
        <w:tc>
          <w:tcPr>
            <w:tcW w:w="1075" w:type="dxa"/>
            <w:tcBorders>
              <w:top w:val="single" w:sz="8" w:space="0" w:color="FFFFFF"/>
              <w:left w:val="single" w:sz="8" w:space="0" w:color="FFFFFF"/>
              <w:bottom w:val="single" w:sz="8" w:space="0" w:color="FFFFFF"/>
              <w:right w:val="dashed" w:sz="8" w:space="0" w:color="000000"/>
            </w:tcBorders>
            <w:shd w:val="clear" w:color="auto" w:fill="auto"/>
            <w:tcMar>
              <w:top w:w="100" w:type="dxa"/>
              <w:left w:w="100" w:type="dxa"/>
              <w:bottom w:w="100" w:type="dxa"/>
              <w:right w:w="100" w:type="dxa"/>
            </w:tcMar>
          </w:tcPr>
          <w:p w14:paraId="6F05176C" w14:textId="77777777" w:rsidR="000B2CFA" w:rsidRPr="00284DCD" w:rsidRDefault="000215BB">
            <w:pPr>
              <w:spacing w:line="240" w:lineRule="auto"/>
              <w:ind w:left="-990" w:firstLine="900"/>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Pg.     1</w:t>
            </w:r>
          </w:p>
        </w:tc>
        <w:tc>
          <w:tcPr>
            <w:tcW w:w="13044" w:type="dxa"/>
            <w:tcBorders>
              <w:top w:val="single" w:sz="8" w:space="0" w:color="FFFFFF"/>
              <w:left w:val="dashed" w:sz="8" w:space="0" w:color="000000"/>
              <w:bottom w:val="single" w:sz="8" w:space="0" w:color="FFFFFF"/>
              <w:right w:val="single" w:sz="8" w:space="0" w:color="FFFFFF"/>
            </w:tcBorders>
            <w:shd w:val="clear" w:color="auto" w:fill="auto"/>
            <w:tcMar>
              <w:top w:w="100" w:type="dxa"/>
              <w:left w:w="100" w:type="dxa"/>
              <w:bottom w:w="100" w:type="dxa"/>
              <w:right w:w="100" w:type="dxa"/>
            </w:tcMar>
          </w:tcPr>
          <w:p w14:paraId="3160795B" w14:textId="77777777" w:rsidR="000B2CFA" w:rsidRPr="00284DCD" w:rsidRDefault="000215BB">
            <w:pPr>
              <w:spacing w:line="240" w:lineRule="auto"/>
              <w:ind w:left="-990" w:firstLine="1080"/>
              <w:jc w:val="both"/>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Rubric Overview</w:t>
            </w:r>
          </w:p>
        </w:tc>
      </w:tr>
      <w:tr w:rsidR="000B2CFA" w14:paraId="69E4E434" w14:textId="77777777" w:rsidTr="009F3832">
        <w:trPr>
          <w:trHeight w:val="184"/>
        </w:trPr>
        <w:tc>
          <w:tcPr>
            <w:tcW w:w="1075" w:type="dxa"/>
            <w:tcBorders>
              <w:top w:val="single" w:sz="8" w:space="0" w:color="FFFFFF"/>
              <w:left w:val="single" w:sz="8" w:space="0" w:color="FFFFFF"/>
              <w:bottom w:val="single" w:sz="8" w:space="0" w:color="FFFFFF"/>
              <w:right w:val="dashed" w:sz="8" w:space="0" w:color="000000"/>
            </w:tcBorders>
            <w:shd w:val="clear" w:color="auto" w:fill="auto"/>
            <w:tcMar>
              <w:top w:w="100" w:type="dxa"/>
              <w:left w:w="100" w:type="dxa"/>
              <w:bottom w:w="100" w:type="dxa"/>
              <w:right w:w="100" w:type="dxa"/>
            </w:tcMar>
          </w:tcPr>
          <w:p w14:paraId="23B27F9D" w14:textId="77777777" w:rsidR="000B2CFA" w:rsidRPr="00284DCD" w:rsidRDefault="000215BB">
            <w:pPr>
              <w:spacing w:line="240" w:lineRule="auto"/>
              <w:ind w:left="-990" w:firstLine="900"/>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Pgs.   2</w:t>
            </w:r>
          </w:p>
        </w:tc>
        <w:tc>
          <w:tcPr>
            <w:tcW w:w="13044" w:type="dxa"/>
            <w:tcBorders>
              <w:top w:val="single" w:sz="8" w:space="0" w:color="FFFFFF"/>
              <w:left w:val="dashed" w:sz="8" w:space="0" w:color="000000"/>
              <w:bottom w:val="single" w:sz="8" w:space="0" w:color="FFFFFF"/>
              <w:right w:val="single" w:sz="8" w:space="0" w:color="FFFFFF"/>
            </w:tcBorders>
            <w:shd w:val="clear" w:color="auto" w:fill="auto"/>
            <w:tcMar>
              <w:top w:w="100" w:type="dxa"/>
              <w:left w:w="100" w:type="dxa"/>
              <w:bottom w:w="100" w:type="dxa"/>
              <w:right w:w="100" w:type="dxa"/>
            </w:tcMar>
          </w:tcPr>
          <w:p w14:paraId="11D66B73" w14:textId="77777777" w:rsidR="000B2CFA" w:rsidRPr="00284DCD" w:rsidRDefault="000215BB">
            <w:pPr>
              <w:spacing w:line="240" w:lineRule="auto"/>
              <w:ind w:left="-990" w:firstLine="1080"/>
              <w:jc w:val="both"/>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Culturally Responsive Teaching Rubric: Application within Context</w:t>
            </w:r>
          </w:p>
        </w:tc>
      </w:tr>
      <w:tr w:rsidR="000B2CFA" w14:paraId="7AB2D647" w14:textId="77777777" w:rsidTr="009F3832">
        <w:trPr>
          <w:trHeight w:val="53"/>
        </w:trPr>
        <w:tc>
          <w:tcPr>
            <w:tcW w:w="1075" w:type="dxa"/>
            <w:tcBorders>
              <w:top w:val="single" w:sz="8" w:space="0" w:color="FFFFFF"/>
              <w:left w:val="single" w:sz="8" w:space="0" w:color="FFFFFF"/>
              <w:bottom w:val="single" w:sz="8" w:space="0" w:color="FFFFFF"/>
              <w:right w:val="dashed" w:sz="8" w:space="0" w:color="000000"/>
            </w:tcBorders>
            <w:shd w:val="clear" w:color="auto" w:fill="auto"/>
            <w:tcMar>
              <w:top w:w="100" w:type="dxa"/>
              <w:left w:w="100" w:type="dxa"/>
              <w:bottom w:w="100" w:type="dxa"/>
              <w:right w:w="100" w:type="dxa"/>
            </w:tcMar>
          </w:tcPr>
          <w:p w14:paraId="0D139F65" w14:textId="77777777" w:rsidR="000B2CFA" w:rsidRPr="00284DCD" w:rsidRDefault="000215BB">
            <w:pPr>
              <w:spacing w:line="240" w:lineRule="auto"/>
              <w:ind w:left="-990" w:firstLine="900"/>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Pgs. 3-4</w:t>
            </w:r>
          </w:p>
        </w:tc>
        <w:tc>
          <w:tcPr>
            <w:tcW w:w="13044" w:type="dxa"/>
            <w:tcBorders>
              <w:top w:val="single" w:sz="8" w:space="0" w:color="FFFFFF"/>
              <w:left w:val="dashed" w:sz="8" w:space="0" w:color="000000"/>
              <w:bottom w:val="single" w:sz="8" w:space="0" w:color="FFFFFF"/>
              <w:right w:val="single" w:sz="8" w:space="0" w:color="FFFFFF"/>
            </w:tcBorders>
            <w:shd w:val="clear" w:color="auto" w:fill="auto"/>
            <w:tcMar>
              <w:top w:w="100" w:type="dxa"/>
              <w:left w:w="100" w:type="dxa"/>
              <w:bottom w:w="100" w:type="dxa"/>
              <w:right w:w="100" w:type="dxa"/>
            </w:tcMar>
          </w:tcPr>
          <w:p w14:paraId="44D6ACE0" w14:textId="77777777" w:rsidR="000B2CFA" w:rsidRPr="00284DCD" w:rsidRDefault="000215BB">
            <w:pPr>
              <w:spacing w:line="240" w:lineRule="auto"/>
              <w:ind w:left="-990" w:firstLine="1080"/>
              <w:jc w:val="both"/>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 xml:space="preserve">Culturally Responsive Teaching Rubric </w:t>
            </w:r>
          </w:p>
        </w:tc>
      </w:tr>
      <w:tr w:rsidR="000B2CFA" w14:paraId="3D44E9DA" w14:textId="77777777" w:rsidTr="009F3832">
        <w:trPr>
          <w:trHeight w:val="300"/>
        </w:trPr>
        <w:tc>
          <w:tcPr>
            <w:tcW w:w="1075" w:type="dxa"/>
            <w:tcBorders>
              <w:top w:val="single" w:sz="8" w:space="0" w:color="FFFFFF"/>
              <w:left w:val="single" w:sz="8" w:space="0" w:color="FFFFFF"/>
              <w:bottom w:val="single" w:sz="8" w:space="0" w:color="FFFFFF"/>
              <w:right w:val="dashed" w:sz="8" w:space="0" w:color="000000"/>
            </w:tcBorders>
            <w:shd w:val="clear" w:color="auto" w:fill="auto"/>
            <w:tcMar>
              <w:top w:w="100" w:type="dxa"/>
              <w:left w:w="100" w:type="dxa"/>
              <w:bottom w:w="100" w:type="dxa"/>
              <w:right w:w="100" w:type="dxa"/>
            </w:tcMar>
          </w:tcPr>
          <w:p w14:paraId="39D357E1" w14:textId="77777777" w:rsidR="000B2CFA" w:rsidRPr="00284DCD" w:rsidRDefault="000215BB">
            <w:pPr>
              <w:spacing w:line="240" w:lineRule="auto"/>
              <w:ind w:left="-990" w:firstLine="900"/>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Pgs. 5-8</w:t>
            </w:r>
          </w:p>
        </w:tc>
        <w:tc>
          <w:tcPr>
            <w:tcW w:w="13044" w:type="dxa"/>
            <w:tcBorders>
              <w:top w:val="single" w:sz="8" w:space="0" w:color="FFFFFF"/>
              <w:left w:val="dashed" w:sz="8" w:space="0" w:color="000000"/>
              <w:bottom w:val="single" w:sz="8" w:space="0" w:color="FFFFFF"/>
              <w:right w:val="single" w:sz="8" w:space="0" w:color="FFFFFF"/>
            </w:tcBorders>
            <w:shd w:val="clear" w:color="auto" w:fill="auto"/>
            <w:tcMar>
              <w:top w:w="100" w:type="dxa"/>
              <w:left w:w="100" w:type="dxa"/>
              <w:bottom w:w="100" w:type="dxa"/>
              <w:right w:w="100" w:type="dxa"/>
            </w:tcMar>
          </w:tcPr>
          <w:p w14:paraId="7BDF36C4" w14:textId="77777777" w:rsidR="000B2CFA" w:rsidRPr="00284DCD" w:rsidRDefault="000215BB">
            <w:pPr>
              <w:spacing w:line="240" w:lineRule="auto"/>
              <w:ind w:left="-990" w:firstLine="1080"/>
              <w:jc w:val="both"/>
              <w:rPr>
                <w:rFonts w:ascii="Segoe UI Black" w:eastAsia="Montserrat" w:hAnsi="Segoe UI Black" w:cs="Montserrat"/>
                <w:color w:val="666666"/>
                <w:sz w:val="20"/>
                <w:szCs w:val="20"/>
              </w:rPr>
            </w:pPr>
            <w:r w:rsidRPr="00284DCD">
              <w:rPr>
                <w:rFonts w:ascii="Segoe UI Black" w:eastAsia="Montserrat" w:hAnsi="Segoe UI Black" w:cs="Montserrat"/>
                <w:color w:val="666666"/>
                <w:sz w:val="20"/>
                <w:szCs w:val="20"/>
              </w:rPr>
              <w:t>Indicator Look Fors</w:t>
            </w:r>
          </w:p>
        </w:tc>
      </w:tr>
    </w:tbl>
    <w:p w14:paraId="17CC125C" w14:textId="6E84477A" w:rsidR="000B2CFA" w:rsidRDefault="000215BB">
      <w:pPr>
        <w:ind w:left="-990"/>
        <w:rPr>
          <w:rFonts w:ascii="Montserrat" w:eastAsia="Montserrat" w:hAnsi="Montserrat" w:cs="Montserrat"/>
          <w:sz w:val="16"/>
          <w:szCs w:val="16"/>
        </w:rPr>
      </w:pPr>
      <w:r>
        <w:rPr>
          <w:rFonts w:ascii="Montserrat" w:eastAsia="Montserrat" w:hAnsi="Montserrat" w:cs="Montserrat"/>
          <w:sz w:val="16"/>
          <w:szCs w:val="16"/>
        </w:rPr>
        <w:t>-------------------------------------------------------------------------------------------------------------------------------------------------</w:t>
      </w:r>
    </w:p>
    <w:p w14:paraId="0AE915D0" w14:textId="77777777" w:rsidR="000B2CFA" w:rsidRDefault="000B2CFA">
      <w:pPr>
        <w:ind w:left="-990"/>
        <w:rPr>
          <w:rFonts w:ascii="Montserrat" w:eastAsia="Montserrat" w:hAnsi="Montserrat" w:cs="Montserrat"/>
          <w:b/>
          <w:sz w:val="16"/>
          <w:szCs w:val="16"/>
        </w:rPr>
      </w:pPr>
    </w:p>
    <w:p w14:paraId="4D3915B4" w14:textId="5EB0E5DA" w:rsidR="000B2CFA" w:rsidRPr="00955BD4" w:rsidRDefault="000215BB" w:rsidP="00E77545">
      <w:pPr>
        <w:ind w:left="-994"/>
        <w:rPr>
          <w:rFonts w:ascii="Calibri" w:eastAsia="Montserrat" w:hAnsi="Calibri" w:cs="Calibri"/>
          <w:b/>
          <w:sz w:val="18"/>
          <w:szCs w:val="18"/>
        </w:rPr>
      </w:pPr>
      <w:r w:rsidRPr="00955BD4">
        <w:rPr>
          <w:rFonts w:ascii="Calibri" w:eastAsia="Montserrat" w:hAnsi="Calibri" w:cs="Calibri"/>
          <w:b/>
          <w:sz w:val="18"/>
          <w:szCs w:val="18"/>
        </w:rPr>
        <w:t>Culturally Responsive Teaching Rubric: Rubric Overview</w:t>
      </w:r>
    </w:p>
    <w:p w14:paraId="22026672" w14:textId="08949122" w:rsidR="000B2CFA" w:rsidRPr="00955BD4" w:rsidRDefault="000215BB">
      <w:pPr>
        <w:ind w:left="-990"/>
        <w:rPr>
          <w:rFonts w:ascii="Calibri" w:eastAsia="Montserrat" w:hAnsi="Calibri" w:cs="Calibri"/>
          <w:sz w:val="16"/>
          <w:szCs w:val="16"/>
          <w:highlight w:val="white"/>
        </w:rPr>
      </w:pPr>
      <w:r w:rsidRPr="00955BD4">
        <w:rPr>
          <w:rFonts w:ascii="Calibri" w:eastAsia="Montserrat" w:hAnsi="Calibri" w:cs="Calibri"/>
          <w:sz w:val="16"/>
          <w:szCs w:val="16"/>
        </w:rPr>
        <w:t xml:space="preserve">This rubric was created through the collaborative efforts of DESE, The Teachers’ Lounge Inc., and The Teacher Collaborative.  In many ways this rubric was inspired by the research of Dr. Zaretta Hammond, and particularly her publication, Culturally Responsive Teaching &amp; The Brain.  Other dependable and recognizable sources played a significant role in the compilation of this rubric: </w:t>
      </w:r>
      <w:r w:rsidRPr="00955BD4">
        <w:rPr>
          <w:rFonts w:ascii="Calibri" w:eastAsia="Montserrat" w:hAnsi="Calibri" w:cs="Calibri"/>
          <w:sz w:val="16"/>
          <w:szCs w:val="16"/>
          <w:highlight w:val="white"/>
        </w:rPr>
        <w:t>TNTP Core Teaching Rubric, Cultural Responsive</w:t>
      </w:r>
      <w:r w:rsidR="00E77545" w:rsidRPr="00955BD4">
        <w:rPr>
          <w:rFonts w:ascii="Calibri" w:eastAsia="Montserrat" w:hAnsi="Calibri" w:cs="Calibri"/>
          <w:sz w:val="16"/>
          <w:szCs w:val="16"/>
          <w:highlight w:val="white"/>
        </w:rPr>
        <w:t>ness</w:t>
      </w:r>
      <w:r w:rsidRPr="00955BD4">
        <w:rPr>
          <w:rFonts w:ascii="Calibri" w:eastAsia="Montserrat" w:hAnsi="Calibri" w:cs="Calibri"/>
          <w:sz w:val="16"/>
          <w:szCs w:val="16"/>
          <w:highlight w:val="white"/>
        </w:rPr>
        <w:t xml:space="preserve"> Continuum, and the Massachusetts </w:t>
      </w:r>
      <w:r w:rsidR="00E77545" w:rsidRPr="00955BD4">
        <w:rPr>
          <w:rFonts w:ascii="Calibri" w:eastAsia="Montserrat" w:hAnsi="Calibri" w:cs="Calibri"/>
          <w:sz w:val="16"/>
          <w:szCs w:val="16"/>
          <w:highlight w:val="white"/>
        </w:rPr>
        <w:t xml:space="preserve">Curriculum Frameworks </w:t>
      </w:r>
      <w:r w:rsidRPr="00955BD4">
        <w:rPr>
          <w:rFonts w:ascii="Calibri" w:eastAsia="Montserrat" w:hAnsi="Calibri" w:cs="Calibri"/>
          <w:sz w:val="16"/>
          <w:szCs w:val="16"/>
          <w:highlight w:val="white"/>
        </w:rPr>
        <w:t xml:space="preserve">are amongst the artifacts that this working group referenced.  The spirit of this rubric is to center equity in the classroom, elevate teacher practice, and to develop just and critical thinkers who excel in a variety of contexts.  </w:t>
      </w:r>
    </w:p>
    <w:p w14:paraId="5120E4E7" w14:textId="77777777" w:rsidR="000B2CFA" w:rsidRPr="00955BD4" w:rsidRDefault="000B2CFA">
      <w:pPr>
        <w:ind w:left="-990"/>
        <w:rPr>
          <w:rFonts w:ascii="Calibri" w:eastAsia="Montserrat" w:hAnsi="Calibri" w:cs="Calibri"/>
          <w:sz w:val="16"/>
          <w:szCs w:val="16"/>
          <w:highlight w:val="white"/>
        </w:rPr>
      </w:pPr>
    </w:p>
    <w:p w14:paraId="75FA4250" w14:textId="77777777" w:rsidR="000B2CFA" w:rsidRPr="00955BD4" w:rsidRDefault="000215BB">
      <w:pPr>
        <w:ind w:left="-990"/>
        <w:rPr>
          <w:rFonts w:ascii="Calibri" w:eastAsia="Montserrat" w:hAnsi="Calibri" w:cs="Calibri"/>
          <w:sz w:val="16"/>
          <w:szCs w:val="16"/>
          <w:highlight w:val="yellow"/>
        </w:rPr>
      </w:pPr>
      <w:r w:rsidRPr="00955BD4">
        <w:rPr>
          <w:rFonts w:ascii="Calibri" w:eastAsia="Montserrat" w:hAnsi="Calibri" w:cs="Calibri"/>
          <w:sz w:val="16"/>
          <w:szCs w:val="16"/>
        </w:rPr>
        <w:t xml:space="preserve">This tool is not only intended to raise the floor on instruction, but also to provide a mechanism by which the teacher can conduct a self-assessment, so that they can reflect on and improve their own practice.  This necessary and difficult work rests at the very foundation of culturally responsive teaching.  In order for culturally responsive teaching to effectively take root in the classroom and affect teacher practice and student learning, the teacher themself must continuously and earnestly engage with a personal reflection, assessment, and interrogation of their own assumptions and biases.  This ongoing process will help the teacher to become more aware and mindful of these influences and the potential negative effects they may have on their instruction and ultimately the children they are responsible for nurturing.    </w:t>
      </w:r>
      <w:r w:rsidRPr="00955BD4">
        <w:rPr>
          <w:rFonts w:ascii="Calibri" w:eastAsia="Montserrat" w:hAnsi="Calibri" w:cs="Calibri"/>
          <w:sz w:val="16"/>
          <w:szCs w:val="16"/>
          <w:highlight w:val="yellow"/>
        </w:rPr>
        <w:t xml:space="preserve"> </w:t>
      </w:r>
    </w:p>
    <w:p w14:paraId="1CCEF372" w14:textId="77777777" w:rsidR="000B2CFA" w:rsidRPr="00955BD4" w:rsidRDefault="000B2CFA">
      <w:pPr>
        <w:ind w:left="-990"/>
        <w:rPr>
          <w:rFonts w:ascii="Calibri" w:eastAsia="Montserrat" w:hAnsi="Calibri" w:cs="Calibri"/>
          <w:sz w:val="16"/>
          <w:szCs w:val="16"/>
        </w:rPr>
      </w:pPr>
    </w:p>
    <w:p w14:paraId="4A5E23F8" w14:textId="50A64081" w:rsidR="000B2CFA" w:rsidRPr="00955BD4" w:rsidRDefault="000215BB">
      <w:pPr>
        <w:ind w:left="-990"/>
        <w:rPr>
          <w:rFonts w:ascii="Calibri" w:eastAsia="Montserrat" w:hAnsi="Calibri" w:cs="Calibri"/>
          <w:sz w:val="16"/>
          <w:szCs w:val="16"/>
        </w:rPr>
      </w:pPr>
      <w:r w:rsidRPr="00955BD4">
        <w:rPr>
          <w:rFonts w:ascii="Calibri" w:eastAsia="Montserrat" w:hAnsi="Calibri" w:cs="Calibri"/>
          <w:sz w:val="16"/>
          <w:szCs w:val="16"/>
        </w:rPr>
        <w:t xml:space="preserve">The rubric consists of four (4) categories: content, instruction, culture, and interpersonal, and for each of these, there are indicators that provide more context regarding their significance.  Each of these indicators are qualified by a set of </w:t>
      </w:r>
      <w:r w:rsidRPr="00955BD4">
        <w:rPr>
          <w:rFonts w:ascii="Calibri" w:eastAsia="Montserrat" w:hAnsi="Calibri" w:cs="Calibri"/>
          <w:i/>
          <w:sz w:val="16"/>
          <w:szCs w:val="16"/>
        </w:rPr>
        <w:t xml:space="preserve">‘look fors’ </w:t>
      </w:r>
      <w:r w:rsidRPr="00955BD4">
        <w:rPr>
          <w:rFonts w:ascii="Calibri" w:eastAsia="Montserrat" w:hAnsi="Calibri" w:cs="Calibri"/>
          <w:sz w:val="16"/>
          <w:szCs w:val="16"/>
        </w:rPr>
        <w:t xml:space="preserve">that the observer would expect to see in a classroom that centers culturally responsive teaching (CRT).  No category or indicator is greater than the other; each has equal value and impact.  However, depending on the purpose of the observation, the observer may choose to focus on a specific component of the rubric.  For example, the observer may elect to place the attention of the observation on instruction, and look specifically for high ratio moves, those that are deemed rigorous, and promote student thinking for the greater share of the lesson. </w:t>
      </w:r>
    </w:p>
    <w:p w14:paraId="1896CCD8" w14:textId="77777777" w:rsidR="000B2CFA" w:rsidRPr="00955BD4" w:rsidRDefault="000B2CFA">
      <w:pPr>
        <w:ind w:left="-990"/>
        <w:rPr>
          <w:rFonts w:ascii="Calibri" w:eastAsia="Montserrat" w:hAnsi="Calibri" w:cs="Calibri"/>
          <w:sz w:val="16"/>
          <w:szCs w:val="16"/>
        </w:rPr>
      </w:pPr>
    </w:p>
    <w:p w14:paraId="6C3D3596" w14:textId="1976A52D" w:rsidR="000B2CFA" w:rsidRPr="00955BD4" w:rsidRDefault="000215BB">
      <w:pPr>
        <w:ind w:left="-990"/>
        <w:rPr>
          <w:rFonts w:ascii="Calibri" w:eastAsia="Montserrat" w:hAnsi="Calibri" w:cs="Calibri"/>
          <w:sz w:val="16"/>
          <w:szCs w:val="16"/>
        </w:rPr>
      </w:pPr>
      <w:r w:rsidRPr="00955BD4">
        <w:rPr>
          <w:rFonts w:ascii="Calibri" w:eastAsia="Montserrat" w:hAnsi="Calibri" w:cs="Calibri"/>
          <w:sz w:val="16"/>
          <w:szCs w:val="16"/>
        </w:rPr>
        <w:t xml:space="preserve">Regarding the ‘look fors’ that are included in this rubric, it is important to understand that they are not an exhaustive list of culturally responsive habits or practices, though this menu does provide examples of actions that an observer should see at any given time in a classroom that centers CRT.  This is intentional, as CRT is in fact responsive, evolving, and inclusive of a variety and innumerable amount of practices that promote equity and justice within the classroom.  This rubric </w:t>
      </w:r>
      <w:r w:rsidR="00E77545" w:rsidRPr="00955BD4">
        <w:rPr>
          <w:rFonts w:ascii="Calibri" w:eastAsia="Montserrat" w:hAnsi="Calibri" w:cs="Calibri"/>
          <w:sz w:val="16"/>
          <w:szCs w:val="16"/>
        </w:rPr>
        <w:t xml:space="preserve">was developed to support the review of videos from the </w:t>
      </w:r>
      <w:hyperlink r:id="rId12" w:history="1">
        <w:r w:rsidR="00E77545" w:rsidRPr="00955BD4">
          <w:rPr>
            <w:rStyle w:val="Hyperlink"/>
            <w:rFonts w:ascii="Calibri" w:eastAsia="Montserrat" w:hAnsi="Calibri" w:cs="Calibri"/>
            <w:sz w:val="16"/>
            <w:szCs w:val="16"/>
          </w:rPr>
          <w:t>DESE Video Calibration Library</w:t>
        </w:r>
      </w:hyperlink>
      <w:r w:rsidR="00E77545" w:rsidRPr="00955BD4">
        <w:rPr>
          <w:rFonts w:ascii="Calibri" w:eastAsia="Montserrat" w:hAnsi="Calibri" w:cs="Calibri"/>
          <w:sz w:val="16"/>
          <w:szCs w:val="16"/>
        </w:rPr>
        <w:t xml:space="preserve"> through a culturally responsive lens, but </w:t>
      </w:r>
      <w:r w:rsidRPr="00955BD4">
        <w:rPr>
          <w:rFonts w:ascii="Calibri" w:eastAsia="Montserrat" w:hAnsi="Calibri" w:cs="Calibri"/>
          <w:sz w:val="16"/>
          <w:szCs w:val="16"/>
        </w:rPr>
        <w:t>c</w:t>
      </w:r>
      <w:r w:rsidR="00E77545" w:rsidRPr="00955BD4">
        <w:rPr>
          <w:rFonts w:ascii="Calibri" w:eastAsia="Montserrat" w:hAnsi="Calibri" w:cs="Calibri"/>
          <w:sz w:val="16"/>
          <w:szCs w:val="16"/>
        </w:rPr>
        <w:t>ould</w:t>
      </w:r>
      <w:r w:rsidRPr="00955BD4">
        <w:rPr>
          <w:rFonts w:ascii="Calibri" w:eastAsia="Montserrat" w:hAnsi="Calibri" w:cs="Calibri"/>
          <w:sz w:val="16"/>
          <w:szCs w:val="16"/>
        </w:rPr>
        <w:t xml:space="preserve"> be used in many contexts, ranging from and not limited to classroom observations, instructional rounds, intellectual preparation, team calibration, </w:t>
      </w:r>
      <w:r w:rsidR="00E77545" w:rsidRPr="00955BD4">
        <w:rPr>
          <w:rFonts w:ascii="Calibri" w:eastAsia="Montserrat" w:hAnsi="Calibri" w:cs="Calibri"/>
          <w:sz w:val="16"/>
          <w:szCs w:val="16"/>
        </w:rPr>
        <w:t>educator evaluation</w:t>
      </w:r>
      <w:r w:rsidRPr="00955BD4">
        <w:rPr>
          <w:rFonts w:ascii="Calibri" w:eastAsia="Montserrat" w:hAnsi="Calibri" w:cs="Calibri"/>
          <w:sz w:val="16"/>
          <w:szCs w:val="16"/>
        </w:rPr>
        <w:t xml:space="preserve">, etc.  </w:t>
      </w:r>
    </w:p>
    <w:p w14:paraId="033DA166" w14:textId="77777777" w:rsidR="000B2CFA" w:rsidRPr="00955BD4" w:rsidRDefault="000B2CFA">
      <w:pPr>
        <w:ind w:left="-990"/>
        <w:rPr>
          <w:rFonts w:ascii="Calibri" w:eastAsia="Montserrat" w:hAnsi="Calibri" w:cs="Calibri"/>
          <w:sz w:val="16"/>
          <w:szCs w:val="16"/>
        </w:rPr>
      </w:pPr>
    </w:p>
    <w:p w14:paraId="0334B3E5" w14:textId="17E606E0" w:rsidR="00C30473" w:rsidRDefault="000215BB" w:rsidP="00C30473">
      <w:pPr>
        <w:ind w:left="-990"/>
        <w:rPr>
          <w:rFonts w:ascii="Calibri" w:eastAsia="Montserrat" w:hAnsi="Calibri" w:cs="Calibri"/>
          <w:sz w:val="16"/>
          <w:szCs w:val="16"/>
        </w:rPr>
      </w:pPr>
      <w:r w:rsidRPr="00955BD4">
        <w:rPr>
          <w:rFonts w:ascii="Calibri" w:eastAsia="Montserrat" w:hAnsi="Calibri" w:cs="Calibri"/>
          <w:sz w:val="16"/>
          <w:szCs w:val="16"/>
        </w:rPr>
        <w:t xml:space="preserve">The rubric is meant to be accessible and applicable in all content areas.  It is constructed in a manner that allows for both the veteran and novice observer to see and appraise effective CRT.  The rubric contains an implementation gradient that records the frequency of occurrence of a practice, as well as a corresponding field for the observer to record relative notes, so a sufficient and coherent amount of observational data may be collected, which can later be used to inform outcomes and next steps.  We hope that you find this rubric helpful, and more importantly, it is our desire that this tool be used to enhance teacher practice and improve student performance.  </w:t>
      </w:r>
    </w:p>
    <w:p w14:paraId="5B710F07" w14:textId="456F1B81" w:rsidR="00C30473" w:rsidRDefault="00C30473" w:rsidP="00C30473">
      <w:pPr>
        <w:ind w:left="-990"/>
        <w:jc w:val="center"/>
      </w:pPr>
      <w:r w:rsidRPr="00C30473">
        <w:rPr>
          <w:noProof/>
        </w:rPr>
        <w:drawing>
          <wp:inline distT="0" distB="0" distL="0" distR="0" wp14:anchorId="7B4E48C5" wp14:editId="2173F0E1">
            <wp:extent cx="933450" cy="466725"/>
            <wp:effectExtent l="0" t="0" r="0" b="9525"/>
            <wp:docPr id="3" name="Picture 3" descr="The Teachers Lou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Teachers Lounge logo"/>
                    <pic:cNvPicPr/>
                  </pic:nvPicPr>
                  <pic:blipFill>
                    <a:blip r:embed="rId13"/>
                    <a:stretch>
                      <a:fillRect/>
                    </a:stretch>
                  </pic:blipFill>
                  <pic:spPr>
                    <a:xfrm>
                      <a:off x="0" y="0"/>
                      <a:ext cx="936924" cy="468462"/>
                    </a:xfrm>
                    <a:prstGeom prst="rect">
                      <a:avLst/>
                    </a:prstGeom>
                  </pic:spPr>
                </pic:pic>
              </a:graphicData>
            </a:graphic>
          </wp:inline>
        </w:drawing>
      </w:r>
      <w:r>
        <w:tab/>
      </w:r>
      <w:r>
        <w:tab/>
      </w:r>
      <w:r w:rsidRPr="00C30473">
        <w:rPr>
          <w:noProof/>
        </w:rPr>
        <w:drawing>
          <wp:inline distT="0" distB="0" distL="0" distR="0" wp14:anchorId="30A6FF34" wp14:editId="6F6C79E6">
            <wp:extent cx="581025" cy="581025"/>
            <wp:effectExtent l="0" t="0" r="9525" b="9525"/>
            <wp:docPr id="4" name="Picture 4" descr="The Teachers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Teachers Collaborative logo"/>
                    <pic:cNvPicPr/>
                  </pic:nvPicPr>
                  <pic:blipFill>
                    <a:blip r:embed="rId14"/>
                    <a:stretch>
                      <a:fillRect/>
                    </a:stretch>
                  </pic:blipFill>
                  <pic:spPr>
                    <a:xfrm>
                      <a:off x="0" y="0"/>
                      <a:ext cx="581025" cy="581025"/>
                    </a:xfrm>
                    <a:prstGeom prst="rect">
                      <a:avLst/>
                    </a:prstGeom>
                  </pic:spPr>
                </pic:pic>
              </a:graphicData>
            </a:graphic>
          </wp:inline>
        </w:drawing>
      </w:r>
      <w:r>
        <w:t xml:space="preserve">            </w:t>
      </w:r>
      <w:r>
        <w:rPr>
          <w:rFonts w:ascii="Calibri" w:eastAsia="Montserrat" w:hAnsi="Calibri" w:cs="Calibri"/>
          <w:noProof/>
          <w:sz w:val="16"/>
          <w:szCs w:val="16"/>
        </w:rPr>
        <w:drawing>
          <wp:inline distT="0" distB="0" distL="0" distR="0" wp14:anchorId="5A463F08" wp14:editId="557737BB">
            <wp:extent cx="1000125" cy="486392"/>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486392"/>
                    </a:xfrm>
                    <a:prstGeom prst="rect">
                      <a:avLst/>
                    </a:prstGeom>
                    <a:noFill/>
                    <a:ln>
                      <a:noFill/>
                    </a:ln>
                  </pic:spPr>
                </pic:pic>
              </a:graphicData>
            </a:graphic>
          </wp:inline>
        </w:drawing>
      </w:r>
    </w:p>
    <w:p w14:paraId="46222603" w14:textId="4959DB8C" w:rsidR="000B2CFA" w:rsidRPr="00955BD4" w:rsidRDefault="000B2CFA" w:rsidP="00C30473">
      <w:pPr>
        <w:rPr>
          <w:rFonts w:ascii="Calibri" w:eastAsia="Montserrat" w:hAnsi="Calibri" w:cs="Calibri"/>
          <w:b/>
          <w:sz w:val="18"/>
          <w:szCs w:val="18"/>
        </w:rPr>
        <w:sectPr w:rsidR="000B2CFA" w:rsidRPr="00955BD4">
          <w:headerReference w:type="default" r:id="rId16"/>
          <w:footerReference w:type="default" r:id="rId17"/>
          <w:pgSz w:w="15840" w:h="12240" w:orient="landscape"/>
          <w:pgMar w:top="810" w:right="1440" w:bottom="1440" w:left="1440" w:header="450" w:footer="720" w:gutter="0"/>
          <w:pgNumType w:start="1"/>
          <w:cols w:space="720"/>
        </w:sectPr>
      </w:pPr>
    </w:p>
    <w:p w14:paraId="271915FC" w14:textId="77777777" w:rsidR="000B2CFA" w:rsidRPr="00955BD4" w:rsidRDefault="000B2CFA">
      <w:pPr>
        <w:ind w:left="-990"/>
        <w:rPr>
          <w:rFonts w:ascii="Calibri" w:eastAsia="Montserrat" w:hAnsi="Calibri" w:cs="Calibri"/>
          <w:b/>
          <w:sz w:val="18"/>
          <w:szCs w:val="18"/>
        </w:rPr>
      </w:pPr>
    </w:p>
    <w:p w14:paraId="086D36AC" w14:textId="77777777" w:rsidR="000B2CFA" w:rsidRPr="00955BD4" w:rsidRDefault="000215BB">
      <w:pPr>
        <w:ind w:left="-990"/>
        <w:rPr>
          <w:rFonts w:ascii="Calibri" w:eastAsia="Montserrat" w:hAnsi="Calibri" w:cs="Calibri"/>
          <w:b/>
          <w:sz w:val="18"/>
          <w:szCs w:val="18"/>
        </w:rPr>
      </w:pPr>
      <w:r w:rsidRPr="00955BD4">
        <w:rPr>
          <w:rFonts w:ascii="Calibri" w:eastAsia="Montserrat" w:hAnsi="Calibri" w:cs="Calibri"/>
          <w:b/>
          <w:sz w:val="18"/>
          <w:szCs w:val="18"/>
        </w:rPr>
        <w:t>Culturally Responsive Teaching Rubric: Application within Context</w:t>
      </w:r>
    </w:p>
    <w:p w14:paraId="60D71AF5" w14:textId="77777777" w:rsidR="000B2CFA" w:rsidRPr="00955BD4" w:rsidRDefault="000B2CFA">
      <w:pPr>
        <w:ind w:left="-990"/>
        <w:rPr>
          <w:rFonts w:ascii="Calibri" w:eastAsia="Montserrat" w:hAnsi="Calibri" w:cs="Calibri"/>
          <w:sz w:val="16"/>
          <w:szCs w:val="16"/>
        </w:rPr>
      </w:pPr>
    </w:p>
    <w:p w14:paraId="373204DE" w14:textId="77777777" w:rsidR="000B2CFA" w:rsidRPr="00955BD4" w:rsidRDefault="000215BB">
      <w:pPr>
        <w:ind w:left="-990"/>
        <w:rPr>
          <w:rFonts w:ascii="Calibri" w:eastAsia="Montserrat" w:hAnsi="Calibri" w:cs="Calibri"/>
          <w:sz w:val="16"/>
          <w:szCs w:val="16"/>
        </w:rPr>
      </w:pPr>
      <w:r w:rsidRPr="00955BD4">
        <w:rPr>
          <w:rFonts w:ascii="Calibri" w:eastAsia="Montserrat" w:hAnsi="Calibri" w:cs="Calibri"/>
          <w:sz w:val="16"/>
          <w:szCs w:val="16"/>
        </w:rPr>
        <w:t xml:space="preserve">The Culturally Responsive Teaching Rubric may be applied in a variety of contexts.  The table below outlines a few of the ways how this tool can be used to support instruction, develop teacher practice, and drive student learning. </w:t>
      </w:r>
    </w:p>
    <w:p w14:paraId="14F186A7" w14:textId="77777777" w:rsidR="000B2CFA" w:rsidRPr="00955BD4" w:rsidRDefault="000B2CFA">
      <w:pPr>
        <w:ind w:left="-990"/>
        <w:rPr>
          <w:rFonts w:ascii="Calibri" w:eastAsia="Montserrat" w:hAnsi="Calibri" w:cs="Calibri"/>
          <w:sz w:val="16"/>
          <w:szCs w:val="16"/>
        </w:rPr>
      </w:pPr>
    </w:p>
    <w:tbl>
      <w:tblPr>
        <w:tblStyle w:val="a0"/>
        <w:tblW w:w="1459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40"/>
        <w:gridCol w:w="12150"/>
      </w:tblGrid>
      <w:tr w:rsidR="000B2CFA" w:rsidRPr="00955BD4" w14:paraId="09444002" w14:textId="77777777" w:rsidTr="00CF3069">
        <w:trPr>
          <w:trHeight w:val="240"/>
          <w:tblHeader/>
        </w:trPr>
        <w:tc>
          <w:tcPr>
            <w:tcW w:w="2440" w:type="dxa"/>
            <w:shd w:val="clear" w:color="auto" w:fill="FFD966"/>
            <w:tcMar>
              <w:top w:w="40" w:type="dxa"/>
              <w:left w:w="40" w:type="dxa"/>
              <w:bottom w:w="40" w:type="dxa"/>
              <w:right w:w="40" w:type="dxa"/>
            </w:tcMar>
            <w:vAlign w:val="center"/>
          </w:tcPr>
          <w:p w14:paraId="10C76B85"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Application</w:t>
            </w:r>
          </w:p>
        </w:tc>
        <w:tc>
          <w:tcPr>
            <w:tcW w:w="12150" w:type="dxa"/>
            <w:shd w:val="clear" w:color="auto" w:fill="FFD966"/>
            <w:tcMar>
              <w:top w:w="40" w:type="dxa"/>
              <w:left w:w="40" w:type="dxa"/>
              <w:bottom w:w="40" w:type="dxa"/>
              <w:right w:w="40" w:type="dxa"/>
            </w:tcMar>
            <w:vAlign w:val="center"/>
          </w:tcPr>
          <w:p w14:paraId="4D747F4B"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Context</w:t>
            </w:r>
          </w:p>
        </w:tc>
      </w:tr>
      <w:tr w:rsidR="00E77545" w:rsidRPr="00955BD4" w14:paraId="3F02C85D" w14:textId="77777777" w:rsidTr="00CF3069">
        <w:trPr>
          <w:trHeight w:val="735"/>
        </w:trPr>
        <w:tc>
          <w:tcPr>
            <w:tcW w:w="2440" w:type="dxa"/>
            <w:shd w:val="clear" w:color="auto" w:fill="auto"/>
            <w:tcMar>
              <w:top w:w="100" w:type="dxa"/>
              <w:left w:w="100" w:type="dxa"/>
              <w:bottom w:w="100" w:type="dxa"/>
              <w:right w:w="100" w:type="dxa"/>
            </w:tcMar>
            <w:vAlign w:val="center"/>
          </w:tcPr>
          <w:p w14:paraId="117196C6" w14:textId="0D70181C" w:rsidR="00E77545" w:rsidRPr="00955BD4" w:rsidRDefault="0048720F" w:rsidP="00E77545">
            <w:pPr>
              <w:widowControl w:val="0"/>
              <w:spacing w:line="240" w:lineRule="auto"/>
              <w:rPr>
                <w:rFonts w:ascii="Calibri" w:eastAsia="Montserrat" w:hAnsi="Calibri" w:cs="Calibri"/>
                <w:sz w:val="16"/>
                <w:szCs w:val="16"/>
              </w:rPr>
            </w:pPr>
            <w:r w:rsidRPr="00955BD4">
              <w:rPr>
                <w:rFonts w:ascii="Calibri" w:eastAsia="Montserrat" w:hAnsi="Calibri" w:cs="Calibri"/>
                <w:sz w:val="16"/>
                <w:szCs w:val="16"/>
              </w:rPr>
              <w:t xml:space="preserve">Video-based </w:t>
            </w:r>
            <w:r w:rsidR="00E77545" w:rsidRPr="00955BD4">
              <w:rPr>
                <w:rFonts w:ascii="Calibri" w:eastAsia="Montserrat" w:hAnsi="Calibri" w:cs="Calibri"/>
                <w:sz w:val="16"/>
                <w:szCs w:val="16"/>
              </w:rPr>
              <w:t>Calibration Training</w:t>
            </w:r>
          </w:p>
        </w:tc>
        <w:tc>
          <w:tcPr>
            <w:tcW w:w="12150" w:type="dxa"/>
            <w:tcMar>
              <w:top w:w="40" w:type="dxa"/>
              <w:left w:w="40" w:type="dxa"/>
              <w:bottom w:w="40" w:type="dxa"/>
              <w:right w:w="40" w:type="dxa"/>
            </w:tcMar>
            <w:vAlign w:val="center"/>
          </w:tcPr>
          <w:p w14:paraId="4DB1F4A2" w14:textId="78CE66AF" w:rsidR="00E77545" w:rsidRPr="00955BD4" w:rsidRDefault="00E77545">
            <w:pPr>
              <w:widowControl w:val="0"/>
              <w:rPr>
                <w:rFonts w:ascii="Calibri" w:eastAsia="Montserrat" w:hAnsi="Calibri" w:cs="Calibri"/>
                <w:sz w:val="16"/>
                <w:szCs w:val="16"/>
              </w:rPr>
            </w:pPr>
            <w:r w:rsidRPr="00955BD4">
              <w:rPr>
                <w:rFonts w:ascii="Calibri" w:eastAsia="Montserrat" w:hAnsi="Calibri" w:cs="Calibri"/>
                <w:sz w:val="16"/>
                <w:szCs w:val="16"/>
              </w:rPr>
              <w:t xml:space="preserve">Educators, evaluators, coaches, and mentors can use this tool to </w:t>
            </w:r>
            <w:r w:rsidR="0048720F" w:rsidRPr="00955BD4">
              <w:rPr>
                <w:rFonts w:ascii="Calibri" w:eastAsia="Montserrat" w:hAnsi="Calibri" w:cs="Calibri"/>
                <w:sz w:val="16"/>
                <w:szCs w:val="16"/>
              </w:rPr>
              <w:t xml:space="preserve">calibrate around observable practices of culturally responsive teaching. Teams can watch videos of classroom instruction from the </w:t>
            </w:r>
            <w:hyperlink r:id="rId18" w:history="1">
              <w:r w:rsidR="0048720F" w:rsidRPr="00955BD4">
                <w:rPr>
                  <w:rStyle w:val="Hyperlink"/>
                  <w:rFonts w:ascii="Calibri" w:eastAsia="Montserrat" w:hAnsi="Calibri" w:cs="Calibri"/>
                  <w:sz w:val="16"/>
                  <w:szCs w:val="16"/>
                </w:rPr>
                <w:t>Video Calibration Library</w:t>
              </w:r>
            </w:hyperlink>
            <w:r w:rsidR="0048720F" w:rsidRPr="00955BD4">
              <w:rPr>
                <w:rFonts w:ascii="Calibri" w:eastAsia="Montserrat" w:hAnsi="Calibri" w:cs="Calibri"/>
                <w:sz w:val="16"/>
                <w:szCs w:val="16"/>
              </w:rPr>
              <w:t xml:space="preserve"> and come together to discuss perceptions of practice</w:t>
            </w:r>
            <w:r w:rsidR="00386CBB" w:rsidRPr="00955BD4">
              <w:rPr>
                <w:rFonts w:ascii="Calibri" w:eastAsia="Montserrat" w:hAnsi="Calibri" w:cs="Calibri"/>
                <w:sz w:val="16"/>
                <w:szCs w:val="16"/>
              </w:rPr>
              <w:t>, and build a shared understanding of culturally responsive teaching</w:t>
            </w:r>
            <w:r w:rsidR="0048720F" w:rsidRPr="00955BD4">
              <w:rPr>
                <w:rFonts w:ascii="Calibri" w:eastAsia="Montserrat" w:hAnsi="Calibri" w:cs="Calibri"/>
                <w:sz w:val="16"/>
                <w:szCs w:val="16"/>
              </w:rPr>
              <w:t>.</w:t>
            </w:r>
          </w:p>
        </w:tc>
      </w:tr>
      <w:tr w:rsidR="000B2CFA" w:rsidRPr="00955BD4" w14:paraId="3E924E0C" w14:textId="77777777" w:rsidTr="00CF3069">
        <w:trPr>
          <w:trHeight w:val="420"/>
        </w:trPr>
        <w:tc>
          <w:tcPr>
            <w:tcW w:w="2440" w:type="dxa"/>
            <w:vMerge w:val="restart"/>
            <w:shd w:val="clear" w:color="auto" w:fill="auto"/>
            <w:tcMar>
              <w:top w:w="100" w:type="dxa"/>
              <w:left w:w="100" w:type="dxa"/>
              <w:bottom w:w="100" w:type="dxa"/>
              <w:right w:w="100" w:type="dxa"/>
            </w:tcMar>
            <w:vAlign w:val="center"/>
          </w:tcPr>
          <w:p w14:paraId="1A584573" w14:textId="77777777" w:rsidR="000B2CFA" w:rsidRPr="00955BD4" w:rsidRDefault="000215BB" w:rsidP="00E77545">
            <w:pPr>
              <w:widowControl w:val="0"/>
              <w:spacing w:line="240" w:lineRule="auto"/>
              <w:rPr>
                <w:rFonts w:ascii="Calibri" w:eastAsia="Montserrat" w:hAnsi="Calibri" w:cs="Calibri"/>
                <w:sz w:val="16"/>
                <w:szCs w:val="16"/>
              </w:rPr>
            </w:pPr>
            <w:r w:rsidRPr="00955BD4">
              <w:rPr>
                <w:rFonts w:ascii="Calibri" w:eastAsia="Montserrat" w:hAnsi="Calibri" w:cs="Calibri"/>
                <w:sz w:val="16"/>
                <w:szCs w:val="16"/>
              </w:rPr>
              <w:t>Classroom Observations</w:t>
            </w:r>
          </w:p>
        </w:tc>
        <w:tc>
          <w:tcPr>
            <w:tcW w:w="12150" w:type="dxa"/>
            <w:vMerge w:val="restart"/>
            <w:tcMar>
              <w:top w:w="40" w:type="dxa"/>
              <w:left w:w="40" w:type="dxa"/>
              <w:bottom w:w="40" w:type="dxa"/>
              <w:right w:w="40" w:type="dxa"/>
            </w:tcMar>
            <w:vAlign w:val="center"/>
          </w:tcPr>
          <w:p w14:paraId="476D1382"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 xml:space="preserve">Observers can use this tool to track the presence and frequency of highly effective instructional practices and the subsequent student actions that would suggest that student learning is occurring.  Observers can also use this tool to audit the efficacy of teacher input and the impact it has on student outcomes.  </w:t>
            </w:r>
          </w:p>
        </w:tc>
      </w:tr>
      <w:tr w:rsidR="000B2CFA" w:rsidRPr="00955BD4" w14:paraId="3383E099" w14:textId="77777777" w:rsidTr="00CF3069">
        <w:trPr>
          <w:trHeight w:val="269"/>
        </w:trPr>
        <w:tc>
          <w:tcPr>
            <w:tcW w:w="2440" w:type="dxa"/>
            <w:vMerge/>
            <w:shd w:val="clear" w:color="auto" w:fill="auto"/>
            <w:tcMar>
              <w:top w:w="100" w:type="dxa"/>
              <w:left w:w="100" w:type="dxa"/>
              <w:bottom w:w="100" w:type="dxa"/>
              <w:right w:w="100" w:type="dxa"/>
            </w:tcMar>
            <w:vAlign w:val="center"/>
          </w:tcPr>
          <w:p w14:paraId="0DC90AD0" w14:textId="77777777" w:rsidR="000B2CFA" w:rsidRPr="00955BD4" w:rsidRDefault="000B2CFA" w:rsidP="00E77545">
            <w:pPr>
              <w:widowControl w:val="0"/>
              <w:spacing w:line="240" w:lineRule="auto"/>
              <w:rPr>
                <w:rFonts w:ascii="Calibri" w:eastAsia="Montserrat" w:hAnsi="Calibri" w:cs="Calibri"/>
              </w:rPr>
            </w:pPr>
          </w:p>
        </w:tc>
        <w:tc>
          <w:tcPr>
            <w:tcW w:w="12150" w:type="dxa"/>
            <w:vMerge/>
            <w:tcMar>
              <w:top w:w="40" w:type="dxa"/>
              <w:left w:w="40" w:type="dxa"/>
              <w:bottom w:w="40" w:type="dxa"/>
              <w:right w:w="40" w:type="dxa"/>
            </w:tcMar>
            <w:vAlign w:val="center"/>
          </w:tcPr>
          <w:p w14:paraId="74B088FA" w14:textId="77777777" w:rsidR="000B2CFA" w:rsidRPr="00955BD4" w:rsidRDefault="000B2CFA">
            <w:pPr>
              <w:widowControl w:val="0"/>
              <w:spacing w:line="240" w:lineRule="auto"/>
              <w:rPr>
                <w:rFonts w:ascii="Calibri" w:eastAsia="Montserrat" w:hAnsi="Calibri" w:cs="Calibri"/>
                <w:sz w:val="16"/>
                <w:szCs w:val="16"/>
              </w:rPr>
            </w:pPr>
          </w:p>
        </w:tc>
      </w:tr>
      <w:tr w:rsidR="000B2CFA" w:rsidRPr="00955BD4" w14:paraId="3D31DAFA" w14:textId="77777777" w:rsidTr="00CF3069">
        <w:trPr>
          <w:trHeight w:val="269"/>
        </w:trPr>
        <w:tc>
          <w:tcPr>
            <w:tcW w:w="2440" w:type="dxa"/>
            <w:vMerge/>
            <w:shd w:val="clear" w:color="auto" w:fill="auto"/>
            <w:tcMar>
              <w:top w:w="100" w:type="dxa"/>
              <w:left w:w="100" w:type="dxa"/>
              <w:bottom w:w="100" w:type="dxa"/>
              <w:right w:w="100" w:type="dxa"/>
            </w:tcMar>
            <w:vAlign w:val="center"/>
          </w:tcPr>
          <w:p w14:paraId="654C1822" w14:textId="77777777" w:rsidR="000B2CFA" w:rsidRPr="00955BD4" w:rsidRDefault="000B2CFA" w:rsidP="00E77545">
            <w:pPr>
              <w:widowControl w:val="0"/>
              <w:spacing w:line="240" w:lineRule="auto"/>
              <w:rPr>
                <w:rFonts w:ascii="Calibri" w:eastAsia="Montserrat" w:hAnsi="Calibri" w:cs="Calibri"/>
              </w:rPr>
            </w:pPr>
          </w:p>
        </w:tc>
        <w:tc>
          <w:tcPr>
            <w:tcW w:w="12150" w:type="dxa"/>
            <w:vMerge/>
            <w:tcMar>
              <w:top w:w="40" w:type="dxa"/>
              <w:left w:w="40" w:type="dxa"/>
              <w:bottom w:w="40" w:type="dxa"/>
              <w:right w:w="40" w:type="dxa"/>
            </w:tcMar>
            <w:vAlign w:val="center"/>
          </w:tcPr>
          <w:p w14:paraId="3346C64A" w14:textId="77777777" w:rsidR="000B2CFA" w:rsidRPr="00955BD4" w:rsidRDefault="000B2CFA">
            <w:pPr>
              <w:widowControl w:val="0"/>
              <w:spacing w:line="240" w:lineRule="auto"/>
              <w:rPr>
                <w:rFonts w:ascii="Calibri" w:eastAsia="Montserrat" w:hAnsi="Calibri" w:cs="Calibri"/>
                <w:sz w:val="16"/>
                <w:szCs w:val="16"/>
              </w:rPr>
            </w:pPr>
          </w:p>
        </w:tc>
      </w:tr>
      <w:tr w:rsidR="000B2CFA" w:rsidRPr="00955BD4" w14:paraId="17BA7314" w14:textId="77777777" w:rsidTr="00CF3069">
        <w:trPr>
          <w:trHeight w:val="933"/>
        </w:trPr>
        <w:tc>
          <w:tcPr>
            <w:tcW w:w="2440" w:type="dxa"/>
            <w:shd w:val="clear" w:color="auto" w:fill="auto"/>
            <w:tcMar>
              <w:top w:w="100" w:type="dxa"/>
              <w:left w:w="100" w:type="dxa"/>
              <w:bottom w:w="100" w:type="dxa"/>
              <w:right w:w="100" w:type="dxa"/>
            </w:tcMar>
            <w:vAlign w:val="center"/>
          </w:tcPr>
          <w:p w14:paraId="3CAA7758" w14:textId="77777777" w:rsidR="000B2CFA" w:rsidRPr="00955BD4" w:rsidRDefault="000215BB" w:rsidP="00E77545">
            <w:pPr>
              <w:widowControl w:val="0"/>
              <w:spacing w:line="240" w:lineRule="auto"/>
              <w:rPr>
                <w:rFonts w:ascii="Calibri" w:eastAsia="Montserrat" w:hAnsi="Calibri" w:cs="Calibri"/>
                <w:sz w:val="16"/>
                <w:szCs w:val="16"/>
              </w:rPr>
            </w:pPr>
            <w:r w:rsidRPr="00955BD4">
              <w:rPr>
                <w:rFonts w:ascii="Calibri" w:eastAsia="Montserrat" w:hAnsi="Calibri" w:cs="Calibri"/>
                <w:sz w:val="16"/>
                <w:szCs w:val="16"/>
              </w:rPr>
              <w:t>Instructional Rounds</w:t>
            </w:r>
          </w:p>
        </w:tc>
        <w:tc>
          <w:tcPr>
            <w:tcW w:w="12150" w:type="dxa"/>
            <w:tcMar>
              <w:top w:w="40" w:type="dxa"/>
              <w:left w:w="40" w:type="dxa"/>
              <w:bottom w:w="40" w:type="dxa"/>
              <w:right w:w="40" w:type="dxa"/>
            </w:tcMar>
            <w:vAlign w:val="center"/>
          </w:tcPr>
          <w:p w14:paraId="72B15298"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Observers can use this tool to assess teacher practice and student engagement throughout the school building to gauge the quality of instruction.  If the school’s instructional leadership team has identified a specific strategic action or instructional focus, this tool can be used to assess the efficacy of its implementation, and ultimately determine trends and interventions.</w:t>
            </w:r>
          </w:p>
        </w:tc>
      </w:tr>
      <w:tr w:rsidR="000B2CFA" w:rsidRPr="00955BD4" w14:paraId="1F44645F" w14:textId="77777777" w:rsidTr="00CF3069">
        <w:trPr>
          <w:trHeight w:val="1023"/>
        </w:trPr>
        <w:tc>
          <w:tcPr>
            <w:tcW w:w="2440" w:type="dxa"/>
            <w:shd w:val="clear" w:color="auto" w:fill="auto"/>
            <w:tcMar>
              <w:top w:w="100" w:type="dxa"/>
              <w:left w:w="100" w:type="dxa"/>
              <w:bottom w:w="100" w:type="dxa"/>
              <w:right w:w="100" w:type="dxa"/>
            </w:tcMar>
            <w:vAlign w:val="center"/>
          </w:tcPr>
          <w:p w14:paraId="66DD826E" w14:textId="77777777" w:rsidR="000B2CFA" w:rsidRPr="00955BD4" w:rsidRDefault="000215BB" w:rsidP="00E77545">
            <w:pPr>
              <w:widowControl w:val="0"/>
              <w:spacing w:line="240" w:lineRule="auto"/>
              <w:rPr>
                <w:rFonts w:ascii="Calibri" w:eastAsia="Montserrat" w:hAnsi="Calibri" w:cs="Calibri"/>
                <w:sz w:val="16"/>
                <w:szCs w:val="16"/>
              </w:rPr>
            </w:pPr>
            <w:r w:rsidRPr="00955BD4">
              <w:rPr>
                <w:rFonts w:ascii="Calibri" w:eastAsia="Montserrat" w:hAnsi="Calibri" w:cs="Calibri"/>
                <w:sz w:val="16"/>
                <w:szCs w:val="16"/>
              </w:rPr>
              <w:t>Intellectual Preparation &amp; Team Calibration</w:t>
            </w:r>
          </w:p>
        </w:tc>
        <w:tc>
          <w:tcPr>
            <w:tcW w:w="12150" w:type="dxa"/>
            <w:tcMar>
              <w:top w:w="40" w:type="dxa"/>
              <w:left w:w="40" w:type="dxa"/>
              <w:bottom w:w="40" w:type="dxa"/>
              <w:right w:w="40" w:type="dxa"/>
            </w:tcMar>
            <w:vAlign w:val="center"/>
          </w:tcPr>
          <w:p w14:paraId="5AE1B0B1"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Teacher teams can use this tool to align on lesson plans and materials, and to ensure that students across the grade band are receiving the same quality of rigorous instruction. Teachers can use this tool to ensure that they are implementing the same strategies vertically and horizontally to promote student engagement and learning.</w:t>
            </w:r>
          </w:p>
        </w:tc>
      </w:tr>
      <w:tr w:rsidR="000B2CFA" w:rsidRPr="00955BD4" w14:paraId="0947830E" w14:textId="77777777" w:rsidTr="00CF3069">
        <w:trPr>
          <w:trHeight w:val="1032"/>
        </w:trPr>
        <w:tc>
          <w:tcPr>
            <w:tcW w:w="2440" w:type="dxa"/>
            <w:shd w:val="clear" w:color="auto" w:fill="auto"/>
            <w:tcMar>
              <w:top w:w="100" w:type="dxa"/>
              <w:left w:w="100" w:type="dxa"/>
              <w:bottom w:w="100" w:type="dxa"/>
              <w:right w:w="100" w:type="dxa"/>
            </w:tcMar>
            <w:vAlign w:val="center"/>
          </w:tcPr>
          <w:p w14:paraId="1DCB63D6" w14:textId="6C827BFD" w:rsidR="000B2CFA" w:rsidRPr="00955BD4" w:rsidRDefault="00E77545" w:rsidP="00E77545">
            <w:pPr>
              <w:widowControl w:val="0"/>
              <w:spacing w:line="240" w:lineRule="auto"/>
              <w:rPr>
                <w:rFonts w:ascii="Calibri" w:eastAsia="Montserrat" w:hAnsi="Calibri" w:cs="Calibri"/>
                <w:sz w:val="16"/>
                <w:szCs w:val="16"/>
              </w:rPr>
            </w:pPr>
            <w:r w:rsidRPr="00955BD4">
              <w:rPr>
                <w:rFonts w:ascii="Calibri" w:eastAsia="Montserrat" w:hAnsi="Calibri" w:cs="Calibri"/>
                <w:sz w:val="16"/>
                <w:szCs w:val="16"/>
              </w:rPr>
              <w:t>Educator Evaluation &amp; Professional Learning</w:t>
            </w:r>
          </w:p>
        </w:tc>
        <w:tc>
          <w:tcPr>
            <w:tcW w:w="12150" w:type="dxa"/>
            <w:tcMar>
              <w:top w:w="40" w:type="dxa"/>
              <w:left w:w="40" w:type="dxa"/>
              <w:bottom w:w="40" w:type="dxa"/>
              <w:right w:w="40" w:type="dxa"/>
            </w:tcMar>
            <w:vAlign w:val="center"/>
          </w:tcPr>
          <w:p w14:paraId="1EC1BB9F" w14:textId="0345BA03"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Evaluators can use this tool to support formative and summative feedback to educators</w:t>
            </w:r>
            <w:r w:rsidR="009E0271" w:rsidRPr="00955BD4">
              <w:rPr>
                <w:rFonts w:ascii="Calibri" w:eastAsia="Montserrat" w:hAnsi="Calibri" w:cs="Calibri"/>
                <w:sz w:val="16"/>
                <w:szCs w:val="16"/>
              </w:rPr>
              <w:t>.</w:t>
            </w:r>
            <w:r w:rsidRPr="00955BD4">
              <w:rPr>
                <w:rFonts w:ascii="Calibri" w:eastAsia="Montserrat" w:hAnsi="Calibri" w:cs="Calibri"/>
                <w:sz w:val="16"/>
                <w:szCs w:val="16"/>
              </w:rPr>
              <w:t xml:space="preserve">  </w:t>
            </w:r>
            <w:r w:rsidR="002D2583" w:rsidRPr="00955BD4">
              <w:rPr>
                <w:rFonts w:ascii="Calibri" w:eastAsia="Montserrat" w:hAnsi="Calibri" w:cs="Calibri"/>
                <w:sz w:val="16"/>
                <w:szCs w:val="16"/>
              </w:rPr>
              <w:t>Strengths and areas for growth</w:t>
            </w:r>
            <w:r w:rsidRPr="00955BD4">
              <w:rPr>
                <w:rFonts w:ascii="Calibri" w:eastAsia="Montserrat" w:hAnsi="Calibri" w:cs="Calibri"/>
                <w:sz w:val="16"/>
                <w:szCs w:val="16"/>
              </w:rPr>
              <w:t xml:space="preserve"> </w:t>
            </w:r>
            <w:r w:rsidR="00E77545" w:rsidRPr="00955BD4">
              <w:rPr>
                <w:rFonts w:ascii="Calibri" w:eastAsia="Montserrat" w:hAnsi="Calibri" w:cs="Calibri"/>
                <w:sz w:val="16"/>
                <w:szCs w:val="16"/>
              </w:rPr>
              <w:t>identified through the use of</w:t>
            </w:r>
            <w:r w:rsidRPr="00955BD4">
              <w:rPr>
                <w:rFonts w:ascii="Calibri" w:eastAsia="Montserrat" w:hAnsi="Calibri" w:cs="Calibri"/>
                <w:sz w:val="16"/>
                <w:szCs w:val="16"/>
              </w:rPr>
              <w:t xml:space="preserve"> this</w:t>
            </w:r>
            <w:r w:rsidR="002D2583" w:rsidRPr="00955BD4">
              <w:rPr>
                <w:rFonts w:ascii="Calibri" w:eastAsia="Montserrat" w:hAnsi="Calibri" w:cs="Calibri"/>
                <w:sz w:val="16"/>
                <w:szCs w:val="16"/>
              </w:rPr>
              <w:t xml:space="preserve"> tool</w:t>
            </w:r>
            <w:r w:rsidRPr="00955BD4">
              <w:rPr>
                <w:rFonts w:ascii="Calibri" w:eastAsia="Montserrat" w:hAnsi="Calibri" w:cs="Calibri"/>
                <w:sz w:val="16"/>
                <w:szCs w:val="16"/>
              </w:rPr>
              <w:t xml:space="preserve"> can </w:t>
            </w:r>
            <w:r w:rsidR="002D2583" w:rsidRPr="00955BD4">
              <w:rPr>
                <w:rFonts w:ascii="Calibri" w:eastAsia="Montserrat" w:hAnsi="Calibri" w:cs="Calibri"/>
                <w:sz w:val="16"/>
                <w:szCs w:val="16"/>
              </w:rPr>
              <w:t xml:space="preserve">support self-assessment, </w:t>
            </w:r>
            <w:proofErr w:type="gramStart"/>
            <w:r w:rsidR="002D2583" w:rsidRPr="00955BD4">
              <w:rPr>
                <w:rFonts w:ascii="Calibri" w:eastAsia="Montserrat" w:hAnsi="Calibri" w:cs="Calibri"/>
                <w:sz w:val="16"/>
                <w:szCs w:val="16"/>
              </w:rPr>
              <w:t>goal-setting</w:t>
            </w:r>
            <w:proofErr w:type="gramEnd"/>
            <w:r w:rsidR="002D2583" w:rsidRPr="00955BD4">
              <w:rPr>
                <w:rFonts w:ascii="Calibri" w:eastAsia="Montserrat" w:hAnsi="Calibri" w:cs="Calibri"/>
                <w:sz w:val="16"/>
                <w:szCs w:val="16"/>
              </w:rPr>
              <w:t>, feedback, and professional learning supports</w:t>
            </w:r>
            <w:r w:rsidR="00E77545" w:rsidRPr="00955BD4">
              <w:rPr>
                <w:rFonts w:ascii="Calibri" w:eastAsia="Montserrat" w:hAnsi="Calibri" w:cs="Calibri"/>
                <w:sz w:val="16"/>
                <w:szCs w:val="16"/>
              </w:rPr>
              <w:t xml:space="preserve"> throughout the educator evaluation cycle</w:t>
            </w:r>
            <w:r w:rsidR="002D2583" w:rsidRPr="00955BD4">
              <w:rPr>
                <w:rFonts w:ascii="Calibri" w:eastAsia="Montserrat" w:hAnsi="Calibri" w:cs="Calibri"/>
                <w:sz w:val="16"/>
                <w:szCs w:val="16"/>
              </w:rPr>
              <w:t>.</w:t>
            </w:r>
          </w:p>
        </w:tc>
      </w:tr>
    </w:tbl>
    <w:p w14:paraId="177B5DB8" w14:textId="77777777" w:rsidR="000B2CFA" w:rsidRPr="00955BD4" w:rsidRDefault="000B2CFA">
      <w:pPr>
        <w:rPr>
          <w:rFonts w:ascii="Calibri" w:eastAsia="Montserrat" w:hAnsi="Calibri" w:cs="Calibri"/>
          <w:sz w:val="16"/>
          <w:szCs w:val="16"/>
        </w:rPr>
      </w:pPr>
    </w:p>
    <w:p w14:paraId="72C72712" w14:textId="77777777" w:rsidR="000B2CFA" w:rsidRPr="00955BD4" w:rsidRDefault="000B2CFA">
      <w:pPr>
        <w:ind w:left="-990"/>
        <w:rPr>
          <w:rFonts w:ascii="Calibri" w:eastAsia="Montserrat" w:hAnsi="Calibri" w:cs="Calibri"/>
          <w:b/>
          <w:sz w:val="20"/>
          <w:szCs w:val="20"/>
        </w:rPr>
        <w:sectPr w:rsidR="000B2CFA" w:rsidRPr="00955BD4">
          <w:pgSz w:w="15840" w:h="12240" w:orient="landscape"/>
          <w:pgMar w:top="720" w:right="1440" w:bottom="720" w:left="1440" w:header="450" w:footer="720" w:gutter="0"/>
          <w:cols w:space="720"/>
        </w:sectPr>
      </w:pPr>
    </w:p>
    <w:p w14:paraId="5D32C577" w14:textId="77777777" w:rsidR="000B2CFA" w:rsidRPr="00955BD4" w:rsidRDefault="000B2CFA">
      <w:pPr>
        <w:ind w:left="-990"/>
        <w:rPr>
          <w:rFonts w:ascii="Calibri" w:eastAsia="Montserrat" w:hAnsi="Calibri" w:cs="Calibri"/>
          <w:b/>
          <w:sz w:val="20"/>
          <w:szCs w:val="20"/>
        </w:rPr>
      </w:pPr>
    </w:p>
    <w:p w14:paraId="7FCE3DAB" w14:textId="77777777" w:rsidR="000B2CFA" w:rsidRPr="00955BD4" w:rsidRDefault="000215BB">
      <w:pPr>
        <w:ind w:left="-990"/>
        <w:rPr>
          <w:rFonts w:ascii="Calibri" w:eastAsia="Montserrat" w:hAnsi="Calibri" w:cs="Calibri"/>
          <w:sz w:val="16"/>
          <w:szCs w:val="16"/>
        </w:rPr>
      </w:pPr>
      <w:r w:rsidRPr="00955BD4">
        <w:rPr>
          <w:rFonts w:ascii="Calibri" w:eastAsia="Montserrat" w:hAnsi="Calibri" w:cs="Calibri"/>
          <w:b/>
          <w:sz w:val="18"/>
          <w:szCs w:val="18"/>
        </w:rPr>
        <w:t>Culturally Responsive Teaching Rubric</w:t>
      </w:r>
    </w:p>
    <w:tbl>
      <w:tblPr>
        <w:tblStyle w:val="a1"/>
        <w:tblW w:w="1510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0"/>
        <w:gridCol w:w="2460"/>
        <w:gridCol w:w="1020"/>
        <w:gridCol w:w="1020"/>
        <w:gridCol w:w="1020"/>
        <w:gridCol w:w="1020"/>
        <w:gridCol w:w="1020"/>
        <w:gridCol w:w="1020"/>
        <w:gridCol w:w="4065"/>
      </w:tblGrid>
      <w:tr w:rsidR="000B2CFA" w:rsidRPr="00955BD4" w14:paraId="72AD6F7D" w14:textId="77777777" w:rsidTr="00CF3069">
        <w:trPr>
          <w:tblHeader/>
        </w:trPr>
        <w:tc>
          <w:tcPr>
            <w:tcW w:w="2460"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2620C85A"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Category</w:t>
            </w:r>
          </w:p>
        </w:tc>
        <w:tc>
          <w:tcPr>
            <w:tcW w:w="2460"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52B2E8A8"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Indicator</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34944535"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(5) </w:t>
            </w:r>
          </w:p>
          <w:p w14:paraId="372FC35E"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Always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3E66C112"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(4) </w:t>
            </w:r>
          </w:p>
          <w:p w14:paraId="070993CD"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Often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1577E529"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(3)</w:t>
            </w:r>
          </w:p>
          <w:p w14:paraId="339F0686"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 Sometimes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76CA1818"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(2) Occasionally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420B539E"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(1)</w:t>
            </w:r>
          </w:p>
          <w:p w14:paraId="4793BAD3"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Rarely</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0973161C"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(0)</w:t>
            </w:r>
          </w:p>
          <w:p w14:paraId="1F23E167"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No Evidence</w:t>
            </w:r>
          </w:p>
        </w:tc>
        <w:tc>
          <w:tcPr>
            <w:tcW w:w="4065"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3E8AECDB"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Notes</w:t>
            </w:r>
          </w:p>
        </w:tc>
      </w:tr>
      <w:tr w:rsidR="000B2CFA" w:rsidRPr="00955BD4" w14:paraId="53FB12CB" w14:textId="77777777" w:rsidTr="00CF3069">
        <w:trPr>
          <w:trHeight w:val="420"/>
        </w:trPr>
        <w:tc>
          <w:tcPr>
            <w:tcW w:w="2460"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tcPr>
          <w:p w14:paraId="029AF7C3"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Content</w:t>
            </w:r>
          </w:p>
          <w:p w14:paraId="0E1FB64E" w14:textId="77777777" w:rsidR="000B2CFA" w:rsidRPr="00955BD4" w:rsidRDefault="000B2CFA">
            <w:pPr>
              <w:widowControl w:val="0"/>
              <w:spacing w:line="240" w:lineRule="auto"/>
              <w:rPr>
                <w:rFonts w:ascii="Calibri" w:eastAsia="Montserrat" w:hAnsi="Calibri" w:cs="Calibri"/>
                <w:sz w:val="18"/>
                <w:szCs w:val="18"/>
                <w:highlight w:val="white"/>
              </w:rPr>
            </w:pPr>
          </w:p>
          <w:p w14:paraId="71A1863B" w14:textId="77777777" w:rsidR="000B2CFA" w:rsidRPr="00955BD4" w:rsidRDefault="000215BB">
            <w:pPr>
              <w:widowControl w:val="0"/>
              <w:spacing w:line="240" w:lineRule="auto"/>
              <w:rPr>
                <w:rFonts w:ascii="Calibri" w:eastAsia="Montserrat" w:hAnsi="Calibri" w:cs="Calibri"/>
                <w:sz w:val="18"/>
                <w:szCs w:val="18"/>
              </w:rPr>
            </w:pPr>
            <w:r w:rsidRPr="00955BD4">
              <w:rPr>
                <w:rFonts w:ascii="Calibri" w:eastAsia="Montserrat" w:hAnsi="Calibri" w:cs="Calibri"/>
                <w:sz w:val="18"/>
                <w:szCs w:val="18"/>
                <w:highlight w:val="white"/>
              </w:rPr>
              <w:t>The subject matter that students are engaging with, and the substance of the materials that students are analyzing and discussing</w:t>
            </w: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CA7899B"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Students engage with relevant content that centers issues of equity, power, race, and identity</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256E909"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B36BD0E"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DFFCA87"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9099467"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F8F1AE4"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007971D"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E3CF7CC"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4738D0BE" w14:textId="77777777" w:rsidTr="00CF3069">
        <w:trPr>
          <w:trHeight w:val="420"/>
        </w:trPr>
        <w:tc>
          <w:tcPr>
            <w:tcW w:w="2460" w:type="dxa"/>
            <w:vMerge/>
            <w:tcBorders>
              <w:left w:val="single" w:sz="8" w:space="0" w:color="434343"/>
              <w:right w:val="single" w:sz="8" w:space="0" w:color="434343"/>
            </w:tcBorders>
            <w:shd w:val="clear" w:color="auto" w:fill="auto"/>
            <w:tcMar>
              <w:top w:w="100" w:type="dxa"/>
              <w:left w:w="100" w:type="dxa"/>
              <w:bottom w:w="100" w:type="dxa"/>
              <w:right w:w="100" w:type="dxa"/>
            </w:tcMar>
          </w:tcPr>
          <w:p w14:paraId="620CCCBC"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20174415"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Lesson is aligned to Massachusetts Curriculum Frameworks and includes rigorous tasks that are cognitively demanding</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79B8FCE"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5E891D3"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62F2A24"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A705C6D"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396A80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5B8D3B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E9EA551"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390D6817" w14:textId="77777777" w:rsidTr="00CF3069">
        <w:trPr>
          <w:trHeight w:val="420"/>
        </w:trPr>
        <w:tc>
          <w:tcPr>
            <w:tcW w:w="2460" w:type="dxa"/>
            <w:vMerge/>
            <w:tcBorders>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9ACEB54"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29CCDB58" w14:textId="77777777" w:rsidR="000B2CFA" w:rsidRPr="00955BD4" w:rsidRDefault="000215BB">
            <w:pPr>
              <w:widowControl w:val="0"/>
              <w:rPr>
                <w:rFonts w:ascii="Calibri" w:eastAsia="Montserrat" w:hAnsi="Calibri" w:cs="Calibri"/>
                <w:sz w:val="14"/>
                <w:szCs w:val="14"/>
                <w:highlight w:val="yellow"/>
              </w:rPr>
            </w:pPr>
            <w:r w:rsidRPr="00955BD4">
              <w:rPr>
                <w:rFonts w:ascii="Calibri" w:eastAsia="Montserrat" w:hAnsi="Calibri" w:cs="Calibri"/>
                <w:sz w:val="14"/>
                <w:szCs w:val="14"/>
                <w:highlight w:val="white"/>
              </w:rPr>
              <w:t>The content itself is reflective of and affirming to students' identities, brings awareness to global diversity, and it allows for students to interrogate the presented information</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307930A"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4A0B8D4"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4DF80D1"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D5DD007"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3029148"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48C50FF"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60C184F"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0C220554" w14:textId="77777777" w:rsidTr="00CF3069">
        <w:trPr>
          <w:trHeight w:val="420"/>
        </w:trPr>
        <w:tc>
          <w:tcPr>
            <w:tcW w:w="2460"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tcPr>
          <w:p w14:paraId="525F0894" w14:textId="77777777" w:rsidR="000B2CFA" w:rsidRPr="00955BD4" w:rsidRDefault="000215BB">
            <w:pPr>
              <w:widowControl w:val="0"/>
              <w:pBdr>
                <w:top w:val="nil"/>
                <w:left w:val="nil"/>
                <w:bottom w:val="nil"/>
                <w:right w:val="nil"/>
                <w:between w:val="nil"/>
              </w:pBdr>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Instruction</w:t>
            </w:r>
          </w:p>
          <w:p w14:paraId="22D907E2"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8"/>
                <w:szCs w:val="18"/>
                <w:highlight w:val="white"/>
              </w:rPr>
            </w:pPr>
          </w:p>
          <w:p w14:paraId="7B103513" w14:textId="77777777" w:rsidR="000B2CFA" w:rsidRPr="00955BD4" w:rsidRDefault="000215BB">
            <w:pPr>
              <w:widowControl w:val="0"/>
              <w:pBdr>
                <w:top w:val="nil"/>
                <w:left w:val="nil"/>
                <w:bottom w:val="nil"/>
                <w:right w:val="nil"/>
                <w:between w:val="nil"/>
              </w:pBdr>
              <w:spacing w:line="240" w:lineRule="auto"/>
              <w:rPr>
                <w:rFonts w:ascii="Calibri" w:eastAsia="Montserrat" w:hAnsi="Calibri" w:cs="Calibri"/>
                <w:sz w:val="18"/>
                <w:szCs w:val="18"/>
              </w:rPr>
            </w:pPr>
            <w:r w:rsidRPr="00955BD4">
              <w:rPr>
                <w:rFonts w:ascii="Calibri" w:eastAsia="Montserrat" w:hAnsi="Calibri" w:cs="Calibri"/>
                <w:sz w:val="18"/>
                <w:szCs w:val="18"/>
                <w:highlight w:val="white"/>
              </w:rPr>
              <w:t xml:space="preserve">The teacher's practice and the observable strategies they employ to facilitate learning and push and extend student thinking </w:t>
            </w: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7D12126"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The teacher demonstrates depth and breadth of the lesson and is able to contextualize it in students’ identities, experiences, and abilities</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CF18365"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84ABCAB"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634B314"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EC6E0A2"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EA45C93"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2805650"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07BE58C"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3F34F4CC" w14:textId="77777777" w:rsidTr="00CF3069">
        <w:trPr>
          <w:trHeight w:val="420"/>
        </w:trPr>
        <w:tc>
          <w:tcPr>
            <w:tcW w:w="2460" w:type="dxa"/>
            <w:vMerge/>
            <w:tcBorders>
              <w:left w:val="single" w:sz="8" w:space="0" w:color="434343"/>
              <w:right w:val="single" w:sz="8" w:space="0" w:color="434343"/>
            </w:tcBorders>
            <w:shd w:val="clear" w:color="auto" w:fill="auto"/>
            <w:tcMar>
              <w:top w:w="100" w:type="dxa"/>
              <w:left w:w="100" w:type="dxa"/>
              <w:bottom w:w="100" w:type="dxa"/>
              <w:right w:w="100" w:type="dxa"/>
            </w:tcMar>
          </w:tcPr>
          <w:p w14:paraId="10331659"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2ED1BF7"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Students have opportunities to demonstrate their learning in a variety of ways</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D569F15"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F21C5FD"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DB5612F"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25E4608"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5B1616B"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0F32EC5"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C5620CB"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7DE15E66" w14:textId="77777777" w:rsidTr="00CF3069">
        <w:trPr>
          <w:trHeight w:val="420"/>
        </w:trPr>
        <w:tc>
          <w:tcPr>
            <w:tcW w:w="2460" w:type="dxa"/>
            <w:vMerge/>
            <w:tcBorders>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DA0030F"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2EA24532"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Students have opportunities to engage in discourse</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24554A0"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8CC403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EC8396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24ED977"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5F99B2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3C1D061"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D63EF54"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0BBE5926" w14:textId="77777777" w:rsidTr="00CF3069">
        <w:trPr>
          <w:trHeight w:val="420"/>
        </w:trPr>
        <w:tc>
          <w:tcPr>
            <w:tcW w:w="2460"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tcPr>
          <w:p w14:paraId="49EF7D0B" w14:textId="77777777" w:rsidR="000B2CFA" w:rsidRPr="00955BD4" w:rsidRDefault="000215BB">
            <w:pPr>
              <w:widowControl w:val="0"/>
              <w:pBdr>
                <w:top w:val="nil"/>
                <w:left w:val="nil"/>
                <w:bottom w:val="nil"/>
                <w:right w:val="nil"/>
                <w:between w:val="nil"/>
              </w:pBdr>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Culture</w:t>
            </w:r>
          </w:p>
          <w:p w14:paraId="039CF0EE"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8"/>
                <w:szCs w:val="18"/>
                <w:highlight w:val="white"/>
              </w:rPr>
            </w:pPr>
          </w:p>
          <w:p w14:paraId="36D39D73" w14:textId="77777777" w:rsidR="000B2CFA" w:rsidRPr="00955BD4" w:rsidRDefault="000215BB">
            <w:pPr>
              <w:widowControl w:val="0"/>
              <w:spacing w:line="240" w:lineRule="auto"/>
              <w:rPr>
                <w:rFonts w:ascii="Calibri" w:eastAsia="Montserrat" w:hAnsi="Calibri" w:cs="Calibri"/>
                <w:sz w:val="18"/>
                <w:szCs w:val="18"/>
              </w:rPr>
            </w:pPr>
            <w:r w:rsidRPr="00955BD4">
              <w:rPr>
                <w:rFonts w:ascii="Calibri" w:eastAsia="Montserrat" w:hAnsi="Calibri" w:cs="Calibri"/>
                <w:sz w:val="18"/>
                <w:szCs w:val="18"/>
                <w:highlight w:val="white"/>
              </w:rPr>
              <w:t>The classroom's climate and environment, observable artifacts, rituals and routines, and structures</w:t>
            </w: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6F4C0716" w14:textId="77777777" w:rsidR="000B2CFA" w:rsidRPr="00955BD4" w:rsidRDefault="000215BB">
            <w:pPr>
              <w:widowControl w:val="0"/>
              <w:rPr>
                <w:rFonts w:ascii="Calibri" w:eastAsia="Montserrat" w:hAnsi="Calibri" w:cs="Calibri"/>
                <w:sz w:val="12"/>
                <w:szCs w:val="12"/>
              </w:rPr>
            </w:pPr>
            <w:r w:rsidRPr="00955BD4">
              <w:rPr>
                <w:rFonts w:ascii="Calibri" w:eastAsia="Montserrat" w:hAnsi="Calibri" w:cs="Calibri"/>
                <w:sz w:val="14"/>
                <w:szCs w:val="14"/>
                <w:highlight w:val="white"/>
              </w:rPr>
              <w:t xml:space="preserve">The classroom environment is culturally and socially affirming to students' identities and brings awareness to global diversity </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2B8CDAE"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6B75B43"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334E505"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F42B5D3"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D4644A7"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BC4B52D"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4675897"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14EF7C92" w14:textId="77777777" w:rsidTr="00CF3069">
        <w:trPr>
          <w:trHeight w:val="420"/>
        </w:trPr>
        <w:tc>
          <w:tcPr>
            <w:tcW w:w="2460" w:type="dxa"/>
            <w:vMerge/>
            <w:tcBorders>
              <w:left w:val="single" w:sz="8" w:space="0" w:color="434343"/>
              <w:right w:val="single" w:sz="8" w:space="0" w:color="434343"/>
            </w:tcBorders>
            <w:shd w:val="clear" w:color="auto" w:fill="auto"/>
            <w:tcMar>
              <w:top w:w="100" w:type="dxa"/>
              <w:left w:w="100" w:type="dxa"/>
              <w:bottom w:w="100" w:type="dxa"/>
              <w:right w:w="100" w:type="dxa"/>
            </w:tcMar>
          </w:tcPr>
          <w:p w14:paraId="206EB470"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20CF7EA"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Rituals and routines are affirming, purposeful, and promote both community and independence</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68FB3EF"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1F6AF30"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FABBCB2"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A72E6F6"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5132D3A"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BBAFD4F"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F94A7A0"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r w:rsidR="000B2CFA" w:rsidRPr="00955BD4" w14:paraId="559FB2F3" w14:textId="77777777" w:rsidTr="00CF3069">
        <w:trPr>
          <w:trHeight w:val="420"/>
        </w:trPr>
        <w:tc>
          <w:tcPr>
            <w:tcW w:w="2460" w:type="dxa"/>
            <w:vMerge/>
            <w:tcBorders>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28A9F8A"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B175B4E"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Expectations are co-constructed with a diverse group of stakeholders; they are ambitious, asset based, clear, and widely practiced in classroom</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A16A7F0"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2356B8B"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66B86AB"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361A196D"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24E3321"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D0C4C3C" w14:textId="77777777" w:rsidR="000B2CFA" w:rsidRPr="00955BD4" w:rsidRDefault="000B2CFA">
            <w:pPr>
              <w:widowControl w:val="0"/>
              <w:pBdr>
                <w:top w:val="nil"/>
                <w:left w:val="nil"/>
                <w:bottom w:val="nil"/>
                <w:right w:val="nil"/>
                <w:between w:val="nil"/>
              </w:pBdr>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BD56C11" w14:textId="77777777" w:rsidR="000B2CFA" w:rsidRPr="00955BD4" w:rsidRDefault="000B2CFA">
            <w:pPr>
              <w:widowControl w:val="0"/>
              <w:pBdr>
                <w:top w:val="nil"/>
                <w:left w:val="nil"/>
                <w:bottom w:val="nil"/>
                <w:right w:val="nil"/>
                <w:between w:val="nil"/>
              </w:pBdr>
              <w:spacing w:line="240" w:lineRule="auto"/>
              <w:rPr>
                <w:rFonts w:ascii="Calibri" w:eastAsia="Montserrat" w:hAnsi="Calibri" w:cs="Calibri"/>
                <w:sz w:val="14"/>
                <w:szCs w:val="14"/>
              </w:rPr>
            </w:pPr>
          </w:p>
        </w:tc>
      </w:tr>
    </w:tbl>
    <w:p w14:paraId="6AA0E7E5" w14:textId="77777777" w:rsidR="000B2CFA" w:rsidRPr="00955BD4" w:rsidRDefault="000B2CFA">
      <w:pPr>
        <w:ind w:left="-990"/>
        <w:rPr>
          <w:rFonts w:ascii="Calibri" w:eastAsia="Montserrat" w:hAnsi="Calibri" w:cs="Calibri"/>
          <w:b/>
          <w:sz w:val="18"/>
          <w:szCs w:val="18"/>
        </w:rPr>
      </w:pPr>
    </w:p>
    <w:p w14:paraId="39ED314E" w14:textId="77777777" w:rsidR="000B2CFA" w:rsidRPr="00955BD4" w:rsidRDefault="000B2CFA">
      <w:pPr>
        <w:ind w:left="-990"/>
        <w:rPr>
          <w:rFonts w:ascii="Calibri" w:eastAsia="Montserrat" w:hAnsi="Calibri" w:cs="Calibri"/>
          <w:b/>
          <w:sz w:val="18"/>
          <w:szCs w:val="18"/>
        </w:rPr>
        <w:sectPr w:rsidR="000B2CFA" w:rsidRPr="00955BD4">
          <w:pgSz w:w="15840" w:h="12240" w:orient="landscape"/>
          <w:pgMar w:top="720" w:right="1440" w:bottom="720" w:left="1440" w:header="450" w:footer="720" w:gutter="0"/>
          <w:cols w:space="720"/>
        </w:sectPr>
      </w:pPr>
    </w:p>
    <w:p w14:paraId="5B895381" w14:textId="77777777" w:rsidR="000B2CFA" w:rsidRPr="00955BD4" w:rsidRDefault="000B2CFA">
      <w:pPr>
        <w:ind w:left="-990"/>
        <w:rPr>
          <w:rFonts w:ascii="Calibri" w:eastAsia="Montserrat" w:hAnsi="Calibri" w:cs="Calibri"/>
          <w:b/>
          <w:sz w:val="18"/>
          <w:szCs w:val="18"/>
        </w:rPr>
      </w:pPr>
    </w:p>
    <w:p w14:paraId="3E55515B" w14:textId="77777777" w:rsidR="000B2CFA" w:rsidRPr="00955BD4" w:rsidRDefault="000215BB">
      <w:pPr>
        <w:ind w:left="-990"/>
        <w:rPr>
          <w:rFonts w:ascii="Calibri" w:eastAsia="Montserrat" w:hAnsi="Calibri" w:cs="Calibri"/>
          <w:sz w:val="18"/>
          <w:szCs w:val="18"/>
        </w:rPr>
      </w:pPr>
      <w:r w:rsidRPr="00955BD4">
        <w:rPr>
          <w:rFonts w:ascii="Calibri" w:eastAsia="Montserrat" w:hAnsi="Calibri" w:cs="Calibri"/>
          <w:b/>
          <w:sz w:val="18"/>
          <w:szCs w:val="18"/>
        </w:rPr>
        <w:t>Culturally Responsive Teaching Rubric: cont.</w:t>
      </w:r>
    </w:p>
    <w:tbl>
      <w:tblPr>
        <w:tblStyle w:val="a2"/>
        <w:tblW w:w="1510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0"/>
        <w:gridCol w:w="2460"/>
        <w:gridCol w:w="1020"/>
        <w:gridCol w:w="1020"/>
        <w:gridCol w:w="1020"/>
        <w:gridCol w:w="1020"/>
        <w:gridCol w:w="1020"/>
        <w:gridCol w:w="1020"/>
        <w:gridCol w:w="4065"/>
      </w:tblGrid>
      <w:tr w:rsidR="000B2CFA" w:rsidRPr="00955BD4" w14:paraId="521A71C4" w14:textId="77777777" w:rsidTr="00CF3069">
        <w:trPr>
          <w:trHeight w:val="420"/>
        </w:trPr>
        <w:tc>
          <w:tcPr>
            <w:tcW w:w="2460"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6A1EF390"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Category</w:t>
            </w:r>
          </w:p>
        </w:tc>
        <w:tc>
          <w:tcPr>
            <w:tcW w:w="2460"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4072BD8B"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Indicator</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0CDE5C5C"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(5) </w:t>
            </w:r>
          </w:p>
          <w:p w14:paraId="4989E740"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Always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4A795412"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(4) </w:t>
            </w:r>
          </w:p>
          <w:p w14:paraId="2B9B1DDE"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Often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78D593A1"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(3)</w:t>
            </w:r>
          </w:p>
          <w:p w14:paraId="348D7A5B"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 Sometimes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329BBA12"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 xml:space="preserve">(2) Occasionally </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1B3E032F"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(1)</w:t>
            </w:r>
          </w:p>
          <w:p w14:paraId="350CCFDB"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Rarely</w:t>
            </w:r>
          </w:p>
        </w:tc>
        <w:tc>
          <w:tcPr>
            <w:tcW w:w="1020" w:type="dxa"/>
            <w:tcBorders>
              <w:top w:val="single" w:sz="8" w:space="0" w:color="434343"/>
              <w:left w:val="single" w:sz="8" w:space="0" w:color="434343"/>
              <w:bottom w:val="single" w:sz="8" w:space="0" w:color="434343"/>
              <w:right w:val="single" w:sz="8" w:space="0" w:color="434343"/>
            </w:tcBorders>
            <w:shd w:val="clear" w:color="auto" w:fill="FFD966"/>
            <w:tcMar>
              <w:top w:w="100" w:type="dxa"/>
              <w:left w:w="100" w:type="dxa"/>
              <w:bottom w:w="100" w:type="dxa"/>
              <w:right w:w="100" w:type="dxa"/>
            </w:tcMar>
          </w:tcPr>
          <w:p w14:paraId="478EDDB9"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(0)</w:t>
            </w:r>
          </w:p>
          <w:p w14:paraId="4EDCE1E4" w14:textId="77777777" w:rsidR="000B2CFA" w:rsidRPr="00955BD4" w:rsidRDefault="000215BB">
            <w:pPr>
              <w:widowControl w:val="0"/>
              <w:spacing w:line="240" w:lineRule="auto"/>
              <w:jc w:val="center"/>
              <w:rPr>
                <w:rFonts w:ascii="Calibri" w:eastAsia="Montserrat" w:hAnsi="Calibri" w:cs="Calibri"/>
                <w:b/>
                <w:sz w:val="12"/>
                <w:szCs w:val="12"/>
              </w:rPr>
            </w:pPr>
            <w:r w:rsidRPr="00955BD4">
              <w:rPr>
                <w:rFonts w:ascii="Calibri" w:eastAsia="Montserrat" w:hAnsi="Calibri" w:cs="Calibri"/>
                <w:b/>
                <w:sz w:val="12"/>
                <w:szCs w:val="12"/>
              </w:rPr>
              <w:t>No Evidence</w:t>
            </w:r>
          </w:p>
        </w:tc>
        <w:tc>
          <w:tcPr>
            <w:tcW w:w="4065" w:type="dxa"/>
            <w:tcBorders>
              <w:top w:val="single" w:sz="8" w:space="0" w:color="434343"/>
              <w:left w:val="single" w:sz="8" w:space="0" w:color="434343"/>
              <w:bottom w:val="single" w:sz="8" w:space="0" w:color="434343"/>
              <w:right w:val="single" w:sz="8" w:space="0" w:color="434343"/>
            </w:tcBorders>
            <w:shd w:val="clear" w:color="auto" w:fill="FFD966"/>
            <w:tcMar>
              <w:top w:w="40" w:type="dxa"/>
              <w:left w:w="40" w:type="dxa"/>
              <w:bottom w:w="40" w:type="dxa"/>
              <w:right w:w="40" w:type="dxa"/>
            </w:tcMar>
            <w:vAlign w:val="center"/>
          </w:tcPr>
          <w:p w14:paraId="0AD2BFF3" w14:textId="77777777" w:rsidR="000B2CFA" w:rsidRPr="00955BD4" w:rsidRDefault="000215BB">
            <w:pPr>
              <w:widowControl w:val="0"/>
              <w:jc w:val="center"/>
              <w:rPr>
                <w:rFonts w:ascii="Calibri" w:eastAsia="Montserrat" w:hAnsi="Calibri" w:cs="Calibri"/>
                <w:b/>
                <w:sz w:val="12"/>
                <w:szCs w:val="12"/>
              </w:rPr>
            </w:pPr>
            <w:r w:rsidRPr="00955BD4">
              <w:rPr>
                <w:rFonts w:ascii="Calibri" w:eastAsia="Montserrat" w:hAnsi="Calibri" w:cs="Calibri"/>
                <w:b/>
                <w:sz w:val="12"/>
                <w:szCs w:val="12"/>
              </w:rPr>
              <w:t>Notes</w:t>
            </w:r>
          </w:p>
        </w:tc>
      </w:tr>
      <w:tr w:rsidR="000B2CFA" w:rsidRPr="00955BD4" w14:paraId="31787980" w14:textId="77777777" w:rsidTr="00CF3069">
        <w:trPr>
          <w:trHeight w:val="420"/>
        </w:trPr>
        <w:tc>
          <w:tcPr>
            <w:tcW w:w="2460"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tcPr>
          <w:p w14:paraId="5B8B57A6"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Interpersonal</w:t>
            </w:r>
          </w:p>
          <w:p w14:paraId="0BAE6748" w14:textId="77777777" w:rsidR="000B2CFA" w:rsidRPr="00955BD4" w:rsidRDefault="000B2CFA">
            <w:pPr>
              <w:widowControl w:val="0"/>
              <w:spacing w:line="240" w:lineRule="auto"/>
              <w:rPr>
                <w:rFonts w:ascii="Calibri" w:eastAsia="Montserrat" w:hAnsi="Calibri" w:cs="Calibri"/>
                <w:sz w:val="18"/>
                <w:szCs w:val="18"/>
                <w:highlight w:val="white"/>
              </w:rPr>
            </w:pPr>
          </w:p>
          <w:p w14:paraId="3CBCDED1" w14:textId="77777777" w:rsidR="000B2CFA" w:rsidRPr="00955BD4" w:rsidRDefault="000215BB">
            <w:pPr>
              <w:widowControl w:val="0"/>
              <w:spacing w:line="240" w:lineRule="auto"/>
              <w:rPr>
                <w:rFonts w:ascii="Calibri" w:eastAsia="Montserrat" w:hAnsi="Calibri" w:cs="Calibri"/>
                <w:sz w:val="18"/>
                <w:szCs w:val="18"/>
              </w:rPr>
            </w:pPr>
            <w:r w:rsidRPr="00955BD4">
              <w:rPr>
                <w:rFonts w:ascii="Calibri" w:eastAsia="Montserrat" w:hAnsi="Calibri" w:cs="Calibri"/>
                <w:sz w:val="18"/>
                <w:szCs w:val="18"/>
                <w:highlight w:val="white"/>
              </w:rPr>
              <w:t>The observable relationships and social dynamics that exist between the teacher and their students, as well as the relationships that exist between the students and their peers</w:t>
            </w: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4BCD177"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Teachers and students are attuned to their strengths, gaps, and biases, and respond to them in constructive ways</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ABC9E64"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1154C34"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919339D"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6DE0E3E"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FD50BD6"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B33C3C4" w14:textId="77777777" w:rsidR="000B2CFA" w:rsidRPr="00955BD4" w:rsidRDefault="000B2CFA">
            <w:pPr>
              <w:widowControl w:val="0"/>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BEA2ACC" w14:textId="77777777" w:rsidR="000B2CFA" w:rsidRPr="00955BD4" w:rsidRDefault="000B2CFA">
            <w:pPr>
              <w:widowControl w:val="0"/>
              <w:spacing w:line="240" w:lineRule="auto"/>
              <w:rPr>
                <w:rFonts w:ascii="Calibri" w:eastAsia="Montserrat" w:hAnsi="Calibri" w:cs="Calibri"/>
                <w:sz w:val="14"/>
                <w:szCs w:val="14"/>
              </w:rPr>
            </w:pPr>
          </w:p>
        </w:tc>
      </w:tr>
      <w:tr w:rsidR="000B2CFA" w:rsidRPr="00955BD4" w14:paraId="52D1707F" w14:textId="77777777" w:rsidTr="00CF3069">
        <w:trPr>
          <w:trHeight w:val="420"/>
        </w:trPr>
        <w:tc>
          <w:tcPr>
            <w:tcW w:w="2460" w:type="dxa"/>
            <w:vMerge/>
            <w:tcBorders>
              <w:left w:val="single" w:sz="8" w:space="0" w:color="434343"/>
              <w:right w:val="single" w:sz="8" w:space="0" w:color="434343"/>
            </w:tcBorders>
            <w:shd w:val="clear" w:color="auto" w:fill="auto"/>
            <w:tcMar>
              <w:top w:w="100" w:type="dxa"/>
              <w:left w:w="100" w:type="dxa"/>
              <w:bottom w:w="100" w:type="dxa"/>
              <w:right w:w="100" w:type="dxa"/>
            </w:tcMar>
          </w:tcPr>
          <w:p w14:paraId="75D9EF79" w14:textId="77777777" w:rsidR="000B2CFA" w:rsidRPr="00955BD4" w:rsidRDefault="000B2CFA">
            <w:pPr>
              <w:widowControl w:val="0"/>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44C4FC34"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Mutual respect and healthy boundaries are established amongst and across all students</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40C2B7C"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1ED10A8"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EA4EA5A"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7BF5923"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2CB5068"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CD88490" w14:textId="77777777" w:rsidR="000B2CFA" w:rsidRPr="00955BD4" w:rsidRDefault="000B2CFA">
            <w:pPr>
              <w:widowControl w:val="0"/>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9627FE5" w14:textId="77777777" w:rsidR="000B2CFA" w:rsidRPr="00955BD4" w:rsidRDefault="000B2CFA">
            <w:pPr>
              <w:widowControl w:val="0"/>
              <w:spacing w:line="240" w:lineRule="auto"/>
              <w:rPr>
                <w:rFonts w:ascii="Calibri" w:eastAsia="Montserrat" w:hAnsi="Calibri" w:cs="Calibri"/>
                <w:sz w:val="14"/>
                <w:szCs w:val="14"/>
              </w:rPr>
            </w:pPr>
          </w:p>
        </w:tc>
      </w:tr>
      <w:tr w:rsidR="000B2CFA" w:rsidRPr="00955BD4" w14:paraId="29063FD3" w14:textId="77777777" w:rsidTr="00CF3069">
        <w:trPr>
          <w:trHeight w:val="420"/>
        </w:trPr>
        <w:tc>
          <w:tcPr>
            <w:tcW w:w="2460" w:type="dxa"/>
            <w:vMerge/>
            <w:tcBorders>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7D59F2A" w14:textId="77777777" w:rsidR="000B2CFA" w:rsidRPr="00955BD4" w:rsidRDefault="000B2CFA">
            <w:pPr>
              <w:widowControl w:val="0"/>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6947DEBB" w14:textId="77777777" w:rsidR="000B2CFA" w:rsidRPr="00955BD4" w:rsidRDefault="000215BB">
            <w:pPr>
              <w:widowControl w:val="0"/>
              <w:rPr>
                <w:rFonts w:ascii="Calibri" w:eastAsia="Montserrat" w:hAnsi="Calibri" w:cs="Calibri"/>
                <w:sz w:val="14"/>
                <w:szCs w:val="14"/>
              </w:rPr>
            </w:pPr>
            <w:r w:rsidRPr="00955BD4">
              <w:rPr>
                <w:rFonts w:ascii="Calibri" w:eastAsia="Montserrat" w:hAnsi="Calibri" w:cs="Calibri"/>
                <w:sz w:val="14"/>
                <w:szCs w:val="14"/>
              </w:rPr>
              <w:t>Mutual respect and healthy boundaries are established between the teacher and all students</w:t>
            </w: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053888EC"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4E9892B"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E4022BD"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2D81B0FC"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636F84FE" w14:textId="77777777" w:rsidR="000B2CFA" w:rsidRPr="00955BD4" w:rsidRDefault="000B2CFA">
            <w:pPr>
              <w:widowControl w:val="0"/>
              <w:spacing w:line="240" w:lineRule="auto"/>
              <w:jc w:val="center"/>
              <w:rPr>
                <w:rFonts w:ascii="Calibri" w:eastAsia="Montserrat" w:hAnsi="Calibri" w:cs="Calibri"/>
                <w:sz w:val="14"/>
                <w:szCs w:val="14"/>
              </w:rPr>
            </w:pPr>
          </w:p>
        </w:tc>
        <w:tc>
          <w:tcPr>
            <w:tcW w:w="1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84DEF1F" w14:textId="77777777" w:rsidR="000B2CFA" w:rsidRPr="00955BD4" w:rsidRDefault="000B2CFA">
            <w:pPr>
              <w:widowControl w:val="0"/>
              <w:spacing w:line="240" w:lineRule="auto"/>
              <w:jc w:val="center"/>
              <w:rPr>
                <w:rFonts w:ascii="Calibri" w:eastAsia="Montserrat" w:hAnsi="Calibri" w:cs="Calibri"/>
                <w:sz w:val="14"/>
                <w:szCs w:val="14"/>
              </w:rPr>
            </w:pPr>
          </w:p>
        </w:tc>
        <w:tc>
          <w:tcPr>
            <w:tcW w:w="406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0DB52D9" w14:textId="77777777" w:rsidR="000B2CFA" w:rsidRPr="00955BD4" w:rsidRDefault="000B2CFA">
            <w:pPr>
              <w:widowControl w:val="0"/>
              <w:spacing w:line="240" w:lineRule="auto"/>
              <w:rPr>
                <w:rFonts w:ascii="Calibri" w:eastAsia="Montserrat" w:hAnsi="Calibri" w:cs="Calibri"/>
                <w:sz w:val="14"/>
                <w:szCs w:val="14"/>
              </w:rPr>
            </w:pPr>
          </w:p>
        </w:tc>
      </w:tr>
    </w:tbl>
    <w:p w14:paraId="6FCB5831" w14:textId="77777777" w:rsidR="000B2CFA" w:rsidRPr="00955BD4" w:rsidRDefault="000B2CFA">
      <w:pPr>
        <w:rPr>
          <w:rFonts w:ascii="Calibri" w:eastAsia="Montserrat" w:hAnsi="Calibri" w:cs="Calibri"/>
        </w:rPr>
      </w:pPr>
    </w:p>
    <w:p w14:paraId="67034822" w14:textId="77777777" w:rsidR="000B2CFA" w:rsidRPr="00955BD4" w:rsidRDefault="000B2CFA">
      <w:pPr>
        <w:rPr>
          <w:rFonts w:ascii="Calibri" w:eastAsia="Montserrat" w:hAnsi="Calibri" w:cs="Calibri"/>
        </w:rPr>
        <w:sectPr w:rsidR="000B2CFA" w:rsidRPr="00955BD4">
          <w:pgSz w:w="15840" w:h="12240" w:orient="landscape"/>
          <w:pgMar w:top="720" w:right="1440" w:bottom="720" w:left="1440" w:header="450" w:footer="720" w:gutter="0"/>
          <w:cols w:space="720"/>
        </w:sectPr>
      </w:pPr>
    </w:p>
    <w:p w14:paraId="03F335C5" w14:textId="77777777" w:rsidR="000B2CFA" w:rsidRPr="00955BD4" w:rsidRDefault="000B2CFA">
      <w:pPr>
        <w:ind w:left="-990"/>
        <w:rPr>
          <w:rFonts w:ascii="Calibri" w:eastAsia="Montserrat" w:hAnsi="Calibri" w:cs="Calibri"/>
          <w:sz w:val="18"/>
          <w:szCs w:val="18"/>
        </w:rPr>
      </w:pPr>
    </w:p>
    <w:p w14:paraId="24626BE2" w14:textId="77777777" w:rsidR="000B2CFA" w:rsidRPr="00955BD4" w:rsidRDefault="000215BB">
      <w:pPr>
        <w:ind w:left="-990"/>
        <w:rPr>
          <w:rFonts w:ascii="Calibri" w:eastAsia="Montserrat" w:hAnsi="Calibri" w:cs="Calibri"/>
          <w:sz w:val="18"/>
          <w:szCs w:val="18"/>
        </w:rPr>
      </w:pPr>
      <w:r w:rsidRPr="00955BD4">
        <w:rPr>
          <w:rFonts w:ascii="Calibri" w:eastAsia="Montserrat" w:hAnsi="Calibri" w:cs="Calibri"/>
          <w:b/>
          <w:sz w:val="18"/>
          <w:szCs w:val="18"/>
        </w:rPr>
        <w:t>Culturally Responsive Teaching Rubric: Look Fors - Content</w:t>
      </w:r>
    </w:p>
    <w:tbl>
      <w:tblPr>
        <w:tblStyle w:val="a3"/>
        <w:tblW w:w="1486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1"/>
        <w:gridCol w:w="2460"/>
        <w:gridCol w:w="4972"/>
        <w:gridCol w:w="4972"/>
      </w:tblGrid>
      <w:tr w:rsidR="000B2CFA" w:rsidRPr="00955BD4" w14:paraId="29247FBE" w14:textId="77777777" w:rsidTr="00CF3069">
        <w:tc>
          <w:tcPr>
            <w:tcW w:w="2460" w:type="dxa"/>
            <w:shd w:val="clear" w:color="auto" w:fill="FFD966"/>
            <w:tcMar>
              <w:top w:w="40" w:type="dxa"/>
              <w:left w:w="40" w:type="dxa"/>
              <w:bottom w:w="40" w:type="dxa"/>
              <w:right w:w="40" w:type="dxa"/>
            </w:tcMar>
            <w:vAlign w:val="center"/>
          </w:tcPr>
          <w:p w14:paraId="6ED1821C"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Category</w:t>
            </w:r>
          </w:p>
        </w:tc>
        <w:tc>
          <w:tcPr>
            <w:tcW w:w="2460" w:type="dxa"/>
            <w:shd w:val="clear" w:color="auto" w:fill="FFD966"/>
            <w:tcMar>
              <w:top w:w="40" w:type="dxa"/>
              <w:left w:w="40" w:type="dxa"/>
              <w:bottom w:w="40" w:type="dxa"/>
              <w:right w:w="40" w:type="dxa"/>
            </w:tcMar>
            <w:vAlign w:val="center"/>
          </w:tcPr>
          <w:p w14:paraId="7679512C"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Indicator</w:t>
            </w:r>
          </w:p>
        </w:tc>
        <w:tc>
          <w:tcPr>
            <w:tcW w:w="4972" w:type="dxa"/>
            <w:shd w:val="clear" w:color="auto" w:fill="FFD966"/>
            <w:tcMar>
              <w:top w:w="100" w:type="dxa"/>
              <w:left w:w="100" w:type="dxa"/>
              <w:bottom w:w="100" w:type="dxa"/>
              <w:right w:w="100" w:type="dxa"/>
            </w:tcMar>
          </w:tcPr>
          <w:p w14:paraId="272BFF7E" w14:textId="5C4F747F"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Teacher Actions to Look For</w:t>
            </w:r>
          </w:p>
        </w:tc>
        <w:tc>
          <w:tcPr>
            <w:tcW w:w="4972" w:type="dxa"/>
            <w:shd w:val="clear" w:color="auto" w:fill="FFD966"/>
            <w:tcMar>
              <w:top w:w="100" w:type="dxa"/>
              <w:left w:w="100" w:type="dxa"/>
              <w:bottom w:w="100" w:type="dxa"/>
              <w:right w:w="100" w:type="dxa"/>
            </w:tcMar>
          </w:tcPr>
          <w:p w14:paraId="5DF55E03" w14:textId="77777777"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Student Actions to Look For</w:t>
            </w:r>
          </w:p>
        </w:tc>
      </w:tr>
      <w:tr w:rsidR="000B2CFA" w:rsidRPr="00955BD4" w14:paraId="60818AB8" w14:textId="77777777" w:rsidTr="00CF3069">
        <w:trPr>
          <w:trHeight w:val="420"/>
        </w:trPr>
        <w:tc>
          <w:tcPr>
            <w:tcW w:w="2460" w:type="dxa"/>
            <w:vMerge w:val="restart"/>
            <w:shd w:val="clear" w:color="auto" w:fill="auto"/>
            <w:tcMar>
              <w:top w:w="100" w:type="dxa"/>
              <w:left w:w="100" w:type="dxa"/>
              <w:bottom w:w="100" w:type="dxa"/>
              <w:right w:w="100" w:type="dxa"/>
            </w:tcMar>
          </w:tcPr>
          <w:p w14:paraId="78457004"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Content</w:t>
            </w:r>
          </w:p>
          <w:p w14:paraId="1AE73B0C" w14:textId="77777777" w:rsidR="000B2CFA" w:rsidRPr="00955BD4" w:rsidRDefault="000B2CFA">
            <w:pPr>
              <w:widowControl w:val="0"/>
              <w:spacing w:line="240" w:lineRule="auto"/>
              <w:rPr>
                <w:rFonts w:ascii="Calibri" w:eastAsia="Montserrat" w:hAnsi="Calibri" w:cs="Calibri"/>
                <w:sz w:val="18"/>
                <w:szCs w:val="18"/>
                <w:highlight w:val="white"/>
              </w:rPr>
            </w:pPr>
          </w:p>
          <w:p w14:paraId="33D0FCEC" w14:textId="77777777" w:rsidR="000B2CFA" w:rsidRPr="00955BD4" w:rsidRDefault="000215BB">
            <w:pPr>
              <w:widowControl w:val="0"/>
              <w:spacing w:line="240" w:lineRule="auto"/>
              <w:rPr>
                <w:rFonts w:ascii="Calibri" w:eastAsia="Montserrat" w:hAnsi="Calibri" w:cs="Calibri"/>
                <w:sz w:val="18"/>
                <w:szCs w:val="18"/>
                <w:highlight w:val="white"/>
              </w:rPr>
            </w:pPr>
            <w:r w:rsidRPr="00955BD4">
              <w:rPr>
                <w:rFonts w:ascii="Calibri" w:eastAsia="Montserrat" w:hAnsi="Calibri" w:cs="Calibri"/>
                <w:sz w:val="18"/>
                <w:szCs w:val="18"/>
                <w:highlight w:val="white"/>
              </w:rPr>
              <w:t>The subject matter that students are engaging with, and the substance of the materials that students are analyzing and discussing</w:t>
            </w:r>
          </w:p>
        </w:tc>
        <w:tc>
          <w:tcPr>
            <w:tcW w:w="2460" w:type="dxa"/>
            <w:tcMar>
              <w:top w:w="40" w:type="dxa"/>
              <w:left w:w="40" w:type="dxa"/>
              <w:bottom w:w="40" w:type="dxa"/>
              <w:right w:w="40" w:type="dxa"/>
            </w:tcMar>
            <w:vAlign w:val="center"/>
          </w:tcPr>
          <w:p w14:paraId="7383C119"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Students engage with relevant content that centers issues of equity, power, race, and identity</w:t>
            </w:r>
          </w:p>
        </w:tc>
        <w:tc>
          <w:tcPr>
            <w:tcW w:w="4972" w:type="dxa"/>
            <w:tcMar>
              <w:top w:w="40" w:type="dxa"/>
              <w:left w:w="40" w:type="dxa"/>
              <w:bottom w:w="40" w:type="dxa"/>
              <w:right w:w="40" w:type="dxa"/>
            </w:tcMar>
            <w:vAlign w:val="center"/>
          </w:tcPr>
          <w:p w14:paraId="2093D458" w14:textId="63DC2F54"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The teacher refers to relevant, real world, and community</w:t>
            </w:r>
            <w:r w:rsidR="002D2583" w:rsidRPr="00955BD4">
              <w:rPr>
                <w:rFonts w:ascii="Calibri" w:eastAsia="Montserrat" w:hAnsi="Calibri" w:cs="Calibri"/>
                <w:sz w:val="16"/>
                <w:szCs w:val="16"/>
              </w:rPr>
              <w:t>-</w:t>
            </w:r>
            <w:r w:rsidRPr="00955BD4">
              <w:rPr>
                <w:rFonts w:ascii="Calibri" w:eastAsia="Montserrat" w:hAnsi="Calibri" w:cs="Calibri"/>
                <w:sz w:val="16"/>
                <w:szCs w:val="16"/>
              </w:rPr>
              <w:t>based context and occurrences</w:t>
            </w:r>
          </w:p>
          <w:p w14:paraId="6245FBF9" w14:textId="77777777" w:rsidR="000B2CFA" w:rsidRPr="00955BD4" w:rsidRDefault="000B2CFA">
            <w:pPr>
              <w:widowControl w:val="0"/>
              <w:rPr>
                <w:rFonts w:ascii="Calibri" w:eastAsia="Montserrat" w:hAnsi="Calibri" w:cs="Calibri"/>
                <w:sz w:val="16"/>
                <w:szCs w:val="16"/>
              </w:rPr>
            </w:pPr>
          </w:p>
          <w:p w14:paraId="31E06EA7" w14:textId="2C2A7004"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The teacher encourages students to examine and discuss examples and occu</w:t>
            </w:r>
            <w:r w:rsidR="002D2583" w:rsidRPr="00955BD4">
              <w:rPr>
                <w:rFonts w:ascii="Calibri" w:eastAsia="Montserrat" w:hAnsi="Calibri" w:cs="Calibri"/>
                <w:sz w:val="16"/>
                <w:szCs w:val="16"/>
              </w:rPr>
              <w:t>r</w:t>
            </w:r>
            <w:r w:rsidRPr="00955BD4">
              <w:rPr>
                <w:rFonts w:ascii="Calibri" w:eastAsia="Montserrat" w:hAnsi="Calibri" w:cs="Calibri"/>
                <w:sz w:val="16"/>
                <w:szCs w:val="16"/>
              </w:rPr>
              <w:t>r</w:t>
            </w:r>
            <w:r w:rsidR="002D2583" w:rsidRPr="00955BD4">
              <w:rPr>
                <w:rFonts w:ascii="Calibri" w:eastAsia="Montserrat" w:hAnsi="Calibri" w:cs="Calibri"/>
                <w:sz w:val="16"/>
                <w:szCs w:val="16"/>
              </w:rPr>
              <w:t>e</w:t>
            </w:r>
            <w:r w:rsidRPr="00955BD4">
              <w:rPr>
                <w:rFonts w:ascii="Calibri" w:eastAsia="Montserrat" w:hAnsi="Calibri" w:cs="Calibri"/>
                <w:sz w:val="16"/>
                <w:szCs w:val="16"/>
              </w:rPr>
              <w:t>nces of stereotypes and biases</w:t>
            </w:r>
          </w:p>
          <w:p w14:paraId="0A01C56D" w14:textId="77777777" w:rsidR="000B2CFA" w:rsidRPr="00955BD4" w:rsidRDefault="000B2CFA">
            <w:pPr>
              <w:widowControl w:val="0"/>
              <w:ind w:left="720"/>
              <w:rPr>
                <w:rFonts w:ascii="Calibri" w:eastAsia="Montserrat" w:hAnsi="Calibri" w:cs="Calibri"/>
                <w:sz w:val="16"/>
                <w:szCs w:val="16"/>
              </w:rPr>
            </w:pPr>
          </w:p>
          <w:p w14:paraId="00FFA864" w14:textId="77777777"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Students are encouraged to challenge the ideas in a text and to think at high levels</w:t>
            </w:r>
          </w:p>
        </w:tc>
        <w:tc>
          <w:tcPr>
            <w:tcW w:w="4972" w:type="dxa"/>
            <w:tcMar>
              <w:top w:w="40" w:type="dxa"/>
              <w:left w:w="40" w:type="dxa"/>
              <w:bottom w:w="40" w:type="dxa"/>
              <w:right w:w="40" w:type="dxa"/>
            </w:tcMar>
            <w:vAlign w:val="center"/>
          </w:tcPr>
          <w:p w14:paraId="6AEBA3DF" w14:textId="77777777"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Students are discussing global and communal issues of (in)equity and social justice and exploring different viewpoints</w:t>
            </w:r>
          </w:p>
          <w:p w14:paraId="6CFA8DE8" w14:textId="77777777" w:rsidR="000B2CFA" w:rsidRPr="00955BD4" w:rsidRDefault="000B2CFA">
            <w:pPr>
              <w:widowControl w:val="0"/>
              <w:ind w:left="720"/>
              <w:rPr>
                <w:rFonts w:ascii="Calibri" w:eastAsia="Montserrat" w:hAnsi="Calibri" w:cs="Calibri"/>
                <w:sz w:val="16"/>
                <w:szCs w:val="16"/>
              </w:rPr>
            </w:pPr>
          </w:p>
          <w:p w14:paraId="6322F83D" w14:textId="77777777"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Students use critical, content specific vocabulary accurately and within the context to articulate their learning</w:t>
            </w:r>
          </w:p>
          <w:p w14:paraId="4F9A18D9" w14:textId="77777777" w:rsidR="000B2CFA" w:rsidRPr="00955BD4" w:rsidRDefault="000B2CFA">
            <w:pPr>
              <w:widowControl w:val="0"/>
              <w:ind w:left="720"/>
              <w:rPr>
                <w:rFonts w:ascii="Calibri" w:eastAsia="Montserrat" w:hAnsi="Calibri" w:cs="Calibri"/>
                <w:sz w:val="16"/>
                <w:szCs w:val="16"/>
              </w:rPr>
            </w:pPr>
          </w:p>
          <w:p w14:paraId="65B80AC1" w14:textId="77777777" w:rsidR="000B2CFA" w:rsidRPr="00955BD4" w:rsidRDefault="000215BB">
            <w:pPr>
              <w:widowControl w:val="0"/>
              <w:numPr>
                <w:ilvl w:val="0"/>
                <w:numId w:val="7"/>
              </w:numPr>
              <w:rPr>
                <w:rFonts w:ascii="Calibri" w:eastAsia="Montserrat" w:hAnsi="Calibri" w:cs="Calibri"/>
                <w:sz w:val="16"/>
                <w:szCs w:val="16"/>
              </w:rPr>
            </w:pPr>
            <w:r w:rsidRPr="00955BD4">
              <w:rPr>
                <w:rFonts w:ascii="Calibri" w:eastAsia="Montserrat" w:hAnsi="Calibri" w:cs="Calibri"/>
                <w:sz w:val="16"/>
                <w:szCs w:val="16"/>
              </w:rPr>
              <w:t>Students respectfully disagree with one another and provide evidence to support their views</w:t>
            </w:r>
          </w:p>
        </w:tc>
      </w:tr>
      <w:tr w:rsidR="000B2CFA" w:rsidRPr="00955BD4" w14:paraId="64005555" w14:textId="77777777" w:rsidTr="00CF3069">
        <w:trPr>
          <w:trHeight w:val="420"/>
        </w:trPr>
        <w:tc>
          <w:tcPr>
            <w:tcW w:w="2460" w:type="dxa"/>
            <w:vMerge/>
            <w:shd w:val="clear" w:color="auto" w:fill="auto"/>
            <w:tcMar>
              <w:top w:w="100" w:type="dxa"/>
              <w:left w:w="100" w:type="dxa"/>
              <w:bottom w:w="100" w:type="dxa"/>
              <w:right w:w="100" w:type="dxa"/>
            </w:tcMar>
          </w:tcPr>
          <w:p w14:paraId="64B3914E"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57DA3CB8"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Lesson is aligned to common core state standards and includes rigorous tasks that are cognitively demanding</w:t>
            </w:r>
          </w:p>
        </w:tc>
        <w:tc>
          <w:tcPr>
            <w:tcW w:w="4972" w:type="dxa"/>
            <w:tcMar>
              <w:top w:w="40" w:type="dxa"/>
              <w:left w:w="40" w:type="dxa"/>
              <w:bottom w:w="40" w:type="dxa"/>
              <w:right w:w="40" w:type="dxa"/>
            </w:tcMar>
            <w:vAlign w:val="center"/>
          </w:tcPr>
          <w:p w14:paraId="6A584172"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The teacher communicates and routinely refers to the lesson's objectives and essential questions</w:t>
            </w:r>
          </w:p>
          <w:p w14:paraId="56D3B41D" w14:textId="77777777" w:rsidR="000B2CFA" w:rsidRPr="00955BD4" w:rsidRDefault="000B2CFA">
            <w:pPr>
              <w:widowControl w:val="0"/>
              <w:ind w:left="720"/>
              <w:rPr>
                <w:rFonts w:ascii="Calibri" w:eastAsia="Montserrat" w:hAnsi="Calibri" w:cs="Calibri"/>
                <w:sz w:val="16"/>
                <w:szCs w:val="16"/>
              </w:rPr>
            </w:pPr>
          </w:p>
          <w:p w14:paraId="12B1A67D"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 xml:space="preserve">Teacher develops and/or uses appropriately demanding instructional materials, such as texts, questions, problems, </w:t>
            </w:r>
            <w:proofErr w:type="gramStart"/>
            <w:r w:rsidRPr="00955BD4">
              <w:rPr>
                <w:rFonts w:ascii="Calibri" w:eastAsia="Montserrat" w:hAnsi="Calibri" w:cs="Calibri"/>
                <w:sz w:val="16"/>
                <w:szCs w:val="16"/>
              </w:rPr>
              <w:t>exercises</w:t>
            </w:r>
            <w:proofErr w:type="gramEnd"/>
            <w:r w:rsidRPr="00955BD4">
              <w:rPr>
                <w:rFonts w:ascii="Calibri" w:eastAsia="Montserrat" w:hAnsi="Calibri" w:cs="Calibri"/>
                <w:sz w:val="16"/>
                <w:szCs w:val="16"/>
              </w:rPr>
              <w:t xml:space="preserve"> and assessments</w:t>
            </w:r>
          </w:p>
          <w:p w14:paraId="444CB6BE" w14:textId="77777777" w:rsidR="000B2CFA" w:rsidRPr="00955BD4" w:rsidRDefault="000B2CFA">
            <w:pPr>
              <w:widowControl w:val="0"/>
              <w:ind w:left="720"/>
              <w:rPr>
                <w:rFonts w:ascii="Calibri" w:eastAsia="Montserrat" w:hAnsi="Calibri" w:cs="Calibri"/>
                <w:sz w:val="16"/>
                <w:szCs w:val="16"/>
              </w:rPr>
            </w:pPr>
          </w:p>
          <w:p w14:paraId="4E0B6CBE"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Teacher delivers lesson content clearly, accurately, and with coherence; no inaccurate information is conveyed</w:t>
            </w:r>
          </w:p>
        </w:tc>
        <w:tc>
          <w:tcPr>
            <w:tcW w:w="4972" w:type="dxa"/>
            <w:tcMar>
              <w:top w:w="40" w:type="dxa"/>
              <w:left w:w="40" w:type="dxa"/>
              <w:bottom w:w="40" w:type="dxa"/>
              <w:right w:w="40" w:type="dxa"/>
            </w:tcMar>
            <w:vAlign w:val="center"/>
          </w:tcPr>
          <w:p w14:paraId="27578712"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Students spend majority of the lesson/observation thinking, i.e. reading, writing, or talking about the lesson's objectives</w:t>
            </w:r>
          </w:p>
          <w:p w14:paraId="63E59368" w14:textId="77777777" w:rsidR="000B2CFA" w:rsidRPr="00955BD4" w:rsidRDefault="000B2CFA">
            <w:pPr>
              <w:widowControl w:val="0"/>
              <w:ind w:left="720"/>
              <w:rPr>
                <w:rFonts w:ascii="Calibri" w:eastAsia="Montserrat" w:hAnsi="Calibri" w:cs="Calibri"/>
                <w:sz w:val="16"/>
                <w:szCs w:val="16"/>
              </w:rPr>
            </w:pPr>
          </w:p>
          <w:p w14:paraId="7954DCC3"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Students convey understanding of key concepts and themes in the discipline</w:t>
            </w:r>
          </w:p>
          <w:p w14:paraId="47A618D4" w14:textId="77777777" w:rsidR="000B2CFA" w:rsidRPr="00955BD4" w:rsidRDefault="000B2CFA">
            <w:pPr>
              <w:widowControl w:val="0"/>
              <w:ind w:left="720"/>
              <w:rPr>
                <w:rFonts w:ascii="Calibri" w:eastAsia="Montserrat" w:hAnsi="Calibri" w:cs="Calibri"/>
                <w:sz w:val="16"/>
                <w:szCs w:val="16"/>
              </w:rPr>
            </w:pPr>
          </w:p>
          <w:p w14:paraId="4A135DBF" w14:textId="77777777" w:rsidR="000B2CFA" w:rsidRPr="00955BD4" w:rsidRDefault="000215BB">
            <w:pPr>
              <w:widowControl w:val="0"/>
              <w:numPr>
                <w:ilvl w:val="0"/>
                <w:numId w:val="1"/>
              </w:numPr>
              <w:rPr>
                <w:rFonts w:ascii="Calibri" w:eastAsia="Montserrat" w:hAnsi="Calibri" w:cs="Calibri"/>
                <w:sz w:val="16"/>
                <w:szCs w:val="16"/>
              </w:rPr>
            </w:pPr>
            <w:r w:rsidRPr="00955BD4">
              <w:rPr>
                <w:rFonts w:ascii="Calibri" w:eastAsia="Montserrat" w:hAnsi="Calibri" w:cs="Calibri"/>
                <w:sz w:val="16"/>
                <w:szCs w:val="16"/>
              </w:rPr>
              <w:t>Students independently connect lesson content to real world situations</w:t>
            </w:r>
          </w:p>
        </w:tc>
      </w:tr>
      <w:tr w:rsidR="000B2CFA" w:rsidRPr="00955BD4" w14:paraId="383369D8" w14:textId="77777777" w:rsidTr="00CF3069">
        <w:trPr>
          <w:trHeight w:val="420"/>
        </w:trPr>
        <w:tc>
          <w:tcPr>
            <w:tcW w:w="2460" w:type="dxa"/>
            <w:vMerge/>
            <w:shd w:val="clear" w:color="auto" w:fill="auto"/>
            <w:tcMar>
              <w:top w:w="100" w:type="dxa"/>
              <w:left w:w="100" w:type="dxa"/>
              <w:bottom w:w="100" w:type="dxa"/>
              <w:right w:w="100" w:type="dxa"/>
            </w:tcMar>
          </w:tcPr>
          <w:p w14:paraId="7BD67BC3" w14:textId="77777777" w:rsidR="000B2CFA" w:rsidRPr="00955BD4" w:rsidRDefault="000B2CFA">
            <w:pPr>
              <w:widowControl w:val="0"/>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6E56D888" w14:textId="77777777" w:rsidR="000B2CFA" w:rsidRPr="00955BD4" w:rsidRDefault="000215BB">
            <w:pPr>
              <w:widowControl w:val="0"/>
              <w:rPr>
                <w:rFonts w:ascii="Calibri" w:eastAsia="Montserrat" w:hAnsi="Calibri" w:cs="Calibri"/>
                <w:sz w:val="16"/>
                <w:szCs w:val="16"/>
                <w:highlight w:val="yellow"/>
              </w:rPr>
            </w:pPr>
            <w:r w:rsidRPr="00955BD4">
              <w:rPr>
                <w:rFonts w:ascii="Calibri" w:eastAsia="Montserrat" w:hAnsi="Calibri" w:cs="Calibri"/>
                <w:sz w:val="16"/>
                <w:szCs w:val="16"/>
                <w:highlight w:val="white"/>
              </w:rPr>
              <w:t>The content itself is reflective of and affirming to students' identities, brings awareness to global diversity, and it allows for students to interrogate the presented information</w:t>
            </w:r>
          </w:p>
        </w:tc>
        <w:tc>
          <w:tcPr>
            <w:tcW w:w="4972" w:type="dxa"/>
            <w:tcMar>
              <w:top w:w="40" w:type="dxa"/>
              <w:left w:w="40" w:type="dxa"/>
              <w:bottom w:w="40" w:type="dxa"/>
              <w:right w:w="40" w:type="dxa"/>
            </w:tcMar>
            <w:vAlign w:val="center"/>
          </w:tcPr>
          <w:p w14:paraId="14BDBA71" w14:textId="7F347465"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The teacher creates and/or selects fact and opinion</w:t>
            </w:r>
            <w:r w:rsidR="002D2583" w:rsidRPr="00955BD4">
              <w:rPr>
                <w:rFonts w:ascii="Calibri" w:eastAsia="Montserrat" w:hAnsi="Calibri" w:cs="Calibri"/>
                <w:sz w:val="16"/>
                <w:szCs w:val="16"/>
              </w:rPr>
              <w:t>-</w:t>
            </w:r>
            <w:r w:rsidRPr="00955BD4">
              <w:rPr>
                <w:rFonts w:ascii="Calibri" w:eastAsia="Montserrat" w:hAnsi="Calibri" w:cs="Calibri"/>
                <w:sz w:val="16"/>
                <w:szCs w:val="16"/>
              </w:rPr>
              <w:t>based materials that invite students to offer counter perspectives</w:t>
            </w:r>
          </w:p>
          <w:p w14:paraId="4DA63D38" w14:textId="77777777" w:rsidR="000B2CFA" w:rsidRPr="00955BD4" w:rsidRDefault="000B2CFA">
            <w:pPr>
              <w:widowControl w:val="0"/>
              <w:ind w:left="720"/>
              <w:rPr>
                <w:rFonts w:ascii="Calibri" w:eastAsia="Montserrat" w:hAnsi="Calibri" w:cs="Calibri"/>
                <w:sz w:val="16"/>
                <w:szCs w:val="16"/>
              </w:rPr>
            </w:pPr>
          </w:p>
          <w:p w14:paraId="7D8761B6" w14:textId="77777777"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The teacher creates and/or selects materials that involve and value diverse student identities</w:t>
            </w:r>
          </w:p>
          <w:p w14:paraId="4DBC7130" w14:textId="77777777" w:rsidR="000B2CFA" w:rsidRPr="00955BD4" w:rsidRDefault="000B2CFA">
            <w:pPr>
              <w:widowControl w:val="0"/>
              <w:ind w:left="720"/>
              <w:rPr>
                <w:rFonts w:ascii="Calibri" w:eastAsia="Montserrat" w:hAnsi="Calibri" w:cs="Calibri"/>
                <w:sz w:val="16"/>
                <w:szCs w:val="16"/>
              </w:rPr>
            </w:pPr>
          </w:p>
          <w:p w14:paraId="514F11D5" w14:textId="77777777"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The teacher creates and/or selects materials that showcase sensitive/difficult content in justice-oriented ways</w:t>
            </w:r>
          </w:p>
        </w:tc>
        <w:tc>
          <w:tcPr>
            <w:tcW w:w="4972" w:type="dxa"/>
            <w:tcMar>
              <w:top w:w="40" w:type="dxa"/>
              <w:left w:w="40" w:type="dxa"/>
              <w:bottom w:w="40" w:type="dxa"/>
              <w:right w:w="40" w:type="dxa"/>
            </w:tcMar>
            <w:vAlign w:val="center"/>
          </w:tcPr>
          <w:p w14:paraId="616BF896" w14:textId="77777777"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Students are asking thoughtful questions, appear to feel safe, and are confidently sharing their opinions and perspectives</w:t>
            </w:r>
          </w:p>
          <w:p w14:paraId="062C7507" w14:textId="77777777" w:rsidR="000B2CFA" w:rsidRPr="00955BD4" w:rsidRDefault="000B2CFA">
            <w:pPr>
              <w:widowControl w:val="0"/>
              <w:ind w:left="720"/>
              <w:rPr>
                <w:rFonts w:ascii="Calibri" w:eastAsia="Montserrat" w:hAnsi="Calibri" w:cs="Calibri"/>
                <w:sz w:val="16"/>
                <w:szCs w:val="16"/>
              </w:rPr>
            </w:pPr>
          </w:p>
          <w:p w14:paraId="72923B8C" w14:textId="77777777"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Students are actively engaged with the content and not visibly distracted or appearing to lack motivation</w:t>
            </w:r>
          </w:p>
          <w:p w14:paraId="6F0357ED" w14:textId="77777777" w:rsidR="000B2CFA" w:rsidRPr="00955BD4" w:rsidRDefault="000B2CFA">
            <w:pPr>
              <w:widowControl w:val="0"/>
              <w:ind w:left="720"/>
              <w:rPr>
                <w:rFonts w:ascii="Calibri" w:eastAsia="Montserrat" w:hAnsi="Calibri" w:cs="Calibri"/>
                <w:sz w:val="16"/>
                <w:szCs w:val="16"/>
              </w:rPr>
            </w:pPr>
          </w:p>
          <w:p w14:paraId="6E5118DB" w14:textId="77777777" w:rsidR="000B2CFA" w:rsidRPr="00955BD4" w:rsidRDefault="000215BB">
            <w:pPr>
              <w:widowControl w:val="0"/>
              <w:numPr>
                <w:ilvl w:val="0"/>
                <w:numId w:val="6"/>
              </w:numPr>
              <w:rPr>
                <w:rFonts w:ascii="Calibri" w:eastAsia="Montserrat" w:hAnsi="Calibri" w:cs="Calibri"/>
                <w:sz w:val="16"/>
                <w:szCs w:val="16"/>
              </w:rPr>
            </w:pPr>
            <w:r w:rsidRPr="00955BD4">
              <w:rPr>
                <w:rFonts w:ascii="Calibri" w:eastAsia="Montserrat" w:hAnsi="Calibri" w:cs="Calibri"/>
                <w:sz w:val="16"/>
                <w:szCs w:val="16"/>
              </w:rPr>
              <w:t>Students engage with difficult and sensitive content in constructive and non-offensive ways; their discourse honors the experiences and identities of their peers</w:t>
            </w:r>
          </w:p>
        </w:tc>
      </w:tr>
    </w:tbl>
    <w:p w14:paraId="277046AE" w14:textId="77777777" w:rsidR="000B2CFA" w:rsidRPr="00955BD4" w:rsidRDefault="000B2CFA">
      <w:pPr>
        <w:rPr>
          <w:rFonts w:ascii="Calibri" w:eastAsia="Montserrat" w:hAnsi="Calibri" w:cs="Calibri"/>
        </w:rPr>
        <w:sectPr w:rsidR="000B2CFA" w:rsidRPr="00955BD4">
          <w:pgSz w:w="15840" w:h="12240" w:orient="landscape"/>
          <w:pgMar w:top="810" w:right="1440" w:bottom="1440" w:left="1440" w:header="450" w:footer="720" w:gutter="0"/>
          <w:cols w:space="720"/>
        </w:sectPr>
      </w:pPr>
    </w:p>
    <w:p w14:paraId="1954586E" w14:textId="77777777" w:rsidR="000B2CFA" w:rsidRPr="00955BD4" w:rsidRDefault="000B2CFA">
      <w:pPr>
        <w:ind w:left="-990"/>
        <w:rPr>
          <w:rFonts w:ascii="Calibri" w:eastAsia="Montserrat" w:hAnsi="Calibri" w:cs="Calibri"/>
          <w:sz w:val="18"/>
          <w:szCs w:val="18"/>
        </w:rPr>
      </w:pPr>
    </w:p>
    <w:p w14:paraId="53D137EC" w14:textId="77777777" w:rsidR="000B2CFA" w:rsidRPr="00955BD4" w:rsidRDefault="000215BB">
      <w:pPr>
        <w:ind w:left="-990"/>
        <w:rPr>
          <w:rFonts w:ascii="Calibri" w:eastAsia="Montserrat" w:hAnsi="Calibri" w:cs="Calibri"/>
          <w:sz w:val="18"/>
          <w:szCs w:val="18"/>
        </w:rPr>
      </w:pPr>
      <w:r w:rsidRPr="00955BD4">
        <w:rPr>
          <w:rFonts w:ascii="Calibri" w:eastAsia="Montserrat" w:hAnsi="Calibri" w:cs="Calibri"/>
          <w:b/>
          <w:sz w:val="18"/>
          <w:szCs w:val="18"/>
        </w:rPr>
        <w:t>Culturally Responsive Teaching Rubric: Look Fors - Instruction</w:t>
      </w:r>
    </w:p>
    <w:tbl>
      <w:tblPr>
        <w:tblStyle w:val="a4"/>
        <w:tblW w:w="1486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1"/>
        <w:gridCol w:w="2460"/>
        <w:gridCol w:w="4972"/>
        <w:gridCol w:w="4972"/>
      </w:tblGrid>
      <w:tr w:rsidR="000B2CFA" w:rsidRPr="00955BD4" w14:paraId="04F53730" w14:textId="77777777" w:rsidTr="00CF3069">
        <w:trPr>
          <w:trHeight w:val="420"/>
        </w:trPr>
        <w:tc>
          <w:tcPr>
            <w:tcW w:w="2460" w:type="dxa"/>
            <w:shd w:val="clear" w:color="auto" w:fill="FFD966"/>
            <w:tcMar>
              <w:top w:w="40" w:type="dxa"/>
              <w:left w:w="40" w:type="dxa"/>
              <w:bottom w:w="40" w:type="dxa"/>
              <w:right w:w="40" w:type="dxa"/>
            </w:tcMar>
            <w:vAlign w:val="center"/>
          </w:tcPr>
          <w:p w14:paraId="1C5B28E9"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Category</w:t>
            </w:r>
          </w:p>
        </w:tc>
        <w:tc>
          <w:tcPr>
            <w:tcW w:w="2460" w:type="dxa"/>
            <w:shd w:val="clear" w:color="auto" w:fill="FFD966"/>
            <w:tcMar>
              <w:top w:w="40" w:type="dxa"/>
              <w:left w:w="40" w:type="dxa"/>
              <w:bottom w:w="40" w:type="dxa"/>
              <w:right w:w="40" w:type="dxa"/>
            </w:tcMar>
            <w:vAlign w:val="center"/>
          </w:tcPr>
          <w:p w14:paraId="703D33C1"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Indicator</w:t>
            </w:r>
          </w:p>
        </w:tc>
        <w:tc>
          <w:tcPr>
            <w:tcW w:w="4972" w:type="dxa"/>
            <w:shd w:val="clear" w:color="auto" w:fill="FFD966"/>
            <w:tcMar>
              <w:top w:w="100" w:type="dxa"/>
              <w:left w:w="100" w:type="dxa"/>
              <w:bottom w:w="100" w:type="dxa"/>
              <w:right w:w="100" w:type="dxa"/>
            </w:tcMar>
          </w:tcPr>
          <w:p w14:paraId="76F76D65" w14:textId="1A2D70DC"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Teacher Actions to Look For</w:t>
            </w:r>
          </w:p>
        </w:tc>
        <w:tc>
          <w:tcPr>
            <w:tcW w:w="4972" w:type="dxa"/>
            <w:shd w:val="clear" w:color="auto" w:fill="FFD966"/>
            <w:tcMar>
              <w:top w:w="100" w:type="dxa"/>
              <w:left w:w="100" w:type="dxa"/>
              <w:bottom w:w="100" w:type="dxa"/>
              <w:right w:w="100" w:type="dxa"/>
            </w:tcMar>
          </w:tcPr>
          <w:p w14:paraId="0D2CA651" w14:textId="77777777"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Student Actions to Look For</w:t>
            </w:r>
          </w:p>
        </w:tc>
      </w:tr>
      <w:tr w:rsidR="000B2CFA" w:rsidRPr="00955BD4" w14:paraId="7AF0ADB4" w14:textId="77777777" w:rsidTr="00CF3069">
        <w:trPr>
          <w:trHeight w:val="420"/>
        </w:trPr>
        <w:tc>
          <w:tcPr>
            <w:tcW w:w="2460" w:type="dxa"/>
            <w:vMerge w:val="restart"/>
            <w:shd w:val="clear" w:color="auto" w:fill="auto"/>
            <w:tcMar>
              <w:top w:w="100" w:type="dxa"/>
              <w:left w:w="100" w:type="dxa"/>
              <w:bottom w:w="100" w:type="dxa"/>
              <w:right w:w="100" w:type="dxa"/>
            </w:tcMar>
          </w:tcPr>
          <w:p w14:paraId="4E52E409"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Instruction</w:t>
            </w:r>
          </w:p>
          <w:p w14:paraId="5D02FE91" w14:textId="77777777" w:rsidR="000B2CFA" w:rsidRPr="00955BD4" w:rsidRDefault="000B2CFA">
            <w:pPr>
              <w:widowControl w:val="0"/>
              <w:spacing w:line="240" w:lineRule="auto"/>
              <w:rPr>
                <w:rFonts w:ascii="Calibri" w:eastAsia="Montserrat" w:hAnsi="Calibri" w:cs="Calibri"/>
                <w:sz w:val="18"/>
                <w:szCs w:val="18"/>
                <w:highlight w:val="white"/>
              </w:rPr>
            </w:pPr>
          </w:p>
          <w:p w14:paraId="56ECDD96" w14:textId="77777777" w:rsidR="000B2CFA" w:rsidRPr="00955BD4" w:rsidRDefault="000215BB">
            <w:pPr>
              <w:widowControl w:val="0"/>
              <w:spacing w:line="240" w:lineRule="auto"/>
              <w:rPr>
                <w:rFonts w:ascii="Calibri" w:eastAsia="Montserrat" w:hAnsi="Calibri" w:cs="Calibri"/>
                <w:sz w:val="18"/>
                <w:szCs w:val="18"/>
                <w:highlight w:val="white"/>
              </w:rPr>
            </w:pPr>
            <w:r w:rsidRPr="00955BD4">
              <w:rPr>
                <w:rFonts w:ascii="Calibri" w:eastAsia="Montserrat" w:hAnsi="Calibri" w:cs="Calibri"/>
                <w:sz w:val="18"/>
                <w:szCs w:val="18"/>
                <w:highlight w:val="white"/>
              </w:rPr>
              <w:t xml:space="preserve">The teacher's practice and the observable strategies they employ to facilitate learning and push and extend student thinking </w:t>
            </w:r>
          </w:p>
        </w:tc>
        <w:tc>
          <w:tcPr>
            <w:tcW w:w="2460" w:type="dxa"/>
            <w:tcMar>
              <w:top w:w="40" w:type="dxa"/>
              <w:left w:w="40" w:type="dxa"/>
              <w:bottom w:w="40" w:type="dxa"/>
              <w:right w:w="40" w:type="dxa"/>
            </w:tcMar>
            <w:vAlign w:val="center"/>
          </w:tcPr>
          <w:p w14:paraId="57FDA652"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The teacher demonstrates depth and breadth of the lesson and is able to contextualize it in students’ identities, experiences, and abilities</w:t>
            </w:r>
          </w:p>
        </w:tc>
        <w:tc>
          <w:tcPr>
            <w:tcW w:w="4972" w:type="dxa"/>
            <w:tcMar>
              <w:top w:w="40" w:type="dxa"/>
              <w:left w:w="40" w:type="dxa"/>
              <w:bottom w:w="40" w:type="dxa"/>
              <w:right w:w="40" w:type="dxa"/>
            </w:tcMar>
            <w:vAlign w:val="center"/>
          </w:tcPr>
          <w:p w14:paraId="38E28808"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The teacher makes the lesson accessible by including relevant and current media, phenomena, geographic and community reference points that are familiar and known by students</w:t>
            </w:r>
          </w:p>
          <w:p w14:paraId="6589787D" w14:textId="77777777" w:rsidR="000B2CFA" w:rsidRPr="00955BD4" w:rsidRDefault="000B2CFA">
            <w:pPr>
              <w:widowControl w:val="0"/>
              <w:ind w:left="720"/>
              <w:rPr>
                <w:rFonts w:ascii="Calibri" w:eastAsia="Montserrat" w:hAnsi="Calibri" w:cs="Calibri"/>
                <w:sz w:val="16"/>
                <w:szCs w:val="16"/>
              </w:rPr>
            </w:pPr>
          </w:p>
          <w:p w14:paraId="65E04E97"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The teacher views students’ life experiences as assets and builds on students’ cultural and linguistic knowledge</w:t>
            </w:r>
          </w:p>
          <w:p w14:paraId="6933E85F" w14:textId="77777777" w:rsidR="000B2CFA" w:rsidRPr="00955BD4" w:rsidRDefault="000B2CFA">
            <w:pPr>
              <w:widowControl w:val="0"/>
              <w:rPr>
                <w:rFonts w:ascii="Calibri" w:eastAsia="Montserrat" w:hAnsi="Calibri" w:cs="Calibri"/>
                <w:sz w:val="16"/>
                <w:szCs w:val="16"/>
              </w:rPr>
            </w:pPr>
          </w:p>
          <w:p w14:paraId="07666579"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Teacher anticipates common student misunderstandings and ensures strategies are in place to overcome those misconceptions</w:t>
            </w:r>
          </w:p>
        </w:tc>
        <w:tc>
          <w:tcPr>
            <w:tcW w:w="4972" w:type="dxa"/>
            <w:tcMar>
              <w:top w:w="40" w:type="dxa"/>
              <w:left w:w="40" w:type="dxa"/>
              <w:bottom w:w="40" w:type="dxa"/>
              <w:right w:w="40" w:type="dxa"/>
            </w:tcMar>
            <w:vAlign w:val="center"/>
          </w:tcPr>
          <w:p w14:paraId="7E4F8814"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Students regularly share input and feedback using personalized experiences, which provide windows into their worlds</w:t>
            </w:r>
          </w:p>
          <w:p w14:paraId="4C245F27" w14:textId="77777777" w:rsidR="000B2CFA" w:rsidRPr="00955BD4" w:rsidRDefault="000B2CFA">
            <w:pPr>
              <w:widowControl w:val="0"/>
              <w:ind w:left="720"/>
              <w:rPr>
                <w:rFonts w:ascii="Calibri" w:eastAsia="Montserrat" w:hAnsi="Calibri" w:cs="Calibri"/>
                <w:sz w:val="16"/>
                <w:szCs w:val="16"/>
              </w:rPr>
            </w:pPr>
          </w:p>
          <w:p w14:paraId="2A63269F"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Students are able to establish connections between historical context and their current lives, as well as across disciplines</w:t>
            </w:r>
          </w:p>
          <w:p w14:paraId="38CD783B" w14:textId="77777777" w:rsidR="000B2CFA" w:rsidRPr="00955BD4" w:rsidRDefault="000B2CFA">
            <w:pPr>
              <w:widowControl w:val="0"/>
              <w:ind w:left="720"/>
              <w:rPr>
                <w:rFonts w:ascii="Calibri" w:eastAsia="Montserrat" w:hAnsi="Calibri" w:cs="Calibri"/>
                <w:sz w:val="16"/>
                <w:szCs w:val="16"/>
              </w:rPr>
            </w:pPr>
          </w:p>
          <w:p w14:paraId="3D8A3A70" w14:textId="77777777" w:rsidR="000B2CFA" w:rsidRPr="00955BD4" w:rsidRDefault="000215BB">
            <w:pPr>
              <w:widowControl w:val="0"/>
              <w:numPr>
                <w:ilvl w:val="0"/>
                <w:numId w:val="5"/>
              </w:numPr>
              <w:rPr>
                <w:rFonts w:ascii="Calibri" w:eastAsia="Montserrat" w:hAnsi="Calibri" w:cs="Calibri"/>
                <w:sz w:val="16"/>
                <w:szCs w:val="16"/>
              </w:rPr>
            </w:pPr>
            <w:r w:rsidRPr="00955BD4">
              <w:rPr>
                <w:rFonts w:ascii="Calibri" w:eastAsia="Montserrat" w:hAnsi="Calibri" w:cs="Calibri"/>
                <w:sz w:val="16"/>
                <w:szCs w:val="16"/>
              </w:rPr>
              <w:t>Students are engaged with the content and motivated to share their pieces of their identity with their peers</w:t>
            </w:r>
          </w:p>
        </w:tc>
      </w:tr>
      <w:tr w:rsidR="000B2CFA" w:rsidRPr="00955BD4" w14:paraId="7C1CDA17" w14:textId="77777777" w:rsidTr="00CF3069">
        <w:trPr>
          <w:trHeight w:val="420"/>
        </w:trPr>
        <w:tc>
          <w:tcPr>
            <w:tcW w:w="2460" w:type="dxa"/>
            <w:vMerge/>
            <w:shd w:val="clear" w:color="auto" w:fill="auto"/>
            <w:tcMar>
              <w:top w:w="100" w:type="dxa"/>
              <w:left w:w="100" w:type="dxa"/>
              <w:bottom w:w="100" w:type="dxa"/>
              <w:right w:w="100" w:type="dxa"/>
            </w:tcMar>
          </w:tcPr>
          <w:p w14:paraId="7E44DC7B"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32CB51E5"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Students have opportunities to demonstrate their learning in a variety of ways</w:t>
            </w:r>
          </w:p>
        </w:tc>
        <w:tc>
          <w:tcPr>
            <w:tcW w:w="4972" w:type="dxa"/>
            <w:tcMar>
              <w:top w:w="40" w:type="dxa"/>
              <w:left w:w="40" w:type="dxa"/>
              <w:bottom w:w="40" w:type="dxa"/>
              <w:right w:w="40" w:type="dxa"/>
            </w:tcMar>
            <w:vAlign w:val="center"/>
          </w:tcPr>
          <w:p w14:paraId="3D1197BB"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The teacher uses a variety of instructional techniques to scaffold, accommodate, and modify the lesson to meet the needs of a diverse learning community</w:t>
            </w:r>
          </w:p>
          <w:p w14:paraId="66F6BD18" w14:textId="77777777" w:rsidR="000B2CFA" w:rsidRPr="00955BD4" w:rsidRDefault="000B2CFA">
            <w:pPr>
              <w:widowControl w:val="0"/>
              <w:ind w:left="720"/>
              <w:rPr>
                <w:rFonts w:ascii="Calibri" w:eastAsia="Montserrat" w:hAnsi="Calibri" w:cs="Calibri"/>
                <w:sz w:val="16"/>
                <w:szCs w:val="16"/>
              </w:rPr>
            </w:pPr>
          </w:p>
          <w:p w14:paraId="22C12B98"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The teacher conducts frequent checks for student understanding and adjusts instruction accordingly</w:t>
            </w:r>
          </w:p>
          <w:p w14:paraId="67B232F1" w14:textId="77777777" w:rsidR="000B2CFA" w:rsidRPr="00955BD4" w:rsidRDefault="000B2CFA">
            <w:pPr>
              <w:widowControl w:val="0"/>
              <w:ind w:left="720"/>
              <w:rPr>
                <w:rFonts w:ascii="Calibri" w:eastAsia="Montserrat" w:hAnsi="Calibri" w:cs="Calibri"/>
                <w:sz w:val="16"/>
                <w:szCs w:val="16"/>
              </w:rPr>
            </w:pPr>
          </w:p>
          <w:p w14:paraId="3A5947C1"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The teacher has planned a variety of standards and objective aligned assignments for their students</w:t>
            </w:r>
          </w:p>
        </w:tc>
        <w:tc>
          <w:tcPr>
            <w:tcW w:w="4972" w:type="dxa"/>
            <w:tcMar>
              <w:top w:w="40" w:type="dxa"/>
              <w:left w:w="40" w:type="dxa"/>
              <w:bottom w:w="40" w:type="dxa"/>
              <w:right w:w="40" w:type="dxa"/>
            </w:tcMar>
            <w:vAlign w:val="center"/>
          </w:tcPr>
          <w:p w14:paraId="0E2288CA"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Students make academic choices and are seen selecting assignment of their preference</w:t>
            </w:r>
          </w:p>
          <w:p w14:paraId="5DE66068" w14:textId="77777777" w:rsidR="000B2CFA" w:rsidRPr="00955BD4" w:rsidRDefault="000B2CFA">
            <w:pPr>
              <w:widowControl w:val="0"/>
              <w:ind w:left="720"/>
              <w:rPr>
                <w:rFonts w:ascii="Calibri" w:eastAsia="Montserrat" w:hAnsi="Calibri" w:cs="Calibri"/>
                <w:sz w:val="16"/>
                <w:szCs w:val="16"/>
              </w:rPr>
            </w:pPr>
          </w:p>
          <w:p w14:paraId="6A0D6A5E"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Students are observed engaged in uninterrupted work for a significant portion of the lesson</w:t>
            </w:r>
          </w:p>
          <w:p w14:paraId="1FB68A44" w14:textId="77777777" w:rsidR="000B2CFA" w:rsidRPr="00955BD4" w:rsidRDefault="000B2CFA">
            <w:pPr>
              <w:widowControl w:val="0"/>
              <w:ind w:left="720"/>
              <w:rPr>
                <w:rFonts w:ascii="Calibri" w:eastAsia="Montserrat" w:hAnsi="Calibri" w:cs="Calibri"/>
                <w:sz w:val="16"/>
                <w:szCs w:val="16"/>
              </w:rPr>
            </w:pPr>
          </w:p>
          <w:p w14:paraId="38E31EAE" w14:textId="77777777" w:rsidR="000B2CFA" w:rsidRPr="00955BD4" w:rsidRDefault="000215BB">
            <w:pPr>
              <w:widowControl w:val="0"/>
              <w:numPr>
                <w:ilvl w:val="0"/>
                <w:numId w:val="10"/>
              </w:numPr>
              <w:rPr>
                <w:rFonts w:ascii="Calibri" w:eastAsia="Montserrat" w:hAnsi="Calibri" w:cs="Calibri"/>
                <w:sz w:val="16"/>
                <w:szCs w:val="16"/>
              </w:rPr>
            </w:pPr>
            <w:r w:rsidRPr="00955BD4">
              <w:rPr>
                <w:rFonts w:ascii="Calibri" w:eastAsia="Montserrat" w:hAnsi="Calibri" w:cs="Calibri"/>
                <w:sz w:val="16"/>
                <w:szCs w:val="16"/>
              </w:rPr>
              <w:t>Students are engaged with a variety of materials, manipulatives and/or media</w:t>
            </w:r>
          </w:p>
        </w:tc>
      </w:tr>
      <w:tr w:rsidR="000B2CFA" w:rsidRPr="00955BD4" w14:paraId="6D382AE6" w14:textId="77777777" w:rsidTr="00CF3069">
        <w:trPr>
          <w:trHeight w:val="420"/>
        </w:trPr>
        <w:tc>
          <w:tcPr>
            <w:tcW w:w="2460" w:type="dxa"/>
            <w:vMerge/>
            <w:shd w:val="clear" w:color="auto" w:fill="auto"/>
            <w:tcMar>
              <w:top w:w="100" w:type="dxa"/>
              <w:left w:w="100" w:type="dxa"/>
              <w:bottom w:w="100" w:type="dxa"/>
              <w:right w:w="100" w:type="dxa"/>
            </w:tcMar>
          </w:tcPr>
          <w:p w14:paraId="79E79F3C"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45D4BCCE"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Students have opportunities to engage in discourse</w:t>
            </w:r>
          </w:p>
        </w:tc>
        <w:tc>
          <w:tcPr>
            <w:tcW w:w="4972" w:type="dxa"/>
            <w:tcMar>
              <w:top w:w="40" w:type="dxa"/>
              <w:left w:w="40" w:type="dxa"/>
              <w:bottom w:w="40" w:type="dxa"/>
              <w:right w:w="40" w:type="dxa"/>
            </w:tcMar>
            <w:vAlign w:val="center"/>
          </w:tcPr>
          <w:p w14:paraId="0D5BF5FE"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Teacher employs a variety of high ratio moves to push and extend student thinking and deepen their understanding</w:t>
            </w:r>
          </w:p>
          <w:p w14:paraId="1BF8CBDF" w14:textId="77777777" w:rsidR="000B2CFA" w:rsidRPr="00955BD4" w:rsidRDefault="000B2CFA">
            <w:pPr>
              <w:widowControl w:val="0"/>
              <w:rPr>
                <w:rFonts w:ascii="Calibri" w:eastAsia="Montserrat" w:hAnsi="Calibri" w:cs="Calibri"/>
                <w:sz w:val="16"/>
                <w:szCs w:val="16"/>
              </w:rPr>
            </w:pPr>
          </w:p>
          <w:p w14:paraId="32B1DF23"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The teacher facilitated or created the structure(s) for discussion to occur and for students to share and respond to each other's diverse perspectives</w:t>
            </w:r>
          </w:p>
          <w:p w14:paraId="6CCA133C" w14:textId="77777777" w:rsidR="000B2CFA" w:rsidRPr="00955BD4" w:rsidRDefault="000B2CFA">
            <w:pPr>
              <w:widowControl w:val="0"/>
              <w:ind w:left="720"/>
              <w:rPr>
                <w:rFonts w:ascii="Calibri" w:eastAsia="Montserrat" w:hAnsi="Calibri" w:cs="Calibri"/>
                <w:sz w:val="16"/>
                <w:szCs w:val="16"/>
              </w:rPr>
            </w:pPr>
          </w:p>
          <w:p w14:paraId="1F50D69E"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The teacher constantly seeks input/feedback from students</w:t>
            </w:r>
          </w:p>
        </w:tc>
        <w:tc>
          <w:tcPr>
            <w:tcW w:w="4972" w:type="dxa"/>
            <w:tcMar>
              <w:top w:w="40" w:type="dxa"/>
              <w:left w:w="40" w:type="dxa"/>
              <w:bottom w:w="40" w:type="dxa"/>
              <w:right w:w="40" w:type="dxa"/>
            </w:tcMar>
            <w:vAlign w:val="center"/>
          </w:tcPr>
          <w:p w14:paraId="7B461B93"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Students challenge the ideas in a text and explore and share alternative viewpoints</w:t>
            </w:r>
          </w:p>
          <w:p w14:paraId="4B9CCEBD" w14:textId="77777777" w:rsidR="000B2CFA" w:rsidRPr="00955BD4" w:rsidRDefault="000B2CFA">
            <w:pPr>
              <w:widowControl w:val="0"/>
              <w:ind w:left="720"/>
              <w:rPr>
                <w:rFonts w:ascii="Calibri" w:eastAsia="Montserrat" w:hAnsi="Calibri" w:cs="Calibri"/>
                <w:sz w:val="16"/>
                <w:szCs w:val="16"/>
              </w:rPr>
            </w:pPr>
          </w:p>
          <w:p w14:paraId="59B3F7B5"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Students respectfully disagree with each other and defend their arguments with evidence</w:t>
            </w:r>
          </w:p>
          <w:p w14:paraId="6832CCCB" w14:textId="77777777" w:rsidR="000B2CFA" w:rsidRPr="00955BD4" w:rsidRDefault="000B2CFA">
            <w:pPr>
              <w:widowControl w:val="0"/>
              <w:rPr>
                <w:rFonts w:ascii="Calibri" w:eastAsia="Montserrat" w:hAnsi="Calibri" w:cs="Calibri"/>
                <w:sz w:val="16"/>
                <w:szCs w:val="16"/>
              </w:rPr>
            </w:pPr>
          </w:p>
          <w:p w14:paraId="7FE7731D" w14:textId="77777777" w:rsidR="000B2CFA" w:rsidRPr="00955BD4" w:rsidRDefault="000215BB">
            <w:pPr>
              <w:widowControl w:val="0"/>
              <w:numPr>
                <w:ilvl w:val="0"/>
                <w:numId w:val="3"/>
              </w:numPr>
              <w:rPr>
                <w:rFonts w:ascii="Calibri" w:eastAsia="Montserrat" w:hAnsi="Calibri" w:cs="Calibri"/>
                <w:sz w:val="16"/>
                <w:szCs w:val="16"/>
              </w:rPr>
            </w:pPr>
            <w:r w:rsidRPr="00955BD4">
              <w:rPr>
                <w:rFonts w:ascii="Calibri" w:eastAsia="Montserrat" w:hAnsi="Calibri" w:cs="Calibri"/>
                <w:sz w:val="16"/>
                <w:szCs w:val="16"/>
              </w:rPr>
              <w:t>Students have opportunities to contribute, inform, or persuade their peers on a topic</w:t>
            </w:r>
          </w:p>
        </w:tc>
      </w:tr>
    </w:tbl>
    <w:p w14:paraId="1ED2B411" w14:textId="77777777" w:rsidR="000B2CFA" w:rsidRPr="00955BD4" w:rsidRDefault="000B2CFA">
      <w:pPr>
        <w:rPr>
          <w:rFonts w:ascii="Calibri" w:eastAsia="Montserrat" w:hAnsi="Calibri" w:cs="Calibri"/>
        </w:rPr>
        <w:sectPr w:rsidR="000B2CFA" w:rsidRPr="00955BD4">
          <w:pgSz w:w="15840" w:h="12240" w:orient="landscape"/>
          <w:pgMar w:top="810" w:right="1440" w:bottom="1440" w:left="1440" w:header="450" w:footer="720" w:gutter="0"/>
          <w:cols w:space="720"/>
        </w:sectPr>
      </w:pPr>
    </w:p>
    <w:p w14:paraId="1452A30E" w14:textId="77777777" w:rsidR="000B2CFA" w:rsidRPr="00955BD4" w:rsidRDefault="000B2CFA">
      <w:pPr>
        <w:ind w:left="-990"/>
        <w:rPr>
          <w:rFonts w:ascii="Calibri" w:eastAsia="Montserrat" w:hAnsi="Calibri" w:cs="Calibri"/>
          <w:sz w:val="18"/>
          <w:szCs w:val="18"/>
        </w:rPr>
      </w:pPr>
    </w:p>
    <w:p w14:paraId="41461060" w14:textId="77777777" w:rsidR="000B2CFA" w:rsidRPr="00955BD4" w:rsidRDefault="000215BB">
      <w:pPr>
        <w:ind w:left="-990"/>
        <w:rPr>
          <w:rFonts w:ascii="Calibri" w:eastAsia="Montserrat" w:hAnsi="Calibri" w:cs="Calibri"/>
          <w:sz w:val="18"/>
          <w:szCs w:val="18"/>
        </w:rPr>
      </w:pPr>
      <w:r w:rsidRPr="00955BD4">
        <w:rPr>
          <w:rFonts w:ascii="Calibri" w:eastAsia="Montserrat" w:hAnsi="Calibri" w:cs="Calibri"/>
          <w:b/>
          <w:sz w:val="18"/>
          <w:szCs w:val="18"/>
        </w:rPr>
        <w:t>Culturally Responsive Teaching Rubric: Look Fors - Culture</w:t>
      </w:r>
    </w:p>
    <w:tbl>
      <w:tblPr>
        <w:tblStyle w:val="a5"/>
        <w:tblW w:w="1486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1"/>
        <w:gridCol w:w="2460"/>
        <w:gridCol w:w="4972"/>
        <w:gridCol w:w="4972"/>
      </w:tblGrid>
      <w:tr w:rsidR="000B2CFA" w:rsidRPr="00955BD4" w14:paraId="0DF9B252" w14:textId="77777777" w:rsidTr="00CF3069">
        <w:trPr>
          <w:trHeight w:val="420"/>
        </w:trPr>
        <w:tc>
          <w:tcPr>
            <w:tcW w:w="2460" w:type="dxa"/>
            <w:shd w:val="clear" w:color="auto" w:fill="FFD966"/>
            <w:tcMar>
              <w:top w:w="40" w:type="dxa"/>
              <w:left w:w="40" w:type="dxa"/>
              <w:bottom w:w="40" w:type="dxa"/>
              <w:right w:w="40" w:type="dxa"/>
            </w:tcMar>
            <w:vAlign w:val="center"/>
          </w:tcPr>
          <w:p w14:paraId="37EF06DF"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Category</w:t>
            </w:r>
          </w:p>
        </w:tc>
        <w:tc>
          <w:tcPr>
            <w:tcW w:w="2460" w:type="dxa"/>
            <w:shd w:val="clear" w:color="auto" w:fill="FFD966"/>
            <w:tcMar>
              <w:top w:w="40" w:type="dxa"/>
              <w:left w:w="40" w:type="dxa"/>
              <w:bottom w:w="40" w:type="dxa"/>
              <w:right w:w="40" w:type="dxa"/>
            </w:tcMar>
            <w:vAlign w:val="center"/>
          </w:tcPr>
          <w:p w14:paraId="67E7643D"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Indicator</w:t>
            </w:r>
          </w:p>
        </w:tc>
        <w:tc>
          <w:tcPr>
            <w:tcW w:w="4972" w:type="dxa"/>
            <w:shd w:val="clear" w:color="auto" w:fill="FFD966"/>
            <w:tcMar>
              <w:top w:w="100" w:type="dxa"/>
              <w:left w:w="100" w:type="dxa"/>
              <w:bottom w:w="100" w:type="dxa"/>
              <w:right w:w="100" w:type="dxa"/>
            </w:tcMar>
          </w:tcPr>
          <w:p w14:paraId="32FD6016" w14:textId="4FD0D94E"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Teacher Actions to Look For</w:t>
            </w:r>
          </w:p>
        </w:tc>
        <w:tc>
          <w:tcPr>
            <w:tcW w:w="4972" w:type="dxa"/>
            <w:shd w:val="clear" w:color="auto" w:fill="FFD966"/>
            <w:tcMar>
              <w:top w:w="100" w:type="dxa"/>
              <w:left w:w="100" w:type="dxa"/>
              <w:bottom w:w="100" w:type="dxa"/>
              <w:right w:w="100" w:type="dxa"/>
            </w:tcMar>
          </w:tcPr>
          <w:p w14:paraId="3D5C035C" w14:textId="77777777"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Student Actions to Look For</w:t>
            </w:r>
          </w:p>
        </w:tc>
      </w:tr>
      <w:tr w:rsidR="000B2CFA" w:rsidRPr="00955BD4" w14:paraId="05A21E71" w14:textId="77777777" w:rsidTr="00CF3069">
        <w:trPr>
          <w:trHeight w:val="420"/>
        </w:trPr>
        <w:tc>
          <w:tcPr>
            <w:tcW w:w="2460" w:type="dxa"/>
            <w:vMerge w:val="restart"/>
            <w:shd w:val="clear" w:color="auto" w:fill="auto"/>
            <w:tcMar>
              <w:top w:w="100" w:type="dxa"/>
              <w:left w:w="100" w:type="dxa"/>
              <w:bottom w:w="100" w:type="dxa"/>
              <w:right w:w="100" w:type="dxa"/>
            </w:tcMar>
          </w:tcPr>
          <w:p w14:paraId="3F3ABBB8"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Culture</w:t>
            </w:r>
          </w:p>
          <w:p w14:paraId="4B406A12" w14:textId="77777777" w:rsidR="000B2CFA" w:rsidRPr="00955BD4" w:rsidRDefault="000B2CFA">
            <w:pPr>
              <w:widowControl w:val="0"/>
              <w:spacing w:line="240" w:lineRule="auto"/>
              <w:rPr>
                <w:rFonts w:ascii="Calibri" w:eastAsia="Montserrat" w:hAnsi="Calibri" w:cs="Calibri"/>
                <w:sz w:val="18"/>
                <w:szCs w:val="18"/>
                <w:highlight w:val="white"/>
              </w:rPr>
            </w:pPr>
          </w:p>
          <w:p w14:paraId="0132016B" w14:textId="13277CA9" w:rsidR="000B2CFA" w:rsidRPr="00955BD4" w:rsidRDefault="000215BB">
            <w:pPr>
              <w:widowControl w:val="0"/>
              <w:spacing w:line="240" w:lineRule="auto"/>
              <w:rPr>
                <w:rFonts w:ascii="Calibri" w:eastAsia="Montserrat" w:hAnsi="Calibri" w:cs="Calibri"/>
                <w:sz w:val="18"/>
                <w:szCs w:val="18"/>
                <w:highlight w:val="white"/>
              </w:rPr>
            </w:pPr>
            <w:r w:rsidRPr="00955BD4">
              <w:rPr>
                <w:rFonts w:ascii="Calibri" w:eastAsia="Montserrat" w:hAnsi="Calibri" w:cs="Calibri"/>
                <w:sz w:val="18"/>
                <w:szCs w:val="18"/>
                <w:highlight w:val="white"/>
              </w:rPr>
              <w:t>The classroom's climate and environment include observable artifacts, rituals and routines, and structures that promote inclusion and safety</w:t>
            </w:r>
          </w:p>
        </w:tc>
        <w:tc>
          <w:tcPr>
            <w:tcW w:w="2460" w:type="dxa"/>
            <w:tcMar>
              <w:top w:w="40" w:type="dxa"/>
              <w:left w:w="40" w:type="dxa"/>
              <w:bottom w:w="40" w:type="dxa"/>
              <w:right w:w="40" w:type="dxa"/>
            </w:tcMar>
            <w:vAlign w:val="center"/>
          </w:tcPr>
          <w:p w14:paraId="766D2748" w14:textId="77777777" w:rsidR="000B2CFA" w:rsidRPr="00955BD4" w:rsidRDefault="000215BB">
            <w:pPr>
              <w:widowControl w:val="0"/>
              <w:rPr>
                <w:rFonts w:ascii="Calibri" w:eastAsia="Montserrat" w:hAnsi="Calibri" w:cs="Calibri"/>
                <w:sz w:val="18"/>
                <w:szCs w:val="18"/>
              </w:rPr>
            </w:pPr>
            <w:r w:rsidRPr="00955BD4">
              <w:rPr>
                <w:rFonts w:ascii="Calibri" w:eastAsia="Montserrat" w:hAnsi="Calibri" w:cs="Calibri"/>
                <w:sz w:val="16"/>
                <w:szCs w:val="16"/>
                <w:highlight w:val="white"/>
              </w:rPr>
              <w:t xml:space="preserve">The classroom environment is culturally and socially affirming to students' identities and brings awareness to global diversity </w:t>
            </w:r>
          </w:p>
        </w:tc>
        <w:tc>
          <w:tcPr>
            <w:tcW w:w="4972" w:type="dxa"/>
            <w:tcMar>
              <w:top w:w="40" w:type="dxa"/>
              <w:left w:w="40" w:type="dxa"/>
              <w:bottom w:w="40" w:type="dxa"/>
              <w:right w:w="40" w:type="dxa"/>
            </w:tcMar>
            <w:vAlign w:val="center"/>
          </w:tcPr>
          <w:p w14:paraId="5488E4F3" w14:textId="77777777"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The teacher visibly and prominently displays artifacts that are reflective of and affirming to students' identities</w:t>
            </w:r>
          </w:p>
          <w:p w14:paraId="22C423F5" w14:textId="77777777" w:rsidR="000B2CFA" w:rsidRPr="00955BD4" w:rsidRDefault="000B2CFA">
            <w:pPr>
              <w:widowControl w:val="0"/>
              <w:ind w:left="720"/>
              <w:rPr>
                <w:rFonts w:ascii="Calibri" w:eastAsia="Montserrat" w:hAnsi="Calibri" w:cs="Calibri"/>
                <w:sz w:val="16"/>
                <w:szCs w:val="16"/>
              </w:rPr>
            </w:pPr>
          </w:p>
          <w:p w14:paraId="59A43423" w14:textId="77777777"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The teacher has arranged their classroom in a manner that promotes collaboration and cooperation, e.g. desks are in groups or pods</w:t>
            </w:r>
          </w:p>
          <w:p w14:paraId="0B70FD28" w14:textId="77777777" w:rsidR="000B2CFA" w:rsidRPr="00955BD4" w:rsidRDefault="000B2CFA">
            <w:pPr>
              <w:widowControl w:val="0"/>
              <w:ind w:left="720"/>
              <w:rPr>
                <w:rFonts w:ascii="Calibri" w:eastAsia="Montserrat" w:hAnsi="Calibri" w:cs="Calibri"/>
                <w:sz w:val="16"/>
                <w:szCs w:val="16"/>
              </w:rPr>
            </w:pPr>
          </w:p>
          <w:p w14:paraId="08ACA43A" w14:textId="77777777"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The teacher has arranged the classroom in a manner that allows for materials and resources to be equitably accessible to all students</w:t>
            </w:r>
          </w:p>
        </w:tc>
        <w:tc>
          <w:tcPr>
            <w:tcW w:w="4972" w:type="dxa"/>
            <w:tcMar>
              <w:top w:w="40" w:type="dxa"/>
              <w:left w:w="40" w:type="dxa"/>
              <w:bottom w:w="40" w:type="dxa"/>
              <w:right w:w="40" w:type="dxa"/>
            </w:tcMar>
            <w:vAlign w:val="center"/>
          </w:tcPr>
          <w:p w14:paraId="6224FD7D" w14:textId="6CE60814"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 xml:space="preserve">Student desks and </w:t>
            </w:r>
            <w:proofErr w:type="gramStart"/>
            <w:r w:rsidRPr="00955BD4">
              <w:rPr>
                <w:rFonts w:ascii="Calibri" w:eastAsia="Montserrat" w:hAnsi="Calibri" w:cs="Calibri"/>
                <w:sz w:val="16"/>
                <w:szCs w:val="16"/>
              </w:rPr>
              <w:t>work spaces</w:t>
            </w:r>
            <w:proofErr w:type="gramEnd"/>
            <w:r w:rsidRPr="00955BD4">
              <w:rPr>
                <w:rFonts w:ascii="Calibri" w:eastAsia="Montserrat" w:hAnsi="Calibri" w:cs="Calibri"/>
                <w:sz w:val="16"/>
                <w:szCs w:val="16"/>
              </w:rPr>
              <w:t xml:space="preserve"> are free of distractions and arranged in ways that aid learning and maximize attention and focus</w:t>
            </w:r>
          </w:p>
          <w:p w14:paraId="401D9BFF" w14:textId="77777777" w:rsidR="000B2CFA" w:rsidRPr="00955BD4" w:rsidRDefault="000B2CFA">
            <w:pPr>
              <w:widowControl w:val="0"/>
              <w:ind w:left="720"/>
              <w:rPr>
                <w:rFonts w:ascii="Calibri" w:eastAsia="Montserrat" w:hAnsi="Calibri" w:cs="Calibri"/>
                <w:sz w:val="16"/>
                <w:szCs w:val="16"/>
              </w:rPr>
            </w:pPr>
          </w:p>
          <w:p w14:paraId="4AF65B94" w14:textId="77777777"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Students can be heard interacting with the displayed artifacts and student work</w:t>
            </w:r>
          </w:p>
          <w:p w14:paraId="682423B7" w14:textId="77777777" w:rsidR="000B2CFA" w:rsidRPr="00955BD4" w:rsidRDefault="000B2CFA">
            <w:pPr>
              <w:widowControl w:val="0"/>
              <w:ind w:left="720"/>
              <w:rPr>
                <w:rFonts w:ascii="Calibri" w:eastAsia="Montserrat" w:hAnsi="Calibri" w:cs="Calibri"/>
                <w:sz w:val="16"/>
                <w:szCs w:val="16"/>
              </w:rPr>
            </w:pPr>
          </w:p>
          <w:p w14:paraId="4D7B1359" w14:textId="77777777" w:rsidR="000B2CFA" w:rsidRPr="00955BD4" w:rsidRDefault="000215BB">
            <w:pPr>
              <w:widowControl w:val="0"/>
              <w:numPr>
                <w:ilvl w:val="0"/>
                <w:numId w:val="11"/>
              </w:numPr>
              <w:rPr>
                <w:rFonts w:ascii="Calibri" w:eastAsia="Montserrat" w:hAnsi="Calibri" w:cs="Calibri"/>
                <w:sz w:val="16"/>
                <w:szCs w:val="16"/>
              </w:rPr>
            </w:pPr>
            <w:r w:rsidRPr="00955BD4">
              <w:rPr>
                <w:rFonts w:ascii="Calibri" w:eastAsia="Montserrat" w:hAnsi="Calibri" w:cs="Calibri"/>
                <w:sz w:val="16"/>
                <w:szCs w:val="16"/>
              </w:rPr>
              <w:t>Students demonstrate a sense of ownership and pride over the classroom space</w:t>
            </w:r>
          </w:p>
        </w:tc>
      </w:tr>
      <w:tr w:rsidR="000B2CFA" w:rsidRPr="00955BD4" w14:paraId="65BA606B" w14:textId="77777777" w:rsidTr="00CF3069">
        <w:trPr>
          <w:trHeight w:val="420"/>
        </w:trPr>
        <w:tc>
          <w:tcPr>
            <w:tcW w:w="2460" w:type="dxa"/>
            <w:vMerge/>
            <w:shd w:val="clear" w:color="auto" w:fill="auto"/>
            <w:tcMar>
              <w:top w:w="100" w:type="dxa"/>
              <w:left w:w="100" w:type="dxa"/>
              <w:bottom w:w="100" w:type="dxa"/>
              <w:right w:w="100" w:type="dxa"/>
            </w:tcMar>
          </w:tcPr>
          <w:p w14:paraId="3776981D"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5BB659D0"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Rituals and routines are affirming, purposeful, and promote both community and independence</w:t>
            </w:r>
          </w:p>
        </w:tc>
        <w:tc>
          <w:tcPr>
            <w:tcW w:w="4972" w:type="dxa"/>
            <w:tcMar>
              <w:top w:w="40" w:type="dxa"/>
              <w:left w:w="40" w:type="dxa"/>
              <w:bottom w:w="40" w:type="dxa"/>
              <w:right w:w="40" w:type="dxa"/>
            </w:tcMar>
            <w:vAlign w:val="center"/>
          </w:tcPr>
          <w:p w14:paraId="7DA07320"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Teachers use language that is affirming to all students and positively reinforces their belief in them</w:t>
            </w:r>
          </w:p>
          <w:p w14:paraId="0F6D886A" w14:textId="77777777" w:rsidR="000B2CFA" w:rsidRPr="00955BD4" w:rsidRDefault="000B2CFA">
            <w:pPr>
              <w:widowControl w:val="0"/>
              <w:ind w:left="720"/>
              <w:rPr>
                <w:rFonts w:ascii="Calibri" w:eastAsia="Montserrat" w:hAnsi="Calibri" w:cs="Calibri"/>
                <w:sz w:val="16"/>
                <w:szCs w:val="16"/>
              </w:rPr>
            </w:pPr>
          </w:p>
          <w:p w14:paraId="781712A9"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The teacher articulates the purpose of the ritual and routine and its role in driving learning forward</w:t>
            </w:r>
          </w:p>
          <w:p w14:paraId="2833DA87" w14:textId="77777777" w:rsidR="000B2CFA" w:rsidRPr="00955BD4" w:rsidRDefault="000B2CFA">
            <w:pPr>
              <w:widowControl w:val="0"/>
              <w:ind w:left="720"/>
              <w:rPr>
                <w:rFonts w:ascii="Calibri" w:eastAsia="Montserrat" w:hAnsi="Calibri" w:cs="Calibri"/>
                <w:sz w:val="16"/>
                <w:szCs w:val="16"/>
              </w:rPr>
            </w:pPr>
          </w:p>
          <w:p w14:paraId="68532DB4"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The rituals and routines are equitable and accessible to all students</w:t>
            </w:r>
          </w:p>
        </w:tc>
        <w:tc>
          <w:tcPr>
            <w:tcW w:w="4972" w:type="dxa"/>
            <w:tcMar>
              <w:top w:w="40" w:type="dxa"/>
              <w:left w:w="40" w:type="dxa"/>
              <w:bottom w:w="40" w:type="dxa"/>
              <w:right w:w="40" w:type="dxa"/>
            </w:tcMar>
            <w:vAlign w:val="center"/>
          </w:tcPr>
          <w:p w14:paraId="5A0D493A"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Students have internalized routines and they are efficiently and seamlessly executed</w:t>
            </w:r>
          </w:p>
          <w:p w14:paraId="4ABF130E" w14:textId="77777777" w:rsidR="000B2CFA" w:rsidRPr="00955BD4" w:rsidRDefault="000B2CFA">
            <w:pPr>
              <w:widowControl w:val="0"/>
              <w:ind w:left="720"/>
              <w:rPr>
                <w:rFonts w:ascii="Calibri" w:eastAsia="Montserrat" w:hAnsi="Calibri" w:cs="Calibri"/>
                <w:sz w:val="16"/>
                <w:szCs w:val="16"/>
              </w:rPr>
            </w:pPr>
          </w:p>
          <w:p w14:paraId="1F4AE9E3"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Students can be seen enthusiastically leading rituals and routines</w:t>
            </w:r>
          </w:p>
          <w:p w14:paraId="17FB6F3A" w14:textId="77777777" w:rsidR="000B2CFA" w:rsidRPr="00955BD4" w:rsidRDefault="000B2CFA">
            <w:pPr>
              <w:widowControl w:val="0"/>
              <w:ind w:left="720"/>
              <w:rPr>
                <w:rFonts w:ascii="Calibri" w:eastAsia="Montserrat" w:hAnsi="Calibri" w:cs="Calibri"/>
                <w:sz w:val="16"/>
                <w:szCs w:val="16"/>
              </w:rPr>
            </w:pPr>
          </w:p>
          <w:p w14:paraId="23E6BBAB" w14:textId="77777777" w:rsidR="000B2CFA" w:rsidRPr="00955BD4" w:rsidRDefault="000215BB">
            <w:pPr>
              <w:widowControl w:val="0"/>
              <w:numPr>
                <w:ilvl w:val="0"/>
                <w:numId w:val="8"/>
              </w:numPr>
              <w:rPr>
                <w:rFonts w:ascii="Calibri" w:eastAsia="Montserrat" w:hAnsi="Calibri" w:cs="Calibri"/>
                <w:sz w:val="16"/>
                <w:szCs w:val="16"/>
              </w:rPr>
            </w:pPr>
            <w:r w:rsidRPr="00955BD4">
              <w:rPr>
                <w:rFonts w:ascii="Calibri" w:eastAsia="Montserrat" w:hAnsi="Calibri" w:cs="Calibri"/>
                <w:sz w:val="16"/>
                <w:szCs w:val="16"/>
              </w:rPr>
              <w:t>Students engage with the classroom's rituals and routines pridefully and purposefully</w:t>
            </w:r>
          </w:p>
        </w:tc>
      </w:tr>
      <w:tr w:rsidR="000B2CFA" w:rsidRPr="00955BD4" w14:paraId="70E38FEE" w14:textId="77777777" w:rsidTr="00CF3069">
        <w:trPr>
          <w:trHeight w:val="420"/>
        </w:trPr>
        <w:tc>
          <w:tcPr>
            <w:tcW w:w="2460" w:type="dxa"/>
            <w:vMerge/>
            <w:shd w:val="clear" w:color="auto" w:fill="auto"/>
            <w:tcMar>
              <w:top w:w="100" w:type="dxa"/>
              <w:left w:w="100" w:type="dxa"/>
              <w:bottom w:w="100" w:type="dxa"/>
              <w:right w:w="100" w:type="dxa"/>
            </w:tcMar>
          </w:tcPr>
          <w:p w14:paraId="3A11C5C8" w14:textId="77777777" w:rsidR="000B2CFA" w:rsidRPr="00955BD4" w:rsidRDefault="000B2CFA">
            <w:pPr>
              <w:widowControl w:val="0"/>
              <w:spacing w:line="240" w:lineRule="auto"/>
              <w:rPr>
                <w:rFonts w:ascii="Calibri" w:eastAsia="Montserrat" w:hAnsi="Calibri" w:cs="Calibri"/>
              </w:rPr>
            </w:pPr>
          </w:p>
        </w:tc>
        <w:tc>
          <w:tcPr>
            <w:tcW w:w="246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6DD6C7C"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Expectations are co-constructed with a diverse group of stakeholders; they are ambitious, asset based, clear, and widely practiced in classroom</w:t>
            </w:r>
          </w:p>
        </w:tc>
        <w:tc>
          <w:tcPr>
            <w:tcW w:w="4972" w:type="dxa"/>
            <w:tcMar>
              <w:top w:w="40" w:type="dxa"/>
              <w:left w:w="40" w:type="dxa"/>
              <w:bottom w:w="40" w:type="dxa"/>
              <w:right w:w="40" w:type="dxa"/>
            </w:tcMar>
            <w:vAlign w:val="center"/>
          </w:tcPr>
          <w:p w14:paraId="0797C14B"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Teacher uses positive and reinforcing language to encourage students</w:t>
            </w:r>
          </w:p>
          <w:p w14:paraId="63DF1177" w14:textId="77777777" w:rsidR="000B2CFA" w:rsidRPr="00955BD4" w:rsidRDefault="000B2CFA">
            <w:pPr>
              <w:widowControl w:val="0"/>
              <w:ind w:left="720"/>
              <w:rPr>
                <w:rFonts w:ascii="Calibri" w:eastAsia="Montserrat" w:hAnsi="Calibri" w:cs="Calibri"/>
                <w:sz w:val="16"/>
                <w:szCs w:val="16"/>
              </w:rPr>
            </w:pPr>
          </w:p>
          <w:p w14:paraId="7FADFD69"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Teacher directs students to give their classmates complete attention when they are sharing</w:t>
            </w:r>
          </w:p>
          <w:p w14:paraId="50DF96A9" w14:textId="77777777" w:rsidR="000B2CFA" w:rsidRPr="00955BD4" w:rsidRDefault="000B2CFA">
            <w:pPr>
              <w:widowControl w:val="0"/>
              <w:ind w:left="720"/>
              <w:rPr>
                <w:rFonts w:ascii="Calibri" w:eastAsia="Montserrat" w:hAnsi="Calibri" w:cs="Calibri"/>
                <w:sz w:val="16"/>
                <w:szCs w:val="16"/>
              </w:rPr>
            </w:pPr>
          </w:p>
          <w:p w14:paraId="2CA3B26E"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Teacher affirms and adjusts behaviors that meets or fall short of the classroom expectations</w:t>
            </w:r>
          </w:p>
        </w:tc>
        <w:tc>
          <w:tcPr>
            <w:tcW w:w="4972" w:type="dxa"/>
            <w:tcMar>
              <w:top w:w="40" w:type="dxa"/>
              <w:left w:w="40" w:type="dxa"/>
              <w:bottom w:w="40" w:type="dxa"/>
              <w:right w:w="40" w:type="dxa"/>
            </w:tcMar>
            <w:vAlign w:val="center"/>
          </w:tcPr>
          <w:p w14:paraId="1F00E20E"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Majority of the students have internalized the expectations and consistently demonstrate and uphold them</w:t>
            </w:r>
          </w:p>
          <w:p w14:paraId="7FED007C" w14:textId="77777777" w:rsidR="000B2CFA" w:rsidRPr="00955BD4" w:rsidRDefault="000B2CFA">
            <w:pPr>
              <w:widowControl w:val="0"/>
              <w:ind w:left="720"/>
              <w:rPr>
                <w:rFonts w:ascii="Calibri" w:eastAsia="Montserrat" w:hAnsi="Calibri" w:cs="Calibri"/>
                <w:sz w:val="16"/>
                <w:szCs w:val="16"/>
              </w:rPr>
            </w:pPr>
          </w:p>
          <w:p w14:paraId="4238873D"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Students operate with a sentence of shared purpose and agency</w:t>
            </w:r>
          </w:p>
          <w:p w14:paraId="0DA9021C" w14:textId="77777777" w:rsidR="000B2CFA" w:rsidRPr="00955BD4" w:rsidRDefault="000B2CFA">
            <w:pPr>
              <w:widowControl w:val="0"/>
              <w:ind w:left="720"/>
              <w:rPr>
                <w:rFonts w:ascii="Calibri" w:eastAsia="Montserrat" w:hAnsi="Calibri" w:cs="Calibri"/>
                <w:sz w:val="16"/>
                <w:szCs w:val="16"/>
              </w:rPr>
            </w:pPr>
          </w:p>
          <w:p w14:paraId="27C2A292" w14:textId="77777777" w:rsidR="000B2CFA" w:rsidRPr="00955BD4" w:rsidRDefault="000215BB">
            <w:pPr>
              <w:widowControl w:val="0"/>
              <w:numPr>
                <w:ilvl w:val="0"/>
                <w:numId w:val="12"/>
              </w:numPr>
              <w:rPr>
                <w:rFonts w:ascii="Calibri" w:eastAsia="Montserrat" w:hAnsi="Calibri" w:cs="Calibri"/>
                <w:sz w:val="16"/>
                <w:szCs w:val="16"/>
              </w:rPr>
            </w:pPr>
            <w:r w:rsidRPr="00955BD4">
              <w:rPr>
                <w:rFonts w:ascii="Calibri" w:eastAsia="Montserrat" w:hAnsi="Calibri" w:cs="Calibri"/>
                <w:sz w:val="16"/>
                <w:szCs w:val="16"/>
              </w:rPr>
              <w:t>There are minimal to no distractions and time on task is sustained over long periods of time</w:t>
            </w:r>
          </w:p>
        </w:tc>
      </w:tr>
    </w:tbl>
    <w:p w14:paraId="651595F2" w14:textId="77777777" w:rsidR="000B2CFA" w:rsidRPr="00955BD4" w:rsidRDefault="000B2CFA">
      <w:pPr>
        <w:ind w:left="-990"/>
        <w:rPr>
          <w:rFonts w:ascii="Calibri" w:eastAsia="Montserrat" w:hAnsi="Calibri" w:cs="Calibri"/>
          <w:sz w:val="18"/>
          <w:szCs w:val="18"/>
        </w:rPr>
        <w:sectPr w:rsidR="000B2CFA" w:rsidRPr="00955BD4">
          <w:pgSz w:w="15840" w:h="12240" w:orient="landscape"/>
          <w:pgMar w:top="810" w:right="1440" w:bottom="1440" w:left="1440" w:header="450" w:footer="720" w:gutter="0"/>
          <w:cols w:space="720"/>
        </w:sectPr>
      </w:pPr>
    </w:p>
    <w:p w14:paraId="082641C1" w14:textId="77777777" w:rsidR="000B2CFA" w:rsidRPr="00955BD4" w:rsidRDefault="000B2CFA">
      <w:pPr>
        <w:ind w:left="-990"/>
        <w:rPr>
          <w:rFonts w:ascii="Calibri" w:eastAsia="Montserrat" w:hAnsi="Calibri" w:cs="Calibri"/>
          <w:sz w:val="18"/>
          <w:szCs w:val="18"/>
        </w:rPr>
      </w:pPr>
    </w:p>
    <w:p w14:paraId="3EB53E9D" w14:textId="77777777" w:rsidR="000B2CFA" w:rsidRPr="00955BD4" w:rsidRDefault="000215BB">
      <w:pPr>
        <w:ind w:left="-990"/>
        <w:rPr>
          <w:rFonts w:ascii="Calibri" w:eastAsia="Montserrat" w:hAnsi="Calibri" w:cs="Calibri"/>
          <w:sz w:val="18"/>
          <w:szCs w:val="18"/>
        </w:rPr>
      </w:pPr>
      <w:r w:rsidRPr="00955BD4">
        <w:rPr>
          <w:rFonts w:ascii="Calibri" w:eastAsia="Montserrat" w:hAnsi="Calibri" w:cs="Calibri"/>
          <w:b/>
          <w:sz w:val="18"/>
          <w:szCs w:val="18"/>
        </w:rPr>
        <w:t>Culturally Responsive Teaching Rubric: Look Fors - Interpersonal</w:t>
      </w:r>
    </w:p>
    <w:tbl>
      <w:tblPr>
        <w:tblStyle w:val="a6"/>
        <w:tblW w:w="1498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61"/>
        <w:gridCol w:w="2460"/>
        <w:gridCol w:w="5032"/>
        <w:gridCol w:w="5032"/>
      </w:tblGrid>
      <w:tr w:rsidR="000B2CFA" w:rsidRPr="00955BD4" w14:paraId="2C0EFF46" w14:textId="77777777" w:rsidTr="00CF3069">
        <w:trPr>
          <w:trHeight w:val="420"/>
        </w:trPr>
        <w:tc>
          <w:tcPr>
            <w:tcW w:w="2460" w:type="dxa"/>
            <w:shd w:val="clear" w:color="auto" w:fill="FFD966"/>
            <w:tcMar>
              <w:top w:w="40" w:type="dxa"/>
              <w:left w:w="40" w:type="dxa"/>
              <w:bottom w:w="40" w:type="dxa"/>
              <w:right w:w="40" w:type="dxa"/>
            </w:tcMar>
            <w:vAlign w:val="center"/>
          </w:tcPr>
          <w:p w14:paraId="4A2FDB09"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Category</w:t>
            </w:r>
          </w:p>
        </w:tc>
        <w:tc>
          <w:tcPr>
            <w:tcW w:w="2460" w:type="dxa"/>
            <w:shd w:val="clear" w:color="auto" w:fill="FFD966"/>
            <w:tcMar>
              <w:top w:w="40" w:type="dxa"/>
              <w:left w:w="40" w:type="dxa"/>
              <w:bottom w:w="40" w:type="dxa"/>
              <w:right w:w="40" w:type="dxa"/>
            </w:tcMar>
            <w:vAlign w:val="center"/>
          </w:tcPr>
          <w:p w14:paraId="28F2C57B" w14:textId="77777777" w:rsidR="000B2CFA" w:rsidRPr="00955BD4" w:rsidRDefault="000215BB">
            <w:pPr>
              <w:widowControl w:val="0"/>
              <w:jc w:val="center"/>
              <w:rPr>
                <w:rFonts w:ascii="Calibri" w:eastAsia="Montserrat" w:hAnsi="Calibri" w:cs="Calibri"/>
                <w:b/>
                <w:sz w:val="16"/>
                <w:szCs w:val="16"/>
              </w:rPr>
            </w:pPr>
            <w:r w:rsidRPr="00955BD4">
              <w:rPr>
                <w:rFonts w:ascii="Calibri" w:eastAsia="Montserrat" w:hAnsi="Calibri" w:cs="Calibri"/>
                <w:b/>
                <w:sz w:val="16"/>
                <w:szCs w:val="16"/>
              </w:rPr>
              <w:t>Indicator</w:t>
            </w:r>
          </w:p>
        </w:tc>
        <w:tc>
          <w:tcPr>
            <w:tcW w:w="5032" w:type="dxa"/>
            <w:shd w:val="clear" w:color="auto" w:fill="FFD966"/>
            <w:tcMar>
              <w:top w:w="100" w:type="dxa"/>
              <w:left w:w="100" w:type="dxa"/>
              <w:bottom w:w="100" w:type="dxa"/>
              <w:right w:w="100" w:type="dxa"/>
            </w:tcMar>
          </w:tcPr>
          <w:p w14:paraId="048ED807" w14:textId="77777777"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Teacher Actions to  Look For</w:t>
            </w:r>
          </w:p>
        </w:tc>
        <w:tc>
          <w:tcPr>
            <w:tcW w:w="5032" w:type="dxa"/>
            <w:shd w:val="clear" w:color="auto" w:fill="FFD966"/>
            <w:tcMar>
              <w:top w:w="100" w:type="dxa"/>
              <w:left w:w="100" w:type="dxa"/>
              <w:bottom w:w="100" w:type="dxa"/>
              <w:right w:w="100" w:type="dxa"/>
            </w:tcMar>
          </w:tcPr>
          <w:p w14:paraId="77023DEF" w14:textId="77777777" w:rsidR="000B2CFA" w:rsidRPr="00955BD4" w:rsidRDefault="000215BB">
            <w:pPr>
              <w:widowControl w:val="0"/>
              <w:spacing w:line="240" w:lineRule="auto"/>
              <w:jc w:val="center"/>
              <w:rPr>
                <w:rFonts w:ascii="Calibri" w:eastAsia="Montserrat" w:hAnsi="Calibri" w:cs="Calibri"/>
                <w:b/>
                <w:sz w:val="16"/>
                <w:szCs w:val="16"/>
              </w:rPr>
            </w:pPr>
            <w:r w:rsidRPr="00955BD4">
              <w:rPr>
                <w:rFonts w:ascii="Calibri" w:eastAsia="Montserrat" w:hAnsi="Calibri" w:cs="Calibri"/>
                <w:b/>
                <w:sz w:val="16"/>
                <w:szCs w:val="16"/>
              </w:rPr>
              <w:t>Student Actions to Look For</w:t>
            </w:r>
          </w:p>
        </w:tc>
      </w:tr>
      <w:tr w:rsidR="000B2CFA" w:rsidRPr="00955BD4" w14:paraId="01838B64" w14:textId="77777777" w:rsidTr="00CF3069">
        <w:trPr>
          <w:trHeight w:val="420"/>
        </w:trPr>
        <w:tc>
          <w:tcPr>
            <w:tcW w:w="2460" w:type="dxa"/>
            <w:vMerge w:val="restart"/>
            <w:shd w:val="clear" w:color="auto" w:fill="auto"/>
            <w:tcMar>
              <w:top w:w="100" w:type="dxa"/>
              <w:left w:w="100" w:type="dxa"/>
              <w:bottom w:w="100" w:type="dxa"/>
              <w:right w:w="100" w:type="dxa"/>
            </w:tcMar>
          </w:tcPr>
          <w:p w14:paraId="5663E73C" w14:textId="77777777" w:rsidR="000B2CFA" w:rsidRPr="00955BD4" w:rsidRDefault="000215BB">
            <w:pPr>
              <w:widowControl w:val="0"/>
              <w:spacing w:line="240" w:lineRule="auto"/>
              <w:jc w:val="center"/>
              <w:rPr>
                <w:rFonts w:ascii="Calibri" w:eastAsia="Montserrat" w:hAnsi="Calibri" w:cs="Calibri"/>
                <w:sz w:val="18"/>
                <w:szCs w:val="18"/>
                <w:highlight w:val="white"/>
                <w:u w:val="single"/>
              </w:rPr>
            </w:pPr>
            <w:r w:rsidRPr="00955BD4">
              <w:rPr>
                <w:rFonts w:ascii="Calibri" w:eastAsia="Montserrat" w:hAnsi="Calibri" w:cs="Calibri"/>
                <w:sz w:val="18"/>
                <w:szCs w:val="18"/>
                <w:highlight w:val="white"/>
                <w:u w:val="single"/>
              </w:rPr>
              <w:t>Interpersonal</w:t>
            </w:r>
          </w:p>
          <w:p w14:paraId="51AADB96" w14:textId="77777777" w:rsidR="000B2CFA" w:rsidRPr="00955BD4" w:rsidRDefault="000B2CFA">
            <w:pPr>
              <w:widowControl w:val="0"/>
              <w:spacing w:line="240" w:lineRule="auto"/>
              <w:rPr>
                <w:rFonts w:ascii="Calibri" w:eastAsia="Montserrat" w:hAnsi="Calibri" w:cs="Calibri"/>
                <w:sz w:val="18"/>
                <w:szCs w:val="18"/>
                <w:highlight w:val="white"/>
              </w:rPr>
            </w:pPr>
          </w:p>
          <w:p w14:paraId="22B6EDD3" w14:textId="77777777" w:rsidR="000B2CFA" w:rsidRPr="00955BD4" w:rsidRDefault="000215BB">
            <w:pPr>
              <w:widowControl w:val="0"/>
              <w:spacing w:line="240" w:lineRule="auto"/>
              <w:rPr>
                <w:rFonts w:ascii="Calibri" w:eastAsia="Montserrat" w:hAnsi="Calibri" w:cs="Calibri"/>
                <w:sz w:val="18"/>
                <w:szCs w:val="18"/>
              </w:rPr>
            </w:pPr>
            <w:r w:rsidRPr="00955BD4">
              <w:rPr>
                <w:rFonts w:ascii="Calibri" w:eastAsia="Montserrat" w:hAnsi="Calibri" w:cs="Calibri"/>
                <w:sz w:val="18"/>
                <w:szCs w:val="18"/>
                <w:highlight w:val="white"/>
              </w:rPr>
              <w:t>The observable relationships and social dynamics that exist between the teacher and their students, as well as the relationships that exist between the students and their peers</w:t>
            </w:r>
          </w:p>
        </w:tc>
        <w:tc>
          <w:tcPr>
            <w:tcW w:w="2460" w:type="dxa"/>
            <w:tcMar>
              <w:top w:w="40" w:type="dxa"/>
              <w:left w:w="40" w:type="dxa"/>
              <w:bottom w:w="40" w:type="dxa"/>
              <w:right w:w="40" w:type="dxa"/>
            </w:tcMar>
            <w:vAlign w:val="center"/>
          </w:tcPr>
          <w:p w14:paraId="5ECE7372"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Teachers and students are attuned to their strengths, gaps, and biases, and respond to them in constructive ways</w:t>
            </w:r>
          </w:p>
        </w:tc>
        <w:tc>
          <w:tcPr>
            <w:tcW w:w="5032" w:type="dxa"/>
            <w:tcMar>
              <w:top w:w="40" w:type="dxa"/>
              <w:left w:w="40" w:type="dxa"/>
              <w:bottom w:w="40" w:type="dxa"/>
              <w:right w:w="40" w:type="dxa"/>
            </w:tcMar>
            <w:vAlign w:val="center"/>
          </w:tcPr>
          <w:p w14:paraId="312FB44E"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Teachers admit when they made a mistake and/or need help</w:t>
            </w:r>
          </w:p>
          <w:p w14:paraId="0E24F0A7" w14:textId="77777777" w:rsidR="000B2CFA" w:rsidRPr="00955BD4" w:rsidRDefault="000B2CFA">
            <w:pPr>
              <w:widowControl w:val="0"/>
              <w:ind w:left="720"/>
              <w:rPr>
                <w:rFonts w:ascii="Calibri" w:eastAsia="Montserrat" w:hAnsi="Calibri" w:cs="Calibri"/>
                <w:sz w:val="16"/>
                <w:szCs w:val="16"/>
              </w:rPr>
            </w:pPr>
          </w:p>
          <w:p w14:paraId="3A30E1C1"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The teacher challenges students to confront and deconstruct their own assumptions and biases</w:t>
            </w:r>
          </w:p>
          <w:p w14:paraId="00516D9A" w14:textId="77777777" w:rsidR="000B2CFA" w:rsidRPr="00955BD4" w:rsidRDefault="000B2CFA">
            <w:pPr>
              <w:widowControl w:val="0"/>
              <w:ind w:left="720"/>
              <w:rPr>
                <w:rFonts w:ascii="Calibri" w:eastAsia="Montserrat" w:hAnsi="Calibri" w:cs="Calibri"/>
                <w:sz w:val="16"/>
                <w:szCs w:val="16"/>
              </w:rPr>
            </w:pPr>
          </w:p>
          <w:p w14:paraId="4EE6612B"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The teacher encourages students to explore alternative or divergent perspectives and points of view</w:t>
            </w:r>
          </w:p>
        </w:tc>
        <w:tc>
          <w:tcPr>
            <w:tcW w:w="5032" w:type="dxa"/>
            <w:tcMar>
              <w:top w:w="40" w:type="dxa"/>
              <w:left w:w="40" w:type="dxa"/>
              <w:bottom w:w="40" w:type="dxa"/>
              <w:right w:w="40" w:type="dxa"/>
            </w:tcMar>
            <w:vAlign w:val="center"/>
          </w:tcPr>
          <w:p w14:paraId="772A9F9D"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Students admit when they made a mistake and/or, need help</w:t>
            </w:r>
          </w:p>
          <w:p w14:paraId="393A2EF7" w14:textId="77777777" w:rsidR="000B2CFA" w:rsidRPr="00955BD4" w:rsidRDefault="000B2CFA">
            <w:pPr>
              <w:widowControl w:val="0"/>
              <w:ind w:left="720"/>
              <w:rPr>
                <w:rFonts w:ascii="Calibri" w:eastAsia="Montserrat" w:hAnsi="Calibri" w:cs="Calibri"/>
                <w:sz w:val="16"/>
                <w:szCs w:val="16"/>
              </w:rPr>
            </w:pPr>
          </w:p>
          <w:p w14:paraId="082886FC"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Students cooperate with each other and leverage each other's strengths</w:t>
            </w:r>
          </w:p>
          <w:p w14:paraId="15CF2F71" w14:textId="77777777" w:rsidR="000B2CFA" w:rsidRPr="00955BD4" w:rsidRDefault="000B2CFA">
            <w:pPr>
              <w:widowControl w:val="0"/>
              <w:ind w:left="720"/>
              <w:rPr>
                <w:rFonts w:ascii="Calibri" w:eastAsia="Montserrat" w:hAnsi="Calibri" w:cs="Calibri"/>
                <w:sz w:val="16"/>
                <w:szCs w:val="16"/>
              </w:rPr>
            </w:pPr>
          </w:p>
          <w:p w14:paraId="485BB6E0" w14:textId="77777777" w:rsidR="000B2CFA" w:rsidRPr="00955BD4" w:rsidRDefault="000215BB">
            <w:pPr>
              <w:widowControl w:val="0"/>
              <w:numPr>
                <w:ilvl w:val="0"/>
                <w:numId w:val="2"/>
              </w:numPr>
              <w:rPr>
                <w:rFonts w:ascii="Calibri" w:eastAsia="Montserrat" w:hAnsi="Calibri" w:cs="Calibri"/>
                <w:sz w:val="16"/>
                <w:szCs w:val="16"/>
              </w:rPr>
            </w:pPr>
            <w:r w:rsidRPr="00955BD4">
              <w:rPr>
                <w:rFonts w:ascii="Calibri" w:eastAsia="Montserrat" w:hAnsi="Calibri" w:cs="Calibri"/>
                <w:sz w:val="16"/>
                <w:szCs w:val="16"/>
              </w:rPr>
              <w:t>Students constructively challenge their own, each other's, and the teacher’s assumptions and biases</w:t>
            </w:r>
          </w:p>
        </w:tc>
      </w:tr>
      <w:tr w:rsidR="000B2CFA" w:rsidRPr="00955BD4" w14:paraId="37BB71C7" w14:textId="77777777" w:rsidTr="00CF3069">
        <w:trPr>
          <w:trHeight w:val="420"/>
        </w:trPr>
        <w:tc>
          <w:tcPr>
            <w:tcW w:w="2460" w:type="dxa"/>
            <w:vMerge/>
            <w:shd w:val="clear" w:color="auto" w:fill="auto"/>
            <w:tcMar>
              <w:top w:w="100" w:type="dxa"/>
              <w:left w:w="100" w:type="dxa"/>
              <w:bottom w:w="100" w:type="dxa"/>
              <w:right w:w="100" w:type="dxa"/>
            </w:tcMar>
          </w:tcPr>
          <w:p w14:paraId="2E8730E7"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136BE2E4"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Mutual respect and healthy boundaries are established amongst and across all students</w:t>
            </w:r>
          </w:p>
        </w:tc>
        <w:tc>
          <w:tcPr>
            <w:tcW w:w="5032" w:type="dxa"/>
            <w:tcMar>
              <w:top w:w="40" w:type="dxa"/>
              <w:left w:w="40" w:type="dxa"/>
              <w:bottom w:w="40" w:type="dxa"/>
              <w:right w:w="40" w:type="dxa"/>
            </w:tcMar>
            <w:vAlign w:val="center"/>
          </w:tcPr>
          <w:p w14:paraId="2CEC030F"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Teacher encourages students to work with each other and to partner with a variety of students</w:t>
            </w:r>
          </w:p>
          <w:p w14:paraId="753E1772" w14:textId="77777777" w:rsidR="000B2CFA" w:rsidRPr="00955BD4" w:rsidRDefault="000B2CFA">
            <w:pPr>
              <w:widowControl w:val="0"/>
              <w:ind w:left="720"/>
              <w:rPr>
                <w:rFonts w:ascii="Calibri" w:eastAsia="Montserrat" w:hAnsi="Calibri" w:cs="Calibri"/>
                <w:sz w:val="16"/>
                <w:szCs w:val="16"/>
              </w:rPr>
            </w:pPr>
          </w:p>
          <w:p w14:paraId="6A16736D"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Teachers calls attention to and affirms healthy demonstrations of teamwork and collaboration</w:t>
            </w:r>
          </w:p>
          <w:p w14:paraId="7A56FA54" w14:textId="77777777" w:rsidR="000B2CFA" w:rsidRPr="00955BD4" w:rsidRDefault="000B2CFA">
            <w:pPr>
              <w:widowControl w:val="0"/>
              <w:ind w:left="720"/>
              <w:rPr>
                <w:rFonts w:ascii="Calibri" w:eastAsia="Montserrat" w:hAnsi="Calibri" w:cs="Calibri"/>
                <w:sz w:val="16"/>
                <w:szCs w:val="16"/>
              </w:rPr>
            </w:pPr>
          </w:p>
          <w:p w14:paraId="75CE71A2"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The teacher models and can be seen as an exemplar of having healthy relationships with students and even their own colleagues, e.g. observations of co-teacher relationships</w:t>
            </w:r>
          </w:p>
        </w:tc>
        <w:tc>
          <w:tcPr>
            <w:tcW w:w="5032" w:type="dxa"/>
            <w:tcMar>
              <w:top w:w="40" w:type="dxa"/>
              <w:left w:w="40" w:type="dxa"/>
              <w:bottom w:w="40" w:type="dxa"/>
              <w:right w:w="40" w:type="dxa"/>
            </w:tcMar>
            <w:vAlign w:val="center"/>
          </w:tcPr>
          <w:p w14:paraId="0BEA3D47"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Students are collaborative and engage with each other in respectful and productive ways</w:t>
            </w:r>
          </w:p>
          <w:p w14:paraId="343D9626" w14:textId="77777777" w:rsidR="000B2CFA" w:rsidRPr="00955BD4" w:rsidRDefault="000B2CFA">
            <w:pPr>
              <w:widowControl w:val="0"/>
              <w:ind w:left="720"/>
              <w:rPr>
                <w:rFonts w:ascii="Calibri" w:eastAsia="Montserrat" w:hAnsi="Calibri" w:cs="Calibri"/>
                <w:sz w:val="16"/>
                <w:szCs w:val="16"/>
              </w:rPr>
            </w:pPr>
          </w:p>
          <w:p w14:paraId="39B602FA"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 xml:space="preserve">Students intently listen to their classmates, do not interrupt them while speaking, respond to and build on their </w:t>
            </w:r>
            <w:proofErr w:type="gramStart"/>
            <w:r w:rsidRPr="00955BD4">
              <w:rPr>
                <w:rFonts w:ascii="Calibri" w:eastAsia="Montserrat" w:hAnsi="Calibri" w:cs="Calibri"/>
                <w:sz w:val="16"/>
                <w:szCs w:val="16"/>
              </w:rPr>
              <w:t>classmates</w:t>
            </w:r>
            <w:proofErr w:type="gramEnd"/>
            <w:r w:rsidRPr="00955BD4">
              <w:rPr>
                <w:rFonts w:ascii="Calibri" w:eastAsia="Montserrat" w:hAnsi="Calibri" w:cs="Calibri"/>
                <w:sz w:val="16"/>
                <w:szCs w:val="16"/>
              </w:rPr>
              <w:t xml:space="preserve"> contributions</w:t>
            </w:r>
          </w:p>
          <w:p w14:paraId="169CFC20" w14:textId="77777777" w:rsidR="000B2CFA" w:rsidRPr="00955BD4" w:rsidRDefault="000B2CFA">
            <w:pPr>
              <w:widowControl w:val="0"/>
              <w:ind w:left="720"/>
              <w:rPr>
                <w:rFonts w:ascii="Calibri" w:eastAsia="Montserrat" w:hAnsi="Calibri" w:cs="Calibri"/>
                <w:sz w:val="16"/>
                <w:szCs w:val="16"/>
              </w:rPr>
            </w:pPr>
          </w:p>
          <w:p w14:paraId="1F812028" w14:textId="77777777" w:rsidR="000B2CFA" w:rsidRPr="00955BD4" w:rsidRDefault="000215BB">
            <w:pPr>
              <w:widowControl w:val="0"/>
              <w:numPr>
                <w:ilvl w:val="0"/>
                <w:numId w:val="4"/>
              </w:numPr>
              <w:rPr>
                <w:rFonts w:ascii="Calibri" w:eastAsia="Montserrat" w:hAnsi="Calibri" w:cs="Calibri"/>
                <w:sz w:val="16"/>
                <w:szCs w:val="16"/>
              </w:rPr>
            </w:pPr>
            <w:r w:rsidRPr="00955BD4">
              <w:rPr>
                <w:rFonts w:ascii="Calibri" w:eastAsia="Montserrat" w:hAnsi="Calibri" w:cs="Calibri"/>
                <w:sz w:val="16"/>
                <w:szCs w:val="16"/>
              </w:rPr>
              <w:t>Students are supportive of one another and affirm the contributions of their teammates</w:t>
            </w:r>
          </w:p>
        </w:tc>
      </w:tr>
      <w:tr w:rsidR="000B2CFA" w:rsidRPr="00955BD4" w14:paraId="6C6450B3" w14:textId="77777777" w:rsidTr="00CF3069">
        <w:trPr>
          <w:trHeight w:val="420"/>
        </w:trPr>
        <w:tc>
          <w:tcPr>
            <w:tcW w:w="2460" w:type="dxa"/>
            <w:vMerge/>
            <w:shd w:val="clear" w:color="auto" w:fill="auto"/>
            <w:tcMar>
              <w:top w:w="100" w:type="dxa"/>
              <w:left w:w="100" w:type="dxa"/>
              <w:bottom w:w="100" w:type="dxa"/>
              <w:right w:w="100" w:type="dxa"/>
            </w:tcMar>
          </w:tcPr>
          <w:p w14:paraId="2D08B191" w14:textId="77777777" w:rsidR="000B2CFA" w:rsidRPr="00955BD4" w:rsidRDefault="000B2CFA">
            <w:pPr>
              <w:widowControl w:val="0"/>
              <w:spacing w:line="240" w:lineRule="auto"/>
              <w:rPr>
                <w:rFonts w:ascii="Calibri" w:eastAsia="Montserrat" w:hAnsi="Calibri" w:cs="Calibri"/>
              </w:rPr>
            </w:pPr>
          </w:p>
        </w:tc>
        <w:tc>
          <w:tcPr>
            <w:tcW w:w="2460" w:type="dxa"/>
            <w:tcMar>
              <w:top w:w="40" w:type="dxa"/>
              <w:left w:w="40" w:type="dxa"/>
              <w:bottom w:w="40" w:type="dxa"/>
              <w:right w:w="40" w:type="dxa"/>
            </w:tcMar>
            <w:vAlign w:val="center"/>
          </w:tcPr>
          <w:p w14:paraId="4190CC16" w14:textId="77777777" w:rsidR="000B2CFA" w:rsidRPr="00955BD4" w:rsidRDefault="000215BB">
            <w:pPr>
              <w:widowControl w:val="0"/>
              <w:rPr>
                <w:rFonts w:ascii="Calibri" w:eastAsia="Montserrat" w:hAnsi="Calibri" w:cs="Calibri"/>
                <w:sz w:val="16"/>
                <w:szCs w:val="16"/>
              </w:rPr>
            </w:pPr>
            <w:r w:rsidRPr="00955BD4">
              <w:rPr>
                <w:rFonts w:ascii="Calibri" w:eastAsia="Montserrat" w:hAnsi="Calibri" w:cs="Calibri"/>
                <w:sz w:val="16"/>
                <w:szCs w:val="16"/>
              </w:rPr>
              <w:t>Mutual respect and healthy boundaries are established between the teacher and all students</w:t>
            </w:r>
          </w:p>
        </w:tc>
        <w:tc>
          <w:tcPr>
            <w:tcW w:w="5032" w:type="dxa"/>
            <w:tcMar>
              <w:top w:w="40" w:type="dxa"/>
              <w:left w:w="40" w:type="dxa"/>
              <w:bottom w:w="40" w:type="dxa"/>
              <w:right w:w="40" w:type="dxa"/>
            </w:tcMar>
            <w:vAlign w:val="center"/>
          </w:tcPr>
          <w:p w14:paraId="6AF23B9C"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Teacher's demeanor is warm; the teacher can be seen smiling and expressing a range of verbal and nonverbal signs of endearment</w:t>
            </w:r>
          </w:p>
          <w:p w14:paraId="69E5C4C8" w14:textId="77777777" w:rsidR="000B2CFA" w:rsidRPr="00955BD4" w:rsidRDefault="000B2CFA">
            <w:pPr>
              <w:widowControl w:val="0"/>
              <w:ind w:left="720"/>
              <w:rPr>
                <w:rFonts w:ascii="Calibri" w:eastAsia="Montserrat" w:hAnsi="Calibri" w:cs="Calibri"/>
                <w:sz w:val="16"/>
                <w:szCs w:val="16"/>
              </w:rPr>
            </w:pPr>
          </w:p>
          <w:p w14:paraId="2EBB2943"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There are signs of healthy bonds and equitable relationships between the teacher and the students, and the teacher creates opportunities for the students to feel safe and positively express themselves</w:t>
            </w:r>
          </w:p>
          <w:p w14:paraId="5D2ACBCD" w14:textId="77777777" w:rsidR="000B2CFA" w:rsidRPr="00955BD4" w:rsidRDefault="000B2CFA">
            <w:pPr>
              <w:widowControl w:val="0"/>
              <w:ind w:left="720"/>
              <w:rPr>
                <w:rFonts w:ascii="Calibri" w:eastAsia="Montserrat" w:hAnsi="Calibri" w:cs="Calibri"/>
                <w:sz w:val="16"/>
                <w:szCs w:val="16"/>
              </w:rPr>
            </w:pPr>
          </w:p>
          <w:p w14:paraId="4DD956DB"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Teachers use language that is empowering and affirming to all identities and members of the classroom community</w:t>
            </w:r>
          </w:p>
        </w:tc>
        <w:tc>
          <w:tcPr>
            <w:tcW w:w="5032" w:type="dxa"/>
            <w:tcMar>
              <w:top w:w="40" w:type="dxa"/>
              <w:left w:w="40" w:type="dxa"/>
              <w:bottom w:w="40" w:type="dxa"/>
              <w:right w:w="40" w:type="dxa"/>
            </w:tcMar>
            <w:vAlign w:val="center"/>
          </w:tcPr>
          <w:p w14:paraId="25E5F22B"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Students use language that is empowering and affirming to all identities and members of the classroom community</w:t>
            </w:r>
          </w:p>
          <w:p w14:paraId="01881099" w14:textId="77777777" w:rsidR="000B2CFA" w:rsidRPr="00955BD4" w:rsidRDefault="000B2CFA">
            <w:pPr>
              <w:widowControl w:val="0"/>
              <w:ind w:left="720"/>
              <w:rPr>
                <w:rFonts w:ascii="Calibri" w:eastAsia="Montserrat" w:hAnsi="Calibri" w:cs="Calibri"/>
                <w:sz w:val="16"/>
                <w:szCs w:val="16"/>
              </w:rPr>
            </w:pPr>
          </w:p>
          <w:p w14:paraId="5BF1812A"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Students share their gratitude with their teacher and their peers; they articulate the things or moments that they appreciate about the lesson and their experience</w:t>
            </w:r>
          </w:p>
          <w:p w14:paraId="5AF52251" w14:textId="77777777" w:rsidR="000B2CFA" w:rsidRPr="00955BD4" w:rsidRDefault="000B2CFA">
            <w:pPr>
              <w:widowControl w:val="0"/>
              <w:ind w:left="720"/>
              <w:rPr>
                <w:rFonts w:ascii="Calibri" w:eastAsia="Montserrat" w:hAnsi="Calibri" w:cs="Calibri"/>
                <w:sz w:val="16"/>
                <w:szCs w:val="16"/>
              </w:rPr>
            </w:pPr>
          </w:p>
          <w:p w14:paraId="09325E9D" w14:textId="77777777" w:rsidR="000B2CFA" w:rsidRPr="00955BD4" w:rsidRDefault="000215BB">
            <w:pPr>
              <w:widowControl w:val="0"/>
              <w:numPr>
                <w:ilvl w:val="0"/>
                <w:numId w:val="9"/>
              </w:numPr>
              <w:rPr>
                <w:rFonts w:ascii="Calibri" w:eastAsia="Montserrat" w:hAnsi="Calibri" w:cs="Calibri"/>
                <w:sz w:val="16"/>
                <w:szCs w:val="16"/>
              </w:rPr>
            </w:pPr>
            <w:r w:rsidRPr="00955BD4">
              <w:rPr>
                <w:rFonts w:ascii="Calibri" w:eastAsia="Montserrat" w:hAnsi="Calibri" w:cs="Calibri"/>
                <w:sz w:val="16"/>
                <w:szCs w:val="16"/>
              </w:rPr>
              <w:t>Students appear to be safe and can be seen fully and positively expressing themselves to their teacher</w:t>
            </w:r>
          </w:p>
        </w:tc>
      </w:tr>
    </w:tbl>
    <w:p w14:paraId="5F78CE8C" w14:textId="77777777" w:rsidR="000B2CFA" w:rsidRPr="00955BD4" w:rsidRDefault="000B2CFA">
      <w:pPr>
        <w:rPr>
          <w:rFonts w:ascii="Calibri" w:eastAsia="Montserrat" w:hAnsi="Calibri" w:cs="Calibri"/>
          <w:sz w:val="16"/>
          <w:szCs w:val="16"/>
        </w:rPr>
      </w:pPr>
    </w:p>
    <w:sectPr w:rsidR="000B2CFA" w:rsidRPr="00955BD4">
      <w:pgSz w:w="15840" w:h="12240" w:orient="landscape"/>
      <w:pgMar w:top="810" w:right="1440" w:bottom="144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C703" w14:textId="77777777" w:rsidR="00864B45" w:rsidRDefault="00864B45">
      <w:pPr>
        <w:spacing w:line="240" w:lineRule="auto"/>
      </w:pPr>
      <w:r>
        <w:separator/>
      </w:r>
    </w:p>
  </w:endnote>
  <w:endnote w:type="continuationSeparator" w:id="0">
    <w:p w14:paraId="55957726" w14:textId="77777777" w:rsidR="00864B45" w:rsidRDefault="00864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default"/>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C01B" w14:textId="77777777" w:rsidR="000B2CFA" w:rsidRDefault="000215BB">
    <w:pPr>
      <w:jc w:val="right"/>
      <w:rPr>
        <w:rFonts w:ascii="Montserrat" w:eastAsia="Montserrat" w:hAnsi="Montserrat" w:cs="Montserrat"/>
        <w:sz w:val="18"/>
        <w:szCs w:val="18"/>
      </w:rPr>
    </w:pPr>
    <w:r>
      <w:rPr>
        <w:rFonts w:ascii="Montserrat" w:eastAsia="Montserrat" w:hAnsi="Montserrat" w:cs="Montserrat"/>
        <w:sz w:val="18"/>
        <w:szCs w:val="18"/>
      </w:rPr>
      <w:fldChar w:fldCharType="begin"/>
    </w:r>
    <w:r>
      <w:rPr>
        <w:rFonts w:ascii="Montserrat" w:eastAsia="Montserrat" w:hAnsi="Montserrat" w:cs="Montserrat"/>
        <w:sz w:val="18"/>
        <w:szCs w:val="18"/>
      </w:rPr>
      <w:instrText>PAGE</w:instrText>
    </w:r>
    <w:r>
      <w:rPr>
        <w:rFonts w:ascii="Montserrat" w:eastAsia="Montserrat" w:hAnsi="Montserrat" w:cs="Montserrat"/>
        <w:sz w:val="18"/>
        <w:szCs w:val="18"/>
      </w:rPr>
      <w:fldChar w:fldCharType="separate"/>
    </w:r>
    <w:r w:rsidR="002D2583">
      <w:rPr>
        <w:rFonts w:ascii="Montserrat" w:eastAsia="Montserrat" w:hAnsi="Montserrat" w:cs="Montserrat"/>
        <w:noProof/>
        <w:sz w:val="18"/>
        <w:szCs w:val="18"/>
      </w:rPr>
      <w:t>1</w:t>
    </w:r>
    <w:r>
      <w:rPr>
        <w:rFonts w:ascii="Montserrat" w:eastAsia="Montserrat" w:hAnsi="Montserrat" w:cs="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75527" w14:textId="77777777" w:rsidR="00864B45" w:rsidRDefault="00864B45">
      <w:pPr>
        <w:spacing w:line="240" w:lineRule="auto"/>
      </w:pPr>
      <w:r>
        <w:separator/>
      </w:r>
    </w:p>
  </w:footnote>
  <w:footnote w:type="continuationSeparator" w:id="0">
    <w:p w14:paraId="5225DD82" w14:textId="77777777" w:rsidR="00864B45" w:rsidRDefault="00864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B80E" w14:textId="4CC34AE2" w:rsidR="000B2CFA" w:rsidRPr="009F3832" w:rsidRDefault="000215BB">
    <w:pPr>
      <w:ind w:left="-990"/>
      <w:rPr>
        <w:rFonts w:ascii="Segoe UI Black" w:eastAsia="Montserrat" w:hAnsi="Segoe UI Black" w:cs="Montserrat"/>
        <w:b/>
        <w:sz w:val="20"/>
        <w:szCs w:val="20"/>
      </w:rPr>
    </w:pPr>
    <w:r w:rsidRPr="009F3832">
      <w:rPr>
        <w:rFonts w:ascii="Segoe UI Black" w:eastAsia="Montserrat" w:hAnsi="Segoe UI Black" w:cs="Montserrat"/>
        <w:b/>
        <w:sz w:val="20"/>
        <w:szCs w:val="20"/>
      </w:rPr>
      <w:t>Culturally Responsive Teaching Rubric</w:t>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ab/>
    </w:r>
    <w:r w:rsidR="009F3832">
      <w:rPr>
        <w:rFonts w:ascii="Segoe UI Black" w:eastAsia="Montserrat" w:hAnsi="Segoe UI Black" w:cs="Montserrat"/>
        <w:b/>
        <w:sz w:val="20"/>
        <w:szCs w:val="20"/>
      </w:rPr>
      <w:tab/>
    </w:r>
    <w:r w:rsidR="00C5300F" w:rsidRPr="009F3832">
      <w:rPr>
        <w:rFonts w:ascii="Segoe UI Black" w:eastAsia="Montserrat" w:hAnsi="Segoe UI Black" w:cs="Montserrat"/>
        <w:b/>
        <w:sz w:val="20"/>
        <w:szCs w:val="20"/>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E9C"/>
    <w:multiLevelType w:val="multilevel"/>
    <w:tmpl w:val="9D9C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CF5"/>
    <w:multiLevelType w:val="multilevel"/>
    <w:tmpl w:val="19E4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796C0B"/>
    <w:multiLevelType w:val="multilevel"/>
    <w:tmpl w:val="5882F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61BF9"/>
    <w:multiLevelType w:val="multilevel"/>
    <w:tmpl w:val="D0F8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7D5EBE"/>
    <w:multiLevelType w:val="multilevel"/>
    <w:tmpl w:val="C1FC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2A0CEC"/>
    <w:multiLevelType w:val="multilevel"/>
    <w:tmpl w:val="D7CAE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410CB2"/>
    <w:multiLevelType w:val="multilevel"/>
    <w:tmpl w:val="7DCE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427734"/>
    <w:multiLevelType w:val="multilevel"/>
    <w:tmpl w:val="8F02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880826"/>
    <w:multiLevelType w:val="multilevel"/>
    <w:tmpl w:val="95C40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3045BE"/>
    <w:multiLevelType w:val="multilevel"/>
    <w:tmpl w:val="BAB64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CA3B62"/>
    <w:multiLevelType w:val="multilevel"/>
    <w:tmpl w:val="BB3ED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2A474A"/>
    <w:multiLevelType w:val="multilevel"/>
    <w:tmpl w:val="57908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2"/>
  </w:num>
  <w:num w:numId="4">
    <w:abstractNumId w:val="8"/>
  </w:num>
  <w:num w:numId="5">
    <w:abstractNumId w:val="4"/>
  </w:num>
  <w:num w:numId="6">
    <w:abstractNumId w:val="9"/>
  </w:num>
  <w:num w:numId="7">
    <w:abstractNumId w:val="3"/>
  </w:num>
  <w:num w:numId="8">
    <w:abstractNumId w:val="0"/>
  </w:num>
  <w:num w:numId="9">
    <w:abstractNumId w:val="1"/>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FA"/>
    <w:rsid w:val="000215BB"/>
    <w:rsid w:val="000B2CFA"/>
    <w:rsid w:val="00284DCD"/>
    <w:rsid w:val="002D2583"/>
    <w:rsid w:val="002D78B1"/>
    <w:rsid w:val="00386CBB"/>
    <w:rsid w:val="003A62F2"/>
    <w:rsid w:val="004370A6"/>
    <w:rsid w:val="0048720F"/>
    <w:rsid w:val="00492205"/>
    <w:rsid w:val="005222B9"/>
    <w:rsid w:val="006D2326"/>
    <w:rsid w:val="00864B45"/>
    <w:rsid w:val="00955BD4"/>
    <w:rsid w:val="009E0271"/>
    <w:rsid w:val="009F3832"/>
    <w:rsid w:val="00AA3F19"/>
    <w:rsid w:val="00BA26B3"/>
    <w:rsid w:val="00C30473"/>
    <w:rsid w:val="00C5300F"/>
    <w:rsid w:val="00CF3069"/>
    <w:rsid w:val="00D77B0B"/>
    <w:rsid w:val="00E77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027F"/>
  <w15:docId w15:val="{D6C06F9A-58C6-4288-BE04-0E666581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7545"/>
    <w:rPr>
      <w:color w:val="0000FF" w:themeColor="hyperlink"/>
      <w:u w:val="single"/>
    </w:rPr>
  </w:style>
  <w:style w:type="character" w:styleId="UnresolvedMention">
    <w:name w:val="Unresolved Mention"/>
    <w:basedOn w:val="DefaultParagraphFont"/>
    <w:uiPriority w:val="99"/>
    <w:semiHidden/>
    <w:unhideWhenUsed/>
    <w:rsid w:val="00E77545"/>
    <w:rPr>
      <w:color w:val="605E5C"/>
      <w:shd w:val="clear" w:color="auto" w:fill="E1DFDD"/>
    </w:rPr>
  </w:style>
  <w:style w:type="paragraph" w:styleId="Header">
    <w:name w:val="header"/>
    <w:basedOn w:val="Normal"/>
    <w:link w:val="HeaderChar"/>
    <w:uiPriority w:val="99"/>
    <w:unhideWhenUsed/>
    <w:rsid w:val="00955BD4"/>
    <w:pPr>
      <w:tabs>
        <w:tab w:val="center" w:pos="4680"/>
        <w:tab w:val="right" w:pos="9360"/>
      </w:tabs>
      <w:spacing w:line="240" w:lineRule="auto"/>
    </w:pPr>
  </w:style>
  <w:style w:type="character" w:customStyle="1" w:styleId="HeaderChar">
    <w:name w:val="Header Char"/>
    <w:basedOn w:val="DefaultParagraphFont"/>
    <w:link w:val="Header"/>
    <w:uiPriority w:val="99"/>
    <w:rsid w:val="00955BD4"/>
  </w:style>
  <w:style w:type="paragraph" w:styleId="Footer">
    <w:name w:val="footer"/>
    <w:basedOn w:val="Normal"/>
    <w:link w:val="FooterChar"/>
    <w:uiPriority w:val="99"/>
    <w:unhideWhenUsed/>
    <w:rsid w:val="00955BD4"/>
    <w:pPr>
      <w:tabs>
        <w:tab w:val="center" w:pos="4680"/>
        <w:tab w:val="right" w:pos="9360"/>
      </w:tabs>
      <w:spacing w:line="240" w:lineRule="auto"/>
    </w:pPr>
  </w:style>
  <w:style w:type="character" w:customStyle="1" w:styleId="FooterChar">
    <w:name w:val="Footer Char"/>
    <w:basedOn w:val="DefaultParagraphFont"/>
    <w:link w:val="Footer"/>
    <w:uiPriority w:val="99"/>
    <w:rsid w:val="0095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oe.mass.edu/edeval/resources/calibration/video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eval/resources/calibration/video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DESE-231-71363</_dlc_DocId>
    <_dlc_DocIdUrl xmlns="733efe1c-5bbe-4968-87dc-d400e65c879f">
      <Url>https://sharepoint.doemass.org/ese/webteam/cps/_layouts/DocIdRedir.aspx?ID=DESE-231-71363</Url>
      <Description>DESE-231-71363</Description>
    </_dlc_DocIdUrl>
  </documentManagement>
</p:properties>
</file>

<file path=customXml/itemProps1.xml><?xml version="1.0" encoding="utf-8"?>
<ds:datastoreItem xmlns:ds="http://schemas.openxmlformats.org/officeDocument/2006/customXml" ds:itemID="{BA83F598-C22A-4EFA-BD3E-3787591EAC5C}">
  <ds:schemaRefs>
    <ds:schemaRef ds:uri="http://schemas.microsoft.com/sharepoint/v3/contenttype/forms"/>
  </ds:schemaRefs>
</ds:datastoreItem>
</file>

<file path=customXml/itemProps2.xml><?xml version="1.0" encoding="utf-8"?>
<ds:datastoreItem xmlns:ds="http://schemas.openxmlformats.org/officeDocument/2006/customXml" ds:itemID="{FDA9F55D-C0F0-42FF-BDEC-0CCE5BBBB876}">
  <ds:schemaRefs>
    <ds:schemaRef ds:uri="http://schemas.microsoft.com/sharepoint/events"/>
  </ds:schemaRefs>
</ds:datastoreItem>
</file>

<file path=customXml/itemProps3.xml><?xml version="1.0" encoding="utf-8"?>
<ds:datastoreItem xmlns:ds="http://schemas.openxmlformats.org/officeDocument/2006/customXml" ds:itemID="{51AE14A4-3FCC-403F-9E1A-C13FE21C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0A4B2-CA48-4907-87EE-9ABDBE63FC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Culturally Responsive Teaching Rubric</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Responsive Teaching Rubric</dc:title>
  <dc:creator>DESE</dc:creator>
  <cp:lastModifiedBy>Zou, Dong (EOE)</cp:lastModifiedBy>
  <cp:revision>15</cp:revision>
  <dcterms:created xsi:type="dcterms:W3CDTF">2021-05-11T17:13:00Z</dcterms:created>
  <dcterms:modified xsi:type="dcterms:W3CDTF">2021-06-03T13:41:00Z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2021</vt:lpwstr>
  </property>
</Properties>
</file>