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D80D" w14:textId="77777777" w:rsidR="008A360C" w:rsidRDefault="008A360C" w:rsidP="008A360C">
      <w:pPr>
        <w:pStyle w:val="Heading1"/>
        <w:pBdr>
          <w:bottom w:val="single" w:sz="4" w:space="1" w:color="4472C4" w:themeColor="accent1"/>
        </w:pBdr>
        <w:rPr>
          <w:b/>
          <w:noProof/>
        </w:rPr>
      </w:pPr>
      <w:bookmarkStart w:id="0" w:name="_Hlk44574043"/>
      <w:r>
        <w:rPr>
          <w:rFonts w:ascii="Bookman Old Style" w:hAnsi="Bookman Old Style"/>
          <w:b/>
        </w:rPr>
        <w:t>OPTIC: Online Platform for Teaching and Informed Calibration</w:t>
      </w:r>
    </w:p>
    <w:bookmarkEnd w:id="0"/>
    <w:p w14:paraId="1D0C102F" w14:textId="45A1438B" w:rsidR="0053535D" w:rsidRPr="005B215C" w:rsidRDefault="0053535D" w:rsidP="00C01723">
      <w:pPr>
        <w:spacing w:before="240" w:after="0"/>
        <w:rPr>
          <w:rFonts w:ascii="Bookman Old Style" w:hAnsi="Bookman Old Style" w:cs="Calibri"/>
          <w:color w:val="C14F10"/>
          <w:sz w:val="24"/>
          <w:szCs w:val="24"/>
        </w:rPr>
      </w:pPr>
      <w:r w:rsidRPr="005B215C">
        <w:rPr>
          <w:rFonts w:ascii="Bookman Old Style" w:hAnsi="Bookman Old Style"/>
          <w:color w:val="C14F10"/>
          <w:sz w:val="24"/>
          <w:szCs w:val="24"/>
        </w:rPr>
        <w:t>A</w:t>
      </w:r>
      <w:r w:rsidR="008A360C" w:rsidRPr="005B215C">
        <w:rPr>
          <w:rFonts w:ascii="Bookman Old Style" w:hAnsi="Bookman Old Style"/>
          <w:color w:val="C14F10"/>
          <w:sz w:val="24"/>
          <w:szCs w:val="24"/>
        </w:rPr>
        <w:t xml:space="preserve"> virtual professional learning platform</w:t>
      </w:r>
      <w:r w:rsidRPr="005B215C">
        <w:rPr>
          <w:rFonts w:ascii="Bookman Old Style" w:hAnsi="Bookman Old Style"/>
          <w:color w:val="C14F10"/>
          <w:sz w:val="24"/>
          <w:szCs w:val="24"/>
        </w:rPr>
        <w:t xml:space="preserve"> supporting the</w:t>
      </w:r>
      <w:r w:rsidR="008A360C" w:rsidRPr="005B215C">
        <w:rPr>
          <w:rFonts w:ascii="Bookman Old Style" w:hAnsi="Bookman Old Style" w:cs="Calibri"/>
          <w:color w:val="C14F10"/>
          <w:sz w:val="24"/>
          <w:szCs w:val="24"/>
        </w:rPr>
        <w:t xml:space="preserve"> ongoing, collaborative study of</w:t>
      </w:r>
      <w:r w:rsidR="00C65D27" w:rsidRPr="005B215C">
        <w:rPr>
          <w:rFonts w:ascii="Bookman Old Style" w:hAnsi="Bookman Old Style" w:cs="Calibri"/>
          <w:color w:val="C14F10"/>
          <w:sz w:val="24"/>
          <w:szCs w:val="24"/>
        </w:rPr>
        <w:t xml:space="preserve"> </w:t>
      </w:r>
      <w:r w:rsidR="008A360C" w:rsidRPr="005B215C">
        <w:rPr>
          <w:rFonts w:ascii="Bookman Old Style" w:hAnsi="Bookman Old Style" w:cs="Calibri"/>
          <w:color w:val="C14F10"/>
          <w:sz w:val="24"/>
          <w:szCs w:val="24"/>
        </w:rPr>
        <w:t>instructional practice</w:t>
      </w:r>
      <w:r w:rsidRPr="005B215C">
        <w:rPr>
          <w:rFonts w:ascii="Bookman Old Style" w:hAnsi="Bookman Old Style" w:cs="Calibri"/>
          <w:color w:val="C14F10"/>
          <w:sz w:val="24"/>
          <w:szCs w:val="24"/>
        </w:rPr>
        <w:t xml:space="preserve"> and high-quality feedback</w:t>
      </w:r>
      <w:r w:rsidR="00C65D27" w:rsidRPr="005B215C">
        <w:rPr>
          <w:rFonts w:ascii="Bookman Old Style" w:hAnsi="Bookman Old Style" w:cs="Calibri"/>
          <w:color w:val="C14F10"/>
          <w:sz w:val="24"/>
          <w:szCs w:val="24"/>
        </w:rPr>
        <w:t>.</w:t>
      </w:r>
    </w:p>
    <w:p w14:paraId="5CA6D939" w14:textId="07E8416B" w:rsidR="00243265" w:rsidRDefault="00243265" w:rsidP="008D4D61">
      <w:pPr>
        <w:spacing w:after="0"/>
        <w:rPr>
          <w:rFonts w:ascii="Calibri" w:hAnsi="Calibri" w:cs="Calibri"/>
          <w:i/>
          <w:iCs/>
          <w:color w:val="323130"/>
          <w:sz w:val="24"/>
          <w:szCs w:val="24"/>
        </w:rPr>
      </w:pPr>
    </w:p>
    <w:p w14:paraId="742253F3" w14:textId="30956A0F" w:rsidR="00243265" w:rsidRPr="00243265" w:rsidRDefault="00243265" w:rsidP="008D4D61">
      <w:pPr>
        <w:spacing w:after="0"/>
        <w:rPr>
          <w:rFonts w:ascii="Calibri" w:hAnsi="Calibri" w:cs="Calibri"/>
          <w:color w:val="323130"/>
          <w:sz w:val="24"/>
          <w:szCs w:val="24"/>
        </w:rPr>
      </w:pPr>
      <w:r>
        <w:rPr>
          <w:rFonts w:ascii="Calibri" w:hAnsi="Calibri" w:cs="Calibri"/>
          <w:color w:val="323130"/>
          <w:sz w:val="24"/>
          <w:szCs w:val="24"/>
        </w:rPr>
        <w:t>OPTIC supports synchronous and asynchronous professional learning experiences, including:</w:t>
      </w:r>
    </w:p>
    <w:p w14:paraId="3275462A" w14:textId="677DD6E2" w:rsidR="00243265" w:rsidRPr="00243265" w:rsidRDefault="00243265" w:rsidP="0024326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 xml:space="preserve">Shared </w:t>
      </w:r>
      <w:r w:rsidR="007E7379" w:rsidRPr="0009575B">
        <w:rPr>
          <w:rFonts w:ascii="Calibri" w:hAnsi="Calibri" w:cs="Calibri"/>
          <w:color w:val="323130"/>
        </w:rPr>
        <w:t>observations</w:t>
      </w:r>
      <w:r w:rsidR="00C01723">
        <w:rPr>
          <w:rFonts w:ascii="Calibri" w:hAnsi="Calibri" w:cs="Calibri"/>
          <w:color w:val="323130"/>
        </w:rPr>
        <w:t xml:space="preserve"> and calibration discussions</w:t>
      </w:r>
      <w:r w:rsidR="007E7379" w:rsidRPr="0009575B">
        <w:rPr>
          <w:rFonts w:ascii="Calibri" w:hAnsi="Calibri" w:cs="Calibri"/>
          <w:color w:val="323130"/>
        </w:rPr>
        <w:t xml:space="preserve"> across groups of educator</w:t>
      </w:r>
      <w:r w:rsidR="008D4D61">
        <w:rPr>
          <w:rFonts w:ascii="Calibri" w:hAnsi="Calibri" w:cs="Calibri"/>
          <w:color w:val="323130"/>
        </w:rPr>
        <w:t>s</w:t>
      </w:r>
      <w:r>
        <w:rPr>
          <w:rFonts w:ascii="Calibri" w:hAnsi="Calibri" w:cs="Calibri"/>
          <w:color w:val="323130"/>
        </w:rPr>
        <w:t xml:space="preserve"> using </w:t>
      </w:r>
      <w:r w:rsidR="00DA4BFB">
        <w:rPr>
          <w:rFonts w:ascii="Calibri" w:hAnsi="Calibri" w:cs="Calibri"/>
          <w:color w:val="323130"/>
        </w:rPr>
        <w:t>100+</w:t>
      </w:r>
      <w:r>
        <w:rPr>
          <w:rFonts w:ascii="Calibri" w:hAnsi="Calibri" w:cs="Calibri"/>
          <w:color w:val="323130"/>
        </w:rPr>
        <w:t xml:space="preserve"> videos of K-12 instruction</w:t>
      </w:r>
      <w:r w:rsidR="00C01723">
        <w:rPr>
          <w:rFonts w:ascii="Calibri" w:hAnsi="Calibri" w:cs="Calibri"/>
          <w:color w:val="323130"/>
        </w:rPr>
        <w:t>.</w:t>
      </w:r>
    </w:p>
    <w:p w14:paraId="760A9EAC" w14:textId="61E43793" w:rsidR="00A92A77" w:rsidRDefault="00243265" w:rsidP="000957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The study of student work in relation to grade-level standards</w:t>
      </w:r>
      <w:r w:rsidR="00C01723">
        <w:rPr>
          <w:rFonts w:ascii="Calibri" w:hAnsi="Calibri" w:cs="Calibri"/>
          <w:color w:val="323130"/>
        </w:rPr>
        <w:t>.</w:t>
      </w:r>
    </w:p>
    <w:p w14:paraId="756CBE92" w14:textId="69B4C411" w:rsidR="00243265" w:rsidRPr="0009575B" w:rsidRDefault="00200C81" w:rsidP="0009575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rPr>
          <w:rFonts w:ascii="Calibri" w:hAnsi="Calibri" w:cs="Calibri"/>
          <w:color w:val="323130"/>
        </w:rPr>
      </w:pPr>
      <w:r w:rsidRPr="00FC6545">
        <w:rPr>
          <w:rFonts w:ascii="Bookman Old Style" w:hAnsi="Bookman Old Style" w:cs="Calibri"/>
          <w:b/>
          <w:bCs/>
          <w:noProof/>
          <w:color w:val="3231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8A0BA3" wp14:editId="47B573F5">
                <wp:simplePos x="0" y="0"/>
                <wp:positionH relativeFrom="column">
                  <wp:posOffset>104775</wp:posOffset>
                </wp:positionH>
                <wp:positionV relativeFrom="paragraph">
                  <wp:posOffset>1575435</wp:posOffset>
                </wp:positionV>
                <wp:extent cx="215265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E3AC" w14:textId="02AF8F23" w:rsidR="00FC6545" w:rsidRPr="00FC6545" w:rsidRDefault="00FC6545" w:rsidP="00FC6545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654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Tag and time-stamp evidence.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0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124.05pt;width:169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" fillcolor="#fbe4d5 [661]" stroked="f">
                <v:textbox>
                  <w:txbxContent>
                    <w:p w14:paraId="0AF0E3AC" w14:textId="02AF8F23" w:rsidR="00FC6545" w:rsidRPr="00FC6545" w:rsidRDefault="00FC6545" w:rsidP="00FC6545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C6545">
                        <w:rPr>
                          <w:i/>
                          <w:iCs/>
                          <w:sz w:val="20"/>
                          <w:szCs w:val="20"/>
                        </w:rPr>
                        <w:t>Tag and time-stamp evidence.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2E53A3" wp14:editId="5BBC1E1A">
            <wp:simplePos x="0" y="0"/>
            <wp:positionH relativeFrom="column">
              <wp:posOffset>104775</wp:posOffset>
            </wp:positionH>
            <wp:positionV relativeFrom="paragraph">
              <wp:posOffset>356235</wp:posOffset>
            </wp:positionV>
            <wp:extent cx="2152650" cy="1524000"/>
            <wp:effectExtent l="19050" t="19050" r="19050" b="19050"/>
            <wp:wrapSquare wrapText="bothSides"/>
            <wp:docPr id="14" name="Picture 14" descr="Screenshot of video on OPTIC platfo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title="vide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6545">
        <w:rPr>
          <w:rFonts w:ascii="Bookman Old Style" w:hAnsi="Bookman Old Style" w:cs="Calibri"/>
          <w:b/>
          <w:bCs/>
          <w:noProof/>
          <w:color w:val="32313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243190" wp14:editId="756DB828">
                <wp:simplePos x="0" y="0"/>
                <wp:positionH relativeFrom="column">
                  <wp:posOffset>2495550</wp:posOffset>
                </wp:positionH>
                <wp:positionV relativeFrom="paragraph">
                  <wp:posOffset>1461135</wp:posOffset>
                </wp:positionV>
                <wp:extent cx="2171700" cy="419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2D4A2" w14:textId="027F472A" w:rsidR="00FC6545" w:rsidRPr="00FC6545" w:rsidRDefault="00FC6545" w:rsidP="00FC654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654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Unpack differences in perceptions of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3190" id="_x0000_s1027" type="#_x0000_t202" style="position:absolute;left:0;text-align:left;margin-left:196.5pt;margin-top:115.05pt;width:171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" fillcolor="#fbe4d5 [661]" stroked="f">
                <v:textbox>
                  <w:txbxContent>
                    <w:p w14:paraId="0172D4A2" w14:textId="027F472A" w:rsidR="00FC6545" w:rsidRPr="00FC6545" w:rsidRDefault="00FC6545" w:rsidP="00FC654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C6545">
                        <w:rPr>
                          <w:i/>
                          <w:iCs/>
                          <w:sz w:val="20"/>
                          <w:szCs w:val="20"/>
                        </w:rPr>
                        <w:t>Unpack differences in perceptions of practice.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545" w:rsidRPr="00FC6545">
        <w:rPr>
          <w:rFonts w:ascii="Bookman Old Style" w:hAnsi="Bookman Old Style" w:cs="Calibri"/>
          <w:b/>
          <w:bCs/>
          <w:noProof/>
          <w:color w:val="32313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24C6F9" wp14:editId="7DEEC4C8">
                <wp:simplePos x="0" y="0"/>
                <wp:positionH relativeFrom="column">
                  <wp:posOffset>4876800</wp:posOffset>
                </wp:positionH>
                <wp:positionV relativeFrom="paragraph">
                  <wp:posOffset>1550035</wp:posOffset>
                </wp:positionV>
                <wp:extent cx="2171700" cy="3333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50FB" w14:textId="746A19B3" w:rsidR="00FC6545" w:rsidRPr="00FC6545" w:rsidRDefault="00FC6545" w:rsidP="00FC654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654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Draft and analyze feedback.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C6F9" id="_x0000_s1028" type="#_x0000_t202" style="position:absolute;left:0;text-align:left;margin-left:384pt;margin-top:122.05pt;width:171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" fillcolor="#fbe4d5 [661]" stroked="f">
                <v:textbox>
                  <w:txbxContent>
                    <w:p w14:paraId="2E3650FB" w14:textId="746A19B3" w:rsidR="00FC6545" w:rsidRPr="00FC6545" w:rsidRDefault="00FC6545" w:rsidP="00FC654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C6545">
                        <w:rPr>
                          <w:i/>
                          <w:iCs/>
                          <w:sz w:val="20"/>
                          <w:szCs w:val="20"/>
                        </w:rPr>
                        <w:t>Draft and analyze feedback.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545">
        <w:rPr>
          <w:noProof/>
        </w:rPr>
        <w:drawing>
          <wp:anchor distT="0" distB="0" distL="114300" distR="114300" simplePos="0" relativeHeight="251660288" behindDoc="1" locked="0" layoutInCell="1" allowOverlap="1" wp14:anchorId="1C7609D0" wp14:editId="61F7CE42">
            <wp:simplePos x="0" y="0"/>
            <wp:positionH relativeFrom="column">
              <wp:posOffset>4876800</wp:posOffset>
            </wp:positionH>
            <wp:positionV relativeFrom="paragraph">
              <wp:posOffset>360680</wp:posOffset>
            </wp:positionV>
            <wp:extent cx="2171700" cy="1527810"/>
            <wp:effectExtent l="19050" t="19050" r="19050" b="15240"/>
            <wp:wrapSquare wrapText="bothSides"/>
            <wp:docPr id="3" name="Picture 3" descr="feed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09304E-FF5A-42A7-90F9-A8FAF2BB5010" descr="feedb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7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r w:rsidR="00FC6545">
        <w:rPr>
          <w:noProof/>
        </w:rPr>
        <w:drawing>
          <wp:anchor distT="0" distB="0" distL="114300" distR="114300" simplePos="0" relativeHeight="251658240" behindDoc="0" locked="0" layoutInCell="1" allowOverlap="1" wp14:anchorId="7EF0D63D" wp14:editId="03FCFBF4">
            <wp:simplePos x="0" y="0"/>
            <wp:positionH relativeFrom="column">
              <wp:posOffset>2495550</wp:posOffset>
            </wp:positionH>
            <wp:positionV relativeFrom="paragraph">
              <wp:posOffset>357505</wp:posOffset>
            </wp:positionV>
            <wp:extent cx="2171700" cy="1532255"/>
            <wp:effectExtent l="19050" t="19050" r="19050" b="10795"/>
            <wp:wrapSquare wrapText="bothSides"/>
            <wp:docPr id="2" name="Picture 2" descr="Screenshot of results on OPTIC 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E7FBC5-EE61-46E5-BCED-1B383E5B3140" descr="resul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2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43265">
        <w:rPr>
          <w:rFonts w:ascii="Calibri" w:hAnsi="Calibri" w:cs="Calibri"/>
          <w:color w:val="323130"/>
        </w:rPr>
        <w:t xml:space="preserve">Virtual </w:t>
      </w:r>
      <w:r w:rsidR="00DA4BFB">
        <w:rPr>
          <w:rFonts w:ascii="Calibri" w:hAnsi="Calibri" w:cs="Calibri"/>
          <w:color w:val="323130"/>
        </w:rPr>
        <w:t xml:space="preserve">instructional </w:t>
      </w:r>
      <w:r w:rsidR="00243265">
        <w:rPr>
          <w:rFonts w:ascii="Calibri" w:hAnsi="Calibri" w:cs="Calibri"/>
          <w:color w:val="323130"/>
        </w:rPr>
        <w:t>coaching by teacher mentors, administrators, or ed prep supervisors.</w:t>
      </w:r>
    </w:p>
    <w:p w14:paraId="6D34C5D9" w14:textId="562AD2A4" w:rsidR="00FC6545" w:rsidRPr="0009575B" w:rsidRDefault="00FC6545" w:rsidP="008A360C">
      <w:pPr>
        <w:rPr>
          <w:rFonts w:ascii="Bookman Old Style" w:hAnsi="Bookman Old Style" w:cs="Calibri"/>
          <w:b/>
          <w:bCs/>
          <w:color w:val="323130"/>
          <w:sz w:val="24"/>
          <w:szCs w:val="24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125"/>
        <w:gridCol w:w="6030"/>
      </w:tblGrid>
      <w:tr w:rsidR="008A360C" w:rsidRPr="0009575B" w14:paraId="2FB4B607" w14:textId="77777777" w:rsidTr="00706169">
        <w:trPr>
          <w:trHeight w:val="323"/>
          <w:tblHeader/>
        </w:trPr>
        <w:tc>
          <w:tcPr>
            <w:tcW w:w="5125" w:type="dxa"/>
            <w:shd w:val="clear" w:color="auto" w:fill="2F5496" w:themeFill="accent1" w:themeFillShade="BF"/>
          </w:tcPr>
          <w:p w14:paraId="71929D4F" w14:textId="525983ED" w:rsidR="008A360C" w:rsidRPr="00DA4BFB" w:rsidRDefault="008D4D61" w:rsidP="008A360C">
            <w:pPr>
              <w:rPr>
                <w:color w:val="FFFFFF" w:themeColor="background1"/>
              </w:rPr>
            </w:pPr>
            <w:r w:rsidRPr="00DA4BFB">
              <w:rPr>
                <w:color w:val="FFFFFF" w:themeColor="background1"/>
              </w:rPr>
              <w:t>If you want to use OPTIC to…</w:t>
            </w:r>
          </w:p>
        </w:tc>
        <w:tc>
          <w:tcPr>
            <w:tcW w:w="6030" w:type="dxa"/>
            <w:shd w:val="clear" w:color="auto" w:fill="2F5496" w:themeFill="accent1" w:themeFillShade="BF"/>
          </w:tcPr>
          <w:p w14:paraId="20A9DDF5" w14:textId="4CAFE3D2" w:rsidR="008A360C" w:rsidRPr="00DA4BFB" w:rsidRDefault="008A360C" w:rsidP="008A360C">
            <w:pPr>
              <w:rPr>
                <w:color w:val="FFFFFF" w:themeColor="background1"/>
              </w:rPr>
            </w:pPr>
            <w:r w:rsidRPr="00DA4BFB">
              <w:rPr>
                <w:color w:val="FFFFFF" w:themeColor="background1"/>
              </w:rPr>
              <w:t>Here’s how</w:t>
            </w:r>
            <w:r w:rsidR="0044252C">
              <w:rPr>
                <w:color w:val="FFFFFF" w:themeColor="background1"/>
              </w:rPr>
              <w:t>…</w:t>
            </w:r>
          </w:p>
        </w:tc>
      </w:tr>
      <w:tr w:rsidR="007658FD" w:rsidRPr="0009575B" w14:paraId="13707BE6" w14:textId="77777777" w:rsidTr="00706169">
        <w:trPr>
          <w:tblHeader/>
        </w:trPr>
        <w:tc>
          <w:tcPr>
            <w:tcW w:w="5125" w:type="dxa"/>
            <w:shd w:val="clear" w:color="auto" w:fill="D5DCE4" w:themeFill="text2" w:themeFillTint="33"/>
            <w:vAlign w:val="center"/>
          </w:tcPr>
          <w:p w14:paraId="42B802F5" w14:textId="6A20BB7C" w:rsidR="007658FD" w:rsidRPr="00DA4BFB" w:rsidRDefault="007658FD" w:rsidP="00C01723">
            <w:pPr>
              <w:spacing w:before="120" w:after="120"/>
            </w:pPr>
            <w:r w:rsidRPr="00DA4BFB">
              <w:rPr>
                <w:rFonts w:ascii="Calibri" w:hAnsi="Calibri" w:cs="Calibri"/>
                <w:color w:val="323130"/>
              </w:rPr>
              <w:t>Calibrate as a team around perceptions of</w:t>
            </w:r>
            <w:r w:rsidRPr="00DA4BFB">
              <w:rPr>
                <w:rFonts w:ascii="Calibri" w:hAnsi="Calibri" w:cs="Calibri"/>
                <w:b/>
                <w:bCs/>
                <w:color w:val="323130"/>
              </w:rPr>
              <w:t xml:space="preserve"> effective teaching practice</w:t>
            </w:r>
            <w:r w:rsidRPr="00DA4BFB">
              <w:rPr>
                <w:rFonts w:ascii="Calibri" w:hAnsi="Calibri" w:cs="Calibri"/>
                <w:color w:val="323130"/>
              </w:rPr>
              <w:t xml:space="preserve"> aligned to MA’s Model Classroom Teacher Rubric.</w:t>
            </w:r>
          </w:p>
        </w:tc>
        <w:tc>
          <w:tcPr>
            <w:tcW w:w="6030" w:type="dxa"/>
            <w:vMerge w:val="restart"/>
          </w:tcPr>
          <w:p w14:paraId="21BF808D" w14:textId="4DAC82C7" w:rsidR="007658FD" w:rsidRPr="00DA4BFB" w:rsidRDefault="007658FD" w:rsidP="00C01723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  <w:r w:rsidRPr="00DA4BFB">
              <w:rPr>
                <w:rFonts w:ascii="Calibri" w:hAnsi="Calibri" w:cs="Calibri"/>
                <w:color w:val="323130"/>
              </w:rPr>
              <w:t xml:space="preserve">Use the </w:t>
            </w:r>
            <w:hyperlink r:id="rId14" w:history="1">
              <w:r w:rsidRPr="0044252C">
                <w:rPr>
                  <w:rStyle w:val="Hyperlink"/>
                  <w:rFonts w:ascii="Calibri" w:hAnsi="Calibri" w:cs="Calibri"/>
                  <w:color w:val="2F5496" w:themeColor="accent1" w:themeShade="BF"/>
                </w:rPr>
                <w:t>Video Library Search Tool</w:t>
              </w:r>
            </w:hyperlink>
            <w:r w:rsidRPr="00DA4BFB">
              <w:rPr>
                <w:rFonts w:ascii="Calibri" w:hAnsi="Calibri" w:cs="Calibri"/>
                <w:color w:val="323130"/>
              </w:rPr>
              <w:t xml:space="preserve"> to scan and select calibration tasks by rubric elements, grade levels, or subject areas, then use </w:t>
            </w:r>
            <w:r w:rsidRPr="00DA4BFB">
              <w:rPr>
                <w:rFonts w:ascii="Calibri" w:hAnsi="Calibri" w:cs="Calibri"/>
                <w:i/>
                <w:iCs/>
                <w:color w:val="323130"/>
              </w:rPr>
              <w:t>Module 1</w:t>
            </w:r>
            <w:r w:rsidRPr="00DA4BFB">
              <w:rPr>
                <w:rFonts w:ascii="Calibri" w:hAnsi="Calibri" w:cs="Calibri"/>
                <w:color w:val="323130"/>
              </w:rPr>
              <w:t xml:space="preserve"> in the </w:t>
            </w:r>
            <w:hyperlink r:id="rId15" w:history="1">
              <w:r w:rsidRPr="0044252C">
                <w:rPr>
                  <w:rStyle w:val="Hyperlink"/>
                  <w:rFonts w:ascii="Calibri" w:hAnsi="Calibri" w:cs="Calibri"/>
                  <w:color w:val="2F5496" w:themeColor="accent1" w:themeShade="BF"/>
                </w:rPr>
                <w:t>Facilitator’s Guide</w:t>
              </w:r>
            </w:hyperlink>
            <w:r w:rsidRPr="00DA4BFB">
              <w:rPr>
                <w:color w:val="000000"/>
              </w:rPr>
              <w:t xml:space="preserve"> </w:t>
            </w:r>
            <w:r w:rsidRPr="00DA4BFB">
              <w:rPr>
                <w:rFonts w:ascii="Calibri" w:hAnsi="Calibri" w:cs="Calibri"/>
                <w:color w:val="323130"/>
              </w:rPr>
              <w:t>to plan your workshop</w:t>
            </w:r>
            <w:r w:rsidR="00706169">
              <w:rPr>
                <w:rFonts w:ascii="Calibri" w:hAnsi="Calibri" w:cs="Calibri"/>
                <w:color w:val="323130"/>
              </w:rPr>
              <w:t xml:space="preserve"> (or see this</w:t>
            </w:r>
            <w:r w:rsidR="0044252C">
              <w:rPr>
                <w:rFonts w:ascii="Calibri" w:hAnsi="Calibri" w:cs="Calibri"/>
                <w:color w:val="323130"/>
              </w:rPr>
              <w:t xml:space="preserve"> </w:t>
            </w:r>
            <w:hyperlink r:id="rId16" w:history="1">
              <w:r w:rsidR="0044252C" w:rsidRPr="0044252C">
                <w:rPr>
                  <w:rStyle w:val="Hyperlink"/>
                  <w:rFonts w:ascii="Calibri" w:hAnsi="Calibri" w:cs="Calibri"/>
                  <w:color w:val="2F5496" w:themeColor="accent1" w:themeShade="BF"/>
                </w:rPr>
                <w:t>guide</w:t>
              </w:r>
            </w:hyperlink>
            <w:r w:rsidR="00706169">
              <w:rPr>
                <w:rFonts w:ascii="Calibri" w:hAnsi="Calibri" w:cs="Calibri"/>
                <w:color w:val="323130"/>
              </w:rPr>
              <w:t xml:space="preserve"> for a quick overview of how to get started).</w:t>
            </w:r>
          </w:p>
          <w:p w14:paraId="285657BB" w14:textId="4D5CAB0E" w:rsidR="007658FD" w:rsidRPr="00DA4BFB" w:rsidRDefault="007658FD" w:rsidP="00C01723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  <w:r w:rsidRPr="00DA4BFB">
              <w:t>U</w:t>
            </w:r>
            <w:r w:rsidR="00FC6545" w:rsidRPr="00DA4BFB">
              <w:t xml:space="preserve">se this </w:t>
            </w:r>
            <w:hyperlink r:id="rId17" w:history="1">
              <w:r w:rsidR="00FC6545" w:rsidRPr="0044252C">
                <w:rPr>
                  <w:rStyle w:val="Hyperlink"/>
                  <w:color w:val="2F5496" w:themeColor="accent1" w:themeShade="BF"/>
                </w:rPr>
                <w:t>guide</w:t>
              </w:r>
            </w:hyperlink>
            <w:r w:rsidR="00FC6545" w:rsidRPr="00DA4BFB">
              <w:t xml:space="preserve"> to u</w:t>
            </w:r>
            <w:r w:rsidRPr="00DA4BFB">
              <w:t>pload your own teaching videos and create customized calibration activities for your department, school or district.</w:t>
            </w:r>
          </w:p>
        </w:tc>
      </w:tr>
      <w:tr w:rsidR="007658FD" w:rsidRPr="0009575B" w14:paraId="41F50482" w14:textId="77777777" w:rsidTr="00706169">
        <w:trPr>
          <w:tblHeader/>
        </w:trPr>
        <w:tc>
          <w:tcPr>
            <w:tcW w:w="5125" w:type="dxa"/>
            <w:shd w:val="clear" w:color="auto" w:fill="D5DCE4" w:themeFill="text2" w:themeFillTint="33"/>
            <w:vAlign w:val="center"/>
          </w:tcPr>
          <w:p w14:paraId="5D4DEDA9" w14:textId="3C6B8BCE" w:rsidR="007658FD" w:rsidRPr="00DA4BFB" w:rsidRDefault="007658FD" w:rsidP="00C01723">
            <w:pPr>
              <w:spacing w:before="120" w:after="120"/>
            </w:pPr>
            <w:r w:rsidRPr="00DA4BFB">
              <w:rPr>
                <w:rFonts w:ascii="Calibri" w:hAnsi="Calibri" w:cs="Calibri"/>
                <w:color w:val="323130"/>
              </w:rPr>
              <w:t xml:space="preserve">Study and refine expectations for </w:t>
            </w:r>
            <w:r w:rsidRPr="00DA4BFB">
              <w:rPr>
                <w:rFonts w:ascii="Calibri" w:hAnsi="Calibri" w:cs="Calibri"/>
                <w:b/>
                <w:bCs/>
                <w:color w:val="323130"/>
              </w:rPr>
              <w:t xml:space="preserve">standards-aligned instruction </w:t>
            </w:r>
            <w:r w:rsidRPr="00DA4BFB">
              <w:rPr>
                <w:rFonts w:ascii="Calibri" w:hAnsi="Calibri" w:cs="Calibri"/>
                <w:color w:val="323130"/>
              </w:rPr>
              <w:t>based on the MA Curriculum Frameworks.</w:t>
            </w:r>
          </w:p>
        </w:tc>
        <w:tc>
          <w:tcPr>
            <w:tcW w:w="6030" w:type="dxa"/>
            <w:vMerge/>
          </w:tcPr>
          <w:p w14:paraId="11A354B3" w14:textId="77777777" w:rsidR="007658FD" w:rsidRPr="00DA4BFB" w:rsidRDefault="007658FD" w:rsidP="00C01723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</w:p>
        </w:tc>
      </w:tr>
      <w:tr w:rsidR="008A360C" w:rsidRPr="0009575B" w14:paraId="3CA527F9" w14:textId="77777777" w:rsidTr="00706169">
        <w:trPr>
          <w:tblHeader/>
        </w:trPr>
        <w:tc>
          <w:tcPr>
            <w:tcW w:w="5125" w:type="dxa"/>
            <w:shd w:val="clear" w:color="auto" w:fill="D5DCE4" w:themeFill="text2" w:themeFillTint="33"/>
            <w:vAlign w:val="center"/>
          </w:tcPr>
          <w:p w14:paraId="6FBAD2E1" w14:textId="3D28A7E0" w:rsidR="008A360C" w:rsidRPr="00DA4BFB" w:rsidRDefault="006646FC" w:rsidP="00C01723">
            <w:pPr>
              <w:spacing w:before="120" w:after="120"/>
            </w:pPr>
            <w:r w:rsidRPr="00DA4BFB">
              <w:rPr>
                <w:rFonts w:ascii="Calibri" w:hAnsi="Calibri" w:cs="Calibri"/>
                <w:color w:val="323130"/>
              </w:rPr>
              <w:t xml:space="preserve">Finetune your </w:t>
            </w:r>
            <w:r w:rsidR="00243265" w:rsidRPr="00DA4BFB">
              <w:rPr>
                <w:rFonts w:ascii="Calibri" w:hAnsi="Calibri" w:cs="Calibri"/>
                <w:color w:val="323130"/>
              </w:rPr>
              <w:t xml:space="preserve">group’s </w:t>
            </w:r>
            <w:r w:rsidRPr="00DA4BFB">
              <w:rPr>
                <w:rFonts w:ascii="Calibri" w:hAnsi="Calibri" w:cs="Calibri"/>
                <w:color w:val="323130"/>
              </w:rPr>
              <w:t>skills in drafting</w:t>
            </w:r>
            <w:r w:rsidR="008A360C" w:rsidRPr="00DA4BFB">
              <w:rPr>
                <w:rFonts w:ascii="Calibri" w:hAnsi="Calibri" w:cs="Calibri"/>
                <w:b/>
                <w:bCs/>
                <w:color w:val="323130"/>
              </w:rPr>
              <w:t xml:space="preserve"> actionable, content-specific written feedback</w:t>
            </w:r>
            <w:r w:rsidR="008A360C" w:rsidRPr="00DA4BFB">
              <w:rPr>
                <w:rFonts w:ascii="Calibri" w:hAnsi="Calibri" w:cs="Calibri"/>
                <w:color w:val="323130"/>
              </w:rPr>
              <w:t xml:space="preserve"> to teachers</w:t>
            </w:r>
          </w:p>
        </w:tc>
        <w:tc>
          <w:tcPr>
            <w:tcW w:w="6030" w:type="dxa"/>
          </w:tcPr>
          <w:p w14:paraId="6D38F1E7" w14:textId="63B2F940" w:rsidR="007658FD" w:rsidRPr="00DA4BFB" w:rsidRDefault="00862586" w:rsidP="00C01723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</w:pPr>
            <w:r w:rsidRPr="00DA4BFB">
              <w:rPr>
                <w:rFonts w:ascii="Calibri" w:hAnsi="Calibri" w:cs="Calibri"/>
                <w:color w:val="323130"/>
              </w:rPr>
              <w:t xml:space="preserve">Use </w:t>
            </w:r>
            <w:r w:rsidRPr="00DA4BFB">
              <w:rPr>
                <w:rFonts w:ascii="Calibri" w:hAnsi="Calibri" w:cs="Calibri"/>
                <w:i/>
                <w:iCs/>
                <w:color w:val="323130"/>
              </w:rPr>
              <w:t>Module 2</w:t>
            </w:r>
            <w:r w:rsidRPr="00DA4BFB">
              <w:rPr>
                <w:rFonts w:ascii="Calibri" w:hAnsi="Calibri" w:cs="Calibri"/>
                <w:color w:val="323130"/>
              </w:rPr>
              <w:t xml:space="preserve"> in the</w:t>
            </w:r>
            <w:r w:rsidRPr="0044252C">
              <w:rPr>
                <w:rFonts w:ascii="Calibri" w:hAnsi="Calibri" w:cs="Calibri"/>
                <w:color w:val="2F5496" w:themeColor="accent1" w:themeShade="BF"/>
              </w:rPr>
              <w:t xml:space="preserve"> </w:t>
            </w:r>
            <w:hyperlink r:id="rId18" w:history="1">
              <w:r w:rsidRPr="0044252C">
                <w:rPr>
                  <w:rStyle w:val="Hyperlink"/>
                  <w:rFonts w:ascii="Calibri" w:hAnsi="Calibri" w:cs="Calibri"/>
                  <w:color w:val="2F5496" w:themeColor="accent1" w:themeShade="BF"/>
                </w:rPr>
                <w:t>Facilitator’s Guide</w:t>
              </w:r>
            </w:hyperlink>
            <w:r w:rsidRPr="00DA4BFB">
              <w:rPr>
                <w:color w:val="000000"/>
              </w:rPr>
              <w:t xml:space="preserve"> </w:t>
            </w:r>
            <w:r w:rsidRPr="00DA4BFB">
              <w:rPr>
                <w:rFonts w:ascii="Calibri" w:hAnsi="Calibri" w:cs="Calibri"/>
                <w:color w:val="323130"/>
              </w:rPr>
              <w:t xml:space="preserve">to plan </w:t>
            </w:r>
            <w:r w:rsidR="007658FD" w:rsidRPr="00DA4BFB">
              <w:rPr>
                <w:rFonts w:ascii="Calibri" w:hAnsi="Calibri" w:cs="Calibri"/>
                <w:color w:val="323130"/>
              </w:rPr>
              <w:t>a workshop focused on feedback.</w:t>
            </w:r>
          </w:p>
        </w:tc>
      </w:tr>
      <w:tr w:rsidR="008A360C" w:rsidRPr="0009575B" w14:paraId="71658C94" w14:textId="77777777" w:rsidTr="00706169">
        <w:trPr>
          <w:tblHeader/>
        </w:trPr>
        <w:tc>
          <w:tcPr>
            <w:tcW w:w="5125" w:type="dxa"/>
            <w:shd w:val="clear" w:color="auto" w:fill="D5DCE4" w:themeFill="text2" w:themeFillTint="33"/>
            <w:vAlign w:val="center"/>
          </w:tcPr>
          <w:p w14:paraId="26FB5B71" w14:textId="594E5CB1" w:rsidR="008A360C" w:rsidRPr="00DA4BFB" w:rsidRDefault="001B39BD" w:rsidP="00C01723">
            <w:pPr>
              <w:spacing w:before="120" w:after="120"/>
            </w:pPr>
            <w:r w:rsidRPr="00DA4BFB">
              <w:t xml:space="preserve">Study </w:t>
            </w:r>
            <w:r w:rsidRPr="00DA4BFB">
              <w:rPr>
                <w:b/>
                <w:bCs/>
              </w:rPr>
              <w:t xml:space="preserve">student </w:t>
            </w:r>
            <w:r w:rsidR="002A3B44" w:rsidRPr="00DA4BFB">
              <w:rPr>
                <w:b/>
                <w:bCs/>
              </w:rPr>
              <w:t>w</w:t>
            </w:r>
            <w:r w:rsidR="002A3B44">
              <w:rPr>
                <w:b/>
                <w:bCs/>
              </w:rPr>
              <w:t>riting</w:t>
            </w:r>
            <w:r w:rsidR="002A3B44" w:rsidRPr="00DA4BFB">
              <w:t xml:space="preserve"> </w:t>
            </w:r>
            <w:r w:rsidRPr="00DA4BFB">
              <w:t>in relation to grade-specific learning standards</w:t>
            </w:r>
          </w:p>
        </w:tc>
        <w:tc>
          <w:tcPr>
            <w:tcW w:w="6030" w:type="dxa"/>
          </w:tcPr>
          <w:p w14:paraId="20B87B59" w14:textId="5B5F2443" w:rsidR="008A360C" w:rsidRPr="00DA4BFB" w:rsidRDefault="006646FC" w:rsidP="00C0172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DA4BFB">
              <w:t xml:space="preserve">Use OPTIC’s student writing collection and associated workshop </w:t>
            </w:r>
            <w:hyperlink r:id="rId19" w:history="1">
              <w:r w:rsidR="0044252C" w:rsidRPr="0044252C">
                <w:rPr>
                  <w:rStyle w:val="Hyperlink"/>
                  <w:color w:val="2F5496" w:themeColor="accent1" w:themeShade="BF"/>
                </w:rPr>
                <w:t>guide</w:t>
              </w:r>
            </w:hyperlink>
            <w:r w:rsidR="0044252C">
              <w:t>.</w:t>
            </w:r>
          </w:p>
          <w:p w14:paraId="13EFCBAE" w14:textId="6BFF1267" w:rsidR="006646FC" w:rsidRPr="00DA4BFB" w:rsidRDefault="006646FC" w:rsidP="00C0172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DA4BFB">
              <w:t>Upload</w:t>
            </w:r>
            <w:r w:rsidR="00200C81" w:rsidRPr="00DA4BFB">
              <w:t xml:space="preserve"> local</w:t>
            </w:r>
            <w:r w:rsidRPr="00DA4BFB">
              <w:t xml:space="preserve"> student </w:t>
            </w:r>
            <w:r w:rsidR="00A81968">
              <w:t>writing</w:t>
            </w:r>
            <w:r w:rsidR="00A81968" w:rsidRPr="00DA4BFB">
              <w:t xml:space="preserve"> </w:t>
            </w:r>
            <w:r w:rsidRPr="00DA4BFB">
              <w:t xml:space="preserve">samples </w:t>
            </w:r>
            <w:r w:rsidR="007E2A02">
              <w:t xml:space="preserve">(new guide coming soon to the </w:t>
            </w:r>
            <w:hyperlink r:id="rId20" w:history="1">
              <w:r w:rsidR="007E2A02" w:rsidRPr="0044252C">
                <w:rPr>
                  <w:rStyle w:val="Hyperlink"/>
                  <w:color w:val="2F5496" w:themeColor="accent1" w:themeShade="BF"/>
                </w:rPr>
                <w:t>OPTIC Resources page</w:t>
              </w:r>
            </w:hyperlink>
            <w:r w:rsidR="007E2A02">
              <w:t>)</w:t>
            </w:r>
            <w:r w:rsidR="0044252C">
              <w:t>.</w:t>
            </w:r>
          </w:p>
        </w:tc>
      </w:tr>
      <w:tr w:rsidR="00C01723" w:rsidRPr="0009575B" w14:paraId="36933B61" w14:textId="77777777" w:rsidTr="00706169">
        <w:trPr>
          <w:tblHeader/>
        </w:trPr>
        <w:tc>
          <w:tcPr>
            <w:tcW w:w="5125" w:type="dxa"/>
            <w:shd w:val="clear" w:color="auto" w:fill="D5DCE4" w:themeFill="text2" w:themeFillTint="33"/>
            <w:vAlign w:val="center"/>
          </w:tcPr>
          <w:p w14:paraId="176DF822" w14:textId="3904AACC" w:rsidR="00C01723" w:rsidRPr="00DA4BFB" w:rsidRDefault="00C01723" w:rsidP="00C01723">
            <w:pPr>
              <w:spacing w:before="120" w:after="120"/>
            </w:pPr>
            <w:r w:rsidRPr="00DA4BFB">
              <w:rPr>
                <w:b/>
                <w:bCs/>
              </w:rPr>
              <w:t>Receive feedback</w:t>
            </w:r>
            <w:r w:rsidRPr="00DA4BFB">
              <w:t xml:space="preserve"> on a video of your teaching (in an in-person, mixed reality, or remote setting)</w:t>
            </w:r>
          </w:p>
        </w:tc>
        <w:tc>
          <w:tcPr>
            <w:tcW w:w="6030" w:type="dxa"/>
          </w:tcPr>
          <w:p w14:paraId="70D500F9" w14:textId="7FFE34C9" w:rsidR="00C01723" w:rsidRPr="00DA4BFB" w:rsidRDefault="00C01723" w:rsidP="00C0172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</w:pPr>
            <w:r w:rsidRPr="00DA4BFB">
              <w:t xml:space="preserve">Use </w:t>
            </w:r>
            <w:r w:rsidRPr="007E2A02">
              <w:t xml:space="preserve">this </w:t>
            </w:r>
            <w:hyperlink r:id="rId21" w:history="1">
              <w:r w:rsidRPr="0044252C">
                <w:rPr>
                  <w:rStyle w:val="Hyperlink"/>
                  <w:color w:val="2F5496" w:themeColor="accent1" w:themeShade="BF"/>
                </w:rPr>
                <w:t>guide</w:t>
              </w:r>
            </w:hyperlink>
            <w:r w:rsidRPr="00DA4BFB">
              <w:t xml:space="preserve"> to upload and share your teaching video with an assigned observer(s)</w:t>
            </w:r>
            <w:r w:rsidR="007E2A02">
              <w:t xml:space="preserve"> or mentor</w:t>
            </w:r>
            <w:r w:rsidRPr="00DA4BFB">
              <w:t>.</w:t>
            </w:r>
          </w:p>
        </w:tc>
      </w:tr>
    </w:tbl>
    <w:p w14:paraId="6653472B" w14:textId="27E0882B" w:rsidR="0009575B" w:rsidRPr="00FC6545" w:rsidRDefault="007E7379" w:rsidP="00703D22">
      <w:pPr>
        <w:shd w:val="clear" w:color="auto" w:fill="F4B083" w:themeFill="accent2" w:themeFillTint="99"/>
        <w:spacing w:before="240"/>
        <w:jc w:val="center"/>
        <w:rPr>
          <w:rFonts w:ascii="Bookman Old Style" w:hAnsi="Bookman Old Style"/>
          <w:sz w:val="24"/>
          <w:szCs w:val="24"/>
        </w:rPr>
      </w:pPr>
      <w:r w:rsidRPr="0080434F">
        <w:rPr>
          <w:rFonts w:ascii="Bookman Old Style" w:hAnsi="Bookman Old Style"/>
          <w:sz w:val="24"/>
          <w:szCs w:val="24"/>
        </w:rPr>
        <w:t>FREE through June 2021</w:t>
      </w:r>
      <w:r w:rsidR="00C01723" w:rsidRPr="0080434F">
        <w:rPr>
          <w:rFonts w:ascii="Bookman Old Style" w:hAnsi="Bookman Old Style"/>
          <w:sz w:val="24"/>
          <w:szCs w:val="24"/>
        </w:rPr>
        <w:t xml:space="preserve"> -- v</w:t>
      </w:r>
      <w:r w:rsidR="0009575B" w:rsidRPr="0080434F">
        <w:rPr>
          <w:rFonts w:ascii="Bookman Old Style" w:hAnsi="Bookman Old Style"/>
          <w:sz w:val="24"/>
          <w:szCs w:val="24"/>
        </w:rPr>
        <w:t xml:space="preserve">isit the </w:t>
      </w:r>
      <w:hyperlink r:id="rId22" w:history="1">
        <w:r w:rsidR="0009575B" w:rsidRPr="00FC6545">
          <w:rPr>
            <w:rStyle w:val="Hyperlink"/>
            <w:rFonts w:ascii="Bookman Old Style" w:hAnsi="Bookman Old Style"/>
            <w:sz w:val="24"/>
            <w:szCs w:val="24"/>
          </w:rPr>
          <w:t>OPTIC website</w:t>
        </w:r>
      </w:hyperlink>
      <w:r w:rsidR="00FC6545">
        <w:rPr>
          <w:rFonts w:ascii="Bookman Old Style" w:hAnsi="Bookman Old Style"/>
          <w:sz w:val="24"/>
          <w:szCs w:val="24"/>
        </w:rPr>
        <w:t>.</w:t>
      </w:r>
    </w:p>
    <w:p w14:paraId="48F1B07F" w14:textId="65460431" w:rsidR="0009575B" w:rsidRPr="00C01723" w:rsidRDefault="0009575B" w:rsidP="00C01723">
      <w:pPr>
        <w:jc w:val="center"/>
        <w:rPr>
          <w:sz w:val="20"/>
          <w:szCs w:val="20"/>
        </w:rPr>
      </w:pPr>
      <w:r w:rsidRPr="00C01723">
        <w:rPr>
          <w:sz w:val="20"/>
          <w:szCs w:val="20"/>
        </w:rPr>
        <w:t xml:space="preserve">Contact </w:t>
      </w:r>
      <w:hyperlink r:id="rId23" w:history="1">
        <w:r w:rsidRPr="0044252C">
          <w:rPr>
            <w:rStyle w:val="Hyperlink"/>
            <w:color w:val="2F5496" w:themeColor="accent1" w:themeShade="BF"/>
            <w:sz w:val="20"/>
            <w:szCs w:val="20"/>
          </w:rPr>
          <w:t>educatordevelopment@doe.mass.edu</w:t>
        </w:r>
      </w:hyperlink>
      <w:r w:rsidRPr="00C01723">
        <w:rPr>
          <w:sz w:val="20"/>
          <w:szCs w:val="20"/>
        </w:rPr>
        <w:t xml:space="preserve"> for support</w:t>
      </w:r>
      <w:r w:rsidR="00FC6545">
        <w:rPr>
          <w:sz w:val="20"/>
          <w:szCs w:val="20"/>
        </w:rPr>
        <w:t xml:space="preserve"> or to learn more.</w:t>
      </w:r>
    </w:p>
    <w:sectPr w:rsidR="0009575B" w:rsidRPr="00C01723" w:rsidSect="008A360C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5B6E7" w14:textId="77777777" w:rsidR="00D91804" w:rsidRDefault="00D91804" w:rsidP="0009575B">
      <w:pPr>
        <w:spacing w:after="0" w:line="240" w:lineRule="auto"/>
      </w:pPr>
      <w:r>
        <w:separator/>
      </w:r>
    </w:p>
  </w:endnote>
  <w:endnote w:type="continuationSeparator" w:id="0">
    <w:p w14:paraId="492A53F3" w14:textId="77777777" w:rsidR="00D91804" w:rsidRDefault="00D91804" w:rsidP="0009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A7562" w14:textId="77777777" w:rsidR="00D91804" w:rsidRDefault="00D91804" w:rsidP="0009575B">
      <w:pPr>
        <w:spacing w:after="0" w:line="240" w:lineRule="auto"/>
      </w:pPr>
      <w:r>
        <w:separator/>
      </w:r>
    </w:p>
  </w:footnote>
  <w:footnote w:type="continuationSeparator" w:id="0">
    <w:p w14:paraId="68707652" w14:textId="77777777" w:rsidR="00D91804" w:rsidRDefault="00D91804" w:rsidP="0009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00AC" w14:textId="717DEE19" w:rsidR="0009575B" w:rsidRDefault="00703D22" w:rsidP="00200C8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08F98" wp14:editId="7639714E">
          <wp:simplePos x="0" y="0"/>
          <wp:positionH relativeFrom="column">
            <wp:posOffset>19050</wp:posOffset>
          </wp:positionH>
          <wp:positionV relativeFrom="paragraph">
            <wp:posOffset>-257175</wp:posOffset>
          </wp:positionV>
          <wp:extent cx="1057275" cy="584835"/>
          <wp:effectExtent l="0" t="0" r="9525" b="5715"/>
          <wp:wrapSquare wrapText="bothSides"/>
          <wp:docPr id="8" name="Picture 8" descr="OPT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C81">
      <w:rPr>
        <w:noProof/>
      </w:rPr>
      <w:drawing>
        <wp:anchor distT="0" distB="0" distL="114300" distR="114300" simplePos="0" relativeHeight="251658240" behindDoc="0" locked="0" layoutInCell="1" allowOverlap="1" wp14:anchorId="10D484F9" wp14:editId="5345B390">
          <wp:simplePos x="0" y="0"/>
          <wp:positionH relativeFrom="column">
            <wp:posOffset>5705475</wp:posOffset>
          </wp:positionH>
          <wp:positionV relativeFrom="paragraph">
            <wp:posOffset>-257175</wp:posOffset>
          </wp:positionV>
          <wp:extent cx="1343025" cy="495300"/>
          <wp:effectExtent l="0" t="0" r="9525" b="0"/>
          <wp:wrapSquare wrapText="bothSides"/>
          <wp:docPr id="6" name="Picture 6" descr="D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0C81">
      <w:rPr>
        <w:noProof/>
      </w:rPr>
      <w:tab/>
    </w:r>
    <w:r w:rsidR="00200C81">
      <w:rPr>
        <w:noProof/>
      </w:rPr>
      <w:tab/>
      <w:t xml:space="preserve">  </w:t>
    </w:r>
    <w:r w:rsidR="0009575B">
      <w:rPr>
        <w:noProof/>
      </w:rPr>
      <w:t xml:space="preserve"> </w:t>
    </w:r>
    <w:r w:rsidR="0009575B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0117B"/>
    <w:multiLevelType w:val="hybridMultilevel"/>
    <w:tmpl w:val="A226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6880"/>
    <w:multiLevelType w:val="hybridMultilevel"/>
    <w:tmpl w:val="88DE4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3FF9"/>
    <w:multiLevelType w:val="hybridMultilevel"/>
    <w:tmpl w:val="E960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336"/>
    <w:multiLevelType w:val="hybridMultilevel"/>
    <w:tmpl w:val="89B2E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86ACE"/>
    <w:multiLevelType w:val="hybridMultilevel"/>
    <w:tmpl w:val="7F28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13D88"/>
    <w:multiLevelType w:val="hybridMultilevel"/>
    <w:tmpl w:val="8E689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BAA"/>
    <w:multiLevelType w:val="hybridMultilevel"/>
    <w:tmpl w:val="8FD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E4131"/>
    <w:multiLevelType w:val="hybridMultilevel"/>
    <w:tmpl w:val="912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C"/>
    <w:rsid w:val="0009575B"/>
    <w:rsid w:val="001B39BD"/>
    <w:rsid w:val="00200C81"/>
    <w:rsid w:val="00243265"/>
    <w:rsid w:val="00290341"/>
    <w:rsid w:val="002A3B44"/>
    <w:rsid w:val="002D7381"/>
    <w:rsid w:val="0044252C"/>
    <w:rsid w:val="00476F82"/>
    <w:rsid w:val="0053535D"/>
    <w:rsid w:val="00557A26"/>
    <w:rsid w:val="005B215C"/>
    <w:rsid w:val="00634F44"/>
    <w:rsid w:val="006646FC"/>
    <w:rsid w:val="006D7022"/>
    <w:rsid w:val="00703D22"/>
    <w:rsid w:val="00706169"/>
    <w:rsid w:val="00732398"/>
    <w:rsid w:val="0076521A"/>
    <w:rsid w:val="007658FD"/>
    <w:rsid w:val="007B5BE5"/>
    <w:rsid w:val="007E2A02"/>
    <w:rsid w:val="007E7379"/>
    <w:rsid w:val="0080434F"/>
    <w:rsid w:val="00862586"/>
    <w:rsid w:val="008A360C"/>
    <w:rsid w:val="008D4D61"/>
    <w:rsid w:val="0090020A"/>
    <w:rsid w:val="009B3299"/>
    <w:rsid w:val="00A579F8"/>
    <w:rsid w:val="00A81968"/>
    <w:rsid w:val="00A92A77"/>
    <w:rsid w:val="00C01723"/>
    <w:rsid w:val="00C65D27"/>
    <w:rsid w:val="00CC1DA9"/>
    <w:rsid w:val="00CE6184"/>
    <w:rsid w:val="00D91804"/>
    <w:rsid w:val="00DA4BFB"/>
    <w:rsid w:val="00E9043E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2B324"/>
  <w15:chartTrackingRefBased/>
  <w15:docId w15:val="{A67DB89E-C149-46DD-AA3D-851E3DA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60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6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60C"/>
    <w:pPr>
      <w:ind w:left="720"/>
      <w:contextualSpacing/>
    </w:pPr>
  </w:style>
  <w:style w:type="table" w:styleId="TableGrid">
    <w:name w:val="Table Grid"/>
    <w:basedOn w:val="TableNormal"/>
    <w:uiPriority w:val="39"/>
    <w:rsid w:val="008A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25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A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5B"/>
  </w:style>
  <w:style w:type="paragraph" w:styleId="Footer">
    <w:name w:val="footer"/>
    <w:basedOn w:val="Normal"/>
    <w:link w:val="FooterChar"/>
    <w:uiPriority w:val="99"/>
    <w:unhideWhenUsed/>
    <w:rsid w:val="0009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urldefense.proofpoint.com/v2/url?u=http-3A__www.ma-2Doptic.com_resources_&amp;d=DwMFAg&amp;c=lDF7oMaPKXpkYvev9V-fVahWL0QWnGCCAfCDz1Bns_w&amp;r=1x8XW4iSlC4CPglXHMp5rIgBW-4fZ9x_SU5l2HmSnck&amp;m=WgWBQ9nUOHIw4aFp6xqct3_vKT5APIDn2fODdXz4Cnw&amp;s=1Uxh56fHC6WgUtayyZxRQ-TGFLbaQMfVffTySWLAStg&amp;e=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CPLT05y6J2YeyzHZ8RIcJvkXVfXqHw7T/view?usp=sharin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ma-optic.com/wp-content/uploads/2020/06/Guide-to-Creating-an-OPTIC-Calibration-Task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qrSiVD9Rsv62JXB-B5Z6W2bghl_9utay/view?usp=sharing" TargetMode="External"/><Relationship Id="rId20" Type="http://schemas.openxmlformats.org/officeDocument/2006/relationships/hyperlink" Target="http://www.ma-optic.com/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urldefense.proofpoint.com/v2/url?u=http-3A__www.ma-2Doptic.com_resources_&amp;d=DwMFAg&amp;c=lDF7oMaPKXpkYvev9V-fVahWL0QWnGCCAfCDz1Bns_w&amp;r=1x8XW4iSlC4CPglXHMp5rIgBW-4fZ9x_SU5l2HmSnck&amp;m=WgWBQ9nUOHIw4aFp6xqct3_vKT5APIDn2fODdXz4Cnw&amp;s=1Uxh56fHC6WgUtayyZxRQ-TGFLbaQMfVffTySWLAStg&amp;e=" TargetMode="External"/><Relationship Id="rId23" Type="http://schemas.openxmlformats.org/officeDocument/2006/relationships/hyperlink" Target="mailto:educatordevelopment@doe.mass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-optic.com/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ma-2Doptic.com_resources_&amp;d=DwMFAg&amp;c=lDF7oMaPKXpkYvev9V-fVahWL0QWnGCCAfCDz1Bns_w&amp;r=1x8XW4iSlC4CPglXHMp5rIgBW-4fZ9x_SU5l2HmSnck&amp;m=WgWBQ9nUOHIw4aFp6xqct3_vKT5APIDn2fODdXz4Cnw&amp;s=1Uxh56fHC6WgUtayyZxRQ-TGFLbaQMfVffTySWLAStg&amp;e=" TargetMode="External"/><Relationship Id="rId22" Type="http://schemas.openxmlformats.org/officeDocument/2006/relationships/hyperlink" Target="http://www.ma-opti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DESE-231-63642</_dlc_DocId>
    <_dlc_DocIdUrl xmlns="733efe1c-5bbe-4968-87dc-d400e65c879f">
      <Url>https://sharepoint.doemass.org/ese/webteam/cps/_layouts/DocIdRedir.aspx?ID=DESE-231-63642</Url>
      <Description>DESE-231-63642</Description>
    </_dlc_DocIdUrl>
  </documentManagement>
</p:properties>
</file>

<file path=customXml/itemProps1.xml><?xml version="1.0" encoding="utf-8"?>
<ds:datastoreItem xmlns:ds="http://schemas.openxmlformats.org/officeDocument/2006/customXml" ds:itemID="{BEFC1F35-365A-47D8-B0E6-5E7384505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BB249-3439-4044-B27F-828A617794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258D28-3677-4F14-9A16-95AB7EB34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F6C3C-7146-4388-9134-E6FCFA88E36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Online Calibration Training Platform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Online Calibration Training Platform</dc:title>
  <dc:subject/>
  <dc:creator>DESE</dc:creator>
  <cp:keywords/>
  <dc:description/>
  <cp:lastModifiedBy>Zou, Dong (EOE)</cp:lastModifiedBy>
  <cp:revision>6</cp:revision>
  <dcterms:created xsi:type="dcterms:W3CDTF">2020-08-17T18:09:00Z</dcterms:created>
  <dcterms:modified xsi:type="dcterms:W3CDTF">2020-08-19T16:28:00Z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19 2020</vt:lpwstr>
  </property>
</Properties>
</file>