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755" w:rsidRPr="00374E31" w:rsidRDefault="000C7755" w:rsidP="004B46C2">
      <w:pPr>
        <w:pStyle w:val="NoSpacing"/>
        <w:rPr>
          <w:sz w:val="16"/>
        </w:rPr>
      </w:pPr>
    </w:p>
    <w:p w:rsidR="004B46C2" w:rsidRPr="00DB0E41" w:rsidRDefault="00AD2D0E" w:rsidP="003D5016">
      <w:pPr>
        <w:pStyle w:val="NoSpacing"/>
        <w:ind w:left="-810"/>
        <w:rPr>
          <w:sz w:val="20"/>
        </w:rPr>
      </w:pPr>
      <w:r>
        <w:rPr>
          <w:sz w:val="20"/>
        </w:rPr>
        <w:t xml:space="preserve">Strong </w:t>
      </w:r>
      <w:r w:rsidR="002D1FC4" w:rsidRPr="00DB0E41">
        <w:rPr>
          <w:sz w:val="20"/>
        </w:rPr>
        <w:t xml:space="preserve">partnerships </w:t>
      </w:r>
      <w:r w:rsidR="00CD4B61" w:rsidRPr="00DB0E41">
        <w:rPr>
          <w:sz w:val="20"/>
        </w:rPr>
        <w:t xml:space="preserve">between </w:t>
      </w:r>
      <w:r w:rsidR="002D1FC4" w:rsidRPr="00DB0E41">
        <w:rPr>
          <w:sz w:val="20"/>
        </w:rPr>
        <w:t>education preparation programs and school districts</w:t>
      </w:r>
      <w:r>
        <w:rPr>
          <w:sz w:val="20"/>
        </w:rPr>
        <w:t xml:space="preserve"> is key to</w:t>
      </w:r>
      <w:r w:rsidRPr="00DB0E41">
        <w:rPr>
          <w:sz w:val="20"/>
        </w:rPr>
        <w:t xml:space="preserve"> aligning expectations and supports across educators’ </w:t>
      </w:r>
      <w:r>
        <w:rPr>
          <w:sz w:val="20"/>
        </w:rPr>
        <w:t>preparation</w:t>
      </w:r>
      <w:r w:rsidRPr="00DB0E41">
        <w:rPr>
          <w:sz w:val="20"/>
        </w:rPr>
        <w:t xml:space="preserve"> and employment experiences</w:t>
      </w:r>
      <w:r w:rsidR="002D1FC4" w:rsidRPr="00DB0E41">
        <w:rPr>
          <w:sz w:val="20"/>
        </w:rPr>
        <w:t xml:space="preserve">. </w:t>
      </w:r>
      <w:r w:rsidR="004B46C2" w:rsidRPr="00DB0E41">
        <w:rPr>
          <w:sz w:val="20"/>
        </w:rPr>
        <w:t xml:space="preserve">In November 2015, ESE </w:t>
      </w:r>
      <w:r w:rsidR="002D1FC4" w:rsidRPr="00DB0E41">
        <w:rPr>
          <w:sz w:val="20"/>
        </w:rPr>
        <w:t xml:space="preserve">brought together </w:t>
      </w:r>
      <w:r w:rsidR="00CD4B61" w:rsidRPr="00DB0E41">
        <w:rPr>
          <w:sz w:val="20"/>
        </w:rPr>
        <w:t>200 educators</w:t>
      </w:r>
      <w:r w:rsidR="002D1FC4" w:rsidRPr="00DB0E41">
        <w:rPr>
          <w:sz w:val="20"/>
        </w:rPr>
        <w:t xml:space="preserve"> from Massachusetts preparation programs </w:t>
      </w:r>
      <w:bookmarkStart w:id="0" w:name="_GoBack"/>
      <w:bookmarkEnd w:id="0"/>
      <w:r w:rsidR="002D1FC4" w:rsidRPr="00DB0E41">
        <w:rPr>
          <w:sz w:val="20"/>
        </w:rPr>
        <w:t xml:space="preserve">and districts </w:t>
      </w:r>
      <w:r w:rsidR="000C7755" w:rsidRPr="00DB0E41">
        <w:rPr>
          <w:sz w:val="20"/>
        </w:rPr>
        <w:t xml:space="preserve">through five regional meetings. </w:t>
      </w:r>
      <w:r w:rsidR="004B46C2" w:rsidRPr="00DB0E41">
        <w:rPr>
          <w:sz w:val="20"/>
        </w:rPr>
        <w:t xml:space="preserve">The meetings </w:t>
      </w:r>
      <w:r w:rsidR="000C7755" w:rsidRPr="00DB0E41">
        <w:rPr>
          <w:sz w:val="20"/>
        </w:rPr>
        <w:t>focused on the teacher leaders both groups select, train, and trust with providing high-quality professional support to novice teachers—</w:t>
      </w:r>
      <w:r w:rsidR="004B46C2" w:rsidRPr="00DB0E41">
        <w:rPr>
          <w:sz w:val="20"/>
        </w:rPr>
        <w:t>supervising</w:t>
      </w:r>
      <w:r w:rsidR="000C7755" w:rsidRPr="00DB0E41">
        <w:rPr>
          <w:sz w:val="20"/>
        </w:rPr>
        <w:t xml:space="preserve"> </w:t>
      </w:r>
      <w:r w:rsidR="004B46C2" w:rsidRPr="00DB0E41">
        <w:rPr>
          <w:sz w:val="20"/>
        </w:rPr>
        <w:t>practitioners who support pre-service teacher candidates and mentors who support teachers in thei</w:t>
      </w:r>
      <w:r w:rsidR="000C7755" w:rsidRPr="00DB0E41">
        <w:rPr>
          <w:sz w:val="20"/>
        </w:rPr>
        <w:t>r first three years of practice</w:t>
      </w:r>
      <w:r w:rsidR="004B46C2" w:rsidRPr="00DB0E41">
        <w:rPr>
          <w:sz w:val="20"/>
        </w:rPr>
        <w:t xml:space="preserve">. The following information </w:t>
      </w:r>
      <w:r w:rsidR="000C7755" w:rsidRPr="00DB0E41">
        <w:rPr>
          <w:sz w:val="20"/>
        </w:rPr>
        <w:t>includes highlights from participants’ discussions</w:t>
      </w:r>
      <w:r>
        <w:rPr>
          <w:sz w:val="20"/>
        </w:rPr>
        <w:t xml:space="preserve">. Preparation programs and districts are encouraged to use this resource to </w:t>
      </w:r>
      <w:r w:rsidR="000C7755" w:rsidRPr="00DB0E41">
        <w:rPr>
          <w:sz w:val="20"/>
        </w:rPr>
        <w:t xml:space="preserve">catalyze further collaboration </w:t>
      </w:r>
      <w:r>
        <w:rPr>
          <w:sz w:val="20"/>
        </w:rPr>
        <w:t>about commonalities and interests that can be the basis of mutually beneficial partnerships</w:t>
      </w:r>
      <w:r w:rsidR="000C7755" w:rsidRPr="00DB0E41">
        <w:rPr>
          <w:sz w:val="20"/>
        </w:rPr>
        <w:t xml:space="preserve">. </w:t>
      </w:r>
      <w:r w:rsidR="004B46C2" w:rsidRPr="00DB0E41">
        <w:rPr>
          <w:sz w:val="20"/>
        </w:rPr>
        <w:t xml:space="preserve"> </w:t>
      </w:r>
    </w:p>
    <w:p w:rsidR="002D1FC4" w:rsidRPr="00883F1B" w:rsidRDefault="002D1FC4" w:rsidP="004B46C2">
      <w:pPr>
        <w:pStyle w:val="NoSpacing"/>
        <w:rPr>
          <w:sz w:val="4"/>
        </w:rPr>
      </w:pPr>
    </w:p>
    <w:p w:rsidR="00914C89" w:rsidRPr="00B8121B" w:rsidRDefault="00914C89" w:rsidP="00914C89">
      <w:pPr>
        <w:pStyle w:val="NoSpacing"/>
        <w:jc w:val="center"/>
        <w:rPr>
          <w:b/>
        </w:rPr>
      </w:pPr>
      <w:r w:rsidRPr="00374E31">
        <w:rPr>
          <w:b/>
          <w:sz w:val="32"/>
        </w:rPr>
        <w:t>Comparing and Contrasting Supervising Practitioner &amp; Mentor Roles</w:t>
      </w:r>
    </w:p>
    <w:p w:rsidR="00914C89" w:rsidRPr="00B8121B" w:rsidRDefault="00431FBA" w:rsidP="004B46C2">
      <w:pPr>
        <w:pStyle w:val="NoSpacing"/>
      </w:pPr>
      <w:r>
        <w:rPr>
          <w:noProof/>
        </w:rPr>
        <w:pict>
          <v:shapetype id="_x0000_t202" coordsize="21600,21600" o:spt="202" path="m,l,21600r21600,l21600,xe">
            <v:stroke joinstyle="miter"/>
            <v:path gradientshapeok="t" o:connecttype="rect"/>
          </v:shapetype>
          <v:shape id="Text Box 17" o:spid="_x0000_s1028" type="#_x0000_t202" style="position:absolute;margin-left:-41.3pt;margin-top:7.25pt;width:362.3pt;height:435.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" filled="f" stroked="f">
            <v:textbox>
              <w:txbxContent>
                <w:p w:rsidR="009D7BC6" w:rsidRPr="00AE077E" w:rsidRDefault="009D7BC6" w:rsidP="00AE077E">
                  <w:pPr>
                    <w:pStyle w:val="NoSpacing"/>
                    <w:jc w:val="center"/>
                    <w:rPr>
                      <w:b/>
                      <w:sz w:val="32"/>
                      <w:u w:val="single"/>
                    </w:rPr>
                  </w:pPr>
                  <w:r w:rsidRPr="00AE077E">
                    <w:rPr>
                      <w:b/>
                      <w:sz w:val="32"/>
                      <w:u w:val="single"/>
                    </w:rPr>
                    <w:t>Supervising Practitioners</w:t>
                  </w:r>
                  <w:r w:rsidR="00B513ED">
                    <w:rPr>
                      <w:b/>
                      <w:sz w:val="32"/>
                      <w:u w:val="single"/>
                    </w:rPr>
                    <w:t xml:space="preserve"> (SP)</w:t>
                  </w:r>
                </w:p>
                <w:p w:rsidR="009D7BC6" w:rsidRPr="00DB0E41" w:rsidRDefault="009D7BC6" w:rsidP="00DB0E41">
                  <w:pPr>
                    <w:pStyle w:val="NoSpacing"/>
                    <w:rPr>
                      <w:b/>
                      <w:sz w:val="20"/>
                    </w:rPr>
                  </w:pPr>
                  <w:r w:rsidRPr="00DB0E41">
                    <w:rPr>
                      <w:b/>
                      <w:sz w:val="20"/>
                    </w:rPr>
                    <w:t>Selection and Supports</w:t>
                  </w:r>
                </w:p>
                <w:p w:rsidR="009D7BC6" w:rsidRPr="003D5016" w:rsidRDefault="009D7BC6" w:rsidP="000C0D01">
                  <w:pPr>
                    <w:pStyle w:val="ListParagraph"/>
                    <w:numPr>
                      <w:ilvl w:val="0"/>
                      <w:numId w:val="2"/>
                    </w:numPr>
                    <w:ind w:left="540"/>
                    <w:rPr>
                      <w:sz w:val="20"/>
                    </w:rPr>
                  </w:pPr>
                  <w:r w:rsidRPr="003D5016">
                    <w:rPr>
                      <w:sz w:val="20"/>
                    </w:rPr>
                    <w:t>Required to be rated Proficient or higher on evaluation</w:t>
                  </w:r>
                </w:p>
                <w:p w:rsidR="009D7BC6" w:rsidRDefault="00E50D9F" w:rsidP="000C0D01">
                  <w:pPr>
                    <w:pStyle w:val="ListParagraph"/>
                    <w:numPr>
                      <w:ilvl w:val="0"/>
                      <w:numId w:val="2"/>
                    </w:numPr>
                    <w:ind w:left="540"/>
                    <w:rPr>
                      <w:sz w:val="20"/>
                    </w:rPr>
                  </w:pPr>
                  <w:r>
                    <w:rPr>
                      <w:sz w:val="20"/>
                    </w:rPr>
                    <w:t>Prep providers typically drive selection, varying levels of school/district involvement</w:t>
                  </w:r>
                </w:p>
                <w:p w:rsidR="009D7BC6" w:rsidRPr="003D5016" w:rsidRDefault="009D7BC6" w:rsidP="000C0D01">
                  <w:pPr>
                    <w:pStyle w:val="ListParagraph"/>
                    <w:numPr>
                      <w:ilvl w:val="0"/>
                      <w:numId w:val="2"/>
                    </w:numPr>
                    <w:ind w:left="540"/>
                    <w:rPr>
                      <w:sz w:val="20"/>
                    </w:rPr>
                  </w:pPr>
                  <w:r w:rsidRPr="003D5016">
                    <w:rPr>
                      <w:sz w:val="20"/>
                    </w:rPr>
                    <w:t>Ed prep</w:t>
                  </w:r>
                  <w:r>
                    <w:rPr>
                      <w:sz w:val="20"/>
                    </w:rPr>
                    <w:t xml:space="preserve"> programs </w:t>
                  </w:r>
                  <w:r w:rsidRPr="003D5016">
                    <w:rPr>
                      <w:sz w:val="20"/>
                    </w:rPr>
                    <w:t>responsible for training</w:t>
                  </w:r>
                </w:p>
                <w:p w:rsidR="009D7BC6" w:rsidRDefault="009D7BC6" w:rsidP="000C0D01">
                  <w:pPr>
                    <w:pStyle w:val="ListParagraph"/>
                    <w:numPr>
                      <w:ilvl w:val="0"/>
                      <w:numId w:val="2"/>
                    </w:numPr>
                    <w:ind w:left="540"/>
                    <w:rPr>
                      <w:sz w:val="20"/>
                    </w:rPr>
                  </w:pPr>
                  <w:r w:rsidRPr="003D5016">
                    <w:rPr>
                      <w:sz w:val="20"/>
                    </w:rPr>
                    <w:t xml:space="preserve">Ed prep programs </w:t>
                  </w:r>
                  <w:r w:rsidR="00AD2D0E">
                    <w:rPr>
                      <w:sz w:val="20"/>
                    </w:rPr>
                    <w:t xml:space="preserve">often </w:t>
                  </w:r>
                  <w:r w:rsidRPr="003D5016">
                    <w:rPr>
                      <w:sz w:val="20"/>
                    </w:rPr>
                    <w:t>provide incentives includ</w:t>
                  </w:r>
                  <w:r w:rsidR="00AD2D0E">
                    <w:rPr>
                      <w:sz w:val="20"/>
                    </w:rPr>
                    <w:t>ing</w:t>
                  </w:r>
                  <w:r w:rsidRPr="003D5016">
                    <w:rPr>
                      <w:sz w:val="20"/>
                    </w:rPr>
                    <w:t xml:space="preserve"> PDPs or vouchers for grad</w:t>
                  </w:r>
                  <w:r>
                    <w:rPr>
                      <w:sz w:val="20"/>
                    </w:rPr>
                    <w:t>uate</w:t>
                  </w:r>
                  <w:r w:rsidRPr="003D5016">
                    <w:rPr>
                      <w:sz w:val="20"/>
                    </w:rPr>
                    <w:t xml:space="preserve"> courses</w:t>
                  </w:r>
                  <w:r w:rsidR="00AD2D0E">
                    <w:rPr>
                      <w:sz w:val="20"/>
                    </w:rPr>
                    <w:t xml:space="preserve"> (varies by program)</w:t>
                  </w:r>
                </w:p>
                <w:p w:rsidR="009D7BC6" w:rsidRDefault="009D7BC6" w:rsidP="000C0D01">
                  <w:pPr>
                    <w:pStyle w:val="ListParagraph"/>
                    <w:numPr>
                      <w:ilvl w:val="0"/>
                      <w:numId w:val="2"/>
                    </w:numPr>
                    <w:spacing w:after="0"/>
                    <w:ind w:left="540"/>
                    <w:rPr>
                      <w:sz w:val="20"/>
                    </w:rPr>
                  </w:pPr>
                  <w:r>
                    <w:rPr>
                      <w:sz w:val="20"/>
                    </w:rPr>
                    <w:t xml:space="preserve">May be only support for candidate in the </w:t>
                  </w:r>
                  <w:r w:rsidR="00B513ED">
                    <w:rPr>
                      <w:sz w:val="20"/>
                    </w:rPr>
                    <w:t>school</w:t>
                  </w:r>
                </w:p>
                <w:p w:rsidR="009D7BC6" w:rsidRPr="00DB0E41" w:rsidRDefault="009D7BC6" w:rsidP="000C0D01">
                  <w:pPr>
                    <w:pStyle w:val="ListParagraph"/>
                    <w:numPr>
                      <w:ilvl w:val="0"/>
                      <w:numId w:val="2"/>
                    </w:numPr>
                    <w:spacing w:after="0"/>
                    <w:ind w:left="540"/>
                    <w:rPr>
                      <w:sz w:val="20"/>
                    </w:rPr>
                  </w:pPr>
                  <w:r w:rsidRPr="00DB0E41">
                    <w:rPr>
                      <w:sz w:val="20"/>
                    </w:rPr>
                    <w:t xml:space="preserve">May be only SP in the </w:t>
                  </w:r>
                  <w:r w:rsidR="00B513ED">
                    <w:rPr>
                      <w:sz w:val="20"/>
                    </w:rPr>
                    <w:t>school</w:t>
                  </w:r>
                  <w:r>
                    <w:rPr>
                      <w:sz w:val="20"/>
                    </w:rPr>
                    <w:t xml:space="preserve"> (not part of a cohort)</w:t>
                  </w:r>
                </w:p>
                <w:p w:rsidR="009D7BC6" w:rsidRPr="00B64D48" w:rsidRDefault="009D7BC6" w:rsidP="00DB0E41">
                  <w:pPr>
                    <w:pStyle w:val="NoSpacing"/>
                    <w:ind w:left="180"/>
                    <w:rPr>
                      <w:b/>
                      <w:sz w:val="8"/>
                    </w:rPr>
                  </w:pPr>
                </w:p>
                <w:p w:rsidR="009D7BC6" w:rsidRPr="00DB0E41" w:rsidRDefault="009D7BC6" w:rsidP="00DB0E41">
                  <w:pPr>
                    <w:pStyle w:val="NoSpacing"/>
                    <w:rPr>
                      <w:b/>
                      <w:sz w:val="20"/>
                    </w:rPr>
                  </w:pPr>
                  <w:r w:rsidRPr="00DB0E41">
                    <w:rPr>
                      <w:b/>
                      <w:sz w:val="20"/>
                    </w:rPr>
                    <w:t xml:space="preserve">Responsibilities </w:t>
                  </w:r>
                </w:p>
                <w:p w:rsidR="009D7BC6" w:rsidRDefault="009D7BC6" w:rsidP="000C0D01">
                  <w:pPr>
                    <w:pStyle w:val="ListParagraph"/>
                    <w:numPr>
                      <w:ilvl w:val="0"/>
                      <w:numId w:val="2"/>
                    </w:numPr>
                    <w:ind w:left="540"/>
                    <w:rPr>
                      <w:sz w:val="20"/>
                    </w:rPr>
                  </w:pPr>
                  <w:r w:rsidRPr="003D5016">
                    <w:rPr>
                      <w:sz w:val="20"/>
                    </w:rPr>
                    <w:t>Evaluative role</w:t>
                  </w:r>
                  <w:r>
                    <w:rPr>
                      <w:sz w:val="20"/>
                    </w:rPr>
                    <w:t xml:space="preserve">, 300 hour commitment, feels “higher stakes” because connected to candidates’ </w:t>
                  </w:r>
                  <w:r w:rsidR="00B513ED">
                    <w:rPr>
                      <w:sz w:val="20"/>
                    </w:rPr>
                    <w:t xml:space="preserve">program completion </w:t>
                  </w:r>
                  <w:r>
                    <w:rPr>
                      <w:sz w:val="20"/>
                    </w:rPr>
                    <w:t>requirements</w:t>
                  </w:r>
                </w:p>
                <w:p w:rsidR="009D7BC6" w:rsidRDefault="009D7BC6" w:rsidP="000C0D01">
                  <w:pPr>
                    <w:pStyle w:val="ListParagraph"/>
                    <w:numPr>
                      <w:ilvl w:val="0"/>
                      <w:numId w:val="2"/>
                    </w:numPr>
                    <w:ind w:left="540"/>
                    <w:rPr>
                      <w:sz w:val="20"/>
                    </w:rPr>
                  </w:pPr>
                  <w:r>
                    <w:rPr>
                      <w:sz w:val="20"/>
                    </w:rPr>
                    <w:t>Common responsibilities across all SP’s based on requirements of Candidate Assessment of Performance (CAP), including:</w:t>
                  </w:r>
                </w:p>
                <w:p w:rsidR="009D7BC6" w:rsidRDefault="009D7BC6" w:rsidP="000C0D01">
                  <w:pPr>
                    <w:pStyle w:val="ListParagraph"/>
                    <w:numPr>
                      <w:ilvl w:val="1"/>
                      <w:numId w:val="2"/>
                    </w:numPr>
                    <w:tabs>
                      <w:tab w:val="left" w:pos="1080"/>
                    </w:tabs>
                    <w:ind w:left="1170"/>
                    <w:rPr>
                      <w:sz w:val="20"/>
                    </w:rPr>
                  </w:pPr>
                  <w:r>
                    <w:rPr>
                      <w:sz w:val="20"/>
                    </w:rPr>
                    <w:t>Targeted focus on the 6 Essential Elements</w:t>
                  </w:r>
                </w:p>
                <w:p w:rsidR="009D7BC6" w:rsidRPr="003D5016" w:rsidRDefault="009D7BC6" w:rsidP="000C0D01">
                  <w:pPr>
                    <w:pStyle w:val="ListParagraph"/>
                    <w:numPr>
                      <w:ilvl w:val="1"/>
                      <w:numId w:val="2"/>
                    </w:numPr>
                    <w:tabs>
                      <w:tab w:val="left" w:pos="1080"/>
                    </w:tabs>
                    <w:ind w:left="1170"/>
                    <w:rPr>
                      <w:sz w:val="20"/>
                    </w:rPr>
                  </w:pPr>
                  <w:r w:rsidRPr="003D5016">
                    <w:rPr>
                      <w:sz w:val="20"/>
                    </w:rPr>
                    <w:t>Collect</w:t>
                  </w:r>
                  <w:r>
                    <w:rPr>
                      <w:sz w:val="20"/>
                    </w:rPr>
                    <w:t xml:space="preserve">ing </w:t>
                  </w:r>
                  <w:r w:rsidRPr="003D5016">
                    <w:rPr>
                      <w:sz w:val="20"/>
                    </w:rPr>
                    <w:t>evidence to support ratings of teacher candidates</w:t>
                  </w:r>
                </w:p>
                <w:p w:rsidR="009D7BC6" w:rsidRPr="003D5016" w:rsidRDefault="009D7BC6" w:rsidP="000C0D01">
                  <w:pPr>
                    <w:pStyle w:val="ListParagraph"/>
                    <w:numPr>
                      <w:ilvl w:val="1"/>
                      <w:numId w:val="2"/>
                    </w:numPr>
                    <w:tabs>
                      <w:tab w:val="left" w:pos="1080"/>
                    </w:tabs>
                    <w:ind w:left="1170"/>
                    <w:rPr>
                      <w:sz w:val="20"/>
                    </w:rPr>
                  </w:pPr>
                  <w:r>
                    <w:rPr>
                      <w:sz w:val="20"/>
                    </w:rPr>
                    <w:t>Completing</w:t>
                  </w:r>
                  <w:r w:rsidRPr="003D5016">
                    <w:rPr>
                      <w:sz w:val="20"/>
                    </w:rPr>
                    <w:t xml:space="preserve"> 5-Step Cycle with </w:t>
                  </w:r>
                  <w:r>
                    <w:rPr>
                      <w:sz w:val="20"/>
                    </w:rPr>
                    <w:t>candidate</w:t>
                  </w:r>
                </w:p>
                <w:p w:rsidR="00DC5492" w:rsidRPr="00DC5492" w:rsidRDefault="009D7BC6" w:rsidP="000C0D01">
                  <w:pPr>
                    <w:pStyle w:val="ListParagraph"/>
                    <w:numPr>
                      <w:ilvl w:val="1"/>
                      <w:numId w:val="2"/>
                    </w:numPr>
                    <w:tabs>
                      <w:tab w:val="left" w:pos="1080"/>
                    </w:tabs>
                    <w:spacing w:after="0"/>
                    <w:ind w:left="1170"/>
                    <w:rPr>
                      <w:sz w:val="20"/>
                    </w:rPr>
                  </w:pPr>
                  <w:r w:rsidRPr="00DC5492">
                    <w:rPr>
                      <w:sz w:val="20"/>
                    </w:rPr>
                    <w:t>Calibrating ratings and feedback with program supervisors</w:t>
                  </w:r>
                </w:p>
                <w:p w:rsidR="00F157BB" w:rsidRDefault="00F157BB">
                  <w:pPr>
                    <w:pStyle w:val="ListParagraph"/>
                    <w:tabs>
                      <w:tab w:val="left" w:pos="1080"/>
                    </w:tabs>
                    <w:spacing w:after="0"/>
                    <w:ind w:left="1170"/>
                    <w:rPr>
                      <w:sz w:val="8"/>
                    </w:rPr>
                  </w:pPr>
                </w:p>
                <w:p w:rsidR="009D7BC6" w:rsidRPr="00DC5492" w:rsidRDefault="00A975BC" w:rsidP="003D5016">
                  <w:pPr>
                    <w:pStyle w:val="NoSpacing"/>
                    <w:rPr>
                      <w:b/>
                      <w:sz w:val="20"/>
                    </w:rPr>
                  </w:pPr>
                  <w:r>
                    <w:rPr>
                      <w:b/>
                      <w:sz w:val="20"/>
                    </w:rPr>
                    <w:t>Relationship with Candidate</w:t>
                  </w:r>
                </w:p>
                <w:p w:rsidR="009D7BC6" w:rsidRPr="00DC5492" w:rsidRDefault="00A975BC" w:rsidP="000C0D01">
                  <w:pPr>
                    <w:pStyle w:val="ListParagraph"/>
                    <w:numPr>
                      <w:ilvl w:val="0"/>
                      <w:numId w:val="2"/>
                    </w:numPr>
                    <w:ind w:left="540"/>
                    <w:rPr>
                      <w:sz w:val="20"/>
                    </w:rPr>
                  </w:pPr>
                  <w:r>
                    <w:rPr>
                      <w:sz w:val="20"/>
                    </w:rPr>
                    <w:t>Assessor</w:t>
                  </w:r>
                </w:p>
                <w:p w:rsidR="009D7BC6" w:rsidRDefault="00A975BC" w:rsidP="000C0D01">
                  <w:pPr>
                    <w:pStyle w:val="ListParagraph"/>
                    <w:numPr>
                      <w:ilvl w:val="0"/>
                      <w:numId w:val="2"/>
                    </w:numPr>
                    <w:ind w:left="540"/>
                    <w:rPr>
                      <w:sz w:val="20"/>
                    </w:rPr>
                  </w:pPr>
                  <w:r>
                    <w:rPr>
                      <w:sz w:val="20"/>
                    </w:rPr>
                    <w:t xml:space="preserve">Working together on a </w:t>
                  </w:r>
                  <w:r w:rsidR="009D7BC6">
                    <w:rPr>
                      <w:sz w:val="20"/>
                    </w:rPr>
                    <w:t>more regular basis</w:t>
                  </w:r>
                </w:p>
                <w:p w:rsidR="009D7BC6" w:rsidRDefault="009D7BC6" w:rsidP="000C0D01">
                  <w:pPr>
                    <w:pStyle w:val="ListParagraph"/>
                    <w:numPr>
                      <w:ilvl w:val="0"/>
                      <w:numId w:val="2"/>
                    </w:numPr>
                    <w:ind w:left="540"/>
                    <w:rPr>
                      <w:sz w:val="20"/>
                    </w:rPr>
                  </w:pPr>
                  <w:r>
                    <w:rPr>
                      <w:sz w:val="20"/>
                    </w:rPr>
                    <w:t>Share students in one classroom, opportunities for “in the moment” feedback</w:t>
                  </w:r>
                </w:p>
                <w:p w:rsidR="009D7BC6" w:rsidRDefault="009D7BC6" w:rsidP="000C0D01">
                  <w:pPr>
                    <w:pStyle w:val="ListParagraph"/>
                    <w:numPr>
                      <w:ilvl w:val="0"/>
                      <w:numId w:val="2"/>
                    </w:numPr>
                    <w:ind w:left="540"/>
                    <w:rPr>
                      <w:sz w:val="20"/>
                    </w:rPr>
                  </w:pPr>
                  <w:r>
                    <w:rPr>
                      <w:sz w:val="20"/>
                    </w:rPr>
                    <w:t>Turnover classroom teaching responsibilities, potential concerns w/ student outcomes</w:t>
                  </w:r>
                  <w:r w:rsidR="00E50D9F">
                    <w:rPr>
                      <w:sz w:val="20"/>
                    </w:rPr>
                    <w:t xml:space="preserve"> if candidate is not strong</w:t>
                  </w:r>
                </w:p>
                <w:p w:rsidR="009D7BC6" w:rsidRPr="003D5016" w:rsidRDefault="009D7BC6" w:rsidP="000C0D01">
                  <w:pPr>
                    <w:pStyle w:val="ListParagraph"/>
                    <w:numPr>
                      <w:ilvl w:val="0"/>
                      <w:numId w:val="2"/>
                    </w:numPr>
                    <w:ind w:left="540"/>
                    <w:rPr>
                      <w:sz w:val="20"/>
                    </w:rPr>
                  </w:pPr>
                  <w:r w:rsidRPr="003D5016">
                    <w:rPr>
                      <w:sz w:val="20"/>
                    </w:rPr>
                    <w:t xml:space="preserve">Candidate is a </w:t>
                  </w:r>
                  <w:r>
                    <w:rPr>
                      <w:sz w:val="20"/>
                    </w:rPr>
                    <w:t xml:space="preserve">visitor in the building rather than a colleague/peer </w:t>
                  </w:r>
                  <w:r w:rsidRPr="003D5016">
                    <w:rPr>
                      <w:sz w:val="20"/>
                    </w:rPr>
                    <w:t>(longer term district investment)</w:t>
                  </w:r>
                </w:p>
              </w:txbxContent>
            </v:textbox>
          </v:shape>
        </w:pict>
      </w:r>
      <w:r>
        <w:rPr>
          <w:noProof/>
        </w:rPr>
        <w:pict>
          <v:shape id="Text Box 19" o:spid="_x0000_s1027" type="#_x0000_t202" style="position:absolute;margin-left:315.75pt;margin-top:6.5pt;width:241.75pt;height:424.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" filled="f" stroked="f">
            <v:textbox>
              <w:txbxContent>
                <w:p w:rsidR="009D7BC6" w:rsidRPr="00AE077E" w:rsidRDefault="009D7BC6" w:rsidP="00AE077E">
                  <w:pPr>
                    <w:pStyle w:val="NoSpacing"/>
                    <w:jc w:val="center"/>
                    <w:rPr>
                      <w:b/>
                      <w:sz w:val="32"/>
                      <w:u w:val="single"/>
                    </w:rPr>
                  </w:pPr>
                  <w:r w:rsidRPr="00AE077E">
                    <w:rPr>
                      <w:b/>
                      <w:sz w:val="32"/>
                      <w:u w:val="single"/>
                    </w:rPr>
                    <w:t>Both</w:t>
                  </w:r>
                </w:p>
                <w:p w:rsidR="009D7BC6" w:rsidRPr="000C0D01" w:rsidRDefault="009D7BC6" w:rsidP="000C0D01">
                  <w:pPr>
                    <w:pStyle w:val="NoSpacing"/>
                    <w:rPr>
                      <w:b/>
                      <w:sz w:val="20"/>
                    </w:rPr>
                  </w:pPr>
                  <w:r w:rsidRPr="000C0D01">
                    <w:rPr>
                      <w:b/>
                      <w:sz w:val="20"/>
                    </w:rPr>
                    <w:t>Selection and Supports</w:t>
                  </w:r>
                </w:p>
                <w:p w:rsidR="009D7BC6" w:rsidRPr="003D5016" w:rsidRDefault="009D7BC6" w:rsidP="000C0D01">
                  <w:pPr>
                    <w:pStyle w:val="ListParagraph"/>
                    <w:numPr>
                      <w:ilvl w:val="0"/>
                      <w:numId w:val="3"/>
                    </w:numPr>
                    <w:ind w:left="540"/>
                    <w:rPr>
                      <w:sz w:val="20"/>
                    </w:rPr>
                  </w:pPr>
                  <w:r w:rsidRPr="003D5016">
                    <w:rPr>
                      <w:sz w:val="20"/>
                    </w:rPr>
                    <w:t>3 years of experience</w:t>
                  </w:r>
                </w:p>
                <w:p w:rsidR="009D7BC6" w:rsidRPr="003D5016" w:rsidRDefault="009D7BC6" w:rsidP="000C0D01">
                  <w:pPr>
                    <w:pStyle w:val="ListParagraph"/>
                    <w:numPr>
                      <w:ilvl w:val="0"/>
                      <w:numId w:val="3"/>
                    </w:numPr>
                    <w:ind w:left="540"/>
                    <w:rPr>
                      <w:sz w:val="20"/>
                    </w:rPr>
                  </w:pPr>
                  <w:r w:rsidRPr="003D5016">
                    <w:rPr>
                      <w:sz w:val="20"/>
                    </w:rPr>
                    <w:t>Required to be trained</w:t>
                  </w:r>
                </w:p>
                <w:p w:rsidR="009D7BC6" w:rsidRPr="003D5016" w:rsidRDefault="009D7BC6" w:rsidP="000C0D01">
                  <w:pPr>
                    <w:pStyle w:val="ListParagraph"/>
                    <w:numPr>
                      <w:ilvl w:val="0"/>
                      <w:numId w:val="3"/>
                    </w:numPr>
                    <w:ind w:left="540"/>
                    <w:rPr>
                      <w:sz w:val="20"/>
                    </w:rPr>
                  </w:pPr>
                  <w:r w:rsidRPr="003D5016">
                    <w:rPr>
                      <w:sz w:val="20"/>
                    </w:rPr>
                    <w:t>Teacher leader roles</w:t>
                  </w:r>
                </w:p>
                <w:p w:rsidR="009D7BC6" w:rsidRDefault="009D7BC6" w:rsidP="000C0D01">
                  <w:pPr>
                    <w:pStyle w:val="ListParagraph"/>
                    <w:numPr>
                      <w:ilvl w:val="0"/>
                      <w:numId w:val="3"/>
                    </w:numPr>
                    <w:ind w:left="540"/>
                    <w:rPr>
                      <w:sz w:val="20"/>
                    </w:rPr>
                  </w:pPr>
                  <w:r w:rsidRPr="003D5016">
                    <w:rPr>
                      <w:sz w:val="20"/>
                    </w:rPr>
                    <w:t>S</w:t>
                  </w:r>
                  <w:r>
                    <w:rPr>
                      <w:sz w:val="20"/>
                    </w:rPr>
                    <w:t>imilar s</w:t>
                  </w:r>
                  <w:r w:rsidRPr="003D5016">
                    <w:rPr>
                      <w:sz w:val="20"/>
                    </w:rPr>
                    <w:t>kill</w:t>
                  </w:r>
                  <w:r>
                    <w:rPr>
                      <w:sz w:val="20"/>
                    </w:rPr>
                    <w:t xml:space="preserve"> sets</w:t>
                  </w:r>
                  <w:r w:rsidRPr="003D5016">
                    <w:rPr>
                      <w:sz w:val="20"/>
                    </w:rPr>
                    <w:t>: effective with students and adults, reflective, successful in providing feedback/coaching to adults, knowledgeable in content and pedagogy, positive and passionate, problem solvers, model</w:t>
                  </w:r>
                  <w:r>
                    <w:rPr>
                      <w:sz w:val="20"/>
                    </w:rPr>
                    <w:t>s of</w:t>
                  </w:r>
                  <w:r w:rsidRPr="003D5016">
                    <w:rPr>
                      <w:sz w:val="20"/>
                    </w:rPr>
                    <w:t xml:space="preserve"> effective practice</w:t>
                  </w:r>
                </w:p>
                <w:p w:rsidR="009D7BC6" w:rsidRPr="003D5016" w:rsidRDefault="009D7BC6" w:rsidP="000C0D01">
                  <w:pPr>
                    <w:pStyle w:val="ListParagraph"/>
                    <w:numPr>
                      <w:ilvl w:val="0"/>
                      <w:numId w:val="3"/>
                    </w:numPr>
                    <w:spacing w:after="0"/>
                    <w:ind w:left="540"/>
                    <w:rPr>
                      <w:sz w:val="20"/>
                    </w:rPr>
                  </w:pPr>
                  <w:r w:rsidRPr="003D5016">
                    <w:rPr>
                      <w:sz w:val="20"/>
                    </w:rPr>
                    <w:t>Receive incentives for their roles, including PDPs</w:t>
                  </w:r>
                </w:p>
                <w:p w:rsidR="009D7BC6" w:rsidRPr="000C0D01" w:rsidRDefault="009D7BC6" w:rsidP="000C0D01">
                  <w:pPr>
                    <w:pStyle w:val="NoSpacing"/>
                    <w:rPr>
                      <w:sz w:val="12"/>
                    </w:rPr>
                  </w:pPr>
                </w:p>
                <w:p w:rsidR="009D7BC6" w:rsidRPr="000C0D01" w:rsidRDefault="009D7BC6" w:rsidP="000C0D01">
                  <w:pPr>
                    <w:pStyle w:val="NoSpacing"/>
                    <w:rPr>
                      <w:b/>
                    </w:rPr>
                  </w:pPr>
                  <w:r w:rsidRPr="000C0D01">
                    <w:rPr>
                      <w:b/>
                      <w:sz w:val="20"/>
                    </w:rPr>
                    <w:t>Responsibilities</w:t>
                  </w:r>
                </w:p>
                <w:p w:rsidR="009D7BC6" w:rsidRDefault="009D7BC6" w:rsidP="000C0D01">
                  <w:pPr>
                    <w:pStyle w:val="ListParagraph"/>
                    <w:numPr>
                      <w:ilvl w:val="0"/>
                      <w:numId w:val="3"/>
                    </w:numPr>
                    <w:ind w:left="540"/>
                    <w:rPr>
                      <w:sz w:val="20"/>
                    </w:rPr>
                  </w:pPr>
                  <w:r w:rsidRPr="003D5016">
                    <w:rPr>
                      <w:sz w:val="20"/>
                    </w:rPr>
                    <w:t>Conduct observations</w:t>
                  </w:r>
                </w:p>
                <w:p w:rsidR="009D7BC6" w:rsidRPr="003D5016" w:rsidRDefault="009D7BC6" w:rsidP="000C0D01">
                  <w:pPr>
                    <w:pStyle w:val="ListParagraph"/>
                    <w:numPr>
                      <w:ilvl w:val="0"/>
                      <w:numId w:val="3"/>
                    </w:numPr>
                    <w:ind w:left="540"/>
                    <w:rPr>
                      <w:sz w:val="20"/>
                    </w:rPr>
                  </w:pPr>
                  <w:r>
                    <w:rPr>
                      <w:sz w:val="20"/>
                    </w:rPr>
                    <w:t>Provide feedback and model effective practice</w:t>
                  </w:r>
                </w:p>
                <w:p w:rsidR="009D7BC6" w:rsidRPr="003D5016" w:rsidRDefault="009D7BC6" w:rsidP="000C0D01">
                  <w:pPr>
                    <w:pStyle w:val="ListParagraph"/>
                    <w:numPr>
                      <w:ilvl w:val="0"/>
                      <w:numId w:val="3"/>
                    </w:numPr>
                    <w:ind w:left="540"/>
                    <w:rPr>
                      <w:sz w:val="20"/>
                    </w:rPr>
                  </w:pPr>
                  <w:r w:rsidRPr="003D5016">
                    <w:rPr>
                      <w:sz w:val="20"/>
                    </w:rPr>
                    <w:t>Work aligned to same Standards</w:t>
                  </w:r>
                  <w:r>
                    <w:rPr>
                      <w:sz w:val="20"/>
                    </w:rPr>
                    <w:t xml:space="preserve"> (Professional Standards for Teaching/Standards for Effective Teaching Practice)</w:t>
                  </w:r>
                </w:p>
                <w:p w:rsidR="009D7BC6" w:rsidRPr="003D5016" w:rsidRDefault="009D7BC6" w:rsidP="000C0D01">
                  <w:pPr>
                    <w:pStyle w:val="ListParagraph"/>
                    <w:numPr>
                      <w:ilvl w:val="0"/>
                      <w:numId w:val="3"/>
                    </w:numPr>
                    <w:ind w:left="540"/>
                    <w:rPr>
                      <w:sz w:val="20"/>
                    </w:rPr>
                  </w:pPr>
                  <w:r w:rsidRPr="003D5016">
                    <w:rPr>
                      <w:sz w:val="20"/>
                    </w:rPr>
                    <w:t xml:space="preserve">Responsibilities are </w:t>
                  </w:r>
                  <w:r>
                    <w:rPr>
                      <w:sz w:val="20"/>
                    </w:rPr>
                    <w:t xml:space="preserve">usually </w:t>
                  </w:r>
                  <w:r w:rsidRPr="003D5016">
                    <w:rPr>
                      <w:sz w:val="20"/>
                    </w:rPr>
                    <w:t>on top of fu</w:t>
                  </w:r>
                  <w:r>
                    <w:rPr>
                      <w:sz w:val="20"/>
                    </w:rPr>
                    <w:t>ll-time teaching roles</w:t>
                  </w:r>
                </w:p>
                <w:p w:rsidR="009D7BC6" w:rsidRPr="000C0D01" w:rsidRDefault="009D7BC6" w:rsidP="000C0D01">
                  <w:pPr>
                    <w:pStyle w:val="ListParagraph"/>
                    <w:numPr>
                      <w:ilvl w:val="0"/>
                      <w:numId w:val="3"/>
                    </w:numPr>
                    <w:spacing w:after="0"/>
                    <w:ind w:left="540"/>
                    <w:rPr>
                      <w:sz w:val="18"/>
                    </w:rPr>
                  </w:pPr>
                  <w:r w:rsidRPr="003D5016">
                    <w:rPr>
                      <w:sz w:val="20"/>
                    </w:rPr>
                    <w:t>May set professional practice goals about their roles for their own evaluations, use as evidence of modeling behaviors (Exemplary rating)</w:t>
                  </w:r>
                </w:p>
                <w:p w:rsidR="009D7BC6" w:rsidRPr="000C0D01" w:rsidRDefault="009D7BC6" w:rsidP="000C0D01">
                  <w:pPr>
                    <w:pStyle w:val="NoSpacing"/>
                    <w:rPr>
                      <w:b/>
                      <w:sz w:val="12"/>
                    </w:rPr>
                  </w:pPr>
                </w:p>
                <w:p w:rsidR="009D7BC6" w:rsidRPr="000C0D01" w:rsidRDefault="009D7BC6" w:rsidP="000C0D01">
                  <w:pPr>
                    <w:pStyle w:val="NoSpacing"/>
                    <w:rPr>
                      <w:b/>
                    </w:rPr>
                  </w:pPr>
                  <w:r w:rsidRPr="000C0D01">
                    <w:rPr>
                      <w:b/>
                      <w:sz w:val="20"/>
                    </w:rPr>
                    <w:t>Relationship with Candidates/Mentees</w:t>
                  </w:r>
                </w:p>
                <w:p w:rsidR="009D7BC6" w:rsidRPr="004D4D51" w:rsidRDefault="009D7BC6" w:rsidP="000C0D01">
                  <w:pPr>
                    <w:pStyle w:val="ListParagraph"/>
                    <w:numPr>
                      <w:ilvl w:val="0"/>
                      <w:numId w:val="3"/>
                    </w:numPr>
                    <w:ind w:left="540"/>
                    <w:rPr>
                      <w:sz w:val="18"/>
                    </w:rPr>
                  </w:pPr>
                  <w:r>
                    <w:rPr>
                      <w:sz w:val="20"/>
                    </w:rPr>
                    <w:t xml:space="preserve">Win-win, </w:t>
                  </w:r>
                  <w:r w:rsidRPr="003D5016">
                    <w:rPr>
                      <w:sz w:val="20"/>
                    </w:rPr>
                    <w:t>both parties improve practice</w:t>
                  </w:r>
                </w:p>
                <w:p w:rsidR="009D7BC6" w:rsidRPr="00B513ED" w:rsidRDefault="00FD5D78" w:rsidP="000C0D01">
                  <w:pPr>
                    <w:pStyle w:val="ListParagraph"/>
                    <w:numPr>
                      <w:ilvl w:val="0"/>
                      <w:numId w:val="3"/>
                    </w:numPr>
                    <w:ind w:left="540"/>
                    <w:rPr>
                      <w:sz w:val="20"/>
                      <w:szCs w:val="20"/>
                    </w:rPr>
                  </w:pPr>
                  <w:r w:rsidRPr="00FD5D78">
                    <w:rPr>
                      <w:sz w:val="20"/>
                      <w:szCs w:val="20"/>
                    </w:rPr>
                    <w:t>Serve as a resource</w:t>
                  </w:r>
                </w:p>
                <w:p w:rsidR="009D7BC6" w:rsidRPr="000C0D01" w:rsidRDefault="009D7BC6" w:rsidP="000C0D01">
                  <w:pPr>
                    <w:pStyle w:val="ListParagraph"/>
                    <w:numPr>
                      <w:ilvl w:val="0"/>
                      <w:numId w:val="3"/>
                    </w:numPr>
                    <w:ind w:left="540"/>
                    <w:rPr>
                      <w:sz w:val="18"/>
                    </w:rPr>
                  </w:pPr>
                  <w:r w:rsidRPr="000C0D01">
                    <w:rPr>
                      <w:sz w:val="20"/>
                      <w:szCs w:val="20"/>
                    </w:rPr>
                    <w:t>Paying it forward/invested in future of profession</w:t>
                  </w:r>
                </w:p>
              </w:txbxContent>
            </v:textbox>
          </v:shape>
        </w:pict>
      </w:r>
      <w:r>
        <w:rPr>
          <w:noProof/>
        </w:rPr>
        <w:pict>
          <v:shape id="Text Box 18" o:spid="_x0000_s1026" type="#_x0000_t202" style="position:absolute;margin-left:557.5pt;margin-top:6.2pt;width:351.5pt;height:406.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" filled="f" stroked="f">
            <v:textbox>
              <w:txbxContent>
                <w:p w:rsidR="009D7BC6" w:rsidRPr="00AE077E" w:rsidRDefault="009D7BC6" w:rsidP="00AE077E">
                  <w:pPr>
                    <w:pStyle w:val="NoSpacing"/>
                    <w:jc w:val="center"/>
                    <w:rPr>
                      <w:b/>
                      <w:sz w:val="32"/>
                      <w:u w:val="single"/>
                    </w:rPr>
                  </w:pPr>
                  <w:r w:rsidRPr="00AE077E">
                    <w:rPr>
                      <w:b/>
                      <w:sz w:val="32"/>
                      <w:u w:val="single"/>
                    </w:rPr>
                    <w:t>Mentors</w:t>
                  </w:r>
                </w:p>
                <w:p w:rsidR="009D7BC6" w:rsidRPr="00B64D48" w:rsidRDefault="009D7BC6" w:rsidP="00B64D48">
                  <w:pPr>
                    <w:pStyle w:val="NoSpacing"/>
                    <w:rPr>
                      <w:b/>
                      <w:sz w:val="20"/>
                    </w:rPr>
                  </w:pPr>
                  <w:r w:rsidRPr="00B64D48">
                    <w:rPr>
                      <w:b/>
                      <w:sz w:val="20"/>
                    </w:rPr>
                    <w:t>Selection and Supports</w:t>
                  </w:r>
                </w:p>
                <w:p w:rsidR="009D7BC6" w:rsidRPr="003D5016" w:rsidRDefault="009D7BC6" w:rsidP="004D4D51">
                  <w:pPr>
                    <w:pStyle w:val="ListParagraph"/>
                    <w:numPr>
                      <w:ilvl w:val="0"/>
                      <w:numId w:val="4"/>
                    </w:numPr>
                    <w:ind w:left="540"/>
                    <w:rPr>
                      <w:sz w:val="20"/>
                      <w:szCs w:val="20"/>
                    </w:rPr>
                  </w:pPr>
                  <w:r w:rsidRPr="003D5016">
                    <w:rPr>
                      <w:sz w:val="20"/>
                      <w:szCs w:val="20"/>
                    </w:rPr>
                    <w:t>Encouraged to be rated Proficient or higher on evaluation</w:t>
                  </w:r>
                </w:p>
                <w:p w:rsidR="009D7BC6" w:rsidRPr="003D5016" w:rsidRDefault="009D7BC6" w:rsidP="004D4D51">
                  <w:pPr>
                    <w:pStyle w:val="ListParagraph"/>
                    <w:numPr>
                      <w:ilvl w:val="0"/>
                      <w:numId w:val="4"/>
                    </w:numPr>
                    <w:ind w:left="540"/>
                    <w:rPr>
                      <w:sz w:val="20"/>
                      <w:szCs w:val="20"/>
                    </w:rPr>
                  </w:pPr>
                  <w:r w:rsidRPr="003D5016">
                    <w:rPr>
                      <w:sz w:val="20"/>
                      <w:szCs w:val="20"/>
                    </w:rPr>
                    <w:t>Districts responsible for</w:t>
                  </w:r>
                  <w:r>
                    <w:rPr>
                      <w:sz w:val="20"/>
                      <w:szCs w:val="20"/>
                    </w:rPr>
                    <w:t xml:space="preserve"> selection and</w:t>
                  </w:r>
                  <w:r w:rsidRPr="003D5016">
                    <w:rPr>
                      <w:sz w:val="20"/>
                      <w:szCs w:val="20"/>
                    </w:rPr>
                    <w:t xml:space="preserve"> training</w:t>
                  </w:r>
                </w:p>
                <w:p w:rsidR="009D7BC6" w:rsidRDefault="009D7BC6" w:rsidP="004D4D51">
                  <w:pPr>
                    <w:pStyle w:val="ListParagraph"/>
                    <w:numPr>
                      <w:ilvl w:val="0"/>
                      <w:numId w:val="4"/>
                    </w:numPr>
                    <w:ind w:left="540"/>
                    <w:rPr>
                      <w:sz w:val="20"/>
                      <w:szCs w:val="20"/>
                    </w:rPr>
                  </w:pPr>
                  <w:r w:rsidRPr="003D5016">
                    <w:rPr>
                      <w:sz w:val="20"/>
                      <w:szCs w:val="20"/>
                    </w:rPr>
                    <w:t xml:space="preserve">Most local collective bargaining agreements set expectations for time commitment </w:t>
                  </w:r>
                  <w:r>
                    <w:rPr>
                      <w:sz w:val="20"/>
                      <w:szCs w:val="20"/>
                    </w:rPr>
                    <w:t>and incentives (stipends)</w:t>
                  </w:r>
                </w:p>
                <w:p w:rsidR="009D7BC6" w:rsidRDefault="009D7BC6" w:rsidP="004D4D51">
                  <w:pPr>
                    <w:pStyle w:val="ListParagraph"/>
                    <w:numPr>
                      <w:ilvl w:val="0"/>
                      <w:numId w:val="4"/>
                    </w:numPr>
                    <w:ind w:left="540"/>
                    <w:rPr>
                      <w:sz w:val="20"/>
                      <w:szCs w:val="20"/>
                    </w:rPr>
                  </w:pPr>
                  <w:r>
                    <w:rPr>
                      <w:sz w:val="20"/>
                      <w:szCs w:val="20"/>
                    </w:rPr>
                    <w:t>Part of a collective system of supports for beginning teacher (along with support team, administration, grade level team, etc.)</w:t>
                  </w:r>
                </w:p>
                <w:p w:rsidR="009D7BC6" w:rsidRDefault="009D7BC6" w:rsidP="004D4D51">
                  <w:pPr>
                    <w:pStyle w:val="ListParagraph"/>
                    <w:numPr>
                      <w:ilvl w:val="0"/>
                      <w:numId w:val="4"/>
                    </w:numPr>
                    <w:spacing w:after="0"/>
                    <w:ind w:left="540"/>
                    <w:rPr>
                      <w:sz w:val="20"/>
                      <w:szCs w:val="20"/>
                    </w:rPr>
                  </w:pPr>
                  <w:r>
                    <w:rPr>
                      <w:sz w:val="20"/>
                      <w:szCs w:val="20"/>
                    </w:rPr>
                    <w:t>Usually part of a cohort of mentors and have opportunities to come together with them (training, planning, etc.)</w:t>
                  </w:r>
                </w:p>
                <w:p w:rsidR="009D7BC6" w:rsidRPr="004D4D51" w:rsidRDefault="009D7BC6" w:rsidP="004D4D51">
                  <w:pPr>
                    <w:pStyle w:val="NoSpacing"/>
                    <w:rPr>
                      <w:sz w:val="8"/>
                    </w:rPr>
                  </w:pPr>
                </w:p>
                <w:p w:rsidR="009D7BC6" w:rsidRDefault="009D7BC6" w:rsidP="00B64D48">
                  <w:pPr>
                    <w:pStyle w:val="NoSpacing"/>
                    <w:rPr>
                      <w:b/>
                      <w:sz w:val="20"/>
                    </w:rPr>
                  </w:pPr>
                  <w:r w:rsidRPr="00B64D48">
                    <w:rPr>
                      <w:b/>
                      <w:sz w:val="20"/>
                    </w:rPr>
                    <w:t>Responsibilities</w:t>
                  </w:r>
                </w:p>
                <w:p w:rsidR="009D7BC6" w:rsidRDefault="009D7BC6" w:rsidP="004D4D51">
                  <w:pPr>
                    <w:pStyle w:val="ListParagraph"/>
                    <w:numPr>
                      <w:ilvl w:val="0"/>
                      <w:numId w:val="4"/>
                    </w:numPr>
                    <w:ind w:left="540"/>
                    <w:rPr>
                      <w:sz w:val="20"/>
                      <w:szCs w:val="20"/>
                    </w:rPr>
                  </w:pPr>
                  <w:r>
                    <w:rPr>
                      <w:sz w:val="20"/>
                      <w:szCs w:val="20"/>
                    </w:rPr>
                    <w:t>Topics and focus of work with mentee set by individual districts and sometimes individual mentors</w:t>
                  </w:r>
                </w:p>
                <w:p w:rsidR="009D7BC6" w:rsidRDefault="009D7BC6" w:rsidP="004D4D51">
                  <w:pPr>
                    <w:pStyle w:val="ListParagraph"/>
                    <w:numPr>
                      <w:ilvl w:val="0"/>
                      <w:numId w:val="4"/>
                    </w:numPr>
                    <w:ind w:left="540"/>
                    <w:rPr>
                      <w:sz w:val="20"/>
                      <w:szCs w:val="20"/>
                    </w:rPr>
                  </w:pPr>
                  <w:r>
                    <w:rPr>
                      <w:sz w:val="20"/>
                      <w:szCs w:val="20"/>
                    </w:rPr>
                    <w:t>Trending toward a greater focus on instructional supports and coaching (rather than primary focus on emotional support)</w:t>
                  </w:r>
                </w:p>
                <w:p w:rsidR="009D7BC6" w:rsidRDefault="009D7BC6" w:rsidP="004D4D51">
                  <w:pPr>
                    <w:pStyle w:val="ListParagraph"/>
                    <w:numPr>
                      <w:ilvl w:val="0"/>
                      <w:numId w:val="4"/>
                    </w:numPr>
                    <w:spacing w:after="0"/>
                    <w:ind w:left="540"/>
                    <w:rPr>
                      <w:sz w:val="20"/>
                      <w:szCs w:val="20"/>
                    </w:rPr>
                  </w:pPr>
                  <w:r w:rsidRPr="003D5016">
                    <w:rPr>
                      <w:sz w:val="20"/>
                      <w:szCs w:val="20"/>
                    </w:rPr>
                    <w:t>Often responsible for documenting time/topics discussed with mentee</w:t>
                  </w:r>
                  <w:r>
                    <w:rPr>
                      <w:sz w:val="20"/>
                      <w:szCs w:val="20"/>
                    </w:rPr>
                    <w:t>s</w:t>
                  </w:r>
                </w:p>
                <w:p w:rsidR="009D7BC6" w:rsidRPr="004D4D51" w:rsidRDefault="009D7BC6" w:rsidP="004D4D51">
                  <w:pPr>
                    <w:pStyle w:val="NoSpacing"/>
                    <w:rPr>
                      <w:sz w:val="8"/>
                    </w:rPr>
                  </w:pPr>
                </w:p>
                <w:p w:rsidR="009D7BC6" w:rsidRDefault="009D7BC6" w:rsidP="00B64D48">
                  <w:pPr>
                    <w:pStyle w:val="NoSpacing"/>
                    <w:rPr>
                      <w:b/>
                      <w:sz w:val="20"/>
                    </w:rPr>
                  </w:pPr>
                  <w:r>
                    <w:rPr>
                      <w:b/>
                      <w:sz w:val="20"/>
                    </w:rPr>
                    <w:t>Relationship with Mentee</w:t>
                  </w:r>
                </w:p>
                <w:p w:rsidR="009D7BC6" w:rsidRDefault="009D7BC6" w:rsidP="004D4D51">
                  <w:pPr>
                    <w:pStyle w:val="ListParagraph"/>
                    <w:numPr>
                      <w:ilvl w:val="0"/>
                      <w:numId w:val="4"/>
                    </w:numPr>
                    <w:ind w:left="540"/>
                    <w:rPr>
                      <w:sz w:val="20"/>
                      <w:szCs w:val="20"/>
                    </w:rPr>
                  </w:pPr>
                  <w:r w:rsidRPr="003D5016">
                    <w:rPr>
                      <w:sz w:val="20"/>
                      <w:szCs w:val="20"/>
                    </w:rPr>
                    <w:t>Non-evaluative</w:t>
                  </w:r>
                  <w:r>
                    <w:rPr>
                      <w:sz w:val="20"/>
                      <w:szCs w:val="20"/>
                    </w:rPr>
                    <w:t>, working with a peer</w:t>
                  </w:r>
                </w:p>
                <w:p w:rsidR="009D7BC6" w:rsidRPr="003D5016" w:rsidRDefault="009D7BC6" w:rsidP="004D4D51">
                  <w:pPr>
                    <w:pStyle w:val="ListParagraph"/>
                    <w:numPr>
                      <w:ilvl w:val="0"/>
                      <w:numId w:val="4"/>
                    </w:numPr>
                    <w:ind w:left="540"/>
                    <w:rPr>
                      <w:sz w:val="20"/>
                      <w:szCs w:val="20"/>
                    </w:rPr>
                  </w:pPr>
                  <w:r w:rsidRPr="003D5016">
                    <w:rPr>
                      <w:sz w:val="20"/>
                      <w:szCs w:val="20"/>
                    </w:rPr>
                    <w:t>Confidential relationship</w:t>
                  </w:r>
                </w:p>
                <w:p w:rsidR="009D7BC6" w:rsidRPr="003D5016" w:rsidRDefault="009D7BC6" w:rsidP="004D4D51">
                  <w:pPr>
                    <w:pStyle w:val="ListParagraph"/>
                    <w:numPr>
                      <w:ilvl w:val="0"/>
                      <w:numId w:val="4"/>
                    </w:numPr>
                    <w:ind w:left="540"/>
                    <w:rPr>
                      <w:sz w:val="20"/>
                      <w:szCs w:val="20"/>
                    </w:rPr>
                  </w:pPr>
                  <w:r w:rsidRPr="003D5016">
                    <w:rPr>
                      <w:sz w:val="20"/>
                      <w:szCs w:val="20"/>
                    </w:rPr>
                    <w:t>Mentees may choose to share components of their evaluation with mentors</w:t>
                  </w:r>
                </w:p>
                <w:p w:rsidR="009D7BC6" w:rsidRDefault="009D7BC6" w:rsidP="004D4D51">
                  <w:pPr>
                    <w:pStyle w:val="ListParagraph"/>
                    <w:numPr>
                      <w:ilvl w:val="0"/>
                      <w:numId w:val="4"/>
                    </w:numPr>
                    <w:ind w:left="540"/>
                    <w:rPr>
                      <w:sz w:val="20"/>
                      <w:szCs w:val="20"/>
                    </w:rPr>
                  </w:pPr>
                  <w:r>
                    <w:rPr>
                      <w:sz w:val="20"/>
                      <w:szCs w:val="20"/>
                    </w:rPr>
                    <w:t>Often working together before or after school</w:t>
                  </w:r>
                </w:p>
                <w:p w:rsidR="009D7BC6" w:rsidRDefault="009D7BC6" w:rsidP="004D4D51">
                  <w:pPr>
                    <w:pStyle w:val="ListParagraph"/>
                    <w:numPr>
                      <w:ilvl w:val="0"/>
                      <w:numId w:val="4"/>
                    </w:numPr>
                    <w:ind w:left="540"/>
                    <w:rPr>
                      <w:sz w:val="20"/>
                      <w:szCs w:val="20"/>
                    </w:rPr>
                  </w:pPr>
                  <w:r>
                    <w:rPr>
                      <w:sz w:val="20"/>
                      <w:szCs w:val="20"/>
                    </w:rPr>
                    <w:t>Responsible for different students, often giving feedback before/after a lesson rather than “in the moment”</w:t>
                  </w:r>
                </w:p>
                <w:p w:rsidR="009D7BC6" w:rsidRDefault="009D7BC6" w:rsidP="004D4D51">
                  <w:pPr>
                    <w:pStyle w:val="ListParagraph"/>
                    <w:numPr>
                      <w:ilvl w:val="0"/>
                      <w:numId w:val="4"/>
                    </w:numPr>
                    <w:ind w:left="540"/>
                    <w:rPr>
                      <w:sz w:val="20"/>
                      <w:szCs w:val="20"/>
                    </w:rPr>
                  </w:pPr>
                  <w:r>
                    <w:rPr>
                      <w:sz w:val="20"/>
                      <w:szCs w:val="20"/>
                    </w:rPr>
                    <w:t xml:space="preserve">Knowledgeable about building culture, </w:t>
                  </w:r>
                  <w:proofErr w:type="spellStart"/>
                  <w:r>
                    <w:rPr>
                      <w:sz w:val="20"/>
                      <w:szCs w:val="20"/>
                    </w:rPr>
                    <w:t>in’s</w:t>
                  </w:r>
                  <w:proofErr w:type="spellEnd"/>
                  <w:r>
                    <w:rPr>
                      <w:sz w:val="20"/>
                      <w:szCs w:val="20"/>
                    </w:rPr>
                    <w:t xml:space="preserve"> and out’s of district/school</w:t>
                  </w:r>
                </w:p>
                <w:p w:rsidR="009D7BC6" w:rsidRPr="004D4D51" w:rsidRDefault="009D7BC6" w:rsidP="004D4D51">
                  <w:pPr>
                    <w:pStyle w:val="ListParagraph"/>
                    <w:numPr>
                      <w:ilvl w:val="0"/>
                      <w:numId w:val="4"/>
                    </w:numPr>
                    <w:ind w:left="540"/>
                    <w:rPr>
                      <w:sz w:val="20"/>
                      <w:szCs w:val="20"/>
                    </w:rPr>
                  </w:pPr>
                  <w:r w:rsidRPr="003D5016">
                    <w:rPr>
                      <w:sz w:val="20"/>
                      <w:szCs w:val="20"/>
                    </w:rPr>
                    <w:t>Working with a colleague (strong district investment in success of mentee, sense of urgency)</w:t>
                  </w:r>
                </w:p>
                <w:p w:rsidR="009D7BC6" w:rsidRPr="00B64D48" w:rsidRDefault="009D7BC6" w:rsidP="00B64D48">
                  <w:pPr>
                    <w:pStyle w:val="NoSpacing"/>
                    <w:rPr>
                      <w:b/>
                      <w:sz w:val="20"/>
                    </w:rPr>
                  </w:pPr>
                </w:p>
              </w:txbxContent>
            </v:textbox>
          </v:shape>
        </w:pict>
      </w:r>
      <w:r>
        <w:rPr>
          <w:noProof/>
        </w:rPr>
        <w:pict>
          <v:rect id="Rectangle 16" o:spid="_x0000_s1034" style="position:absolute;margin-left:315.75pt;margin-top:7pt;width:593.25pt;height:409.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" fillcolor="#0070c0" strokecolor="#0070c0" strokeweight="2.25pt">
            <v:fill opacity="9252f"/>
          </v:rect>
        </w:pict>
      </w:r>
      <w:r>
        <w:rPr>
          <w:noProof/>
        </w:rPr>
        <w:pict>
          <v:rect id="Rectangle 15" o:spid="_x0000_s1033" style="position:absolute;margin-left:-41.3pt;margin-top:7pt;width:598.8pt;height:409.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" fillcolor="#00d661" strokecolor="#00b050" strokeweight="2.25pt">
            <v:fill opacity="9766f"/>
          </v:rect>
        </w:pict>
      </w:r>
    </w:p>
    <w:p w:rsidR="00914C89" w:rsidRPr="00B8121B" w:rsidRDefault="00914C89" w:rsidP="004B46C2">
      <w:pPr>
        <w:pStyle w:val="NoSpacing"/>
      </w:pPr>
    </w:p>
    <w:p w:rsidR="00914C89" w:rsidRPr="00B8121B" w:rsidRDefault="00914C89" w:rsidP="004B46C2">
      <w:pPr>
        <w:pStyle w:val="NoSpacing"/>
      </w:pPr>
    </w:p>
    <w:p w:rsidR="00914C89" w:rsidRPr="00B8121B" w:rsidRDefault="00914C89" w:rsidP="004B46C2">
      <w:pPr>
        <w:pStyle w:val="NoSpacing"/>
      </w:pPr>
    </w:p>
    <w:p w:rsidR="00914C89" w:rsidRPr="00B8121B" w:rsidRDefault="00914C89" w:rsidP="004B46C2">
      <w:pPr>
        <w:pStyle w:val="NoSpacing"/>
      </w:pPr>
    </w:p>
    <w:p w:rsidR="00914C89" w:rsidRPr="00B8121B" w:rsidRDefault="00914C89" w:rsidP="004B46C2">
      <w:pPr>
        <w:pStyle w:val="NoSpacing"/>
      </w:pPr>
    </w:p>
    <w:p w:rsidR="00914C89" w:rsidRPr="00B8121B" w:rsidRDefault="00914C89" w:rsidP="004B46C2">
      <w:pPr>
        <w:pStyle w:val="NoSpacing"/>
      </w:pPr>
    </w:p>
    <w:p w:rsidR="00914C89" w:rsidRPr="00B8121B" w:rsidRDefault="00914C89" w:rsidP="004B46C2">
      <w:pPr>
        <w:pStyle w:val="NoSpacing"/>
      </w:pPr>
    </w:p>
    <w:p w:rsidR="00914C89" w:rsidRPr="00B8121B" w:rsidRDefault="00914C89" w:rsidP="004B46C2">
      <w:pPr>
        <w:pStyle w:val="NoSpacing"/>
      </w:pPr>
    </w:p>
    <w:p w:rsidR="00914C89" w:rsidRPr="00B8121B" w:rsidRDefault="00914C89" w:rsidP="004B46C2">
      <w:pPr>
        <w:pStyle w:val="NoSpacing"/>
      </w:pPr>
    </w:p>
    <w:p w:rsidR="00914C89" w:rsidRPr="00B8121B" w:rsidRDefault="00914C89" w:rsidP="004B46C2">
      <w:pPr>
        <w:pStyle w:val="NoSpacing"/>
      </w:pPr>
    </w:p>
    <w:p w:rsidR="00914C89" w:rsidRPr="00B8121B" w:rsidRDefault="00914C89" w:rsidP="004B46C2">
      <w:pPr>
        <w:pStyle w:val="NoSpacing"/>
      </w:pPr>
    </w:p>
    <w:p w:rsidR="00914C89" w:rsidRPr="00B8121B" w:rsidRDefault="00914C89" w:rsidP="004B46C2">
      <w:pPr>
        <w:pStyle w:val="NoSpacing"/>
      </w:pPr>
    </w:p>
    <w:p w:rsidR="00914C89" w:rsidRPr="00B8121B" w:rsidRDefault="00914C89" w:rsidP="004B46C2">
      <w:pPr>
        <w:pStyle w:val="NoSpacing"/>
      </w:pPr>
    </w:p>
    <w:p w:rsidR="00914C89" w:rsidRPr="00B8121B" w:rsidRDefault="00914C89" w:rsidP="004B46C2">
      <w:pPr>
        <w:pStyle w:val="NoSpacing"/>
      </w:pPr>
    </w:p>
    <w:p w:rsidR="00914C89" w:rsidRPr="00B8121B" w:rsidRDefault="00914C89" w:rsidP="004B46C2">
      <w:pPr>
        <w:pStyle w:val="NoSpacing"/>
      </w:pPr>
    </w:p>
    <w:p w:rsidR="00914C89" w:rsidRPr="00B8121B" w:rsidRDefault="00914C89" w:rsidP="004B46C2">
      <w:pPr>
        <w:pStyle w:val="NoSpacing"/>
      </w:pPr>
    </w:p>
    <w:p w:rsidR="00914C89" w:rsidRPr="00B8121B" w:rsidRDefault="00914C89" w:rsidP="004B46C2">
      <w:pPr>
        <w:pStyle w:val="NoSpacing"/>
      </w:pPr>
    </w:p>
    <w:p w:rsidR="00914C89" w:rsidRPr="00B8121B" w:rsidRDefault="00914C89" w:rsidP="004B46C2">
      <w:pPr>
        <w:pStyle w:val="NoSpacing"/>
      </w:pPr>
    </w:p>
    <w:p w:rsidR="00914C89" w:rsidRPr="00B8121B" w:rsidRDefault="00914C89" w:rsidP="004B46C2">
      <w:pPr>
        <w:pStyle w:val="NoSpacing"/>
      </w:pPr>
    </w:p>
    <w:p w:rsidR="00914C89" w:rsidRPr="00B8121B" w:rsidRDefault="00914C89" w:rsidP="004B46C2">
      <w:pPr>
        <w:pStyle w:val="NoSpacing"/>
      </w:pPr>
    </w:p>
    <w:p w:rsidR="00914C89" w:rsidRPr="00B8121B" w:rsidRDefault="00914C89" w:rsidP="004B46C2">
      <w:pPr>
        <w:pStyle w:val="NoSpacing"/>
      </w:pPr>
    </w:p>
    <w:p w:rsidR="00914C89" w:rsidRPr="00B8121B" w:rsidRDefault="00914C89" w:rsidP="004B46C2">
      <w:pPr>
        <w:pStyle w:val="NoSpacing"/>
      </w:pPr>
    </w:p>
    <w:p w:rsidR="00914C89" w:rsidRPr="00B8121B" w:rsidRDefault="00914C89" w:rsidP="004B46C2">
      <w:pPr>
        <w:pStyle w:val="NoSpacing"/>
      </w:pPr>
    </w:p>
    <w:p w:rsidR="00914C89" w:rsidRPr="00B8121B" w:rsidRDefault="00914C89" w:rsidP="004B46C2">
      <w:pPr>
        <w:pStyle w:val="NoSpacing"/>
      </w:pPr>
    </w:p>
    <w:p w:rsidR="00914C89" w:rsidRPr="00B8121B" w:rsidRDefault="00914C89" w:rsidP="004B46C2">
      <w:pPr>
        <w:pStyle w:val="NoSpacing"/>
      </w:pPr>
    </w:p>
    <w:p w:rsidR="00DB0E41" w:rsidRDefault="00DB0E41" w:rsidP="004B46C2">
      <w:pPr>
        <w:pStyle w:val="NoSpacing"/>
      </w:pPr>
    </w:p>
    <w:p w:rsidR="00DB0E41" w:rsidRDefault="00DB0E41" w:rsidP="004B46C2">
      <w:pPr>
        <w:pStyle w:val="NoSpacing"/>
      </w:pPr>
    </w:p>
    <w:p w:rsidR="00DB0E41" w:rsidRDefault="00DB0E41" w:rsidP="004B46C2">
      <w:pPr>
        <w:pStyle w:val="NoSpacing"/>
      </w:pPr>
    </w:p>
    <w:p w:rsidR="00DB0E41" w:rsidRDefault="00431FBA" w:rsidP="004B46C2">
      <w:pPr>
        <w:pStyle w:val="NoSpacing"/>
      </w:pPr>
      <w:r>
        <w:rPr>
          <w:noProof/>
        </w:rPr>
        <w:pict>
          <v:shape id="Text Box 21" o:spid="_x0000_s1029" type="#_x0000_t202" style="position:absolute;margin-left:0;margin-top:.75pt;width:875.25pt;height:28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" fillcolor="#e5dfec [663]" strokecolor="#7030a0" strokeweight="2.25pt">
            <v:shadow color="#3f3151 [1607]" opacity=".5" offset="1pt"/>
            <v:textbox>
              <w:txbxContent>
                <w:p w:rsidR="009D7BC6" w:rsidRDefault="009D7BC6" w:rsidP="0095719B">
                  <w:pPr>
                    <w:pStyle w:val="NoSpacing"/>
                    <w:jc w:val="center"/>
                    <w:rPr>
                      <w:b/>
                      <w:sz w:val="28"/>
                      <w:u w:val="single"/>
                    </w:rPr>
                  </w:pPr>
                  <w:r w:rsidRPr="0095719B">
                    <w:rPr>
                      <w:b/>
                      <w:sz w:val="28"/>
                      <w:u w:val="single"/>
                    </w:rPr>
                    <w:t xml:space="preserve">Incentives and </w:t>
                  </w:r>
                  <w:r>
                    <w:rPr>
                      <w:b/>
                      <w:sz w:val="28"/>
                      <w:u w:val="single"/>
                    </w:rPr>
                    <w:t>Opportunities</w:t>
                  </w:r>
                  <w:r w:rsidRPr="0095719B">
                    <w:rPr>
                      <w:b/>
                      <w:sz w:val="28"/>
                      <w:u w:val="single"/>
                    </w:rPr>
                    <w:t xml:space="preserve"> for Supervising Practitioners and Mentors</w:t>
                  </w:r>
                </w:p>
                <w:p w:rsidR="009D7BC6" w:rsidRPr="005F3DBE" w:rsidRDefault="009D7BC6" w:rsidP="00D736D3">
                  <w:pPr>
                    <w:pStyle w:val="NoSpacing"/>
                    <w:rPr>
                      <w:sz w:val="8"/>
                    </w:rPr>
                  </w:pPr>
                </w:p>
                <w:p w:rsidR="009D7BC6" w:rsidRDefault="009D7BC6" w:rsidP="00D736D3">
                  <w:pPr>
                    <w:pStyle w:val="NoSpacing"/>
                  </w:pPr>
                  <w:r>
                    <w:t>Preparation programs and districts often provide additional benefits to teacher leaders serving as supervising practitioners and mentors to acknowledge the value of their time and to demonstrate an appreciation for the investment in pre-service and beginning teachers. The incentives and opportunities provided vary by preparation program and district. The following list includes current practices in some districts and/or preparation programs, as well as suggested ideas that may or may not be common practice.  Additionally, some of these are more frequently provided to supervising practitioners (</w:t>
                  </w:r>
                  <w:r>
                    <w:rPr>
                      <w:i/>
                    </w:rPr>
                    <w:t>i.e.</w:t>
                  </w:r>
                  <w:r>
                    <w:t>, vouchers for graduate courses) or mentors (</w:t>
                  </w:r>
                  <w:r w:rsidRPr="00D736D3">
                    <w:rPr>
                      <w:i/>
                    </w:rPr>
                    <w:t>i.e.</w:t>
                  </w:r>
                  <w:r>
                    <w:t xml:space="preserve">, stipends). Given the commonalities </w:t>
                  </w:r>
                  <w:r w:rsidR="00DC5492">
                    <w:t xml:space="preserve">across </w:t>
                  </w:r>
                  <w:r>
                    <w:t xml:space="preserve">these roles, suggestions have been combined. </w:t>
                  </w:r>
                  <w:r w:rsidR="00DC5492">
                    <w:t>P</w:t>
                  </w:r>
                  <w:r>
                    <w:t xml:space="preserve">reparation programs and districts </w:t>
                  </w:r>
                  <w:r w:rsidR="00DC5492">
                    <w:t>may use this list to</w:t>
                  </w:r>
                  <w:r>
                    <w:t xml:space="preserve"> consider expanding the incentives and opportunities currently provided and generate ideas for further collaboration. </w:t>
                  </w:r>
                </w:p>
                <w:p w:rsidR="009D7BC6" w:rsidRDefault="009D7BC6" w:rsidP="00D736D3">
                  <w:pPr>
                    <w:pStyle w:val="NoSpacing"/>
                  </w:pPr>
                </w:p>
                <w:p w:rsidR="009D7BC6" w:rsidRPr="0095719B" w:rsidRDefault="009D7BC6" w:rsidP="00D736D3">
                  <w:pPr>
                    <w:pStyle w:val="NoSpacing"/>
                  </w:pPr>
                </w:p>
              </w:txbxContent>
            </v:textbox>
          </v:shape>
        </w:pict>
      </w:r>
    </w:p>
    <w:p w:rsidR="0095719B" w:rsidRDefault="0095719B" w:rsidP="004B46C2">
      <w:pPr>
        <w:pStyle w:val="NoSpacing"/>
      </w:pPr>
    </w:p>
    <w:p w:rsidR="0095719B" w:rsidRDefault="0095719B" w:rsidP="004B46C2">
      <w:pPr>
        <w:pStyle w:val="NoSpacing"/>
      </w:pPr>
    </w:p>
    <w:p w:rsidR="0095719B" w:rsidRDefault="0095719B" w:rsidP="004B46C2">
      <w:pPr>
        <w:pStyle w:val="NoSpacing"/>
      </w:pPr>
    </w:p>
    <w:p w:rsidR="0095719B" w:rsidRDefault="0095719B" w:rsidP="004B46C2">
      <w:pPr>
        <w:pStyle w:val="NoSpacing"/>
      </w:pPr>
    </w:p>
    <w:p w:rsidR="0095719B" w:rsidRDefault="0095719B" w:rsidP="004B46C2">
      <w:pPr>
        <w:pStyle w:val="NoSpacing"/>
      </w:pPr>
    </w:p>
    <w:p w:rsidR="0095719B" w:rsidRDefault="0095719B" w:rsidP="004B46C2">
      <w:pPr>
        <w:pStyle w:val="NoSpacing"/>
      </w:pPr>
    </w:p>
    <w:p w:rsidR="0095719B" w:rsidRDefault="00431FBA" w:rsidP="004B46C2">
      <w:pPr>
        <w:pStyle w:val="NoSpacing"/>
      </w:pPr>
      <w:r>
        <w:rPr>
          <w:noProof/>
        </w:rPr>
        <w:pict>
          <v:shape id="Text Box 23" o:spid="_x0000_s1030" type="#_x0000_t202" style="position:absolute;margin-left:446.25pt;margin-top:11pt;width:405pt;height:171.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9Bw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" filled="f" stroked="f">
            <v:textbox>
              <w:txbxContent>
                <w:p w:rsidR="009D7BC6" w:rsidRPr="000234F6" w:rsidRDefault="009D7BC6" w:rsidP="000234F6">
                  <w:pPr>
                    <w:pStyle w:val="NoSpacing"/>
                    <w:rPr>
                      <w:b/>
                    </w:rPr>
                  </w:pPr>
                  <w:r>
                    <w:rPr>
                      <w:b/>
                    </w:rPr>
                    <w:t xml:space="preserve">Additional </w:t>
                  </w:r>
                  <w:r w:rsidRPr="000234F6">
                    <w:rPr>
                      <w:b/>
                    </w:rPr>
                    <w:t>Rewards</w:t>
                  </w:r>
                </w:p>
                <w:p w:rsidR="009D7BC6" w:rsidRDefault="009D7BC6" w:rsidP="000234F6">
                  <w:pPr>
                    <w:pStyle w:val="NoSpacing"/>
                    <w:numPr>
                      <w:ilvl w:val="0"/>
                      <w:numId w:val="5"/>
                    </w:numPr>
                  </w:pPr>
                  <w:r>
                    <w:t>Release time</w:t>
                  </w:r>
                </w:p>
                <w:p w:rsidR="009D7BC6" w:rsidRDefault="009D7BC6" w:rsidP="000234F6">
                  <w:pPr>
                    <w:pStyle w:val="NoSpacing"/>
                    <w:numPr>
                      <w:ilvl w:val="0"/>
                      <w:numId w:val="5"/>
                    </w:numPr>
                  </w:pPr>
                  <w:r>
                    <w:t>Extra personal day</w:t>
                  </w:r>
                </w:p>
                <w:p w:rsidR="009D7BC6" w:rsidRDefault="009D7BC6" w:rsidP="000234F6">
                  <w:pPr>
                    <w:pStyle w:val="NoSpacing"/>
                    <w:numPr>
                      <w:ilvl w:val="0"/>
                      <w:numId w:val="5"/>
                    </w:numPr>
                  </w:pPr>
                  <w:r>
                    <w:t>Credits toward salary steps</w:t>
                  </w:r>
                </w:p>
                <w:p w:rsidR="009D7BC6" w:rsidRDefault="009D7BC6" w:rsidP="000234F6">
                  <w:pPr>
                    <w:pStyle w:val="NoSpacing"/>
                    <w:numPr>
                      <w:ilvl w:val="0"/>
                      <w:numId w:val="5"/>
                    </w:numPr>
                  </w:pPr>
                  <w:r>
                    <w:t>Release from school duty schedule (bus, cafeteria, etc.)</w:t>
                  </w:r>
                </w:p>
                <w:p w:rsidR="009D7BC6" w:rsidRDefault="009D7BC6" w:rsidP="000234F6">
                  <w:pPr>
                    <w:pStyle w:val="NoSpacing"/>
                    <w:numPr>
                      <w:ilvl w:val="0"/>
                      <w:numId w:val="5"/>
                    </w:numPr>
                  </w:pPr>
                  <w:r>
                    <w:t>Reduced class schedules to support activities with candidates/mentees</w:t>
                  </w:r>
                </w:p>
                <w:p w:rsidR="009D7BC6" w:rsidRPr="00B8121B" w:rsidRDefault="009D7BC6" w:rsidP="000234F6">
                  <w:pPr>
                    <w:pStyle w:val="NoSpacing"/>
                    <w:numPr>
                      <w:ilvl w:val="0"/>
                      <w:numId w:val="5"/>
                    </w:numPr>
                  </w:pPr>
                  <w:r>
                    <w:t>Gift cards/resources for classroom</w:t>
                  </w:r>
                </w:p>
                <w:p w:rsidR="009D7BC6" w:rsidRDefault="009D7BC6" w:rsidP="000234F6">
                  <w:pPr>
                    <w:pStyle w:val="NoSpacing"/>
                    <w:numPr>
                      <w:ilvl w:val="0"/>
                      <w:numId w:val="6"/>
                    </w:numPr>
                  </w:pPr>
                  <w:r w:rsidRPr="00B8121B">
                    <w:t>Free access to university resources (gym, parking, library, faculty expertise)</w:t>
                  </w:r>
                </w:p>
                <w:p w:rsidR="009D7BC6" w:rsidRDefault="009D7BC6" w:rsidP="000234F6">
                  <w:pPr>
                    <w:pStyle w:val="NoSpacing"/>
                    <w:numPr>
                      <w:ilvl w:val="0"/>
                      <w:numId w:val="6"/>
                    </w:numPr>
                  </w:pPr>
                  <w:r>
                    <w:t>Public recognition</w:t>
                  </w:r>
                </w:p>
                <w:p w:rsidR="009D7BC6" w:rsidRDefault="009D7BC6" w:rsidP="000234F6">
                  <w:pPr>
                    <w:pStyle w:val="NoSpacing"/>
                    <w:numPr>
                      <w:ilvl w:val="0"/>
                      <w:numId w:val="5"/>
                    </w:numPr>
                  </w:pPr>
                  <w:r>
                    <w:t>Professional Development Points (PDPs)</w:t>
                  </w:r>
                </w:p>
                <w:p w:rsidR="009D7BC6" w:rsidRDefault="009D7BC6" w:rsidP="000234F6">
                  <w:pPr>
                    <w:pStyle w:val="NoSpacing"/>
                    <w:numPr>
                      <w:ilvl w:val="0"/>
                      <w:numId w:val="5"/>
                    </w:numPr>
                  </w:pPr>
                  <w:r>
                    <w:t>Stipends/monetary compensation</w:t>
                  </w:r>
                </w:p>
                <w:p w:rsidR="009D7BC6" w:rsidRDefault="009D7BC6" w:rsidP="000234F6"/>
              </w:txbxContent>
            </v:textbox>
          </v:shape>
        </w:pict>
      </w:r>
      <w:r>
        <w:rPr>
          <w:noProof/>
        </w:rPr>
        <w:pict>
          <v:shape id="Text Box 22" o:spid="_x0000_s1031" type="#_x0000_t202" style="position:absolute;margin-left:22.5pt;margin-top:9.5pt;width:423.75pt;height:177.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" filled="f" stroked="f">
            <v:textbox>
              <w:txbxContent>
                <w:p w:rsidR="009D7BC6" w:rsidRPr="000234F6" w:rsidRDefault="009D7BC6" w:rsidP="000234F6">
                  <w:pPr>
                    <w:pStyle w:val="NoSpacing"/>
                    <w:rPr>
                      <w:b/>
                    </w:rPr>
                  </w:pPr>
                  <w:r w:rsidRPr="000234F6">
                    <w:rPr>
                      <w:b/>
                    </w:rPr>
                    <w:t>Leadership Opportunities</w:t>
                  </w:r>
                </w:p>
                <w:p w:rsidR="009D7BC6" w:rsidRDefault="009D7BC6" w:rsidP="000234F6">
                  <w:pPr>
                    <w:pStyle w:val="NoSpacing"/>
                    <w:numPr>
                      <w:ilvl w:val="0"/>
                      <w:numId w:val="9"/>
                    </w:numPr>
                  </w:pPr>
                  <w:r>
                    <w:t>Serve on advisory councils</w:t>
                  </w:r>
                </w:p>
                <w:p w:rsidR="009D7BC6" w:rsidRDefault="009D7BC6" w:rsidP="000234F6">
                  <w:pPr>
                    <w:pStyle w:val="NoSpacing"/>
                    <w:numPr>
                      <w:ilvl w:val="0"/>
                      <w:numId w:val="9"/>
                    </w:numPr>
                  </w:pPr>
                  <w:r>
                    <w:t>Entry to “teacher leader” program/opportunities</w:t>
                  </w:r>
                </w:p>
                <w:p w:rsidR="009D7BC6" w:rsidRDefault="009D7BC6" w:rsidP="000234F6">
                  <w:pPr>
                    <w:pStyle w:val="NoSpacing"/>
                    <w:numPr>
                      <w:ilvl w:val="0"/>
                      <w:numId w:val="9"/>
                    </w:numPr>
                  </w:pPr>
                  <w:r>
                    <w:t xml:space="preserve">Opportunities to have a voice in educator preparation programs/professional development and opportunities to share feedback </w:t>
                  </w:r>
                </w:p>
                <w:p w:rsidR="009D7BC6" w:rsidRDefault="009D7BC6" w:rsidP="000234F6">
                  <w:pPr>
                    <w:pStyle w:val="NoSpacing"/>
                  </w:pPr>
                </w:p>
                <w:p w:rsidR="009D7BC6" w:rsidRPr="000234F6" w:rsidRDefault="009D7BC6" w:rsidP="000234F6">
                  <w:pPr>
                    <w:pStyle w:val="NoSpacing"/>
                    <w:rPr>
                      <w:b/>
                    </w:rPr>
                  </w:pPr>
                  <w:r w:rsidRPr="000234F6">
                    <w:rPr>
                      <w:b/>
                    </w:rPr>
                    <w:t>Ongoing Learning Opportunities</w:t>
                  </w:r>
                </w:p>
                <w:p w:rsidR="009D7BC6" w:rsidRPr="00B8121B" w:rsidRDefault="009D7BC6" w:rsidP="000234F6">
                  <w:pPr>
                    <w:pStyle w:val="NoSpacing"/>
                    <w:numPr>
                      <w:ilvl w:val="0"/>
                      <w:numId w:val="5"/>
                    </w:numPr>
                  </w:pPr>
                  <w:r>
                    <w:t>Voucher for graduate courses</w:t>
                  </w:r>
                </w:p>
                <w:p w:rsidR="009D7BC6" w:rsidRDefault="009D7BC6" w:rsidP="000234F6">
                  <w:pPr>
                    <w:pStyle w:val="NoSpacing"/>
                    <w:numPr>
                      <w:ilvl w:val="0"/>
                      <w:numId w:val="5"/>
                    </w:numPr>
                  </w:pPr>
                  <w:r>
                    <w:t>Opportunities to work with prep professors</w:t>
                  </w:r>
                </w:p>
                <w:p w:rsidR="009D7BC6" w:rsidRPr="00B8121B" w:rsidRDefault="009D7BC6" w:rsidP="000234F6">
                  <w:pPr>
                    <w:pStyle w:val="NoSpacing"/>
                    <w:numPr>
                      <w:ilvl w:val="0"/>
                      <w:numId w:val="5"/>
                    </w:numPr>
                  </w:pPr>
                  <w:r w:rsidRPr="00B8121B">
                    <w:t>E</w:t>
                  </w:r>
                  <w:r>
                    <w:t>vidence toward E</w:t>
                  </w:r>
                  <w:r w:rsidRPr="00B8121B">
                    <w:t>xemplary rating</w:t>
                  </w:r>
                  <w:r>
                    <w:t xml:space="preserve"> in educator evaluation</w:t>
                  </w:r>
                </w:p>
                <w:p w:rsidR="009D7BC6" w:rsidRDefault="009D7BC6" w:rsidP="000234F6">
                  <w:pPr>
                    <w:pStyle w:val="NoSpacing"/>
                    <w:numPr>
                      <w:ilvl w:val="0"/>
                      <w:numId w:val="5"/>
                    </w:numPr>
                  </w:pPr>
                  <w:r>
                    <w:t>Group meetings/support opportunities with other teacher leaders</w:t>
                  </w:r>
                </w:p>
                <w:p w:rsidR="009D7BC6" w:rsidRDefault="009D7BC6" w:rsidP="000234F6">
                  <w:pPr>
                    <w:pStyle w:val="NoSpacing"/>
                    <w:numPr>
                      <w:ilvl w:val="0"/>
                      <w:numId w:val="5"/>
                    </w:numPr>
                  </w:pPr>
                  <w:r>
                    <w:t>Free attendance to Professional Development conferences (NCTE, ASCD)</w:t>
                  </w:r>
                </w:p>
              </w:txbxContent>
            </v:textbox>
          </v:shape>
        </w:pict>
      </w:r>
    </w:p>
    <w:p w:rsidR="0095719B" w:rsidRDefault="0095719B" w:rsidP="004B46C2">
      <w:pPr>
        <w:pStyle w:val="NoSpacing"/>
      </w:pPr>
    </w:p>
    <w:p w:rsidR="0095719B" w:rsidRDefault="0095719B" w:rsidP="004B46C2">
      <w:pPr>
        <w:pStyle w:val="NoSpacing"/>
      </w:pPr>
    </w:p>
    <w:p w:rsidR="0095719B" w:rsidRDefault="0095719B" w:rsidP="004B46C2">
      <w:pPr>
        <w:pStyle w:val="NoSpacing"/>
      </w:pPr>
    </w:p>
    <w:p w:rsidR="0095719B" w:rsidRDefault="0095719B" w:rsidP="004B46C2">
      <w:pPr>
        <w:pStyle w:val="NoSpacing"/>
      </w:pPr>
    </w:p>
    <w:p w:rsidR="0095719B" w:rsidRDefault="0095719B" w:rsidP="004B46C2">
      <w:pPr>
        <w:pStyle w:val="NoSpacing"/>
      </w:pPr>
    </w:p>
    <w:p w:rsidR="0095719B" w:rsidRDefault="0095719B" w:rsidP="004B46C2">
      <w:pPr>
        <w:pStyle w:val="NoSpacing"/>
      </w:pPr>
    </w:p>
    <w:p w:rsidR="0095719B" w:rsidRDefault="0095719B" w:rsidP="004B46C2">
      <w:pPr>
        <w:pStyle w:val="NoSpacing"/>
      </w:pPr>
    </w:p>
    <w:p w:rsidR="0095719B" w:rsidRDefault="0095719B" w:rsidP="004B46C2">
      <w:pPr>
        <w:pStyle w:val="NoSpacing"/>
      </w:pPr>
    </w:p>
    <w:p w:rsidR="0095719B" w:rsidRDefault="0095719B" w:rsidP="004B46C2">
      <w:pPr>
        <w:pStyle w:val="NoSpacing"/>
      </w:pPr>
    </w:p>
    <w:p w:rsidR="002D00AD" w:rsidRDefault="002D00AD" w:rsidP="002D00AD">
      <w:pPr>
        <w:pStyle w:val="NoSpacing"/>
      </w:pPr>
    </w:p>
    <w:p w:rsidR="000234F6" w:rsidRDefault="000234F6" w:rsidP="002D00AD">
      <w:pPr>
        <w:pStyle w:val="NoSpacing"/>
      </w:pPr>
    </w:p>
    <w:p w:rsidR="000234F6" w:rsidRDefault="000234F6" w:rsidP="002D00AD">
      <w:pPr>
        <w:pStyle w:val="NoSpacing"/>
      </w:pPr>
    </w:p>
    <w:p w:rsidR="000234F6" w:rsidRDefault="000234F6" w:rsidP="002D00AD">
      <w:pPr>
        <w:pStyle w:val="NoSpacing"/>
      </w:pPr>
    </w:p>
    <w:p w:rsidR="000234F6" w:rsidRDefault="000234F6" w:rsidP="002D00AD">
      <w:pPr>
        <w:pStyle w:val="NoSpacing"/>
      </w:pPr>
    </w:p>
    <w:p w:rsidR="000234F6" w:rsidRDefault="00431FBA" w:rsidP="002D00AD">
      <w:pPr>
        <w:pStyle w:val="NoSpacing"/>
      </w:pPr>
      <w:r>
        <w:rPr>
          <w:noProof/>
        </w:rPr>
        <w:pict>
          <v:shape id="Text Box 25" o:spid="_x0000_s1032" type="#_x0000_t202" style="position:absolute;margin-left:0;margin-top:8.35pt;width:875.25pt;height:177.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" fillcolor="#fbd4b4 [1305]" strokecolor="#e36c0a [2409]" strokeweight="2.25pt">
            <v:shadow color="#974706 [1609]" opacity=".5" offset="1pt"/>
            <v:textbox>
              <w:txbxContent>
                <w:p w:rsidR="009D7BC6" w:rsidRPr="005F3DBE" w:rsidRDefault="009D7BC6" w:rsidP="005F3DBE">
                  <w:pPr>
                    <w:pStyle w:val="NoSpacing"/>
                    <w:jc w:val="center"/>
                    <w:rPr>
                      <w:b/>
                      <w:u w:val="single"/>
                    </w:rPr>
                  </w:pPr>
                  <w:r w:rsidRPr="005F3DBE">
                    <w:rPr>
                      <w:b/>
                      <w:sz w:val="28"/>
                      <w:u w:val="single"/>
                    </w:rPr>
                    <w:t>Reflection Questions</w:t>
                  </w:r>
                </w:p>
                <w:p w:rsidR="009D7BC6" w:rsidRPr="005F3DBE" w:rsidRDefault="009D7BC6" w:rsidP="005F3DBE">
                  <w:pPr>
                    <w:pStyle w:val="NoSpacing"/>
                    <w:rPr>
                      <w:sz w:val="8"/>
                    </w:rPr>
                  </w:pPr>
                </w:p>
                <w:p w:rsidR="009D7BC6" w:rsidRDefault="009D7BC6" w:rsidP="005F3DBE">
                  <w:pPr>
                    <w:pStyle w:val="NoSpacing"/>
                  </w:pPr>
                  <w:r>
                    <w:t>As educator preparation programs and districts identify opportunities for partnerships and collaboration more attention should be paid to the educators serving as supervising practitioners and mentors</w:t>
                  </w:r>
                  <w:r w:rsidR="00A36AD2">
                    <w:t xml:space="preserve"> and their roles in supporting novice teachers</w:t>
                  </w:r>
                  <w:r>
                    <w:t>. The similarities in skill sets, responsibilities, and incentives r</w:t>
                  </w:r>
                  <w:r w:rsidR="00A36AD2">
                    <w:t>equired of these educators can</w:t>
                  </w:r>
                  <w:r>
                    <w:t xml:space="preserve"> help both preparation programs and districts re</w:t>
                  </w:r>
                  <w:r w:rsidR="00A36AD2">
                    <w:t>duce the duplication of efforts</w:t>
                  </w:r>
                  <w:r>
                    <w:t xml:space="preserve">, build capacity, and provide more cohesive supports to </w:t>
                  </w:r>
                  <w:r w:rsidR="00A36AD2">
                    <w:t>pre-service and beginning teachers</w:t>
                  </w:r>
                  <w:r w:rsidR="000065E3">
                    <w:t xml:space="preserve">. </w:t>
                  </w:r>
                  <w:r>
                    <w:t xml:space="preserve"> </w:t>
                  </w:r>
                </w:p>
                <w:p w:rsidR="009D7BC6" w:rsidRPr="00A36AD2" w:rsidRDefault="009D7BC6" w:rsidP="005F3DBE">
                  <w:pPr>
                    <w:pStyle w:val="NoSpacing"/>
                    <w:rPr>
                      <w:b/>
                      <w:sz w:val="10"/>
                      <w:u w:val="single"/>
                    </w:rPr>
                  </w:pPr>
                </w:p>
                <w:p w:rsidR="009D7BC6" w:rsidRDefault="009D7BC6" w:rsidP="005F3DBE">
                  <w:pPr>
                    <w:pStyle w:val="NoSpacing"/>
                    <w:numPr>
                      <w:ilvl w:val="0"/>
                      <w:numId w:val="6"/>
                    </w:numPr>
                  </w:pPr>
                  <w:r>
                    <w:t>Do these similarities and differences</w:t>
                  </w:r>
                  <w:r w:rsidR="00A36AD2">
                    <w:t xml:space="preserve"> in these roles ring true for</w:t>
                  </w:r>
                  <w:r>
                    <w:t xml:space="preserve"> your prep</w:t>
                  </w:r>
                  <w:r w:rsidR="00A36AD2">
                    <w:t>aration</w:t>
                  </w:r>
                  <w:r>
                    <w:t xml:space="preserve"> program or district?</w:t>
                  </w:r>
                </w:p>
                <w:p w:rsidR="009D7BC6" w:rsidRDefault="009D7BC6" w:rsidP="005F3DBE">
                  <w:pPr>
                    <w:pStyle w:val="NoSpacing"/>
                    <w:numPr>
                      <w:ilvl w:val="0"/>
                      <w:numId w:val="6"/>
                    </w:numPr>
                  </w:pPr>
                  <w:r>
                    <w:t>Are these distinctions in roles necessary? How can these roles be better aligned?</w:t>
                  </w:r>
                </w:p>
                <w:p w:rsidR="009D7BC6" w:rsidRDefault="009D7BC6" w:rsidP="005F3DBE">
                  <w:pPr>
                    <w:pStyle w:val="NoSpacing"/>
                    <w:numPr>
                      <w:ilvl w:val="0"/>
                      <w:numId w:val="6"/>
                    </w:numPr>
                  </w:pPr>
                  <w:r>
                    <w:t>What are the benefits and risks to aligning these roles?</w:t>
                  </w:r>
                </w:p>
                <w:p w:rsidR="009D7BC6" w:rsidRDefault="009D7BC6" w:rsidP="005F3DBE">
                  <w:pPr>
                    <w:pStyle w:val="NoSpacing"/>
                    <w:numPr>
                      <w:ilvl w:val="0"/>
                      <w:numId w:val="6"/>
                    </w:numPr>
                  </w:pPr>
                  <w:r>
                    <w:t>How can stronger partnerships between educator preparation and districts increase the effectiveness of novice teachers and ensure they are receiving targeted and timely supports that benefit students?</w:t>
                  </w:r>
                </w:p>
                <w:p w:rsidR="00A36AD2" w:rsidRPr="00B8121B" w:rsidRDefault="00A36AD2" w:rsidP="00A36AD2">
                  <w:pPr>
                    <w:pStyle w:val="NoSpacing"/>
                    <w:numPr>
                      <w:ilvl w:val="0"/>
                      <w:numId w:val="6"/>
                    </w:numPr>
                  </w:pPr>
                  <w:r>
                    <w:t>How can the Candidate Assessment of Performance (CAP) and induction and mentoring programs be leveraged as starting points for partnerships that are beneficial to both preparation programs and districts?</w:t>
                  </w:r>
                </w:p>
                <w:p w:rsidR="009D7BC6" w:rsidRDefault="009D7BC6" w:rsidP="005F3DBE">
                  <w:pPr>
                    <w:pStyle w:val="NoSpacing"/>
                  </w:pPr>
                </w:p>
                <w:p w:rsidR="009D7BC6" w:rsidRPr="0095719B" w:rsidRDefault="009D7BC6" w:rsidP="005F3DBE">
                  <w:pPr>
                    <w:pStyle w:val="NoSpacing"/>
                  </w:pPr>
                </w:p>
              </w:txbxContent>
            </v:textbox>
          </v:shape>
        </w:pict>
      </w:r>
    </w:p>
    <w:p w:rsidR="000234F6" w:rsidRDefault="000234F6" w:rsidP="002D00AD">
      <w:pPr>
        <w:pStyle w:val="NoSpacing"/>
      </w:pPr>
    </w:p>
    <w:sectPr w:rsidR="000234F6" w:rsidSect="00883F1B">
      <w:headerReference w:type="even" r:id="rId12"/>
      <w:headerReference w:type="default" r:id="rId13"/>
      <w:footerReference w:type="even" r:id="rId14"/>
      <w:footerReference w:type="default" r:id="rId15"/>
      <w:headerReference w:type="first" r:id="rId16"/>
      <w:footerReference w:type="first" r:id="rId17"/>
      <w:pgSz w:w="20160" w:h="12240" w:orient="landscape" w:code="5"/>
      <w:pgMar w:top="1440" w:right="540" w:bottom="1440" w:left="144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18C" w:rsidRDefault="0019118C" w:rsidP="004F16ED">
      <w:pPr>
        <w:spacing w:after="0" w:line="240" w:lineRule="auto"/>
      </w:pPr>
      <w:r>
        <w:separator/>
      </w:r>
    </w:p>
  </w:endnote>
  <w:endnote w:type="continuationSeparator" w:id="0">
    <w:p w:rsidR="0019118C" w:rsidRDefault="0019118C" w:rsidP="004F16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aunPenh">
    <w:panose1 w:val="01010101010101010101"/>
    <w:charset w:val="00"/>
    <w:family w:val="auto"/>
    <w:pitch w:val="variable"/>
    <w:sig w:usb0="A00000EF" w:usb1="5000204A" w:usb2="00010000" w:usb3="00000000" w:csb0="000001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8E3" w:rsidRDefault="00AC58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47610"/>
      <w:docPartObj>
        <w:docPartGallery w:val="Page Numbers (Bottom of Page)"/>
        <w:docPartUnique/>
      </w:docPartObj>
    </w:sdtPr>
    <w:sdtContent>
      <w:sdt>
        <w:sdtPr>
          <w:id w:val="98381352"/>
          <w:docPartObj>
            <w:docPartGallery w:val="Page Numbers (Top of Page)"/>
            <w:docPartUnique/>
          </w:docPartObj>
        </w:sdtPr>
        <w:sdtContent>
          <w:p w:rsidR="00883F1B" w:rsidRDefault="00883F1B" w:rsidP="00883F1B">
            <w:pPr>
              <w:pStyle w:val="Footer"/>
              <w:jc w:val="right"/>
            </w:pPr>
            <w:r w:rsidRPr="00883F1B">
              <w:t xml:space="preserve">Page </w:t>
            </w:r>
            <w:r w:rsidR="00431FBA">
              <w:fldChar w:fldCharType="begin"/>
            </w:r>
            <w:r w:rsidR="00F862CC">
              <w:instrText xml:space="preserve"> PAGE </w:instrText>
            </w:r>
            <w:r w:rsidR="00431FBA">
              <w:fldChar w:fldCharType="separate"/>
            </w:r>
            <w:r w:rsidR="00AC58E3">
              <w:rPr>
                <w:noProof/>
              </w:rPr>
              <w:t>1</w:t>
            </w:r>
            <w:r w:rsidR="00431FBA">
              <w:rPr>
                <w:noProof/>
              </w:rPr>
              <w:fldChar w:fldCharType="end"/>
            </w:r>
            <w:r w:rsidRPr="00883F1B">
              <w:t xml:space="preserve"> of </w:t>
            </w:r>
            <w:r w:rsidR="00431FBA">
              <w:fldChar w:fldCharType="begin"/>
            </w:r>
            <w:r w:rsidR="00F862CC">
              <w:instrText xml:space="preserve"> NUMPAGES  </w:instrText>
            </w:r>
            <w:r w:rsidR="00431FBA">
              <w:fldChar w:fldCharType="separate"/>
            </w:r>
            <w:r w:rsidR="00AC58E3">
              <w:rPr>
                <w:noProof/>
              </w:rPr>
              <w:t>2</w:t>
            </w:r>
            <w:r w:rsidR="00431FBA">
              <w:rPr>
                <w:noProof/>
              </w:rPr>
              <w:fldChar w:fldCharType="end"/>
            </w: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8E3" w:rsidRDefault="00AC58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18C" w:rsidRDefault="0019118C" w:rsidP="004F16ED">
      <w:pPr>
        <w:spacing w:after="0" w:line="240" w:lineRule="auto"/>
      </w:pPr>
      <w:r>
        <w:separator/>
      </w:r>
    </w:p>
  </w:footnote>
  <w:footnote w:type="continuationSeparator" w:id="0">
    <w:p w:rsidR="0019118C" w:rsidRDefault="0019118C" w:rsidP="004F16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8E3" w:rsidRDefault="00AC58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F1B" w:rsidRDefault="00883F1B" w:rsidP="002D1FC4">
    <w:pPr>
      <w:pStyle w:val="Header"/>
      <w:jc w:val="center"/>
      <w:rPr>
        <w:b/>
        <w:sz w:val="32"/>
      </w:rPr>
    </w:pPr>
    <w:r>
      <w:rPr>
        <w:b/>
        <w:noProof/>
        <w:sz w:val="32"/>
        <w:lang w:eastAsia="zh-CN" w:bidi="km-KH"/>
      </w:rPr>
      <w:drawing>
        <wp:anchor distT="0" distB="0" distL="114300" distR="114300" simplePos="0" relativeHeight="251659264" behindDoc="1" locked="0" layoutInCell="1" allowOverlap="1">
          <wp:simplePos x="0" y="0"/>
          <wp:positionH relativeFrom="column">
            <wp:posOffset>438150</wp:posOffset>
          </wp:positionH>
          <wp:positionV relativeFrom="paragraph">
            <wp:posOffset>-209550</wp:posOffset>
          </wp:positionV>
          <wp:extent cx="1390650" cy="676275"/>
          <wp:effectExtent l="19050" t="0" r="0" b="0"/>
          <wp:wrapTight wrapText="bothSides">
            <wp:wrapPolygon edited="0">
              <wp:start x="-296" y="0"/>
              <wp:lineTo x="-296" y="21296"/>
              <wp:lineTo x="21600" y="21296"/>
              <wp:lineTo x="21600" y="0"/>
              <wp:lineTo x="-296" y="0"/>
            </wp:wrapPolygon>
          </wp:wrapTight>
          <wp:docPr id="1" name="Picture 2"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Image1" descr="http://registration.airprojects.org/MDESEEducatorEvaluationDistrict/image/header1.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0650" cy="676275"/>
                  </a:xfrm>
                  <a:prstGeom prst="rect">
                    <a:avLst/>
                  </a:prstGeom>
                  <a:noFill/>
                  <a:ln>
                    <a:noFill/>
                  </a:ln>
                </pic:spPr>
              </pic:pic>
            </a:graphicData>
          </a:graphic>
        </wp:anchor>
      </w:drawing>
    </w:r>
    <w:r>
      <w:rPr>
        <w:b/>
        <w:noProof/>
        <w:sz w:val="32"/>
        <w:lang w:eastAsia="zh-CN" w:bidi="km-KH"/>
      </w:rPr>
      <w:drawing>
        <wp:anchor distT="0" distB="0" distL="114300" distR="114300" simplePos="0" relativeHeight="251660288" behindDoc="1" locked="0" layoutInCell="1" allowOverlap="1">
          <wp:simplePos x="0" y="0"/>
          <wp:positionH relativeFrom="column">
            <wp:posOffset>9705975</wp:posOffset>
          </wp:positionH>
          <wp:positionV relativeFrom="paragraph">
            <wp:posOffset>-209550</wp:posOffset>
          </wp:positionV>
          <wp:extent cx="1457325" cy="600075"/>
          <wp:effectExtent l="19050" t="0" r="9525" b="0"/>
          <wp:wrapTight wrapText="bothSides">
            <wp:wrapPolygon edited="0">
              <wp:start x="1129" y="5486"/>
              <wp:lineTo x="-282" y="6857"/>
              <wp:lineTo x="565" y="19200"/>
              <wp:lineTo x="2541" y="19200"/>
              <wp:lineTo x="9882" y="19200"/>
              <wp:lineTo x="21741" y="17829"/>
              <wp:lineTo x="21741" y="7543"/>
              <wp:lineTo x="2259" y="5486"/>
              <wp:lineTo x="1129" y="5486"/>
            </wp:wrapPolygon>
          </wp:wrapTight>
          <wp:docPr id="12" name="Picture 8" descr="Educator Effectiven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or-Effectiveness-Tag_2881x1401_color.gif"/>
                  <pic:cNvPicPr/>
                </pic:nvPicPr>
                <pic:blipFill>
                  <a:blip r:embed="rId2" cstate="print"/>
                  <a:srcRect b="15373"/>
                  <a:stretch>
                    <a:fillRect/>
                  </a:stretch>
                </pic:blipFill>
                <pic:spPr>
                  <a:xfrm>
                    <a:off x="0" y="0"/>
                    <a:ext cx="1457325" cy="600075"/>
                  </a:xfrm>
                  <a:prstGeom prst="rect">
                    <a:avLst/>
                  </a:prstGeom>
                </pic:spPr>
              </pic:pic>
            </a:graphicData>
          </a:graphic>
        </wp:anchor>
      </w:drawing>
    </w:r>
    <w:r w:rsidR="009D7BC6">
      <w:rPr>
        <w:b/>
        <w:sz w:val="32"/>
      </w:rPr>
      <w:t xml:space="preserve">Building Partnerships across Educator Preparation and K-12 Districts: </w:t>
    </w:r>
  </w:p>
  <w:p w:rsidR="009D7BC6" w:rsidRPr="004F16ED" w:rsidRDefault="009D7BC6" w:rsidP="002D1FC4">
    <w:pPr>
      <w:pStyle w:val="Header"/>
      <w:jc w:val="center"/>
      <w:rPr>
        <w:b/>
        <w:sz w:val="32"/>
      </w:rPr>
    </w:pPr>
    <w:r>
      <w:rPr>
        <w:b/>
        <w:sz w:val="32"/>
      </w:rPr>
      <w:t>Commonalities and Differences in the Roles of Supervising Practitioners and Mentors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8E3" w:rsidRDefault="00AC58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441E"/>
    <w:multiLevelType w:val="hybridMultilevel"/>
    <w:tmpl w:val="F65CF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4A0E29"/>
    <w:multiLevelType w:val="hybridMultilevel"/>
    <w:tmpl w:val="31C4A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D33567"/>
    <w:multiLevelType w:val="hybridMultilevel"/>
    <w:tmpl w:val="E3389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885A3E"/>
    <w:multiLevelType w:val="hybridMultilevel"/>
    <w:tmpl w:val="9B6AC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EB083C"/>
    <w:multiLevelType w:val="hybridMultilevel"/>
    <w:tmpl w:val="389C2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E0086B"/>
    <w:multiLevelType w:val="hybridMultilevel"/>
    <w:tmpl w:val="62781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A61915"/>
    <w:multiLevelType w:val="hybridMultilevel"/>
    <w:tmpl w:val="F0C8C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1D1EBF"/>
    <w:multiLevelType w:val="hybridMultilevel"/>
    <w:tmpl w:val="6E6E0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7F72EE"/>
    <w:multiLevelType w:val="hybridMultilevel"/>
    <w:tmpl w:val="EB244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7"/>
  </w:num>
  <w:num w:numId="5">
    <w:abstractNumId w:val="3"/>
  </w:num>
  <w:num w:numId="6">
    <w:abstractNumId w:val="1"/>
  </w:num>
  <w:num w:numId="7">
    <w:abstractNumId w:val="6"/>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95790"/>
    <w:rsid w:val="000065E3"/>
    <w:rsid w:val="000234F6"/>
    <w:rsid w:val="00050E0A"/>
    <w:rsid w:val="00054493"/>
    <w:rsid w:val="000B088D"/>
    <w:rsid w:val="000B4DEA"/>
    <w:rsid w:val="000C0D01"/>
    <w:rsid w:val="000C7755"/>
    <w:rsid w:val="00171A67"/>
    <w:rsid w:val="0019118C"/>
    <w:rsid w:val="001F1A59"/>
    <w:rsid w:val="00223795"/>
    <w:rsid w:val="00275278"/>
    <w:rsid w:val="00295790"/>
    <w:rsid w:val="002B6D61"/>
    <w:rsid w:val="002C6101"/>
    <w:rsid w:val="002D00AD"/>
    <w:rsid w:val="002D1FC4"/>
    <w:rsid w:val="002D460A"/>
    <w:rsid w:val="002F3E43"/>
    <w:rsid w:val="00347556"/>
    <w:rsid w:val="00374E31"/>
    <w:rsid w:val="003A3154"/>
    <w:rsid w:val="003D5016"/>
    <w:rsid w:val="00431FBA"/>
    <w:rsid w:val="00491154"/>
    <w:rsid w:val="004B46C2"/>
    <w:rsid w:val="004B6C74"/>
    <w:rsid w:val="004C1915"/>
    <w:rsid w:val="004C1EDF"/>
    <w:rsid w:val="004D4D51"/>
    <w:rsid w:val="004F16ED"/>
    <w:rsid w:val="005253F3"/>
    <w:rsid w:val="005600B6"/>
    <w:rsid w:val="00582795"/>
    <w:rsid w:val="005A021F"/>
    <w:rsid w:val="005F3DBE"/>
    <w:rsid w:val="00613052"/>
    <w:rsid w:val="00634EB6"/>
    <w:rsid w:val="006D7056"/>
    <w:rsid w:val="006E62DC"/>
    <w:rsid w:val="00721EF4"/>
    <w:rsid w:val="00767943"/>
    <w:rsid w:val="007F3046"/>
    <w:rsid w:val="0080090D"/>
    <w:rsid w:val="00883F1B"/>
    <w:rsid w:val="008D4893"/>
    <w:rsid w:val="008E2C35"/>
    <w:rsid w:val="008F19D1"/>
    <w:rsid w:val="00914C89"/>
    <w:rsid w:val="0095719B"/>
    <w:rsid w:val="009A1261"/>
    <w:rsid w:val="009D7BC6"/>
    <w:rsid w:val="00A10582"/>
    <w:rsid w:val="00A30D22"/>
    <w:rsid w:val="00A36AD2"/>
    <w:rsid w:val="00A975BC"/>
    <w:rsid w:val="00AC58E3"/>
    <w:rsid w:val="00AD153B"/>
    <w:rsid w:val="00AD2D0E"/>
    <w:rsid w:val="00AE077E"/>
    <w:rsid w:val="00B513ED"/>
    <w:rsid w:val="00B64D48"/>
    <w:rsid w:val="00B71EA8"/>
    <w:rsid w:val="00B8121B"/>
    <w:rsid w:val="00BA34B8"/>
    <w:rsid w:val="00CD4B61"/>
    <w:rsid w:val="00CF13ED"/>
    <w:rsid w:val="00CF2B28"/>
    <w:rsid w:val="00D42D56"/>
    <w:rsid w:val="00D736D3"/>
    <w:rsid w:val="00DB0E41"/>
    <w:rsid w:val="00DC5492"/>
    <w:rsid w:val="00DF7E4E"/>
    <w:rsid w:val="00E50D9F"/>
    <w:rsid w:val="00E56625"/>
    <w:rsid w:val="00E6441B"/>
    <w:rsid w:val="00E661E9"/>
    <w:rsid w:val="00F05514"/>
    <w:rsid w:val="00F157BB"/>
    <w:rsid w:val="00F57B3C"/>
    <w:rsid w:val="00F862CC"/>
    <w:rsid w:val="00FA0D36"/>
    <w:rsid w:val="00FB3D98"/>
    <w:rsid w:val="00FD5D78"/>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d66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D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5790"/>
    <w:pPr>
      <w:spacing w:after="0" w:line="240" w:lineRule="auto"/>
    </w:pPr>
  </w:style>
  <w:style w:type="paragraph" w:styleId="ListParagraph">
    <w:name w:val="List Paragraph"/>
    <w:basedOn w:val="Normal"/>
    <w:uiPriority w:val="34"/>
    <w:qFormat/>
    <w:rsid w:val="00295790"/>
    <w:pPr>
      <w:ind w:left="720"/>
      <w:contextualSpacing/>
    </w:pPr>
  </w:style>
  <w:style w:type="paragraph" w:styleId="BalloonText">
    <w:name w:val="Balloon Text"/>
    <w:basedOn w:val="Normal"/>
    <w:link w:val="BalloonTextChar"/>
    <w:uiPriority w:val="99"/>
    <w:semiHidden/>
    <w:unhideWhenUsed/>
    <w:rsid w:val="005253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3F3"/>
    <w:rPr>
      <w:rFonts w:ascii="Tahoma" w:hAnsi="Tahoma" w:cs="Tahoma"/>
      <w:sz w:val="16"/>
      <w:szCs w:val="16"/>
    </w:rPr>
  </w:style>
  <w:style w:type="paragraph" w:styleId="Header">
    <w:name w:val="header"/>
    <w:basedOn w:val="Normal"/>
    <w:link w:val="HeaderChar"/>
    <w:uiPriority w:val="99"/>
    <w:semiHidden/>
    <w:unhideWhenUsed/>
    <w:rsid w:val="004F16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F16ED"/>
  </w:style>
  <w:style w:type="paragraph" w:styleId="Footer">
    <w:name w:val="footer"/>
    <w:basedOn w:val="Normal"/>
    <w:link w:val="FooterChar"/>
    <w:uiPriority w:val="99"/>
    <w:unhideWhenUsed/>
    <w:rsid w:val="004F1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6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5790"/>
    <w:pPr>
      <w:spacing w:after="0" w:line="240" w:lineRule="auto"/>
    </w:pPr>
  </w:style>
  <w:style w:type="paragraph" w:styleId="ListParagraph">
    <w:name w:val="List Paragraph"/>
    <w:basedOn w:val="Normal"/>
    <w:uiPriority w:val="34"/>
    <w:qFormat/>
    <w:rsid w:val="00295790"/>
    <w:pPr>
      <w:ind w:left="720"/>
      <w:contextualSpacing/>
    </w:pPr>
  </w:style>
  <w:style w:type="paragraph" w:styleId="BalloonText">
    <w:name w:val="Balloon Text"/>
    <w:basedOn w:val="Normal"/>
    <w:link w:val="BalloonTextChar"/>
    <w:uiPriority w:val="99"/>
    <w:semiHidden/>
    <w:unhideWhenUsed/>
    <w:rsid w:val="005253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3F3"/>
    <w:rPr>
      <w:rFonts w:ascii="Tahoma" w:hAnsi="Tahoma" w:cs="Tahoma"/>
      <w:sz w:val="16"/>
      <w:szCs w:val="16"/>
    </w:rPr>
  </w:style>
  <w:style w:type="paragraph" w:styleId="Header">
    <w:name w:val="header"/>
    <w:basedOn w:val="Normal"/>
    <w:link w:val="HeaderChar"/>
    <w:uiPriority w:val="99"/>
    <w:semiHidden/>
    <w:unhideWhenUsed/>
    <w:rsid w:val="004F16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F16ED"/>
  </w:style>
  <w:style w:type="paragraph" w:styleId="Footer">
    <w:name w:val="footer"/>
    <w:basedOn w:val="Normal"/>
    <w:link w:val="FooterChar"/>
    <w:uiPriority w:val="99"/>
    <w:unhideWhenUsed/>
    <w:rsid w:val="004F1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6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DESE-231-22703</_dlc_DocId>
    <_dlc_DocIdUrl xmlns="733efe1c-5bbe-4968-87dc-d400e65c879f">
      <Url>https://sharepoint.doemass.org/ese/webteam/cps/_layouts/DocIdRedir.aspx?ID=DESE-231-22703</Url>
      <Description>DESE-231-22703</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27A095-C9DB-4464-B7FE-4D5804BB77A5}">
  <ds:schemaRefs>
    <ds:schemaRef ds:uri="http://schemas.microsoft.com/sharepoint/events"/>
  </ds:schemaRefs>
</ds:datastoreItem>
</file>

<file path=customXml/itemProps2.xml><?xml version="1.0" encoding="utf-8"?>
<ds:datastoreItem xmlns:ds="http://schemas.openxmlformats.org/officeDocument/2006/customXml" ds:itemID="{9C60663C-679F-4A0B-A1B6-1B92B6B4B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89ED54-6C8D-4EFE-8C02-A49903C6D6D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178B3F3C-0A65-4ECD-9020-B4E812851ABB}">
  <ds:schemaRefs>
    <ds:schemaRef ds:uri="http://schemas.microsoft.com/sharepoint/v3/contenttype/forms"/>
  </ds:schemaRefs>
</ds:datastoreItem>
</file>

<file path=customXml/itemProps5.xml><?xml version="1.0" encoding="utf-8"?>
<ds:datastoreItem xmlns:ds="http://schemas.openxmlformats.org/officeDocument/2006/customXml" ds:itemID="{5A5DED50-EBBA-411E-8B1E-2CC2FF1F3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Commonalities and Differences in the Roles of Supervising Practitioners and Mentors</vt:lpstr>
    </vt:vector>
  </TitlesOfParts>
  <Company/>
  <LinksUpToDate>false</LinksUpToDate>
  <CharactersWithSpaces>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Commonalities and Differences in the Roles of Supervising Practitioners and Mentors</dc:title>
  <dc:creator>ESE</dc:creator>
  <cp:lastModifiedBy>dzou</cp:lastModifiedBy>
  <cp:revision>4</cp:revision>
  <cp:lastPrinted>2016-01-20T18:48:00Z</cp:lastPrinted>
  <dcterms:created xsi:type="dcterms:W3CDTF">2016-02-11T16:41:00Z</dcterms:created>
  <dcterms:modified xsi:type="dcterms:W3CDTF">2016-02-17T18:49:00Z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17 2016</vt:lpwstr>
  </property>
</Properties>
</file>