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16" w:rsidRDefault="00293216" w:rsidP="00293216">
      <w:pPr>
        <w:widowControl/>
        <w:rPr>
          <w:sz w:val="22"/>
        </w:rPr>
      </w:pPr>
      <w:bookmarkStart w:id="0" w:name="_GoBack"/>
      <w:bookmarkEnd w:id="0"/>
    </w:p>
    <w:p w:rsidR="00293216" w:rsidRDefault="00293216" w:rsidP="00293216">
      <w:pPr>
        <w:pStyle w:val="Heading1"/>
        <w:rPr>
          <w:sz w:val="32"/>
          <w:szCs w:val="32"/>
        </w:rPr>
      </w:pPr>
      <w:bookmarkStart w:id="1" w:name="_Toc423344657"/>
      <w:bookmarkStart w:id="2" w:name="_Toc423364062"/>
      <w:bookmarkStart w:id="3" w:name="_Toc423364173"/>
    </w:p>
    <w:p w:rsidR="00293216" w:rsidRPr="002222B4" w:rsidRDefault="00293216" w:rsidP="00293216">
      <w:pPr>
        <w:pStyle w:val="Heading1"/>
        <w:rPr>
          <w:sz w:val="32"/>
          <w:szCs w:val="32"/>
        </w:rPr>
      </w:pPr>
      <w:bookmarkStart w:id="4" w:name="_Appendix_D:_"/>
      <w:bookmarkStart w:id="5" w:name="_Toc423461437"/>
      <w:bookmarkStart w:id="6" w:name="_Toc423463497"/>
      <w:bookmarkStart w:id="7" w:name="_Toc423463622"/>
      <w:bookmarkStart w:id="8" w:name="OLE_LINK6"/>
      <w:bookmarkStart w:id="9" w:name="OLE_LINK7"/>
      <w:bookmarkEnd w:id="4"/>
      <w:r w:rsidRPr="002222B4">
        <w:rPr>
          <w:sz w:val="32"/>
          <w:szCs w:val="32"/>
        </w:rPr>
        <w:t xml:space="preserve">Appendix </w:t>
      </w:r>
      <w:r>
        <w:rPr>
          <w:sz w:val="32"/>
          <w:szCs w:val="32"/>
        </w:rPr>
        <w:t>D</w:t>
      </w:r>
      <w:r w:rsidRPr="002222B4">
        <w:rPr>
          <w:sz w:val="32"/>
          <w:szCs w:val="32"/>
        </w:rPr>
        <w:t>:  Observation Forms &amp; Model Protocol</w:t>
      </w:r>
      <w:bookmarkEnd w:id="1"/>
      <w:bookmarkEnd w:id="2"/>
      <w:bookmarkEnd w:id="3"/>
      <w:bookmarkEnd w:id="5"/>
      <w:bookmarkEnd w:id="6"/>
      <w:bookmarkEnd w:id="7"/>
    </w:p>
    <w:bookmarkEnd w:id="8"/>
    <w:bookmarkEnd w:id="9"/>
    <w:p w:rsidR="00293216" w:rsidRPr="003A2589" w:rsidRDefault="00293216" w:rsidP="00293216">
      <w:pPr>
        <w:spacing w:after="200" w:line="276" w:lineRule="auto"/>
        <w:rPr>
          <w:szCs w:val="24"/>
        </w:rPr>
      </w:pPr>
      <w:r w:rsidRPr="003A2589">
        <w:rPr>
          <w:szCs w:val="24"/>
        </w:rPr>
        <w:t>This section provides a model protocol that Sponsoring Organizations may choose to use or modify according to their needs.  The use of this protocol is optional, but is highly recommended.  The protocol and forms include:</w:t>
      </w:r>
    </w:p>
    <w:p w:rsidR="00293216" w:rsidRPr="003A2589" w:rsidRDefault="00293216" w:rsidP="00293216">
      <w:pPr>
        <w:pStyle w:val="ListParagraph"/>
        <w:numPr>
          <w:ilvl w:val="0"/>
          <w:numId w:val="20"/>
        </w:numPr>
        <w:spacing w:after="200" w:line="276" w:lineRule="auto"/>
        <w:rPr>
          <w:szCs w:val="24"/>
        </w:rPr>
      </w:pPr>
      <w:r w:rsidRPr="003A2589">
        <w:rPr>
          <w:szCs w:val="24"/>
        </w:rPr>
        <w:t xml:space="preserve">An </w:t>
      </w:r>
      <w:hyperlink w:anchor="_Observation_Overview" w:history="1">
        <w:r w:rsidRPr="003A2589">
          <w:rPr>
            <w:rStyle w:val="Hyperlink"/>
            <w:szCs w:val="24"/>
          </w:rPr>
          <w:t>overview of the observation expectations</w:t>
        </w:r>
      </w:hyperlink>
    </w:p>
    <w:p w:rsidR="00293216" w:rsidRPr="003A2589" w:rsidRDefault="00293216" w:rsidP="00293216">
      <w:pPr>
        <w:spacing w:line="276" w:lineRule="auto"/>
        <w:rPr>
          <w:szCs w:val="24"/>
        </w:rPr>
      </w:pPr>
      <w:r w:rsidRPr="003A2589">
        <w:rPr>
          <w:b/>
          <w:szCs w:val="24"/>
        </w:rPr>
        <w:t>Required Observation Forms</w:t>
      </w:r>
      <w:r w:rsidRPr="003A2589">
        <w:rPr>
          <w:szCs w:val="24"/>
        </w:rPr>
        <w:t>:</w:t>
      </w:r>
    </w:p>
    <w:p w:rsidR="00293216" w:rsidRPr="003A2589" w:rsidRDefault="00293216" w:rsidP="00293216">
      <w:pPr>
        <w:pStyle w:val="ListParagraph"/>
        <w:numPr>
          <w:ilvl w:val="0"/>
          <w:numId w:val="20"/>
        </w:numPr>
        <w:spacing w:after="200" w:line="276" w:lineRule="auto"/>
        <w:rPr>
          <w:szCs w:val="24"/>
        </w:rPr>
      </w:pPr>
      <w:r w:rsidRPr="003A2589">
        <w:rPr>
          <w:szCs w:val="24"/>
        </w:rPr>
        <w:t xml:space="preserve">Observation forms for each of the four observations (including a blank form to be used as needed for additional observations). </w:t>
      </w:r>
    </w:p>
    <w:p w:rsidR="00293216" w:rsidRPr="003A2589" w:rsidRDefault="0038523A" w:rsidP="00293216">
      <w:pPr>
        <w:pStyle w:val="ListParagraph"/>
        <w:numPr>
          <w:ilvl w:val="1"/>
          <w:numId w:val="20"/>
        </w:numPr>
        <w:spacing w:after="200" w:line="276" w:lineRule="auto"/>
        <w:rPr>
          <w:szCs w:val="24"/>
        </w:rPr>
      </w:pPr>
      <w:hyperlink w:anchor="_CAP_Observation_Form:" w:history="1">
        <w:r w:rsidR="00293216" w:rsidRPr="003A2589">
          <w:rPr>
            <w:rStyle w:val="Hyperlink"/>
            <w:szCs w:val="24"/>
          </w:rPr>
          <w:t>Announced Observation #1 Form</w:t>
        </w:r>
      </w:hyperlink>
    </w:p>
    <w:p w:rsidR="00293216" w:rsidRPr="003A2589" w:rsidRDefault="0038523A" w:rsidP="00293216">
      <w:pPr>
        <w:pStyle w:val="ListParagraph"/>
        <w:numPr>
          <w:ilvl w:val="1"/>
          <w:numId w:val="20"/>
        </w:numPr>
        <w:spacing w:after="200" w:line="276" w:lineRule="auto"/>
        <w:rPr>
          <w:szCs w:val="24"/>
        </w:rPr>
      </w:pPr>
      <w:hyperlink w:anchor="_CAP_Observation_Form:_1" w:history="1">
        <w:r w:rsidR="00293216" w:rsidRPr="003A2589">
          <w:rPr>
            <w:rStyle w:val="Hyperlink"/>
            <w:szCs w:val="24"/>
          </w:rPr>
          <w:t>Unannounced Observation #1 Form</w:t>
        </w:r>
      </w:hyperlink>
    </w:p>
    <w:p w:rsidR="00293216" w:rsidRPr="003A2589" w:rsidRDefault="0038523A" w:rsidP="00293216">
      <w:pPr>
        <w:pStyle w:val="ListParagraph"/>
        <w:numPr>
          <w:ilvl w:val="1"/>
          <w:numId w:val="20"/>
        </w:numPr>
        <w:spacing w:after="200" w:line="276" w:lineRule="auto"/>
        <w:rPr>
          <w:szCs w:val="24"/>
        </w:rPr>
      </w:pPr>
      <w:hyperlink w:anchor="_CAP_Observation_Form:_2" w:history="1">
        <w:r w:rsidR="00293216" w:rsidRPr="003A2589">
          <w:rPr>
            <w:rStyle w:val="Hyperlink"/>
            <w:szCs w:val="24"/>
          </w:rPr>
          <w:t>Announced Observation #2 Form</w:t>
        </w:r>
      </w:hyperlink>
    </w:p>
    <w:p w:rsidR="00293216" w:rsidRPr="003A2589" w:rsidRDefault="0038523A" w:rsidP="00293216">
      <w:pPr>
        <w:pStyle w:val="ListParagraph"/>
        <w:numPr>
          <w:ilvl w:val="1"/>
          <w:numId w:val="20"/>
        </w:numPr>
        <w:spacing w:after="200" w:line="276" w:lineRule="auto"/>
        <w:rPr>
          <w:szCs w:val="24"/>
        </w:rPr>
      </w:pPr>
      <w:hyperlink w:anchor="_Observation_Form:_" w:history="1">
        <w:r w:rsidR="00293216" w:rsidRPr="003A2589">
          <w:rPr>
            <w:rStyle w:val="Hyperlink"/>
            <w:szCs w:val="24"/>
          </w:rPr>
          <w:t>Unannounced Observation #2 Form</w:t>
        </w:r>
      </w:hyperlink>
    </w:p>
    <w:p w:rsidR="00293216" w:rsidRPr="003A2589" w:rsidRDefault="0038523A" w:rsidP="00293216">
      <w:pPr>
        <w:pStyle w:val="ListParagraph"/>
        <w:numPr>
          <w:ilvl w:val="1"/>
          <w:numId w:val="20"/>
        </w:numPr>
        <w:spacing w:after="200" w:line="276" w:lineRule="auto"/>
        <w:rPr>
          <w:szCs w:val="24"/>
        </w:rPr>
      </w:pPr>
      <w:hyperlink w:anchor="_Observation_Form" w:history="1">
        <w:r w:rsidR="00293216" w:rsidRPr="003A2589">
          <w:rPr>
            <w:rStyle w:val="Hyperlink"/>
            <w:szCs w:val="24"/>
          </w:rPr>
          <w:t>Blank Observation Form</w:t>
        </w:r>
      </w:hyperlink>
    </w:p>
    <w:p w:rsidR="00293216" w:rsidRPr="003A2589" w:rsidRDefault="00293216" w:rsidP="00293216">
      <w:pPr>
        <w:pStyle w:val="ListParagraph"/>
        <w:spacing w:after="200" w:line="276" w:lineRule="auto"/>
        <w:ind w:left="0"/>
        <w:rPr>
          <w:b/>
          <w:szCs w:val="24"/>
        </w:rPr>
      </w:pPr>
    </w:p>
    <w:p w:rsidR="00293216" w:rsidRPr="003A2589" w:rsidRDefault="00293216" w:rsidP="00293216">
      <w:pPr>
        <w:pStyle w:val="ListParagraph"/>
        <w:spacing w:after="200" w:line="276" w:lineRule="auto"/>
        <w:ind w:left="0"/>
        <w:rPr>
          <w:szCs w:val="24"/>
        </w:rPr>
      </w:pPr>
      <w:r w:rsidRPr="003A2589">
        <w:rPr>
          <w:b/>
          <w:szCs w:val="24"/>
        </w:rPr>
        <w:t>Optional Model Observation Protocol</w:t>
      </w:r>
      <w:r w:rsidRPr="003A2589">
        <w:rPr>
          <w:szCs w:val="24"/>
        </w:rPr>
        <w:t>:</w:t>
      </w:r>
    </w:p>
    <w:p w:rsidR="00293216" w:rsidRPr="003A2589" w:rsidRDefault="00293216" w:rsidP="00293216">
      <w:pPr>
        <w:pStyle w:val="ListParagraph"/>
        <w:numPr>
          <w:ilvl w:val="0"/>
          <w:numId w:val="20"/>
        </w:numPr>
        <w:spacing w:after="200" w:line="276" w:lineRule="auto"/>
        <w:rPr>
          <w:szCs w:val="24"/>
        </w:rPr>
      </w:pPr>
      <w:r w:rsidRPr="003A2589">
        <w:rPr>
          <w:szCs w:val="24"/>
        </w:rPr>
        <w:t xml:space="preserve">A detailed, step-by-step outlined of the </w:t>
      </w:r>
      <w:hyperlink w:anchor="_ESE_Model_Observation" w:history="1">
        <w:r w:rsidRPr="003A2589">
          <w:rPr>
            <w:rStyle w:val="Hyperlink"/>
            <w:szCs w:val="24"/>
          </w:rPr>
          <w:t>Model Observation Protocol</w:t>
        </w:r>
      </w:hyperlink>
      <w:r w:rsidRPr="003A2589">
        <w:rPr>
          <w:szCs w:val="24"/>
        </w:rPr>
        <w:t xml:space="preserve"> of what should occur before, during, and after each observation, including:</w:t>
      </w:r>
    </w:p>
    <w:p w:rsidR="00293216" w:rsidRPr="003A2589" w:rsidRDefault="0038523A" w:rsidP="00293216">
      <w:pPr>
        <w:pStyle w:val="ListParagraph"/>
        <w:numPr>
          <w:ilvl w:val="1"/>
          <w:numId w:val="20"/>
        </w:numPr>
        <w:spacing w:after="200" w:line="276" w:lineRule="auto"/>
        <w:rPr>
          <w:szCs w:val="24"/>
        </w:rPr>
      </w:pPr>
      <w:hyperlink w:anchor="_Model_Observation_Protocol:" w:history="1">
        <w:r w:rsidR="00293216" w:rsidRPr="003A2589">
          <w:rPr>
            <w:rStyle w:val="Hyperlink"/>
            <w:szCs w:val="24"/>
          </w:rPr>
          <w:t>Pre-Conference Planning Form</w:t>
        </w:r>
      </w:hyperlink>
    </w:p>
    <w:p w:rsidR="00293216" w:rsidRPr="003A2589" w:rsidRDefault="0038523A" w:rsidP="00293216">
      <w:pPr>
        <w:pStyle w:val="ListParagraph"/>
        <w:numPr>
          <w:ilvl w:val="1"/>
          <w:numId w:val="20"/>
        </w:numPr>
        <w:spacing w:after="200" w:line="276" w:lineRule="auto"/>
        <w:rPr>
          <w:szCs w:val="24"/>
        </w:rPr>
      </w:pPr>
      <w:hyperlink w:anchor="_Post-Conference_Planning_Form" w:history="1">
        <w:r w:rsidR="00293216" w:rsidRPr="003A2589">
          <w:rPr>
            <w:rStyle w:val="Hyperlink"/>
            <w:szCs w:val="24"/>
          </w:rPr>
          <w:t xml:space="preserve">Post-Conference Planning Form </w:t>
        </w:r>
      </w:hyperlink>
    </w:p>
    <w:p w:rsidR="00293216" w:rsidRPr="003A2589" w:rsidRDefault="0038523A" w:rsidP="00293216">
      <w:pPr>
        <w:pStyle w:val="ListParagraph"/>
        <w:numPr>
          <w:ilvl w:val="1"/>
          <w:numId w:val="20"/>
        </w:numPr>
        <w:spacing w:after="200" w:line="276" w:lineRule="auto"/>
        <w:rPr>
          <w:szCs w:val="24"/>
        </w:rPr>
      </w:pPr>
      <w:hyperlink w:anchor="_Candidate_Self-Reflection_Form" w:history="1">
        <w:r w:rsidR="00293216" w:rsidRPr="003A2589">
          <w:rPr>
            <w:rStyle w:val="Hyperlink"/>
            <w:szCs w:val="24"/>
          </w:rPr>
          <w:t>Candidate Observation Self-Reflection form</w:t>
        </w:r>
      </w:hyperlink>
    </w:p>
    <w:p w:rsidR="00293216" w:rsidRDefault="00293216" w:rsidP="00293216">
      <w:pPr>
        <w:pStyle w:val="ListParagraph"/>
        <w:numPr>
          <w:ilvl w:val="1"/>
          <w:numId w:val="20"/>
        </w:numPr>
        <w:spacing w:after="200" w:line="276" w:lineRule="auto"/>
        <w:rPr>
          <w:sz w:val="22"/>
        </w:rPr>
        <w:sectPr w:rsidR="00293216" w:rsidSect="009725F2">
          <w:headerReference w:type="default" r:id="rId11"/>
          <w:headerReference w:type="first" r:id="rId12"/>
          <w:pgSz w:w="12240" w:h="15840"/>
          <w:pgMar w:top="1440" w:right="1080" w:bottom="1440" w:left="1080" w:header="720" w:footer="409" w:gutter="0"/>
          <w:cols w:space="720"/>
          <w:docGrid w:linePitch="360"/>
        </w:sectPr>
      </w:pPr>
      <w:r w:rsidRPr="00C866A0">
        <w:rPr>
          <w:sz w:val="22"/>
        </w:rPr>
        <w:br w:type="page"/>
      </w:r>
    </w:p>
    <w:p w:rsidR="00293216" w:rsidRPr="00007F16" w:rsidRDefault="00293216" w:rsidP="00293216">
      <w:pPr>
        <w:pStyle w:val="Heading2"/>
      </w:pPr>
      <w:bookmarkStart w:id="10" w:name="_Observation_Overview"/>
      <w:bookmarkStart w:id="11" w:name="_Toc423344658"/>
      <w:bookmarkStart w:id="12" w:name="_Toc423364063"/>
      <w:bookmarkStart w:id="13" w:name="_Toc423364174"/>
      <w:bookmarkStart w:id="14" w:name="_Toc423461438"/>
      <w:bookmarkStart w:id="15" w:name="_Toc423463498"/>
      <w:bookmarkStart w:id="16" w:name="_Toc423463623"/>
      <w:bookmarkEnd w:id="10"/>
      <w:r>
        <w:lastRenderedPageBreak/>
        <w:t xml:space="preserve">Observation </w:t>
      </w:r>
      <w:r w:rsidRPr="00007F16">
        <w:t>Overview</w:t>
      </w:r>
      <w:bookmarkEnd w:id="11"/>
      <w:bookmarkEnd w:id="12"/>
      <w:bookmarkEnd w:id="13"/>
      <w:bookmarkEnd w:id="14"/>
      <w:bookmarkEnd w:id="15"/>
      <w:bookmarkEnd w:id="16"/>
    </w:p>
    <w:p w:rsidR="00293216" w:rsidRPr="00007F16" w:rsidRDefault="00293216" w:rsidP="00293216">
      <w:pPr>
        <w:widowControl/>
        <w:rPr>
          <w:sz w:val="22"/>
        </w:rPr>
      </w:pPr>
      <w:r w:rsidRPr="00007F16">
        <w:rPr>
          <w:sz w:val="22"/>
        </w:rPr>
        <w:t>Observations are one of the most critical sources of evidence collected by assessors in the Candidate Assessment of Performance (CAP). The protocol and forms that follow are designed to support candidates and assessors in engaging in observations that:</w:t>
      </w:r>
    </w:p>
    <w:p w:rsidR="00293216" w:rsidRDefault="00293216" w:rsidP="00293216">
      <w:pPr>
        <w:widowControl/>
        <w:numPr>
          <w:ilvl w:val="0"/>
          <w:numId w:val="3"/>
        </w:numPr>
        <w:contextualSpacing/>
        <w:rPr>
          <w:sz w:val="22"/>
        </w:rPr>
      </w:pPr>
      <w:r w:rsidRPr="00007F16">
        <w:rPr>
          <w:sz w:val="22"/>
        </w:rPr>
        <w:t>Collect and document evidence of performance for the six Essential Elements</w:t>
      </w:r>
    </w:p>
    <w:p w:rsidR="00293216" w:rsidRDefault="00293216" w:rsidP="00293216">
      <w:pPr>
        <w:widowControl/>
        <w:numPr>
          <w:ilvl w:val="0"/>
          <w:numId w:val="3"/>
        </w:numPr>
        <w:contextualSpacing/>
        <w:rPr>
          <w:sz w:val="22"/>
        </w:rPr>
      </w:pPr>
      <w:r w:rsidRPr="00007F16">
        <w:rPr>
          <w:sz w:val="22"/>
        </w:rPr>
        <w:t>Provide focused, actionable feedback to candidates about their performance</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Under CAP, assessors are required to conduct a minimum of four observations, two announce</w:t>
      </w:r>
      <w:r>
        <w:rPr>
          <w:sz w:val="22"/>
        </w:rPr>
        <w:t>d and two unannounced. Program S</w:t>
      </w:r>
      <w:r w:rsidRPr="00007F16">
        <w:rPr>
          <w:sz w:val="22"/>
        </w:rPr>
        <w:t>upervisors and</w:t>
      </w:r>
      <w:r w:rsidRPr="001C3CEA">
        <w:rPr>
          <w:sz w:val="22"/>
        </w:rPr>
        <w:t xml:space="preserve"> </w:t>
      </w:r>
      <w:r w:rsidRPr="001C3CEA">
        <w:rPr>
          <w:rFonts w:ascii="Calibri" w:eastAsia="Calibri" w:hAnsi="Calibri" w:cs="Calibri"/>
          <w:sz w:val="22"/>
        </w:rPr>
        <w:t>Supervising Practitioner</w:t>
      </w:r>
      <w:r w:rsidRPr="001C3CEA">
        <w:rPr>
          <w:sz w:val="22"/>
        </w:rPr>
        <w:t xml:space="preserve">s </w:t>
      </w:r>
      <w:r w:rsidRPr="00007F16">
        <w:rPr>
          <w:sz w:val="22"/>
        </w:rPr>
        <w:t xml:space="preserve">are encouraged to conduct additional observations; Sponsoring Organization may set additional requirements for the context of their programs that exceed the minimum number of observations required.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It is the expectation that each (announced and unannounced) observation include all of the following:</w:t>
      </w:r>
    </w:p>
    <w:p w:rsidR="00293216" w:rsidRDefault="00293216" w:rsidP="00293216">
      <w:pPr>
        <w:widowControl/>
        <w:numPr>
          <w:ilvl w:val="0"/>
          <w:numId w:val="2"/>
        </w:numPr>
        <w:contextualSpacing/>
        <w:rPr>
          <w:sz w:val="22"/>
        </w:rPr>
      </w:pPr>
      <w:r w:rsidRPr="00007F16">
        <w:rPr>
          <w:sz w:val="22"/>
        </w:rPr>
        <w:t>Active evidence collection during the observation (see below for more information)</w:t>
      </w:r>
    </w:p>
    <w:p w:rsidR="00293216" w:rsidRDefault="00293216" w:rsidP="00293216">
      <w:pPr>
        <w:widowControl/>
        <w:numPr>
          <w:ilvl w:val="0"/>
          <w:numId w:val="2"/>
        </w:numPr>
        <w:contextualSpacing/>
        <w:rPr>
          <w:sz w:val="22"/>
        </w:rPr>
      </w:pPr>
      <w:r w:rsidRPr="00007F16">
        <w:rPr>
          <w:sz w:val="22"/>
        </w:rPr>
        <w:t xml:space="preserve">Analysis and synthesis of the evidence by the </w:t>
      </w:r>
      <w:r>
        <w:rPr>
          <w:sz w:val="22"/>
        </w:rPr>
        <w:t>Program Supervisor/</w:t>
      </w:r>
      <w:r>
        <w:t>S</w:t>
      </w:r>
      <w:r w:rsidRPr="001C3CEA">
        <w:rPr>
          <w:sz w:val="22"/>
        </w:rPr>
        <w:t>upervising Practitioner</w:t>
      </w:r>
      <w:r w:rsidRPr="00007F16">
        <w:rPr>
          <w:sz w:val="22"/>
        </w:rPr>
        <w:t xml:space="preserve"> following the observations; linking evidence to the six essential elements and identifying strengths and areas for improvement</w:t>
      </w:r>
    </w:p>
    <w:p w:rsidR="00293216" w:rsidRDefault="00293216" w:rsidP="00293216">
      <w:pPr>
        <w:widowControl/>
        <w:numPr>
          <w:ilvl w:val="0"/>
          <w:numId w:val="2"/>
        </w:numPr>
        <w:contextualSpacing/>
        <w:rPr>
          <w:sz w:val="22"/>
        </w:rPr>
      </w:pPr>
      <w:r w:rsidRPr="00007F16">
        <w:rPr>
          <w:sz w:val="22"/>
        </w:rPr>
        <w:t>Self-reflection by the candidate</w:t>
      </w:r>
    </w:p>
    <w:p w:rsidR="00293216" w:rsidRDefault="00293216" w:rsidP="00293216">
      <w:pPr>
        <w:widowControl/>
        <w:numPr>
          <w:ilvl w:val="0"/>
          <w:numId w:val="2"/>
        </w:numPr>
        <w:contextualSpacing/>
        <w:rPr>
          <w:sz w:val="22"/>
        </w:rPr>
      </w:pPr>
      <w:r w:rsidRPr="00007F16">
        <w:rPr>
          <w:sz w:val="22"/>
        </w:rPr>
        <w:t>Targeted feedback to the candidate that will improve his/her practice</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Announced observations must include all of the above </w:t>
      </w:r>
      <w:r w:rsidRPr="00007F16">
        <w:rPr>
          <w:i/>
          <w:sz w:val="22"/>
        </w:rPr>
        <w:t>and</w:t>
      </w:r>
      <w:r w:rsidRPr="00007F16">
        <w:rPr>
          <w:sz w:val="22"/>
        </w:rPr>
        <w:t xml:space="preserve"> the following:</w:t>
      </w:r>
    </w:p>
    <w:p w:rsidR="00293216" w:rsidRDefault="00293216" w:rsidP="00293216">
      <w:pPr>
        <w:widowControl/>
        <w:numPr>
          <w:ilvl w:val="0"/>
          <w:numId w:val="4"/>
        </w:numPr>
        <w:contextualSpacing/>
        <w:rPr>
          <w:sz w:val="22"/>
        </w:rPr>
      </w:pPr>
      <w:r w:rsidRPr="00007F16">
        <w:rPr>
          <w:sz w:val="22"/>
        </w:rPr>
        <w:t xml:space="preserve">Review of candidate’s lesson materials (e.g., plan, assessment goals, relevant student artifacts) by </w:t>
      </w:r>
      <w:r>
        <w:rPr>
          <w:sz w:val="22"/>
        </w:rPr>
        <w:t>Program Supervisor</w:t>
      </w:r>
      <w:r w:rsidRPr="00007F16">
        <w:rPr>
          <w:sz w:val="22"/>
        </w:rPr>
        <w:t>/</w:t>
      </w:r>
      <w:r w:rsidRPr="001C3CEA">
        <w:t xml:space="preserve"> </w:t>
      </w:r>
      <w:r w:rsidRPr="001C3CEA">
        <w:rPr>
          <w:sz w:val="22"/>
        </w:rPr>
        <w:t>Supervising Practitioner</w:t>
      </w:r>
      <w:r w:rsidRPr="00007F16">
        <w:rPr>
          <w:sz w:val="22"/>
        </w:rPr>
        <w:t xml:space="preserve"> in advance</w:t>
      </w:r>
    </w:p>
    <w:p w:rsidR="00293216" w:rsidRDefault="00293216" w:rsidP="00293216">
      <w:pPr>
        <w:widowControl/>
        <w:numPr>
          <w:ilvl w:val="0"/>
          <w:numId w:val="4"/>
        </w:numPr>
        <w:contextualSpacing/>
        <w:rPr>
          <w:sz w:val="22"/>
        </w:rPr>
      </w:pPr>
      <w:r w:rsidRPr="00007F16">
        <w:rPr>
          <w:sz w:val="22"/>
        </w:rPr>
        <w:t>Conversation prior to the observation about goals for the lesson and areas of focus for evidence collection and feedback (driven by candidate’s goals and Essential Elements)</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The forms that follow are designed to document implementation of the observations according to the expectations outlined above. These forms must be retained in candidate files. As is the case throughout CAP, Sponsoring Organizations may add additional components or expectations for documentation. </w:t>
      </w:r>
    </w:p>
    <w:p w:rsidR="00293216" w:rsidRPr="00007F16" w:rsidRDefault="00293216" w:rsidP="00293216">
      <w:pPr>
        <w:widowControl/>
        <w:rPr>
          <w:sz w:val="22"/>
        </w:rPr>
      </w:pPr>
    </w:p>
    <w:p w:rsidR="00293216" w:rsidRPr="00007F16" w:rsidRDefault="00293216" w:rsidP="00293216">
      <w:pPr>
        <w:widowControl/>
        <w:rPr>
          <w:sz w:val="22"/>
        </w:rPr>
      </w:pPr>
      <w:r w:rsidRPr="00007F16">
        <w:rPr>
          <w:i/>
          <w:sz w:val="22"/>
        </w:rPr>
        <w:t>Note on Active Evidence Collection</w:t>
      </w:r>
      <w:r w:rsidRPr="00007F16">
        <w:rPr>
          <w:sz w:val="22"/>
        </w:rPr>
        <w:t xml:space="preserve">: ESE expects that the assessor conducting the observation actively collect evidence during the observation; including teacher moves/behaviors and student actions/behaviors. It is important to note that assessors should avoid making judgments about performance DURING the observation. Active evidence collection should serve solely to document what happens during the observation. After the observation, assessors should refer to the evidence to support claims about candidate performance. There are several methods that may be deployed in order to accomplish this including; time-stamped scripting, videotaping, audio recording, etc. It is recommended that Sponsoring Organizations require and train </w:t>
      </w:r>
      <w:r>
        <w:rPr>
          <w:sz w:val="22"/>
        </w:rPr>
        <w:t>Program Supervisor</w:t>
      </w:r>
      <w:r w:rsidRPr="00007F16">
        <w:rPr>
          <w:sz w:val="22"/>
        </w:rPr>
        <w:t>s/</w:t>
      </w:r>
      <w:r w:rsidRPr="001C3CEA">
        <w:t xml:space="preserve"> </w:t>
      </w:r>
      <w:r w:rsidRPr="001C3CEA">
        <w:rPr>
          <w:sz w:val="22"/>
        </w:rPr>
        <w:t>Supervising Practitioner</w:t>
      </w:r>
      <w:r w:rsidRPr="00007F16">
        <w:rPr>
          <w:sz w:val="22"/>
        </w:rPr>
        <w:t xml:space="preserve">s in a particular method of evidence collection as this will help to calibrate the consistency of feedback provided to candidates. ESE is not collecting documentation of active evidence collection, the forms that follow, however, will serve as indication that it has in fact occurred.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In addition to the observation forms, ESE has also </w:t>
      </w:r>
      <w:r>
        <w:rPr>
          <w:sz w:val="22"/>
        </w:rPr>
        <w:t>provided a model protocol. The M</w:t>
      </w:r>
      <w:r w:rsidRPr="00007F16">
        <w:rPr>
          <w:sz w:val="22"/>
        </w:rPr>
        <w:t xml:space="preserve">odel Observation Protocol is designed to be supportive of </w:t>
      </w:r>
      <w:r>
        <w:rPr>
          <w:sz w:val="22"/>
        </w:rPr>
        <w:t>Program Supervisor</w:t>
      </w:r>
      <w:r w:rsidRPr="00007F16">
        <w:rPr>
          <w:sz w:val="22"/>
        </w:rPr>
        <w:t xml:space="preserve">s and </w:t>
      </w:r>
      <w:r w:rsidRPr="001C3CEA">
        <w:rPr>
          <w:sz w:val="22"/>
        </w:rPr>
        <w:t>Supervising Practitioner</w:t>
      </w:r>
      <w:r w:rsidRPr="00007F16">
        <w:rPr>
          <w:sz w:val="22"/>
        </w:rPr>
        <w:t xml:space="preserve">s as they facilitate all aspects of the observation process including: preparing for the pre-conference; conducting the pre-conference; selecting refinement and reinforcement objectives; and conducting a post-conference. </w:t>
      </w:r>
      <w:r w:rsidRPr="001D4B6F">
        <w:rPr>
          <w:b/>
          <w:sz w:val="22"/>
        </w:rPr>
        <w:t>The model is provided as a resource only</w:t>
      </w:r>
      <w:r w:rsidRPr="00007F16">
        <w:rPr>
          <w:sz w:val="22"/>
        </w:rPr>
        <w:t>; Sponsoring Organizations and assessors may adopt or ad</w:t>
      </w:r>
      <w:r>
        <w:rPr>
          <w:sz w:val="22"/>
        </w:rPr>
        <w:t>a</w:t>
      </w:r>
      <w:r w:rsidRPr="00007F16">
        <w:rPr>
          <w:sz w:val="22"/>
        </w:rPr>
        <w:t xml:space="preserve">pt the model protocol to meet their needs, or use something else entirely. </w:t>
      </w:r>
    </w:p>
    <w:p w:rsidR="00293216" w:rsidRPr="00007F16" w:rsidRDefault="00293216" w:rsidP="00293216">
      <w:pPr>
        <w:widowControl/>
        <w:rPr>
          <w:sz w:val="22"/>
        </w:rPr>
        <w:sectPr w:rsidR="00293216" w:rsidRPr="00007F16" w:rsidSect="009725F2">
          <w:pgSz w:w="12240" w:h="15840"/>
          <w:pgMar w:top="1440" w:right="1080" w:bottom="1440" w:left="1080" w:header="720" w:footer="409" w:gutter="0"/>
          <w:cols w:space="720"/>
          <w:docGrid w:linePitch="360"/>
        </w:sectPr>
      </w:pPr>
    </w:p>
    <w:tbl>
      <w:tblPr>
        <w:tblStyle w:val="TableGrid1"/>
        <w:tblpPr w:leftFromText="180" w:rightFromText="180" w:horzAnchor="margin" w:tblpY="61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1386"/>
        <w:gridCol w:w="2574"/>
        <w:gridCol w:w="1800"/>
        <w:gridCol w:w="3348"/>
      </w:tblGrid>
      <w:tr w:rsidR="00293216" w:rsidRPr="00007F16" w:rsidTr="0051652C">
        <w:trPr>
          <w:trHeight w:val="440"/>
        </w:trPr>
        <w:tc>
          <w:tcPr>
            <w:tcW w:w="1188" w:type="dxa"/>
            <w:shd w:val="clear" w:color="auto" w:fill="DBE5F1" w:themeFill="accent1" w:themeFillTint="33"/>
            <w:vAlign w:val="center"/>
          </w:tcPr>
          <w:p w:rsidR="00293216" w:rsidRPr="00007F16" w:rsidRDefault="00293216" w:rsidP="0051652C">
            <w:pPr>
              <w:jc w:val="center"/>
            </w:pPr>
            <w:r w:rsidRPr="00007F16">
              <w:lastRenderedPageBreak/>
              <w:t>What:</w:t>
            </w:r>
          </w:p>
        </w:tc>
        <w:tc>
          <w:tcPr>
            <w:tcW w:w="3960" w:type="dxa"/>
            <w:gridSpan w:val="2"/>
            <w:shd w:val="clear" w:color="auto" w:fill="DBE5F1" w:themeFill="accent1" w:themeFillTint="33"/>
            <w:vAlign w:val="center"/>
          </w:tcPr>
          <w:p w:rsidR="00293216" w:rsidRPr="00007F16" w:rsidRDefault="00293216" w:rsidP="0051652C">
            <w:pPr>
              <w:jc w:val="center"/>
              <w:rPr>
                <w:b/>
              </w:rPr>
            </w:pPr>
          </w:p>
        </w:tc>
        <w:tc>
          <w:tcPr>
            <w:tcW w:w="1800" w:type="dxa"/>
            <w:shd w:val="clear" w:color="auto" w:fill="DBE5F1" w:themeFill="accent1" w:themeFillTint="33"/>
            <w:vAlign w:val="center"/>
          </w:tcPr>
          <w:p w:rsidR="00293216" w:rsidRPr="00007F16" w:rsidRDefault="00293216" w:rsidP="0051652C">
            <w:pPr>
              <w:jc w:val="center"/>
            </w:pPr>
            <w:r w:rsidRPr="00007F16">
              <w:t>How:</w:t>
            </w:r>
          </w:p>
        </w:tc>
        <w:tc>
          <w:tcPr>
            <w:tcW w:w="3348" w:type="dxa"/>
            <w:shd w:val="clear" w:color="auto" w:fill="DBE5F1" w:themeFill="accent1" w:themeFillTint="33"/>
            <w:vAlign w:val="center"/>
          </w:tcPr>
          <w:p w:rsidR="00293216" w:rsidRPr="00007F16" w:rsidRDefault="00293216" w:rsidP="0051652C">
            <w:pPr>
              <w:jc w:val="center"/>
              <w:rPr>
                <w:b/>
              </w:rPr>
            </w:pPr>
          </w:p>
        </w:tc>
      </w:tr>
      <w:tr w:rsidR="00293216" w:rsidRPr="00007F16" w:rsidTr="0051652C">
        <w:trPr>
          <w:trHeight w:val="440"/>
        </w:trPr>
        <w:tc>
          <w:tcPr>
            <w:tcW w:w="1188" w:type="dxa"/>
            <w:vAlign w:val="center"/>
          </w:tcPr>
          <w:p w:rsidR="00293216" w:rsidRPr="00007F16" w:rsidRDefault="00293216" w:rsidP="0051652C">
            <w:r w:rsidRPr="00007F16">
              <w:t>Who:</w:t>
            </w:r>
          </w:p>
        </w:tc>
        <w:tc>
          <w:tcPr>
            <w:tcW w:w="9108" w:type="dxa"/>
            <w:gridSpan w:val="4"/>
            <w:vAlign w:val="center"/>
          </w:tcPr>
          <w:p w:rsidR="00293216" w:rsidRPr="00007F16" w:rsidRDefault="00293216" w:rsidP="0051652C"/>
        </w:tc>
      </w:tr>
      <w:tr w:rsidR="00293216" w:rsidRPr="00007F16" w:rsidTr="0051652C">
        <w:trPr>
          <w:trHeight w:val="530"/>
        </w:trPr>
        <w:tc>
          <w:tcPr>
            <w:tcW w:w="2574" w:type="dxa"/>
            <w:gridSpan w:val="2"/>
            <w:vAlign w:val="center"/>
          </w:tcPr>
          <w:p w:rsidR="00293216" w:rsidRPr="00007F16" w:rsidRDefault="00293216" w:rsidP="0051652C">
            <w:r w:rsidRPr="00007F16">
              <w:t xml:space="preserve">Focus Elements: </w:t>
            </w:r>
          </w:p>
        </w:tc>
        <w:tc>
          <w:tcPr>
            <w:tcW w:w="7722" w:type="dxa"/>
            <w:gridSpan w:val="3"/>
            <w:vAlign w:val="center"/>
          </w:tcPr>
          <w:p w:rsidR="00293216" w:rsidRPr="00007F16" w:rsidRDefault="00293216" w:rsidP="0051652C">
            <w:pPr>
              <w:rPr>
                <w:i/>
              </w:rPr>
            </w:pPr>
          </w:p>
        </w:tc>
      </w:tr>
      <w:tr w:rsidR="00293216" w:rsidRPr="00007F16" w:rsidTr="0051652C">
        <w:trPr>
          <w:trHeight w:val="530"/>
        </w:trPr>
        <w:tc>
          <w:tcPr>
            <w:tcW w:w="2574" w:type="dxa"/>
            <w:gridSpan w:val="2"/>
            <w:vAlign w:val="center"/>
          </w:tcPr>
          <w:p w:rsidR="00293216" w:rsidRPr="00007F16" w:rsidRDefault="00293216" w:rsidP="0051652C">
            <w:r w:rsidRPr="00007F16">
              <w:t xml:space="preserve">Focus Elements: </w:t>
            </w:r>
          </w:p>
        </w:tc>
        <w:tc>
          <w:tcPr>
            <w:tcW w:w="7722" w:type="dxa"/>
            <w:gridSpan w:val="3"/>
            <w:vAlign w:val="center"/>
          </w:tcPr>
          <w:p w:rsidR="00293216" w:rsidRPr="00007F16" w:rsidRDefault="00293216" w:rsidP="0051652C">
            <w:pPr>
              <w:rPr>
                <w:i/>
              </w:rPr>
            </w:pPr>
          </w:p>
        </w:tc>
      </w:tr>
    </w:tbl>
    <w:p w:rsidR="00293216" w:rsidRPr="0077568C" w:rsidRDefault="00293216" w:rsidP="00293216">
      <w:pPr>
        <w:pStyle w:val="Heading5"/>
        <w:spacing w:before="0"/>
        <w:jc w:val="center"/>
      </w:pPr>
      <w:bookmarkStart w:id="17" w:name="_Observation_Form"/>
      <w:bookmarkStart w:id="18" w:name="_Toc423364071"/>
      <w:bookmarkStart w:id="19" w:name="_Toc423364182"/>
      <w:bookmarkEnd w:id="17"/>
      <w:r>
        <w:t>Observation</w:t>
      </w:r>
      <w:r w:rsidRPr="00200748">
        <w:t xml:space="preserve"> Form</w:t>
      </w:r>
      <w:bookmarkEnd w:id="18"/>
      <w:bookmarkEnd w:id="19"/>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20"/>
        <w:gridCol w:w="468"/>
        <w:gridCol w:w="1458"/>
        <w:gridCol w:w="702"/>
        <w:gridCol w:w="1800"/>
        <w:gridCol w:w="108"/>
        <w:gridCol w:w="720"/>
        <w:gridCol w:w="972"/>
        <w:gridCol w:w="882"/>
        <w:gridCol w:w="720"/>
        <w:gridCol w:w="1746"/>
      </w:tblGrid>
      <w:tr w:rsidR="00293216" w:rsidRPr="00007F16" w:rsidTr="0051652C">
        <w:trPr>
          <w:trHeight w:val="440"/>
        </w:trPr>
        <w:tc>
          <w:tcPr>
            <w:tcW w:w="10296" w:type="dxa"/>
            <w:gridSpan w:val="11"/>
            <w:shd w:val="clear" w:color="auto" w:fill="D9D9D9" w:themeFill="background1" w:themeFillShade="D9"/>
            <w:vAlign w:val="center"/>
          </w:tcPr>
          <w:p w:rsidR="00293216" w:rsidRPr="00007F16" w:rsidRDefault="00293216" w:rsidP="0051652C">
            <w:pPr>
              <w:jc w:val="center"/>
              <w:rPr>
                <w:i/>
              </w:rPr>
            </w:pPr>
            <w:r w:rsidRPr="00007F16">
              <w:rPr>
                <w:i/>
              </w:rPr>
              <w:t>Pre-Observation Conference</w:t>
            </w:r>
          </w:p>
        </w:tc>
      </w:tr>
      <w:tr w:rsidR="00293216" w:rsidRPr="00007F16" w:rsidTr="0051652C">
        <w:trPr>
          <w:trHeight w:val="323"/>
        </w:trPr>
        <w:tc>
          <w:tcPr>
            <w:tcW w:w="10296" w:type="dxa"/>
            <w:gridSpan w:val="11"/>
            <w:shd w:val="clear" w:color="auto" w:fill="FDE9D9" w:themeFill="accent6" w:themeFillTint="33"/>
            <w:vAlign w:val="center"/>
          </w:tcPr>
          <w:p w:rsidR="00293216" w:rsidRPr="00007F16" w:rsidRDefault="00293216" w:rsidP="0051652C">
            <w:r w:rsidRPr="00007F16">
              <w:rPr>
                <w:b/>
              </w:rPr>
              <w:t xml:space="preserve">Observation Details </w:t>
            </w:r>
          </w:p>
        </w:tc>
      </w:tr>
      <w:tr w:rsidR="00293216" w:rsidRPr="00007F16" w:rsidTr="0051652C">
        <w:trPr>
          <w:trHeight w:val="413"/>
        </w:trPr>
        <w:tc>
          <w:tcPr>
            <w:tcW w:w="1188" w:type="dxa"/>
            <w:gridSpan w:val="2"/>
            <w:vAlign w:val="center"/>
          </w:tcPr>
          <w:p w:rsidR="00293216" w:rsidRPr="00007F16" w:rsidRDefault="00293216" w:rsidP="0051652C">
            <w:r w:rsidRPr="00007F16">
              <w:t>Date:</w:t>
            </w:r>
          </w:p>
        </w:tc>
        <w:tc>
          <w:tcPr>
            <w:tcW w:w="3960" w:type="dxa"/>
            <w:gridSpan w:val="3"/>
            <w:vAlign w:val="center"/>
          </w:tcPr>
          <w:p w:rsidR="00293216" w:rsidRPr="00007F16" w:rsidRDefault="00293216" w:rsidP="0051652C"/>
        </w:tc>
        <w:tc>
          <w:tcPr>
            <w:tcW w:w="1800" w:type="dxa"/>
            <w:gridSpan w:val="3"/>
            <w:vAlign w:val="center"/>
          </w:tcPr>
          <w:p w:rsidR="00293216" w:rsidRPr="00007F16" w:rsidRDefault="00293216" w:rsidP="0051652C">
            <w:r w:rsidRPr="00007F16">
              <w:t xml:space="preserve">Time (start/end): </w:t>
            </w:r>
          </w:p>
        </w:tc>
        <w:tc>
          <w:tcPr>
            <w:tcW w:w="3348" w:type="dxa"/>
            <w:gridSpan w:val="3"/>
            <w:vAlign w:val="center"/>
          </w:tcPr>
          <w:p w:rsidR="00293216" w:rsidRPr="00007F16" w:rsidRDefault="00293216" w:rsidP="0051652C"/>
        </w:tc>
      </w:tr>
      <w:tr w:rsidR="00293216" w:rsidRPr="00007F16" w:rsidTr="0051652C">
        <w:trPr>
          <w:trHeight w:val="908"/>
        </w:trPr>
        <w:tc>
          <w:tcPr>
            <w:tcW w:w="3348" w:type="dxa"/>
            <w:gridSpan w:val="4"/>
            <w:vAlign w:val="center"/>
          </w:tcPr>
          <w:p w:rsidR="00293216" w:rsidRPr="00007F16" w:rsidRDefault="00293216" w:rsidP="0051652C">
            <w:r w:rsidRPr="00007F16">
              <w:t>Content Topic/Lesson Objective:</w:t>
            </w:r>
          </w:p>
        </w:tc>
        <w:tc>
          <w:tcPr>
            <w:tcW w:w="6948" w:type="dxa"/>
            <w:gridSpan w:val="7"/>
            <w:vAlign w:val="center"/>
          </w:tcPr>
          <w:p w:rsidR="00293216" w:rsidRPr="00007F16" w:rsidRDefault="00293216" w:rsidP="0051652C"/>
        </w:tc>
      </w:tr>
      <w:tr w:rsidR="00293216" w:rsidRPr="00007F16" w:rsidTr="0051652C">
        <w:trPr>
          <w:trHeight w:val="485"/>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26" w:type="dxa"/>
            <w:gridSpan w:val="2"/>
            <w:vAlign w:val="center"/>
          </w:tcPr>
          <w:p w:rsidR="00293216" w:rsidRPr="00007F16" w:rsidRDefault="00293216" w:rsidP="0051652C">
            <w:r w:rsidRPr="00007F16">
              <w:t>Whole Group</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08" w:type="dxa"/>
            <w:gridSpan w:val="2"/>
            <w:vAlign w:val="center"/>
          </w:tcPr>
          <w:p w:rsidR="00293216" w:rsidRPr="00007F16" w:rsidRDefault="00293216" w:rsidP="0051652C">
            <w:r w:rsidRPr="00007F16">
              <w:t>Small Group</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854" w:type="dxa"/>
            <w:gridSpan w:val="2"/>
            <w:vAlign w:val="center"/>
          </w:tcPr>
          <w:p w:rsidR="00293216" w:rsidRPr="00007F16" w:rsidRDefault="00293216" w:rsidP="0051652C">
            <w:r w:rsidRPr="00007F16">
              <w:t>One-on-One</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746" w:type="dxa"/>
            <w:vAlign w:val="center"/>
          </w:tcPr>
          <w:p w:rsidR="00293216" w:rsidRPr="00007F16" w:rsidRDefault="00293216" w:rsidP="0051652C">
            <w:r w:rsidRPr="00007F16">
              <w:t>Other</w:t>
            </w:r>
          </w:p>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293216" w:rsidRPr="00007F16" w:rsidTr="0051652C">
        <w:trPr>
          <w:trHeight w:val="440"/>
        </w:trPr>
        <w:tc>
          <w:tcPr>
            <w:tcW w:w="10296" w:type="dxa"/>
            <w:shd w:val="clear" w:color="auto" w:fill="D9D9D9" w:themeFill="background1" w:themeFillShade="D9"/>
            <w:vAlign w:val="center"/>
          </w:tcPr>
          <w:p w:rsidR="00293216" w:rsidRPr="00007F16" w:rsidRDefault="00293216" w:rsidP="0051652C">
            <w:pPr>
              <w:jc w:val="center"/>
              <w:rPr>
                <w:i/>
              </w:rPr>
            </w:pPr>
            <w:r w:rsidRPr="00007F16">
              <w:rPr>
                <w:i/>
              </w:rPr>
              <w:t>Active Evidence Collection occurred during the observation and is synthesized and categorized below.</w:t>
            </w:r>
          </w:p>
        </w:tc>
      </w:tr>
    </w:tbl>
    <w:p w:rsidR="00293216" w:rsidRPr="00007F16" w:rsidRDefault="00293216" w:rsidP="00293216">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9108"/>
      </w:tblGrid>
      <w:tr w:rsidR="00293216" w:rsidRPr="00007F16" w:rsidTr="0051652C">
        <w:trPr>
          <w:trHeight w:val="305"/>
        </w:trPr>
        <w:tc>
          <w:tcPr>
            <w:tcW w:w="1188" w:type="dxa"/>
            <w:shd w:val="clear" w:color="auto" w:fill="DBE5F1" w:themeFill="accent1" w:themeFillTint="33"/>
            <w:vAlign w:val="center"/>
          </w:tcPr>
          <w:p w:rsidR="00293216" w:rsidRPr="00007F16" w:rsidRDefault="00293216" w:rsidP="0051652C">
            <w:r w:rsidRPr="00007F16">
              <w:rPr>
                <w:b/>
              </w:rPr>
              <w:t>Element</w:t>
            </w:r>
          </w:p>
        </w:tc>
        <w:tc>
          <w:tcPr>
            <w:tcW w:w="9108" w:type="dxa"/>
            <w:shd w:val="clear" w:color="auto" w:fill="DBE5F1" w:themeFill="accent1" w:themeFillTint="33"/>
            <w:vAlign w:val="center"/>
          </w:tcPr>
          <w:p w:rsidR="00293216" w:rsidRPr="00007F16" w:rsidRDefault="00293216" w:rsidP="0051652C">
            <w:pPr>
              <w:jc w:val="center"/>
              <w:rPr>
                <w:b/>
              </w:rPr>
            </w:pPr>
            <w:r w:rsidRPr="00007F16">
              <w:rPr>
                <w:b/>
              </w:rPr>
              <w:t>Evidence</w:t>
            </w:r>
          </w:p>
        </w:tc>
      </w:tr>
      <w:tr w:rsidR="00293216" w:rsidRPr="00007F16" w:rsidTr="0051652C">
        <w:trPr>
          <w:trHeight w:val="530"/>
        </w:trPr>
        <w:tc>
          <w:tcPr>
            <w:tcW w:w="1188" w:type="dxa"/>
            <w:shd w:val="clear" w:color="auto" w:fill="auto"/>
            <w:vAlign w:val="center"/>
          </w:tcPr>
          <w:p w:rsidR="00293216" w:rsidRPr="00007F16" w:rsidRDefault="00293216" w:rsidP="0051652C">
            <w:r>
              <w:t>1.A.4</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FFFFF" w:themeFill="background1"/>
            <w:vAlign w:val="center"/>
          </w:tcPr>
          <w:p w:rsidR="00293216" w:rsidRPr="00007F16" w:rsidRDefault="00293216" w:rsidP="0051652C">
            <w:r w:rsidRPr="00007F16">
              <w:t>1.B.2</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FFFFF" w:themeFill="background1"/>
            <w:vAlign w:val="center"/>
          </w:tcPr>
          <w:p w:rsidR="00293216" w:rsidRPr="00007F16" w:rsidRDefault="00293216" w:rsidP="0051652C">
            <w:r w:rsidRPr="00007F16">
              <w:t>2.A.3</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FFFFF" w:themeFill="background1"/>
            <w:vAlign w:val="center"/>
          </w:tcPr>
          <w:p w:rsidR="00293216" w:rsidRPr="00007F16" w:rsidRDefault="00293216" w:rsidP="0051652C">
            <w:r w:rsidRPr="00007F16">
              <w:t>2.B.1</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auto"/>
            <w:vAlign w:val="center"/>
          </w:tcPr>
          <w:p w:rsidR="00293216" w:rsidRPr="00007F16" w:rsidRDefault="00293216" w:rsidP="0051652C">
            <w:r>
              <w:t>2.D.2</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FFFFF" w:themeFill="background1"/>
            <w:vAlign w:val="center"/>
          </w:tcPr>
          <w:p w:rsidR="00293216" w:rsidRPr="00007F16" w:rsidRDefault="00293216" w:rsidP="0051652C">
            <w:r w:rsidRPr="00007F16">
              <w:t>4.A.1</w:t>
            </w:r>
          </w:p>
        </w:tc>
        <w:tc>
          <w:tcPr>
            <w:tcW w:w="9108" w:type="dxa"/>
            <w:vAlign w:val="center"/>
          </w:tcPr>
          <w:p w:rsidR="00293216" w:rsidRPr="00007F16" w:rsidRDefault="00293216" w:rsidP="0051652C"/>
        </w:tc>
      </w:tr>
    </w:tbl>
    <w:p w:rsidR="00293216" w:rsidRPr="00007F16" w:rsidRDefault="00293216" w:rsidP="00293216">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808"/>
        <w:gridCol w:w="7488"/>
      </w:tblGrid>
      <w:tr w:rsidR="00293216" w:rsidRPr="00007F16" w:rsidTr="0051652C">
        <w:trPr>
          <w:trHeight w:val="377"/>
        </w:trPr>
        <w:tc>
          <w:tcPr>
            <w:tcW w:w="10296" w:type="dxa"/>
            <w:gridSpan w:val="2"/>
            <w:shd w:val="clear" w:color="auto" w:fill="DBE5F1" w:themeFill="accent1" w:themeFillTint="33"/>
            <w:vAlign w:val="center"/>
          </w:tcPr>
          <w:p w:rsidR="00293216" w:rsidRPr="00007F16" w:rsidRDefault="00293216" w:rsidP="0051652C">
            <w:pPr>
              <w:rPr>
                <w:b/>
              </w:rPr>
            </w:pPr>
            <w:r w:rsidRPr="00007F16">
              <w:rPr>
                <w:b/>
              </w:rPr>
              <w:t>Focused Feedback</w:t>
            </w:r>
          </w:p>
        </w:tc>
      </w:tr>
      <w:tr w:rsidR="00293216" w:rsidRPr="00007F16" w:rsidTr="0051652C">
        <w:trPr>
          <w:trHeight w:val="1007"/>
        </w:trPr>
        <w:tc>
          <w:tcPr>
            <w:tcW w:w="2808" w:type="dxa"/>
            <w:shd w:val="clear" w:color="auto" w:fill="FFFFFF" w:themeFill="background1"/>
            <w:vAlign w:val="center"/>
          </w:tcPr>
          <w:p w:rsidR="00293216" w:rsidRPr="00007F16" w:rsidRDefault="00293216" w:rsidP="0051652C">
            <w:r w:rsidRPr="00007F16">
              <w:t>Reinforcement Area/Action:</w:t>
            </w:r>
          </w:p>
          <w:p w:rsidR="00293216" w:rsidRPr="00007F16" w:rsidRDefault="00293216" w:rsidP="0051652C">
            <w:pPr>
              <w:rPr>
                <w:i/>
              </w:rPr>
            </w:pPr>
            <w:r w:rsidRPr="00007F16">
              <w:rPr>
                <w:i/>
              </w:rPr>
              <w:t>(strengths)</w:t>
            </w:r>
          </w:p>
        </w:tc>
        <w:tc>
          <w:tcPr>
            <w:tcW w:w="7488" w:type="dxa"/>
            <w:vAlign w:val="center"/>
          </w:tcPr>
          <w:p w:rsidR="00293216" w:rsidRPr="00007F16" w:rsidRDefault="00293216" w:rsidP="0051652C"/>
        </w:tc>
      </w:tr>
      <w:tr w:rsidR="00293216" w:rsidRPr="00007F16" w:rsidTr="0051652C">
        <w:trPr>
          <w:trHeight w:val="1007"/>
        </w:trPr>
        <w:tc>
          <w:tcPr>
            <w:tcW w:w="2808" w:type="dxa"/>
            <w:shd w:val="clear" w:color="auto" w:fill="FFFFFF" w:themeFill="background1"/>
            <w:vAlign w:val="center"/>
          </w:tcPr>
          <w:p w:rsidR="00293216" w:rsidRPr="00007F16" w:rsidRDefault="00293216" w:rsidP="0051652C">
            <w:r w:rsidRPr="00007F16">
              <w:t>Refinement Area/Action:</w:t>
            </w:r>
          </w:p>
          <w:p w:rsidR="00293216" w:rsidRPr="00007F16" w:rsidRDefault="00293216" w:rsidP="0051652C">
            <w:pPr>
              <w:rPr>
                <w:i/>
              </w:rPr>
            </w:pPr>
            <w:r w:rsidRPr="00007F16">
              <w:rPr>
                <w:i/>
              </w:rPr>
              <w:t>(areas for improvement)</w:t>
            </w:r>
          </w:p>
        </w:tc>
        <w:tc>
          <w:tcPr>
            <w:tcW w:w="7488" w:type="dxa"/>
            <w:vAlign w:val="center"/>
          </w:tcPr>
          <w:p w:rsidR="00293216" w:rsidRPr="00007F16" w:rsidRDefault="00293216" w:rsidP="0051652C"/>
        </w:tc>
      </w:tr>
    </w:tbl>
    <w:p w:rsidR="00293216" w:rsidRPr="00007F16" w:rsidRDefault="00293216" w:rsidP="00293216">
      <w:pPr>
        <w:widowControl/>
        <w:rPr>
          <w:sz w:val="22"/>
        </w:rPr>
        <w:sectPr w:rsidR="00293216" w:rsidRPr="00007F16" w:rsidSect="009725F2">
          <w:headerReference w:type="default" r:id="rId13"/>
          <w:footerReference w:type="default" r:id="rId14"/>
          <w:headerReference w:type="first" r:id="rId15"/>
          <w:pgSz w:w="12240" w:h="15840"/>
          <w:pgMar w:top="1440" w:right="1080" w:bottom="1440" w:left="1080" w:header="720" w:footer="409" w:gutter="0"/>
          <w:cols w:space="720"/>
          <w:docGrid w:linePitch="360"/>
        </w:sectPr>
      </w:pPr>
    </w:p>
    <w:tbl>
      <w:tblPr>
        <w:tblStyle w:val="TableGrid1"/>
        <w:tblpPr w:leftFromText="180" w:rightFromText="180" w:horzAnchor="margin" w:tblpY="61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1386"/>
        <w:gridCol w:w="2574"/>
        <w:gridCol w:w="1800"/>
        <w:gridCol w:w="3348"/>
      </w:tblGrid>
      <w:tr w:rsidR="00293216" w:rsidRPr="00007F16" w:rsidTr="0051652C">
        <w:trPr>
          <w:trHeight w:val="440"/>
        </w:trPr>
        <w:tc>
          <w:tcPr>
            <w:tcW w:w="1188" w:type="dxa"/>
            <w:shd w:val="clear" w:color="auto" w:fill="DBE5F1" w:themeFill="accent1" w:themeFillTint="33"/>
            <w:vAlign w:val="center"/>
          </w:tcPr>
          <w:p w:rsidR="00293216" w:rsidRPr="00007F16" w:rsidRDefault="00293216" w:rsidP="0051652C">
            <w:pPr>
              <w:jc w:val="center"/>
            </w:pPr>
            <w:r w:rsidRPr="00007F16">
              <w:lastRenderedPageBreak/>
              <w:t>What:</w:t>
            </w:r>
          </w:p>
        </w:tc>
        <w:tc>
          <w:tcPr>
            <w:tcW w:w="3960" w:type="dxa"/>
            <w:gridSpan w:val="2"/>
            <w:shd w:val="clear" w:color="auto" w:fill="DBE5F1" w:themeFill="accent1" w:themeFillTint="33"/>
            <w:vAlign w:val="center"/>
          </w:tcPr>
          <w:p w:rsidR="00293216" w:rsidRPr="00007F16" w:rsidRDefault="00293216" w:rsidP="0051652C">
            <w:pPr>
              <w:jc w:val="center"/>
              <w:rPr>
                <w:b/>
              </w:rPr>
            </w:pPr>
            <w:r w:rsidRPr="00007F16">
              <w:rPr>
                <w:b/>
              </w:rPr>
              <w:t>Observation # 1</w:t>
            </w:r>
          </w:p>
        </w:tc>
        <w:tc>
          <w:tcPr>
            <w:tcW w:w="1800" w:type="dxa"/>
            <w:shd w:val="clear" w:color="auto" w:fill="DBE5F1" w:themeFill="accent1" w:themeFillTint="33"/>
            <w:vAlign w:val="center"/>
          </w:tcPr>
          <w:p w:rsidR="00293216" w:rsidRPr="00007F16" w:rsidRDefault="00293216" w:rsidP="0051652C">
            <w:pPr>
              <w:jc w:val="center"/>
            </w:pPr>
            <w:r w:rsidRPr="00007F16">
              <w:t>How:</w:t>
            </w:r>
          </w:p>
        </w:tc>
        <w:tc>
          <w:tcPr>
            <w:tcW w:w="3348" w:type="dxa"/>
            <w:shd w:val="clear" w:color="auto" w:fill="DBE5F1" w:themeFill="accent1" w:themeFillTint="33"/>
            <w:vAlign w:val="center"/>
          </w:tcPr>
          <w:p w:rsidR="00293216" w:rsidRPr="00007F16" w:rsidRDefault="00293216" w:rsidP="0051652C">
            <w:pPr>
              <w:jc w:val="center"/>
              <w:rPr>
                <w:b/>
              </w:rPr>
            </w:pPr>
            <w:r w:rsidRPr="00007F16">
              <w:rPr>
                <w:b/>
              </w:rPr>
              <w:t>Announced</w:t>
            </w:r>
          </w:p>
        </w:tc>
      </w:tr>
      <w:tr w:rsidR="00293216" w:rsidRPr="00007F16" w:rsidTr="0051652C">
        <w:trPr>
          <w:trHeight w:val="440"/>
        </w:trPr>
        <w:tc>
          <w:tcPr>
            <w:tcW w:w="1188" w:type="dxa"/>
            <w:vAlign w:val="center"/>
          </w:tcPr>
          <w:p w:rsidR="00293216" w:rsidRPr="00007F16" w:rsidRDefault="00293216" w:rsidP="0051652C">
            <w:r w:rsidRPr="00007F16">
              <w:t>Who:</w:t>
            </w:r>
          </w:p>
        </w:tc>
        <w:tc>
          <w:tcPr>
            <w:tcW w:w="9108" w:type="dxa"/>
            <w:gridSpan w:val="4"/>
            <w:vAlign w:val="center"/>
          </w:tcPr>
          <w:p w:rsidR="00293216" w:rsidRPr="00007F16" w:rsidRDefault="00293216" w:rsidP="0051652C">
            <w:r w:rsidRPr="00007F16">
              <w:t>Program Supervisor &amp; Supervising Practitioner</w:t>
            </w:r>
          </w:p>
        </w:tc>
      </w:tr>
      <w:tr w:rsidR="00293216" w:rsidRPr="00007F16" w:rsidTr="0051652C">
        <w:trPr>
          <w:trHeight w:val="530"/>
        </w:trPr>
        <w:tc>
          <w:tcPr>
            <w:tcW w:w="2574" w:type="dxa"/>
            <w:gridSpan w:val="2"/>
            <w:vAlign w:val="center"/>
          </w:tcPr>
          <w:p w:rsidR="00293216" w:rsidRPr="00007F16" w:rsidRDefault="00293216" w:rsidP="0051652C">
            <w:r w:rsidRPr="00007F16">
              <w:t xml:space="preserve">Focus Elements: </w:t>
            </w:r>
          </w:p>
        </w:tc>
        <w:tc>
          <w:tcPr>
            <w:tcW w:w="7722" w:type="dxa"/>
            <w:gridSpan w:val="3"/>
            <w:vAlign w:val="center"/>
          </w:tcPr>
          <w:p w:rsidR="00293216" w:rsidRPr="00007F16" w:rsidRDefault="00293216" w:rsidP="0051652C">
            <w:r w:rsidRPr="00007F16">
              <w:t>1.A.4 Well-Structured Lessons; 2.D.2 High Expectations</w:t>
            </w:r>
          </w:p>
          <w:p w:rsidR="00293216" w:rsidRPr="00007F16" w:rsidRDefault="00293216" w:rsidP="0051652C">
            <w:pPr>
              <w:rPr>
                <w:sz w:val="4"/>
              </w:rPr>
            </w:pPr>
          </w:p>
          <w:p w:rsidR="00293216" w:rsidRPr="00007F16" w:rsidRDefault="00293216" w:rsidP="0051652C">
            <w:pPr>
              <w:rPr>
                <w:i/>
              </w:rPr>
            </w:pPr>
            <w:r w:rsidRPr="00007F16">
              <w:rPr>
                <w:i/>
                <w:sz w:val="20"/>
              </w:rPr>
              <w:t>Note: As this is the first observation, assessors should attempt to collect evidence for all elements in order to provide a baseline for future observations</w:t>
            </w:r>
          </w:p>
        </w:tc>
      </w:tr>
    </w:tbl>
    <w:p w:rsidR="00293216" w:rsidRPr="00200748" w:rsidRDefault="00293216" w:rsidP="00293216">
      <w:pPr>
        <w:pStyle w:val="Heading5"/>
        <w:spacing w:before="0"/>
        <w:jc w:val="center"/>
      </w:pPr>
      <w:bookmarkStart w:id="20" w:name="_CAP_Observation_Form:"/>
      <w:bookmarkEnd w:id="20"/>
      <w:r>
        <w:t>CAP Observation Form:</w:t>
      </w:r>
      <w:r w:rsidRPr="00200748">
        <w:t xml:space="preserve"> Announced Observation #1</w:t>
      </w: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293216" w:rsidRPr="00007F16" w:rsidTr="0051652C">
        <w:trPr>
          <w:trHeight w:val="440"/>
        </w:trPr>
        <w:tc>
          <w:tcPr>
            <w:tcW w:w="10296" w:type="dxa"/>
            <w:shd w:val="clear" w:color="auto" w:fill="D9D9D9" w:themeFill="background1" w:themeFillShade="D9"/>
            <w:vAlign w:val="center"/>
          </w:tcPr>
          <w:p w:rsidR="00293216" w:rsidRPr="00007F16" w:rsidRDefault="00293216" w:rsidP="0051652C">
            <w:pPr>
              <w:jc w:val="center"/>
              <w:rPr>
                <w:i/>
              </w:rPr>
            </w:pPr>
            <w:r w:rsidRPr="00007F16">
              <w:rPr>
                <w:i/>
              </w:rPr>
              <w:t>Pre-Observation Conference</w:t>
            </w:r>
          </w:p>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20"/>
        <w:gridCol w:w="468"/>
        <w:gridCol w:w="1458"/>
        <w:gridCol w:w="702"/>
        <w:gridCol w:w="1800"/>
        <w:gridCol w:w="108"/>
        <w:gridCol w:w="720"/>
        <w:gridCol w:w="972"/>
        <w:gridCol w:w="882"/>
        <w:gridCol w:w="720"/>
        <w:gridCol w:w="1746"/>
      </w:tblGrid>
      <w:tr w:rsidR="00293216" w:rsidRPr="00007F16" w:rsidTr="0051652C">
        <w:trPr>
          <w:trHeight w:val="323"/>
        </w:trPr>
        <w:tc>
          <w:tcPr>
            <w:tcW w:w="10296" w:type="dxa"/>
            <w:gridSpan w:val="11"/>
            <w:shd w:val="clear" w:color="auto" w:fill="FDE9D9" w:themeFill="accent6" w:themeFillTint="33"/>
            <w:vAlign w:val="center"/>
          </w:tcPr>
          <w:p w:rsidR="00293216" w:rsidRPr="00007F16" w:rsidRDefault="00293216" w:rsidP="0051652C">
            <w:r w:rsidRPr="00007F16">
              <w:rPr>
                <w:b/>
              </w:rPr>
              <w:t xml:space="preserve">Observation Details </w:t>
            </w:r>
          </w:p>
        </w:tc>
      </w:tr>
      <w:tr w:rsidR="00293216" w:rsidRPr="00007F16" w:rsidTr="0051652C">
        <w:trPr>
          <w:trHeight w:val="413"/>
        </w:trPr>
        <w:tc>
          <w:tcPr>
            <w:tcW w:w="1188" w:type="dxa"/>
            <w:gridSpan w:val="2"/>
            <w:vAlign w:val="center"/>
          </w:tcPr>
          <w:p w:rsidR="00293216" w:rsidRPr="00007F16" w:rsidRDefault="00293216" w:rsidP="0051652C">
            <w:r w:rsidRPr="00007F16">
              <w:t>Date:</w:t>
            </w:r>
          </w:p>
        </w:tc>
        <w:tc>
          <w:tcPr>
            <w:tcW w:w="3960" w:type="dxa"/>
            <w:gridSpan w:val="3"/>
            <w:vAlign w:val="center"/>
          </w:tcPr>
          <w:p w:rsidR="00293216" w:rsidRPr="00007F16" w:rsidRDefault="00293216" w:rsidP="0051652C"/>
        </w:tc>
        <w:tc>
          <w:tcPr>
            <w:tcW w:w="1800" w:type="dxa"/>
            <w:gridSpan w:val="3"/>
            <w:vAlign w:val="center"/>
          </w:tcPr>
          <w:p w:rsidR="00293216" w:rsidRPr="00007F16" w:rsidRDefault="00293216" w:rsidP="0051652C">
            <w:r w:rsidRPr="00007F16">
              <w:t xml:space="preserve">Time (start/end): </w:t>
            </w:r>
          </w:p>
        </w:tc>
        <w:tc>
          <w:tcPr>
            <w:tcW w:w="3348" w:type="dxa"/>
            <w:gridSpan w:val="3"/>
            <w:vAlign w:val="center"/>
          </w:tcPr>
          <w:p w:rsidR="00293216" w:rsidRPr="00007F16" w:rsidRDefault="00293216" w:rsidP="0051652C"/>
        </w:tc>
      </w:tr>
      <w:tr w:rsidR="00293216" w:rsidRPr="00007F16" w:rsidTr="0051652C">
        <w:trPr>
          <w:trHeight w:val="908"/>
        </w:trPr>
        <w:tc>
          <w:tcPr>
            <w:tcW w:w="3348" w:type="dxa"/>
            <w:gridSpan w:val="4"/>
            <w:vAlign w:val="center"/>
          </w:tcPr>
          <w:p w:rsidR="00293216" w:rsidRPr="00007F16" w:rsidRDefault="00293216" w:rsidP="0051652C">
            <w:r w:rsidRPr="00007F16">
              <w:t>Content Topic/Lesson Objective:</w:t>
            </w:r>
          </w:p>
        </w:tc>
        <w:tc>
          <w:tcPr>
            <w:tcW w:w="6948" w:type="dxa"/>
            <w:gridSpan w:val="7"/>
            <w:vAlign w:val="center"/>
          </w:tcPr>
          <w:p w:rsidR="00293216" w:rsidRPr="00007F16" w:rsidRDefault="00293216" w:rsidP="0051652C"/>
        </w:tc>
      </w:tr>
      <w:tr w:rsidR="00293216" w:rsidRPr="00007F16" w:rsidTr="0051652C">
        <w:trPr>
          <w:trHeight w:val="485"/>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26" w:type="dxa"/>
            <w:gridSpan w:val="2"/>
            <w:vAlign w:val="center"/>
          </w:tcPr>
          <w:p w:rsidR="00293216" w:rsidRPr="00007F16" w:rsidRDefault="00293216" w:rsidP="0051652C">
            <w:r w:rsidRPr="00007F16">
              <w:t>Whole Group</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08" w:type="dxa"/>
            <w:gridSpan w:val="2"/>
            <w:vAlign w:val="center"/>
          </w:tcPr>
          <w:p w:rsidR="00293216" w:rsidRPr="00007F16" w:rsidRDefault="00293216" w:rsidP="0051652C">
            <w:r w:rsidRPr="00007F16">
              <w:t>Small Group</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854" w:type="dxa"/>
            <w:gridSpan w:val="2"/>
            <w:vAlign w:val="center"/>
          </w:tcPr>
          <w:p w:rsidR="00293216" w:rsidRPr="00007F16" w:rsidRDefault="00293216" w:rsidP="0051652C">
            <w:r w:rsidRPr="00007F16">
              <w:t>One-on-One</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746" w:type="dxa"/>
            <w:vAlign w:val="center"/>
          </w:tcPr>
          <w:p w:rsidR="00293216" w:rsidRPr="00007F16" w:rsidRDefault="00293216" w:rsidP="0051652C">
            <w:r w:rsidRPr="00007F16">
              <w:t>Other</w:t>
            </w:r>
          </w:p>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293216" w:rsidRPr="00007F16" w:rsidTr="0051652C">
        <w:trPr>
          <w:trHeight w:val="440"/>
        </w:trPr>
        <w:tc>
          <w:tcPr>
            <w:tcW w:w="10296" w:type="dxa"/>
            <w:shd w:val="clear" w:color="auto" w:fill="D9D9D9" w:themeFill="background1" w:themeFillShade="D9"/>
            <w:vAlign w:val="center"/>
          </w:tcPr>
          <w:p w:rsidR="00293216" w:rsidRPr="00007F16" w:rsidRDefault="00293216" w:rsidP="0051652C">
            <w:pPr>
              <w:jc w:val="center"/>
              <w:rPr>
                <w:i/>
              </w:rPr>
            </w:pPr>
            <w:r w:rsidRPr="00007F16">
              <w:rPr>
                <w:i/>
              </w:rPr>
              <w:t>Active Evidence Collection occurred during the observation and is synthesized and categorized below.</w:t>
            </w:r>
          </w:p>
        </w:tc>
      </w:tr>
    </w:tbl>
    <w:p w:rsidR="00293216" w:rsidRPr="00007F16" w:rsidRDefault="00293216" w:rsidP="00293216">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9108"/>
      </w:tblGrid>
      <w:tr w:rsidR="00293216" w:rsidRPr="00007F16" w:rsidTr="0051652C">
        <w:trPr>
          <w:trHeight w:val="305"/>
        </w:trPr>
        <w:tc>
          <w:tcPr>
            <w:tcW w:w="1188" w:type="dxa"/>
            <w:shd w:val="clear" w:color="auto" w:fill="DBE5F1" w:themeFill="accent1" w:themeFillTint="33"/>
            <w:vAlign w:val="center"/>
          </w:tcPr>
          <w:p w:rsidR="00293216" w:rsidRPr="00007F16" w:rsidRDefault="00293216" w:rsidP="0051652C">
            <w:r w:rsidRPr="00007F16">
              <w:rPr>
                <w:b/>
              </w:rPr>
              <w:t>Element</w:t>
            </w:r>
            <w:r w:rsidRPr="00007F16">
              <w:t>*</w:t>
            </w:r>
          </w:p>
        </w:tc>
        <w:tc>
          <w:tcPr>
            <w:tcW w:w="9108" w:type="dxa"/>
            <w:shd w:val="clear" w:color="auto" w:fill="DBE5F1" w:themeFill="accent1" w:themeFillTint="33"/>
            <w:vAlign w:val="center"/>
          </w:tcPr>
          <w:p w:rsidR="00293216" w:rsidRPr="00007F16" w:rsidRDefault="00293216" w:rsidP="0051652C">
            <w:pPr>
              <w:jc w:val="center"/>
              <w:rPr>
                <w:b/>
              </w:rPr>
            </w:pPr>
            <w:r w:rsidRPr="00007F16">
              <w:rPr>
                <w:b/>
              </w:rPr>
              <w:t>Evidence</w:t>
            </w:r>
            <w:r w:rsidRPr="00007F16">
              <w:t>**</w:t>
            </w:r>
            <w:r w:rsidRPr="00007F16">
              <w:rPr>
                <w:b/>
              </w:rPr>
              <w:t xml:space="preserve"> </w:t>
            </w:r>
          </w:p>
        </w:tc>
      </w:tr>
      <w:tr w:rsidR="00293216" w:rsidRPr="00007F16" w:rsidTr="0051652C">
        <w:trPr>
          <w:trHeight w:val="530"/>
        </w:trPr>
        <w:tc>
          <w:tcPr>
            <w:tcW w:w="1188" w:type="dxa"/>
            <w:shd w:val="clear" w:color="auto" w:fill="FABF8F" w:themeFill="accent6" w:themeFillTint="99"/>
            <w:vAlign w:val="center"/>
          </w:tcPr>
          <w:p w:rsidR="00293216" w:rsidRPr="00007F16" w:rsidRDefault="00293216" w:rsidP="0051652C">
            <w:r w:rsidRPr="00007F16">
              <w:t>1.A.4*</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FFFFF" w:themeFill="background1"/>
            <w:vAlign w:val="center"/>
          </w:tcPr>
          <w:p w:rsidR="00293216" w:rsidRPr="00007F16" w:rsidRDefault="00293216" w:rsidP="0051652C">
            <w:r w:rsidRPr="00007F16">
              <w:t>1.B.2</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FFFFF" w:themeFill="background1"/>
            <w:vAlign w:val="center"/>
          </w:tcPr>
          <w:p w:rsidR="00293216" w:rsidRPr="00007F16" w:rsidRDefault="00293216" w:rsidP="0051652C">
            <w:r w:rsidRPr="00007F16">
              <w:t>2.A.3</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FFFFF" w:themeFill="background1"/>
            <w:vAlign w:val="center"/>
          </w:tcPr>
          <w:p w:rsidR="00293216" w:rsidRPr="00007F16" w:rsidRDefault="00293216" w:rsidP="0051652C">
            <w:r w:rsidRPr="00007F16">
              <w:t>2.B.1</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ABF8F" w:themeFill="accent6" w:themeFillTint="99"/>
            <w:vAlign w:val="center"/>
          </w:tcPr>
          <w:p w:rsidR="00293216" w:rsidRPr="00007F16" w:rsidRDefault="00293216" w:rsidP="0051652C">
            <w:r w:rsidRPr="00007F16">
              <w:t>2.D.2*</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FFFFF" w:themeFill="background1"/>
            <w:vAlign w:val="center"/>
          </w:tcPr>
          <w:p w:rsidR="00293216" w:rsidRPr="00007F16" w:rsidRDefault="00293216" w:rsidP="0051652C">
            <w:r w:rsidRPr="00007F16">
              <w:t>4.A.1</w:t>
            </w:r>
          </w:p>
        </w:tc>
        <w:tc>
          <w:tcPr>
            <w:tcW w:w="9108" w:type="dxa"/>
            <w:vAlign w:val="center"/>
          </w:tcPr>
          <w:p w:rsidR="00293216" w:rsidRPr="00007F16" w:rsidRDefault="00293216" w:rsidP="0051652C"/>
        </w:tc>
      </w:tr>
    </w:tbl>
    <w:p w:rsidR="00293216" w:rsidRPr="00007F16" w:rsidRDefault="00293216" w:rsidP="00293216">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808"/>
        <w:gridCol w:w="7488"/>
      </w:tblGrid>
      <w:tr w:rsidR="00293216" w:rsidRPr="00007F16" w:rsidTr="0051652C">
        <w:trPr>
          <w:trHeight w:val="377"/>
        </w:trPr>
        <w:tc>
          <w:tcPr>
            <w:tcW w:w="10296" w:type="dxa"/>
            <w:gridSpan w:val="2"/>
            <w:shd w:val="clear" w:color="auto" w:fill="DBE5F1" w:themeFill="accent1" w:themeFillTint="33"/>
            <w:vAlign w:val="center"/>
          </w:tcPr>
          <w:p w:rsidR="00293216" w:rsidRPr="00007F16" w:rsidRDefault="00293216" w:rsidP="0051652C">
            <w:pPr>
              <w:rPr>
                <w:b/>
              </w:rPr>
            </w:pPr>
            <w:r w:rsidRPr="00007F16">
              <w:rPr>
                <w:b/>
              </w:rPr>
              <w:t>Focused Feedback</w:t>
            </w:r>
          </w:p>
        </w:tc>
      </w:tr>
      <w:tr w:rsidR="00293216" w:rsidRPr="00007F16" w:rsidTr="0051652C">
        <w:trPr>
          <w:trHeight w:val="1007"/>
        </w:trPr>
        <w:tc>
          <w:tcPr>
            <w:tcW w:w="2808" w:type="dxa"/>
            <w:shd w:val="clear" w:color="auto" w:fill="FFFFFF" w:themeFill="background1"/>
            <w:vAlign w:val="center"/>
          </w:tcPr>
          <w:p w:rsidR="00293216" w:rsidRPr="00007F16" w:rsidRDefault="00293216" w:rsidP="0051652C">
            <w:r w:rsidRPr="00007F16">
              <w:t>Reinforcement Area/Action:</w:t>
            </w:r>
          </w:p>
          <w:p w:rsidR="00293216" w:rsidRPr="00007F16" w:rsidRDefault="00293216" w:rsidP="0051652C">
            <w:pPr>
              <w:rPr>
                <w:i/>
              </w:rPr>
            </w:pPr>
            <w:r w:rsidRPr="00007F16">
              <w:rPr>
                <w:i/>
              </w:rPr>
              <w:t>(strengths)</w:t>
            </w:r>
          </w:p>
        </w:tc>
        <w:tc>
          <w:tcPr>
            <w:tcW w:w="7488" w:type="dxa"/>
            <w:vAlign w:val="center"/>
          </w:tcPr>
          <w:p w:rsidR="00293216" w:rsidRPr="00007F16" w:rsidRDefault="00293216" w:rsidP="0051652C"/>
        </w:tc>
      </w:tr>
      <w:tr w:rsidR="00293216" w:rsidRPr="00007F16" w:rsidTr="0051652C">
        <w:trPr>
          <w:trHeight w:val="1007"/>
        </w:trPr>
        <w:tc>
          <w:tcPr>
            <w:tcW w:w="2808" w:type="dxa"/>
            <w:shd w:val="clear" w:color="auto" w:fill="FFFFFF" w:themeFill="background1"/>
            <w:vAlign w:val="center"/>
          </w:tcPr>
          <w:p w:rsidR="00293216" w:rsidRPr="00007F16" w:rsidRDefault="00293216" w:rsidP="0051652C">
            <w:r w:rsidRPr="00007F16">
              <w:t>Refinement Area/Action:</w:t>
            </w:r>
          </w:p>
          <w:p w:rsidR="00293216" w:rsidRPr="00007F16" w:rsidRDefault="00293216" w:rsidP="0051652C">
            <w:pPr>
              <w:rPr>
                <w:i/>
              </w:rPr>
            </w:pPr>
            <w:r w:rsidRPr="00007F16">
              <w:rPr>
                <w:i/>
              </w:rPr>
              <w:t>(areas for improvement)</w:t>
            </w:r>
          </w:p>
        </w:tc>
        <w:tc>
          <w:tcPr>
            <w:tcW w:w="7488" w:type="dxa"/>
            <w:vAlign w:val="center"/>
          </w:tcPr>
          <w:p w:rsidR="00293216" w:rsidRPr="00007F16" w:rsidRDefault="00293216" w:rsidP="0051652C"/>
        </w:tc>
      </w:tr>
    </w:tbl>
    <w:p w:rsidR="00293216" w:rsidRPr="00007F16" w:rsidRDefault="00293216" w:rsidP="00293216">
      <w:pPr>
        <w:widowControl/>
        <w:rPr>
          <w:sz w:val="22"/>
        </w:rPr>
      </w:pPr>
    </w:p>
    <w:p w:rsidR="00293216" w:rsidRPr="00200748" w:rsidRDefault="00293216" w:rsidP="00293216">
      <w:pPr>
        <w:pStyle w:val="Heading5"/>
        <w:spacing w:after="240"/>
        <w:jc w:val="center"/>
      </w:pPr>
      <w:bookmarkStart w:id="21" w:name="_CAP_Observation_Form:_1"/>
      <w:bookmarkEnd w:id="21"/>
      <w:r>
        <w:lastRenderedPageBreak/>
        <w:t>CAP Observation Form</w:t>
      </w:r>
      <w:r w:rsidRPr="00200748">
        <w:t xml:space="preserve">:  </w:t>
      </w:r>
      <w:r>
        <w:t>Una</w:t>
      </w:r>
      <w:r w:rsidRPr="00200748">
        <w:t>nnounced Observation #1</w:t>
      </w: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1386"/>
        <w:gridCol w:w="2574"/>
        <w:gridCol w:w="1800"/>
        <w:gridCol w:w="3348"/>
      </w:tblGrid>
      <w:tr w:rsidR="00293216" w:rsidRPr="00007F16" w:rsidTr="0051652C">
        <w:trPr>
          <w:trHeight w:val="440"/>
        </w:trPr>
        <w:tc>
          <w:tcPr>
            <w:tcW w:w="1188" w:type="dxa"/>
            <w:shd w:val="clear" w:color="auto" w:fill="DBE5F1" w:themeFill="accent1" w:themeFillTint="33"/>
            <w:vAlign w:val="center"/>
          </w:tcPr>
          <w:p w:rsidR="00293216" w:rsidRPr="00007F16" w:rsidRDefault="00293216" w:rsidP="0051652C">
            <w:pPr>
              <w:spacing w:after="240"/>
              <w:jc w:val="center"/>
            </w:pPr>
            <w:r w:rsidRPr="00007F16">
              <w:t>What:</w:t>
            </w:r>
          </w:p>
        </w:tc>
        <w:tc>
          <w:tcPr>
            <w:tcW w:w="3960" w:type="dxa"/>
            <w:gridSpan w:val="2"/>
            <w:shd w:val="clear" w:color="auto" w:fill="DBE5F1" w:themeFill="accent1" w:themeFillTint="33"/>
            <w:vAlign w:val="center"/>
          </w:tcPr>
          <w:p w:rsidR="00293216" w:rsidRPr="00007F16" w:rsidRDefault="00293216" w:rsidP="0051652C">
            <w:pPr>
              <w:jc w:val="center"/>
              <w:rPr>
                <w:b/>
              </w:rPr>
            </w:pPr>
            <w:r w:rsidRPr="00007F16">
              <w:rPr>
                <w:b/>
              </w:rPr>
              <w:t>Observation # 1</w:t>
            </w:r>
          </w:p>
        </w:tc>
        <w:tc>
          <w:tcPr>
            <w:tcW w:w="1800" w:type="dxa"/>
            <w:shd w:val="clear" w:color="auto" w:fill="DBE5F1" w:themeFill="accent1" w:themeFillTint="33"/>
            <w:vAlign w:val="center"/>
          </w:tcPr>
          <w:p w:rsidR="00293216" w:rsidRPr="00007F16" w:rsidRDefault="00293216" w:rsidP="0051652C">
            <w:pPr>
              <w:jc w:val="center"/>
            </w:pPr>
            <w:r w:rsidRPr="00007F16">
              <w:t>How:</w:t>
            </w:r>
          </w:p>
        </w:tc>
        <w:tc>
          <w:tcPr>
            <w:tcW w:w="3348" w:type="dxa"/>
            <w:shd w:val="clear" w:color="auto" w:fill="DBE5F1" w:themeFill="accent1" w:themeFillTint="33"/>
            <w:vAlign w:val="center"/>
          </w:tcPr>
          <w:p w:rsidR="00293216" w:rsidRPr="00007F16" w:rsidRDefault="00293216" w:rsidP="0051652C">
            <w:pPr>
              <w:jc w:val="center"/>
              <w:rPr>
                <w:b/>
              </w:rPr>
            </w:pPr>
            <w:r w:rsidRPr="00007F16">
              <w:rPr>
                <w:b/>
              </w:rPr>
              <w:t>Unannounced</w:t>
            </w:r>
          </w:p>
        </w:tc>
      </w:tr>
      <w:tr w:rsidR="00293216" w:rsidRPr="00007F16" w:rsidTr="0051652C">
        <w:trPr>
          <w:trHeight w:val="440"/>
        </w:trPr>
        <w:tc>
          <w:tcPr>
            <w:tcW w:w="1188" w:type="dxa"/>
            <w:vAlign w:val="center"/>
          </w:tcPr>
          <w:p w:rsidR="00293216" w:rsidRPr="00007F16" w:rsidRDefault="00293216" w:rsidP="0051652C">
            <w:r w:rsidRPr="00007F16">
              <w:t>Who:</w:t>
            </w:r>
          </w:p>
        </w:tc>
        <w:tc>
          <w:tcPr>
            <w:tcW w:w="9108" w:type="dxa"/>
            <w:gridSpan w:val="4"/>
            <w:vAlign w:val="center"/>
          </w:tcPr>
          <w:p w:rsidR="00293216" w:rsidRPr="00007F16" w:rsidRDefault="00293216" w:rsidP="0051652C">
            <w:r w:rsidRPr="00007F16">
              <w:t>Supervising Practitioner</w:t>
            </w:r>
          </w:p>
        </w:tc>
      </w:tr>
      <w:tr w:rsidR="00293216" w:rsidRPr="00007F16" w:rsidTr="0051652C">
        <w:trPr>
          <w:trHeight w:val="530"/>
        </w:trPr>
        <w:tc>
          <w:tcPr>
            <w:tcW w:w="2574" w:type="dxa"/>
            <w:gridSpan w:val="2"/>
            <w:vAlign w:val="center"/>
          </w:tcPr>
          <w:p w:rsidR="00293216" w:rsidRPr="00007F16" w:rsidRDefault="00293216" w:rsidP="0051652C">
            <w:r w:rsidRPr="00007F16">
              <w:t xml:space="preserve">Focus Elements: </w:t>
            </w:r>
          </w:p>
        </w:tc>
        <w:tc>
          <w:tcPr>
            <w:tcW w:w="7722" w:type="dxa"/>
            <w:gridSpan w:val="3"/>
            <w:vAlign w:val="center"/>
          </w:tcPr>
          <w:p w:rsidR="00293216" w:rsidRPr="00007F16" w:rsidRDefault="00293216" w:rsidP="0051652C">
            <w:r w:rsidRPr="00007F16">
              <w:t>1.A.4: Well Structured Lessons; 2.B.1: Safe Learning Environment</w:t>
            </w:r>
          </w:p>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20"/>
        <w:gridCol w:w="468"/>
        <w:gridCol w:w="1458"/>
        <w:gridCol w:w="702"/>
        <w:gridCol w:w="1800"/>
        <w:gridCol w:w="108"/>
        <w:gridCol w:w="720"/>
        <w:gridCol w:w="972"/>
        <w:gridCol w:w="882"/>
        <w:gridCol w:w="720"/>
        <w:gridCol w:w="1746"/>
      </w:tblGrid>
      <w:tr w:rsidR="00293216" w:rsidRPr="00007F16" w:rsidTr="0051652C">
        <w:trPr>
          <w:trHeight w:val="323"/>
        </w:trPr>
        <w:tc>
          <w:tcPr>
            <w:tcW w:w="10296" w:type="dxa"/>
            <w:gridSpan w:val="11"/>
            <w:shd w:val="clear" w:color="auto" w:fill="FDE9D9" w:themeFill="accent6" w:themeFillTint="33"/>
            <w:vAlign w:val="center"/>
          </w:tcPr>
          <w:p w:rsidR="00293216" w:rsidRPr="00007F16" w:rsidRDefault="00293216" w:rsidP="0051652C">
            <w:r w:rsidRPr="00007F16">
              <w:rPr>
                <w:b/>
              </w:rPr>
              <w:t xml:space="preserve">Observation Details </w:t>
            </w:r>
          </w:p>
        </w:tc>
      </w:tr>
      <w:tr w:rsidR="00293216" w:rsidRPr="00007F16" w:rsidTr="0051652C">
        <w:trPr>
          <w:trHeight w:val="413"/>
        </w:trPr>
        <w:tc>
          <w:tcPr>
            <w:tcW w:w="1188" w:type="dxa"/>
            <w:gridSpan w:val="2"/>
            <w:vAlign w:val="center"/>
          </w:tcPr>
          <w:p w:rsidR="00293216" w:rsidRPr="00007F16" w:rsidRDefault="00293216" w:rsidP="0051652C">
            <w:r w:rsidRPr="00007F16">
              <w:t>Date:</w:t>
            </w:r>
          </w:p>
        </w:tc>
        <w:tc>
          <w:tcPr>
            <w:tcW w:w="3960" w:type="dxa"/>
            <w:gridSpan w:val="3"/>
            <w:vAlign w:val="center"/>
          </w:tcPr>
          <w:p w:rsidR="00293216" w:rsidRPr="00007F16" w:rsidRDefault="00293216" w:rsidP="0051652C"/>
        </w:tc>
        <w:tc>
          <w:tcPr>
            <w:tcW w:w="1800" w:type="dxa"/>
            <w:gridSpan w:val="3"/>
            <w:vAlign w:val="center"/>
          </w:tcPr>
          <w:p w:rsidR="00293216" w:rsidRPr="00007F16" w:rsidRDefault="00293216" w:rsidP="0051652C">
            <w:r w:rsidRPr="00007F16">
              <w:t xml:space="preserve">Time (start/end): </w:t>
            </w:r>
          </w:p>
        </w:tc>
        <w:tc>
          <w:tcPr>
            <w:tcW w:w="3348" w:type="dxa"/>
            <w:gridSpan w:val="3"/>
            <w:vAlign w:val="center"/>
          </w:tcPr>
          <w:p w:rsidR="00293216" w:rsidRPr="00007F16" w:rsidRDefault="00293216" w:rsidP="0051652C"/>
        </w:tc>
      </w:tr>
      <w:tr w:rsidR="00293216" w:rsidRPr="00007F16" w:rsidTr="0051652C">
        <w:trPr>
          <w:trHeight w:val="908"/>
        </w:trPr>
        <w:tc>
          <w:tcPr>
            <w:tcW w:w="3348" w:type="dxa"/>
            <w:gridSpan w:val="4"/>
            <w:vAlign w:val="center"/>
          </w:tcPr>
          <w:p w:rsidR="00293216" w:rsidRPr="00007F16" w:rsidRDefault="00293216" w:rsidP="0051652C">
            <w:r w:rsidRPr="00007F16">
              <w:t>Content Topic/Lesson Objective:</w:t>
            </w:r>
          </w:p>
        </w:tc>
        <w:tc>
          <w:tcPr>
            <w:tcW w:w="6948" w:type="dxa"/>
            <w:gridSpan w:val="7"/>
            <w:vAlign w:val="center"/>
          </w:tcPr>
          <w:p w:rsidR="00293216" w:rsidRPr="00007F16" w:rsidRDefault="00293216" w:rsidP="0051652C"/>
        </w:tc>
      </w:tr>
      <w:tr w:rsidR="00293216" w:rsidRPr="00007F16" w:rsidTr="0051652C">
        <w:trPr>
          <w:trHeight w:val="485"/>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26" w:type="dxa"/>
            <w:gridSpan w:val="2"/>
            <w:vAlign w:val="center"/>
          </w:tcPr>
          <w:p w:rsidR="00293216" w:rsidRPr="00007F16" w:rsidRDefault="00293216" w:rsidP="0051652C">
            <w:r w:rsidRPr="00007F16">
              <w:t>Whole Group</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08" w:type="dxa"/>
            <w:gridSpan w:val="2"/>
            <w:vAlign w:val="center"/>
          </w:tcPr>
          <w:p w:rsidR="00293216" w:rsidRPr="00007F16" w:rsidRDefault="00293216" w:rsidP="0051652C">
            <w:r w:rsidRPr="00007F16">
              <w:t>Small Group</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854" w:type="dxa"/>
            <w:gridSpan w:val="2"/>
            <w:vAlign w:val="center"/>
          </w:tcPr>
          <w:p w:rsidR="00293216" w:rsidRPr="00007F16" w:rsidRDefault="00293216" w:rsidP="0051652C">
            <w:r w:rsidRPr="00007F16">
              <w:t>One-on-One</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746" w:type="dxa"/>
            <w:vAlign w:val="center"/>
          </w:tcPr>
          <w:p w:rsidR="00293216" w:rsidRPr="00007F16" w:rsidRDefault="00293216" w:rsidP="0051652C">
            <w:r w:rsidRPr="00007F16">
              <w:t>Other</w:t>
            </w:r>
          </w:p>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293216" w:rsidRPr="00007F16" w:rsidTr="0051652C">
        <w:trPr>
          <w:trHeight w:val="440"/>
        </w:trPr>
        <w:tc>
          <w:tcPr>
            <w:tcW w:w="10296" w:type="dxa"/>
            <w:shd w:val="clear" w:color="auto" w:fill="D9D9D9" w:themeFill="background1" w:themeFillShade="D9"/>
            <w:vAlign w:val="center"/>
          </w:tcPr>
          <w:p w:rsidR="00293216" w:rsidRPr="00007F16" w:rsidRDefault="00293216" w:rsidP="0051652C">
            <w:pPr>
              <w:jc w:val="center"/>
              <w:rPr>
                <w:i/>
              </w:rPr>
            </w:pPr>
            <w:r w:rsidRPr="00007F16">
              <w:rPr>
                <w:i/>
              </w:rPr>
              <w:t>Active Evidence Collection occurred during the observation and is synthesized and categorized below.</w:t>
            </w:r>
          </w:p>
        </w:tc>
      </w:tr>
    </w:tbl>
    <w:p w:rsidR="00293216" w:rsidRPr="00007F16" w:rsidRDefault="00293216" w:rsidP="00293216">
      <w:pPr>
        <w:widowControl/>
        <w:rPr>
          <w:sz w:val="22"/>
        </w:rPr>
      </w:pPr>
    </w:p>
    <w:tbl>
      <w:tblPr>
        <w:tblStyle w:val="TableGrid1"/>
        <w:tblW w:w="103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90"/>
        <w:gridCol w:w="9120"/>
      </w:tblGrid>
      <w:tr w:rsidR="00293216" w:rsidRPr="00007F16" w:rsidTr="0051652C">
        <w:trPr>
          <w:trHeight w:val="396"/>
        </w:trPr>
        <w:tc>
          <w:tcPr>
            <w:tcW w:w="1190" w:type="dxa"/>
            <w:shd w:val="clear" w:color="auto" w:fill="DBE5F1" w:themeFill="accent1" w:themeFillTint="33"/>
            <w:vAlign w:val="center"/>
          </w:tcPr>
          <w:p w:rsidR="00293216" w:rsidRPr="00007F16" w:rsidRDefault="00293216" w:rsidP="0051652C">
            <w:r w:rsidRPr="00007F16">
              <w:rPr>
                <w:b/>
              </w:rPr>
              <w:t>Element</w:t>
            </w:r>
            <w:r w:rsidRPr="00007F16">
              <w:t>*</w:t>
            </w:r>
          </w:p>
        </w:tc>
        <w:tc>
          <w:tcPr>
            <w:tcW w:w="9120" w:type="dxa"/>
            <w:shd w:val="clear" w:color="auto" w:fill="DBE5F1" w:themeFill="accent1" w:themeFillTint="33"/>
            <w:vAlign w:val="center"/>
          </w:tcPr>
          <w:p w:rsidR="00293216" w:rsidRPr="00007F16" w:rsidRDefault="00293216" w:rsidP="0051652C">
            <w:pPr>
              <w:jc w:val="center"/>
              <w:rPr>
                <w:b/>
              </w:rPr>
            </w:pPr>
            <w:r w:rsidRPr="00007F16">
              <w:rPr>
                <w:b/>
              </w:rPr>
              <w:t>Evidence</w:t>
            </w:r>
            <w:r w:rsidRPr="00007F16">
              <w:t>**</w:t>
            </w:r>
            <w:r w:rsidRPr="00007F16">
              <w:rPr>
                <w:b/>
              </w:rPr>
              <w:t xml:space="preserve"> </w:t>
            </w:r>
          </w:p>
        </w:tc>
      </w:tr>
      <w:tr w:rsidR="00293216" w:rsidRPr="00007F16" w:rsidTr="0051652C">
        <w:trPr>
          <w:trHeight w:val="688"/>
        </w:trPr>
        <w:tc>
          <w:tcPr>
            <w:tcW w:w="1190" w:type="dxa"/>
            <w:shd w:val="clear" w:color="auto" w:fill="FABF8F" w:themeFill="accent6" w:themeFillTint="99"/>
            <w:vAlign w:val="center"/>
          </w:tcPr>
          <w:p w:rsidR="00293216" w:rsidRPr="00007F16" w:rsidRDefault="00293216" w:rsidP="0051652C">
            <w:r w:rsidRPr="00007F16">
              <w:t>1.A.4*</w:t>
            </w:r>
          </w:p>
        </w:tc>
        <w:tc>
          <w:tcPr>
            <w:tcW w:w="9120" w:type="dxa"/>
            <w:vAlign w:val="center"/>
          </w:tcPr>
          <w:p w:rsidR="00293216" w:rsidRPr="00007F16" w:rsidRDefault="00293216" w:rsidP="0051652C"/>
        </w:tc>
      </w:tr>
      <w:tr w:rsidR="00293216" w:rsidRPr="00007F16" w:rsidTr="0051652C">
        <w:trPr>
          <w:trHeight w:val="688"/>
        </w:trPr>
        <w:tc>
          <w:tcPr>
            <w:tcW w:w="1190" w:type="dxa"/>
            <w:shd w:val="clear" w:color="auto" w:fill="FFFFFF" w:themeFill="background1"/>
            <w:vAlign w:val="center"/>
          </w:tcPr>
          <w:p w:rsidR="00293216" w:rsidRPr="00007F16" w:rsidRDefault="00293216" w:rsidP="0051652C">
            <w:r w:rsidRPr="00007F16">
              <w:t>1.B.2</w:t>
            </w:r>
          </w:p>
        </w:tc>
        <w:tc>
          <w:tcPr>
            <w:tcW w:w="9120" w:type="dxa"/>
            <w:vAlign w:val="center"/>
          </w:tcPr>
          <w:p w:rsidR="00293216" w:rsidRPr="00007F16" w:rsidRDefault="00293216" w:rsidP="0051652C"/>
        </w:tc>
      </w:tr>
      <w:tr w:rsidR="00293216" w:rsidRPr="00007F16" w:rsidTr="0051652C">
        <w:trPr>
          <w:trHeight w:val="688"/>
        </w:trPr>
        <w:tc>
          <w:tcPr>
            <w:tcW w:w="1190" w:type="dxa"/>
            <w:shd w:val="clear" w:color="auto" w:fill="FFFFFF" w:themeFill="background1"/>
            <w:vAlign w:val="center"/>
          </w:tcPr>
          <w:p w:rsidR="00293216" w:rsidRPr="00007F16" w:rsidRDefault="00293216" w:rsidP="0051652C">
            <w:r w:rsidRPr="00007F16">
              <w:t>2.A.3</w:t>
            </w:r>
          </w:p>
        </w:tc>
        <w:tc>
          <w:tcPr>
            <w:tcW w:w="9120" w:type="dxa"/>
            <w:vAlign w:val="center"/>
          </w:tcPr>
          <w:p w:rsidR="00293216" w:rsidRPr="00007F16" w:rsidRDefault="00293216" w:rsidP="0051652C"/>
        </w:tc>
      </w:tr>
      <w:tr w:rsidR="00293216" w:rsidRPr="00007F16" w:rsidTr="0051652C">
        <w:trPr>
          <w:trHeight w:val="688"/>
        </w:trPr>
        <w:tc>
          <w:tcPr>
            <w:tcW w:w="1190" w:type="dxa"/>
            <w:shd w:val="clear" w:color="auto" w:fill="FABF8F" w:themeFill="accent6" w:themeFillTint="99"/>
            <w:vAlign w:val="center"/>
          </w:tcPr>
          <w:p w:rsidR="00293216" w:rsidRPr="00007F16" w:rsidRDefault="00293216" w:rsidP="0051652C">
            <w:r w:rsidRPr="00007F16">
              <w:t>2.B.1*</w:t>
            </w:r>
          </w:p>
        </w:tc>
        <w:tc>
          <w:tcPr>
            <w:tcW w:w="9120" w:type="dxa"/>
            <w:vAlign w:val="center"/>
          </w:tcPr>
          <w:p w:rsidR="00293216" w:rsidRPr="00007F16" w:rsidRDefault="00293216" w:rsidP="0051652C"/>
        </w:tc>
      </w:tr>
      <w:tr w:rsidR="00293216" w:rsidRPr="00007F16" w:rsidTr="0051652C">
        <w:trPr>
          <w:trHeight w:val="688"/>
        </w:trPr>
        <w:tc>
          <w:tcPr>
            <w:tcW w:w="1190" w:type="dxa"/>
            <w:shd w:val="clear" w:color="auto" w:fill="FFFFFF" w:themeFill="background1"/>
            <w:vAlign w:val="center"/>
          </w:tcPr>
          <w:p w:rsidR="00293216" w:rsidRPr="00007F16" w:rsidRDefault="00293216" w:rsidP="0051652C">
            <w:r w:rsidRPr="00007F16">
              <w:t>2.D.2</w:t>
            </w:r>
          </w:p>
        </w:tc>
        <w:tc>
          <w:tcPr>
            <w:tcW w:w="9120" w:type="dxa"/>
            <w:vAlign w:val="center"/>
          </w:tcPr>
          <w:p w:rsidR="00293216" w:rsidRPr="00007F16" w:rsidRDefault="00293216" w:rsidP="0051652C"/>
        </w:tc>
      </w:tr>
      <w:tr w:rsidR="00293216" w:rsidRPr="00007F16" w:rsidTr="0051652C">
        <w:trPr>
          <w:trHeight w:val="688"/>
        </w:trPr>
        <w:tc>
          <w:tcPr>
            <w:tcW w:w="1190" w:type="dxa"/>
            <w:shd w:val="clear" w:color="auto" w:fill="FFFFFF" w:themeFill="background1"/>
            <w:vAlign w:val="center"/>
          </w:tcPr>
          <w:p w:rsidR="00293216" w:rsidRPr="00007F16" w:rsidRDefault="00293216" w:rsidP="0051652C">
            <w:r w:rsidRPr="00007F16">
              <w:t>4.A.1</w:t>
            </w:r>
          </w:p>
        </w:tc>
        <w:tc>
          <w:tcPr>
            <w:tcW w:w="9120" w:type="dxa"/>
            <w:vAlign w:val="center"/>
          </w:tcPr>
          <w:p w:rsidR="00293216" w:rsidRPr="00007F16" w:rsidRDefault="00293216" w:rsidP="0051652C"/>
        </w:tc>
      </w:tr>
    </w:tbl>
    <w:p w:rsidR="00293216" w:rsidRPr="00007F16" w:rsidRDefault="00293216" w:rsidP="00293216">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808"/>
        <w:gridCol w:w="7488"/>
      </w:tblGrid>
      <w:tr w:rsidR="00293216" w:rsidRPr="00007F16" w:rsidTr="0051652C">
        <w:trPr>
          <w:trHeight w:val="377"/>
        </w:trPr>
        <w:tc>
          <w:tcPr>
            <w:tcW w:w="10296" w:type="dxa"/>
            <w:gridSpan w:val="2"/>
            <w:shd w:val="clear" w:color="auto" w:fill="DBE5F1" w:themeFill="accent1" w:themeFillTint="33"/>
            <w:vAlign w:val="center"/>
          </w:tcPr>
          <w:p w:rsidR="00293216" w:rsidRPr="00007F16" w:rsidRDefault="00293216" w:rsidP="0051652C">
            <w:pPr>
              <w:rPr>
                <w:b/>
              </w:rPr>
            </w:pPr>
            <w:r w:rsidRPr="00007F16">
              <w:rPr>
                <w:b/>
              </w:rPr>
              <w:t>Focused Feedback</w:t>
            </w:r>
          </w:p>
        </w:tc>
      </w:tr>
      <w:tr w:rsidR="00293216" w:rsidRPr="00007F16" w:rsidTr="0051652C">
        <w:trPr>
          <w:trHeight w:val="1007"/>
        </w:trPr>
        <w:tc>
          <w:tcPr>
            <w:tcW w:w="2808" w:type="dxa"/>
            <w:shd w:val="clear" w:color="auto" w:fill="FFFFFF" w:themeFill="background1"/>
            <w:vAlign w:val="center"/>
          </w:tcPr>
          <w:p w:rsidR="00293216" w:rsidRPr="00007F16" w:rsidRDefault="00293216" w:rsidP="0051652C">
            <w:r w:rsidRPr="00007F16">
              <w:t>Reinforcement Area/Action:</w:t>
            </w:r>
          </w:p>
          <w:p w:rsidR="00293216" w:rsidRPr="00007F16" w:rsidRDefault="00293216" w:rsidP="0051652C">
            <w:pPr>
              <w:rPr>
                <w:i/>
              </w:rPr>
            </w:pPr>
            <w:r w:rsidRPr="00007F16">
              <w:rPr>
                <w:i/>
              </w:rPr>
              <w:t>(strengths)</w:t>
            </w:r>
          </w:p>
        </w:tc>
        <w:tc>
          <w:tcPr>
            <w:tcW w:w="7488" w:type="dxa"/>
            <w:vAlign w:val="center"/>
          </w:tcPr>
          <w:p w:rsidR="00293216" w:rsidRPr="00007F16" w:rsidRDefault="00293216" w:rsidP="0051652C"/>
        </w:tc>
      </w:tr>
      <w:tr w:rsidR="00293216" w:rsidRPr="00007F16" w:rsidTr="0051652C">
        <w:trPr>
          <w:trHeight w:val="1007"/>
        </w:trPr>
        <w:tc>
          <w:tcPr>
            <w:tcW w:w="2808" w:type="dxa"/>
            <w:shd w:val="clear" w:color="auto" w:fill="FFFFFF" w:themeFill="background1"/>
            <w:vAlign w:val="center"/>
          </w:tcPr>
          <w:p w:rsidR="00293216" w:rsidRPr="00007F16" w:rsidRDefault="00293216" w:rsidP="0051652C">
            <w:r w:rsidRPr="00007F16">
              <w:t>Refinement Area/Action:</w:t>
            </w:r>
          </w:p>
          <w:p w:rsidR="00293216" w:rsidRPr="00007F16" w:rsidRDefault="00293216" w:rsidP="0051652C">
            <w:pPr>
              <w:rPr>
                <w:i/>
              </w:rPr>
            </w:pPr>
            <w:r w:rsidRPr="00007F16">
              <w:rPr>
                <w:i/>
              </w:rPr>
              <w:t>(areas for improvement)</w:t>
            </w:r>
          </w:p>
        </w:tc>
        <w:tc>
          <w:tcPr>
            <w:tcW w:w="7488" w:type="dxa"/>
            <w:vAlign w:val="center"/>
          </w:tcPr>
          <w:p w:rsidR="00293216" w:rsidRPr="00007F16" w:rsidRDefault="00293216" w:rsidP="0051652C"/>
        </w:tc>
      </w:tr>
    </w:tbl>
    <w:p w:rsidR="00293216" w:rsidRPr="00200748" w:rsidRDefault="00293216" w:rsidP="00293216">
      <w:pPr>
        <w:pStyle w:val="Heading5"/>
        <w:spacing w:after="240"/>
        <w:jc w:val="center"/>
      </w:pPr>
      <w:bookmarkStart w:id="22" w:name="_CAP_Observation_Form:_2"/>
      <w:bookmarkEnd w:id="22"/>
      <w:r>
        <w:lastRenderedPageBreak/>
        <w:t>CAP Observation</w:t>
      </w:r>
      <w:r w:rsidRPr="00200748">
        <w:t xml:space="preserve"> Form:  Announced </w:t>
      </w:r>
      <w:r>
        <w:t>Observation #2</w:t>
      </w: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1386"/>
        <w:gridCol w:w="2574"/>
        <w:gridCol w:w="1800"/>
        <w:gridCol w:w="3348"/>
      </w:tblGrid>
      <w:tr w:rsidR="00293216" w:rsidRPr="00007F16" w:rsidTr="0051652C">
        <w:trPr>
          <w:trHeight w:val="440"/>
        </w:trPr>
        <w:tc>
          <w:tcPr>
            <w:tcW w:w="1188" w:type="dxa"/>
            <w:shd w:val="clear" w:color="auto" w:fill="DBE5F1" w:themeFill="accent1" w:themeFillTint="33"/>
            <w:vAlign w:val="center"/>
          </w:tcPr>
          <w:p w:rsidR="00293216" w:rsidRPr="00007F16" w:rsidRDefault="00293216" w:rsidP="0051652C">
            <w:pPr>
              <w:spacing w:after="240"/>
              <w:jc w:val="center"/>
            </w:pPr>
            <w:r w:rsidRPr="00007F16">
              <w:t>What:</w:t>
            </w:r>
          </w:p>
        </w:tc>
        <w:tc>
          <w:tcPr>
            <w:tcW w:w="3960" w:type="dxa"/>
            <w:gridSpan w:val="2"/>
            <w:shd w:val="clear" w:color="auto" w:fill="DBE5F1" w:themeFill="accent1" w:themeFillTint="33"/>
            <w:vAlign w:val="center"/>
          </w:tcPr>
          <w:p w:rsidR="00293216" w:rsidRPr="00007F16" w:rsidRDefault="00293216" w:rsidP="0051652C">
            <w:pPr>
              <w:jc w:val="center"/>
              <w:rPr>
                <w:b/>
              </w:rPr>
            </w:pPr>
            <w:r w:rsidRPr="00007F16">
              <w:rPr>
                <w:b/>
              </w:rPr>
              <w:t>Observation # 2</w:t>
            </w:r>
          </w:p>
        </w:tc>
        <w:tc>
          <w:tcPr>
            <w:tcW w:w="1800" w:type="dxa"/>
            <w:shd w:val="clear" w:color="auto" w:fill="DBE5F1" w:themeFill="accent1" w:themeFillTint="33"/>
            <w:vAlign w:val="center"/>
          </w:tcPr>
          <w:p w:rsidR="00293216" w:rsidRPr="00007F16" w:rsidRDefault="00293216" w:rsidP="0051652C">
            <w:pPr>
              <w:jc w:val="center"/>
            </w:pPr>
            <w:r w:rsidRPr="00007F16">
              <w:t>How:</w:t>
            </w:r>
          </w:p>
        </w:tc>
        <w:tc>
          <w:tcPr>
            <w:tcW w:w="3348" w:type="dxa"/>
            <w:shd w:val="clear" w:color="auto" w:fill="DBE5F1" w:themeFill="accent1" w:themeFillTint="33"/>
            <w:vAlign w:val="center"/>
          </w:tcPr>
          <w:p w:rsidR="00293216" w:rsidRPr="00007F16" w:rsidRDefault="00293216" w:rsidP="0051652C">
            <w:pPr>
              <w:jc w:val="center"/>
              <w:rPr>
                <w:b/>
              </w:rPr>
            </w:pPr>
            <w:r w:rsidRPr="00007F16">
              <w:rPr>
                <w:b/>
              </w:rPr>
              <w:t>Announced</w:t>
            </w:r>
          </w:p>
        </w:tc>
      </w:tr>
      <w:tr w:rsidR="00293216" w:rsidRPr="00007F16" w:rsidTr="0051652C">
        <w:trPr>
          <w:trHeight w:val="440"/>
        </w:trPr>
        <w:tc>
          <w:tcPr>
            <w:tcW w:w="1188" w:type="dxa"/>
            <w:vAlign w:val="center"/>
          </w:tcPr>
          <w:p w:rsidR="00293216" w:rsidRPr="00007F16" w:rsidRDefault="00293216" w:rsidP="0051652C">
            <w:r w:rsidRPr="00007F16">
              <w:t>Who:</w:t>
            </w:r>
          </w:p>
        </w:tc>
        <w:tc>
          <w:tcPr>
            <w:tcW w:w="9108" w:type="dxa"/>
            <w:gridSpan w:val="4"/>
            <w:vAlign w:val="center"/>
          </w:tcPr>
          <w:p w:rsidR="00293216" w:rsidRPr="00007F16" w:rsidRDefault="00293216" w:rsidP="0051652C">
            <w:r w:rsidRPr="00007F16">
              <w:t xml:space="preserve">Program Supervisor </w:t>
            </w:r>
          </w:p>
        </w:tc>
      </w:tr>
      <w:tr w:rsidR="00293216" w:rsidRPr="00007F16" w:rsidTr="0051652C">
        <w:trPr>
          <w:trHeight w:val="530"/>
        </w:trPr>
        <w:tc>
          <w:tcPr>
            <w:tcW w:w="2574" w:type="dxa"/>
            <w:gridSpan w:val="2"/>
            <w:vAlign w:val="center"/>
          </w:tcPr>
          <w:p w:rsidR="00293216" w:rsidRPr="00007F16" w:rsidRDefault="00293216" w:rsidP="0051652C">
            <w:r w:rsidRPr="00007F16">
              <w:t xml:space="preserve">Focus Elements: </w:t>
            </w:r>
          </w:p>
        </w:tc>
        <w:tc>
          <w:tcPr>
            <w:tcW w:w="7722" w:type="dxa"/>
            <w:gridSpan w:val="3"/>
            <w:vAlign w:val="center"/>
          </w:tcPr>
          <w:p w:rsidR="00293216" w:rsidRPr="00007F16" w:rsidRDefault="00293216" w:rsidP="0051652C">
            <w:r w:rsidRPr="00007F16">
              <w:t>1.B.2: Adjustments to Practice; 2.A.3: Meeting Diverse Needs</w:t>
            </w:r>
          </w:p>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293216" w:rsidRPr="00007F16" w:rsidTr="0051652C">
        <w:trPr>
          <w:trHeight w:val="440"/>
        </w:trPr>
        <w:tc>
          <w:tcPr>
            <w:tcW w:w="10296" w:type="dxa"/>
            <w:shd w:val="clear" w:color="auto" w:fill="D9D9D9" w:themeFill="background1" w:themeFillShade="D9"/>
            <w:vAlign w:val="center"/>
          </w:tcPr>
          <w:p w:rsidR="00293216" w:rsidRPr="00007F16" w:rsidRDefault="00293216" w:rsidP="0051652C">
            <w:pPr>
              <w:jc w:val="center"/>
              <w:rPr>
                <w:i/>
              </w:rPr>
            </w:pPr>
            <w:r w:rsidRPr="00007F16">
              <w:rPr>
                <w:i/>
              </w:rPr>
              <w:t>Pre-Observation Conference</w:t>
            </w:r>
          </w:p>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20"/>
        <w:gridCol w:w="468"/>
        <w:gridCol w:w="1458"/>
        <w:gridCol w:w="702"/>
        <w:gridCol w:w="1800"/>
        <w:gridCol w:w="108"/>
        <w:gridCol w:w="720"/>
        <w:gridCol w:w="972"/>
        <w:gridCol w:w="882"/>
        <w:gridCol w:w="720"/>
        <w:gridCol w:w="1746"/>
      </w:tblGrid>
      <w:tr w:rsidR="00293216" w:rsidRPr="00007F16" w:rsidTr="0051652C">
        <w:trPr>
          <w:trHeight w:val="323"/>
        </w:trPr>
        <w:tc>
          <w:tcPr>
            <w:tcW w:w="10296" w:type="dxa"/>
            <w:gridSpan w:val="11"/>
            <w:shd w:val="clear" w:color="auto" w:fill="FDE9D9" w:themeFill="accent6" w:themeFillTint="33"/>
            <w:vAlign w:val="center"/>
          </w:tcPr>
          <w:p w:rsidR="00293216" w:rsidRPr="00007F16" w:rsidRDefault="00293216" w:rsidP="0051652C">
            <w:r w:rsidRPr="00007F16">
              <w:rPr>
                <w:b/>
              </w:rPr>
              <w:t xml:space="preserve">Observation Details </w:t>
            </w:r>
          </w:p>
        </w:tc>
      </w:tr>
      <w:tr w:rsidR="00293216" w:rsidRPr="00007F16" w:rsidTr="0051652C">
        <w:trPr>
          <w:trHeight w:val="413"/>
        </w:trPr>
        <w:tc>
          <w:tcPr>
            <w:tcW w:w="1188" w:type="dxa"/>
            <w:gridSpan w:val="2"/>
            <w:vAlign w:val="center"/>
          </w:tcPr>
          <w:p w:rsidR="00293216" w:rsidRPr="00007F16" w:rsidRDefault="00293216" w:rsidP="0051652C">
            <w:r w:rsidRPr="00007F16">
              <w:t>Date:</w:t>
            </w:r>
          </w:p>
        </w:tc>
        <w:tc>
          <w:tcPr>
            <w:tcW w:w="3960" w:type="dxa"/>
            <w:gridSpan w:val="3"/>
            <w:vAlign w:val="center"/>
          </w:tcPr>
          <w:p w:rsidR="00293216" w:rsidRPr="00007F16" w:rsidRDefault="00293216" w:rsidP="0051652C"/>
        </w:tc>
        <w:tc>
          <w:tcPr>
            <w:tcW w:w="1800" w:type="dxa"/>
            <w:gridSpan w:val="3"/>
            <w:vAlign w:val="center"/>
          </w:tcPr>
          <w:p w:rsidR="00293216" w:rsidRPr="00007F16" w:rsidRDefault="00293216" w:rsidP="0051652C">
            <w:r w:rsidRPr="00007F16">
              <w:t xml:space="preserve">Time (start/end): </w:t>
            </w:r>
          </w:p>
        </w:tc>
        <w:tc>
          <w:tcPr>
            <w:tcW w:w="3348" w:type="dxa"/>
            <w:gridSpan w:val="3"/>
            <w:vAlign w:val="center"/>
          </w:tcPr>
          <w:p w:rsidR="00293216" w:rsidRPr="00007F16" w:rsidRDefault="00293216" w:rsidP="0051652C"/>
        </w:tc>
      </w:tr>
      <w:tr w:rsidR="00293216" w:rsidRPr="00007F16" w:rsidTr="0051652C">
        <w:trPr>
          <w:trHeight w:val="908"/>
        </w:trPr>
        <w:tc>
          <w:tcPr>
            <w:tcW w:w="3348" w:type="dxa"/>
            <w:gridSpan w:val="4"/>
            <w:vAlign w:val="center"/>
          </w:tcPr>
          <w:p w:rsidR="00293216" w:rsidRPr="00007F16" w:rsidRDefault="00293216" w:rsidP="0051652C">
            <w:r w:rsidRPr="00007F16">
              <w:t>Content Topic/Lesson Objective:</w:t>
            </w:r>
          </w:p>
        </w:tc>
        <w:tc>
          <w:tcPr>
            <w:tcW w:w="6948" w:type="dxa"/>
            <w:gridSpan w:val="7"/>
            <w:vAlign w:val="center"/>
          </w:tcPr>
          <w:p w:rsidR="00293216" w:rsidRPr="00007F16" w:rsidRDefault="00293216" w:rsidP="0051652C"/>
        </w:tc>
      </w:tr>
      <w:tr w:rsidR="00293216" w:rsidRPr="00007F16" w:rsidTr="0051652C">
        <w:trPr>
          <w:trHeight w:val="485"/>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26" w:type="dxa"/>
            <w:gridSpan w:val="2"/>
            <w:vAlign w:val="center"/>
          </w:tcPr>
          <w:p w:rsidR="00293216" w:rsidRPr="00007F16" w:rsidRDefault="00293216" w:rsidP="0051652C">
            <w:r w:rsidRPr="00007F16">
              <w:t>Whole Group</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08" w:type="dxa"/>
            <w:gridSpan w:val="2"/>
            <w:vAlign w:val="center"/>
          </w:tcPr>
          <w:p w:rsidR="00293216" w:rsidRPr="00007F16" w:rsidRDefault="00293216" w:rsidP="0051652C">
            <w:r w:rsidRPr="00007F16">
              <w:t>Small Group</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854" w:type="dxa"/>
            <w:gridSpan w:val="2"/>
            <w:vAlign w:val="center"/>
          </w:tcPr>
          <w:p w:rsidR="00293216" w:rsidRPr="00007F16" w:rsidRDefault="00293216" w:rsidP="0051652C">
            <w:r w:rsidRPr="00007F16">
              <w:t>One-on-One</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746" w:type="dxa"/>
            <w:vAlign w:val="center"/>
          </w:tcPr>
          <w:p w:rsidR="00293216" w:rsidRPr="00007F16" w:rsidRDefault="00293216" w:rsidP="0051652C">
            <w:r w:rsidRPr="00007F16">
              <w:t>Other</w:t>
            </w:r>
          </w:p>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293216" w:rsidRPr="00007F16" w:rsidTr="0051652C">
        <w:trPr>
          <w:trHeight w:val="440"/>
        </w:trPr>
        <w:tc>
          <w:tcPr>
            <w:tcW w:w="10296" w:type="dxa"/>
            <w:shd w:val="clear" w:color="auto" w:fill="D9D9D9" w:themeFill="background1" w:themeFillShade="D9"/>
            <w:vAlign w:val="center"/>
          </w:tcPr>
          <w:p w:rsidR="00293216" w:rsidRPr="00007F16" w:rsidRDefault="00293216" w:rsidP="0051652C">
            <w:pPr>
              <w:jc w:val="center"/>
              <w:rPr>
                <w:i/>
              </w:rPr>
            </w:pPr>
            <w:r w:rsidRPr="00007F16">
              <w:rPr>
                <w:i/>
              </w:rPr>
              <w:t>Active Evidence Collection occurred during the observation and is synthesized and categorized below.</w:t>
            </w:r>
          </w:p>
        </w:tc>
      </w:tr>
    </w:tbl>
    <w:p w:rsidR="00293216" w:rsidRPr="00007F16" w:rsidRDefault="00293216" w:rsidP="00293216">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9108"/>
      </w:tblGrid>
      <w:tr w:rsidR="00293216" w:rsidRPr="00007F16" w:rsidTr="0051652C">
        <w:trPr>
          <w:trHeight w:val="305"/>
        </w:trPr>
        <w:tc>
          <w:tcPr>
            <w:tcW w:w="1188" w:type="dxa"/>
            <w:shd w:val="clear" w:color="auto" w:fill="DBE5F1" w:themeFill="accent1" w:themeFillTint="33"/>
            <w:vAlign w:val="center"/>
          </w:tcPr>
          <w:p w:rsidR="00293216" w:rsidRPr="00007F16" w:rsidRDefault="00293216" w:rsidP="0051652C">
            <w:r w:rsidRPr="00007F16">
              <w:rPr>
                <w:b/>
              </w:rPr>
              <w:t>Element</w:t>
            </w:r>
            <w:r w:rsidRPr="00007F16">
              <w:t>*</w:t>
            </w:r>
          </w:p>
        </w:tc>
        <w:tc>
          <w:tcPr>
            <w:tcW w:w="9108" w:type="dxa"/>
            <w:shd w:val="clear" w:color="auto" w:fill="DBE5F1" w:themeFill="accent1" w:themeFillTint="33"/>
            <w:vAlign w:val="center"/>
          </w:tcPr>
          <w:p w:rsidR="00293216" w:rsidRPr="00007F16" w:rsidRDefault="00293216" w:rsidP="0051652C">
            <w:pPr>
              <w:jc w:val="center"/>
              <w:rPr>
                <w:b/>
              </w:rPr>
            </w:pPr>
            <w:r w:rsidRPr="00007F16">
              <w:rPr>
                <w:b/>
              </w:rPr>
              <w:t>Evidence</w:t>
            </w:r>
            <w:r w:rsidRPr="00007F16">
              <w:t>**</w:t>
            </w:r>
            <w:r w:rsidRPr="00007F16">
              <w:rPr>
                <w:b/>
              </w:rPr>
              <w:t xml:space="preserve"> </w:t>
            </w:r>
          </w:p>
        </w:tc>
      </w:tr>
      <w:tr w:rsidR="00293216" w:rsidRPr="00007F16" w:rsidTr="0051652C">
        <w:trPr>
          <w:trHeight w:val="530"/>
        </w:trPr>
        <w:tc>
          <w:tcPr>
            <w:tcW w:w="1188" w:type="dxa"/>
            <w:shd w:val="clear" w:color="auto" w:fill="FFFFFF" w:themeFill="background1"/>
            <w:vAlign w:val="center"/>
          </w:tcPr>
          <w:p w:rsidR="00293216" w:rsidRPr="00007F16" w:rsidRDefault="00293216" w:rsidP="0051652C">
            <w:r w:rsidRPr="00007F16">
              <w:t>1.A.4</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ABF8F" w:themeFill="accent6" w:themeFillTint="99"/>
            <w:vAlign w:val="center"/>
          </w:tcPr>
          <w:p w:rsidR="00293216" w:rsidRPr="00007F16" w:rsidRDefault="00293216" w:rsidP="0051652C">
            <w:r w:rsidRPr="00007F16">
              <w:t>1.B.2*</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ABF8F" w:themeFill="accent6" w:themeFillTint="99"/>
            <w:vAlign w:val="center"/>
          </w:tcPr>
          <w:p w:rsidR="00293216" w:rsidRPr="00007F16" w:rsidRDefault="00293216" w:rsidP="0051652C">
            <w:r w:rsidRPr="00007F16">
              <w:t>2.A.3*</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FFFFF" w:themeFill="background1"/>
            <w:vAlign w:val="center"/>
          </w:tcPr>
          <w:p w:rsidR="00293216" w:rsidRPr="00007F16" w:rsidRDefault="00293216" w:rsidP="0051652C">
            <w:r w:rsidRPr="00007F16">
              <w:t>2.B.1</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FFFFF" w:themeFill="background1"/>
            <w:vAlign w:val="center"/>
          </w:tcPr>
          <w:p w:rsidR="00293216" w:rsidRPr="00007F16" w:rsidRDefault="00293216" w:rsidP="0051652C">
            <w:r w:rsidRPr="00007F16">
              <w:t>2.D.2</w:t>
            </w:r>
          </w:p>
        </w:tc>
        <w:tc>
          <w:tcPr>
            <w:tcW w:w="9108" w:type="dxa"/>
            <w:vAlign w:val="center"/>
          </w:tcPr>
          <w:p w:rsidR="00293216" w:rsidRPr="00007F16" w:rsidRDefault="00293216" w:rsidP="0051652C"/>
        </w:tc>
      </w:tr>
      <w:tr w:rsidR="00293216" w:rsidRPr="00007F16" w:rsidTr="0051652C">
        <w:trPr>
          <w:trHeight w:val="530"/>
        </w:trPr>
        <w:tc>
          <w:tcPr>
            <w:tcW w:w="1188" w:type="dxa"/>
            <w:shd w:val="clear" w:color="auto" w:fill="FFFFFF" w:themeFill="background1"/>
            <w:vAlign w:val="center"/>
          </w:tcPr>
          <w:p w:rsidR="00293216" w:rsidRPr="00007F16" w:rsidRDefault="00293216" w:rsidP="0051652C">
            <w:r w:rsidRPr="00007F16">
              <w:t>4.A.1</w:t>
            </w:r>
          </w:p>
        </w:tc>
        <w:tc>
          <w:tcPr>
            <w:tcW w:w="9108" w:type="dxa"/>
            <w:vAlign w:val="center"/>
          </w:tcPr>
          <w:p w:rsidR="00293216" w:rsidRPr="00007F16" w:rsidRDefault="00293216" w:rsidP="0051652C"/>
        </w:tc>
      </w:tr>
    </w:tbl>
    <w:p w:rsidR="00293216" w:rsidRPr="00007F16" w:rsidRDefault="00293216" w:rsidP="00293216">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808"/>
        <w:gridCol w:w="7488"/>
      </w:tblGrid>
      <w:tr w:rsidR="00293216" w:rsidRPr="00007F16" w:rsidTr="0051652C">
        <w:trPr>
          <w:trHeight w:val="377"/>
        </w:trPr>
        <w:tc>
          <w:tcPr>
            <w:tcW w:w="10296" w:type="dxa"/>
            <w:gridSpan w:val="2"/>
            <w:shd w:val="clear" w:color="auto" w:fill="DBE5F1" w:themeFill="accent1" w:themeFillTint="33"/>
            <w:vAlign w:val="center"/>
          </w:tcPr>
          <w:p w:rsidR="00293216" w:rsidRPr="00007F16" w:rsidRDefault="00293216" w:rsidP="0051652C">
            <w:pPr>
              <w:rPr>
                <w:b/>
              </w:rPr>
            </w:pPr>
            <w:r w:rsidRPr="00007F16">
              <w:rPr>
                <w:b/>
              </w:rPr>
              <w:t>Focused Feedback</w:t>
            </w:r>
          </w:p>
        </w:tc>
      </w:tr>
      <w:tr w:rsidR="00293216" w:rsidRPr="00007F16" w:rsidTr="0051652C">
        <w:trPr>
          <w:trHeight w:val="1007"/>
        </w:trPr>
        <w:tc>
          <w:tcPr>
            <w:tcW w:w="2808" w:type="dxa"/>
            <w:shd w:val="clear" w:color="auto" w:fill="FFFFFF" w:themeFill="background1"/>
            <w:vAlign w:val="center"/>
          </w:tcPr>
          <w:p w:rsidR="00293216" w:rsidRPr="00007F16" w:rsidRDefault="00293216" w:rsidP="0051652C">
            <w:r w:rsidRPr="00007F16">
              <w:t>Reinforcement Area/Action:</w:t>
            </w:r>
          </w:p>
          <w:p w:rsidR="00293216" w:rsidRPr="00007F16" w:rsidRDefault="00293216" w:rsidP="0051652C">
            <w:pPr>
              <w:rPr>
                <w:i/>
              </w:rPr>
            </w:pPr>
            <w:r w:rsidRPr="00007F16">
              <w:rPr>
                <w:i/>
              </w:rPr>
              <w:t>(strengths)</w:t>
            </w:r>
          </w:p>
        </w:tc>
        <w:tc>
          <w:tcPr>
            <w:tcW w:w="7488" w:type="dxa"/>
            <w:vAlign w:val="center"/>
          </w:tcPr>
          <w:p w:rsidR="00293216" w:rsidRPr="00007F16" w:rsidRDefault="00293216" w:rsidP="0051652C"/>
        </w:tc>
      </w:tr>
      <w:tr w:rsidR="00293216" w:rsidRPr="00007F16" w:rsidTr="0051652C">
        <w:trPr>
          <w:trHeight w:val="1007"/>
        </w:trPr>
        <w:tc>
          <w:tcPr>
            <w:tcW w:w="2808" w:type="dxa"/>
            <w:shd w:val="clear" w:color="auto" w:fill="FFFFFF" w:themeFill="background1"/>
            <w:vAlign w:val="center"/>
          </w:tcPr>
          <w:p w:rsidR="00293216" w:rsidRPr="00007F16" w:rsidRDefault="00293216" w:rsidP="0051652C">
            <w:r w:rsidRPr="00007F16">
              <w:t>Refinement Area/Action:</w:t>
            </w:r>
          </w:p>
          <w:p w:rsidR="00293216" w:rsidRPr="00007F16" w:rsidRDefault="00293216" w:rsidP="0051652C">
            <w:pPr>
              <w:rPr>
                <w:i/>
              </w:rPr>
            </w:pPr>
            <w:r w:rsidRPr="00007F16">
              <w:rPr>
                <w:i/>
              </w:rPr>
              <w:t>(areas for improvement)</w:t>
            </w:r>
          </w:p>
        </w:tc>
        <w:tc>
          <w:tcPr>
            <w:tcW w:w="7488" w:type="dxa"/>
            <w:vAlign w:val="center"/>
          </w:tcPr>
          <w:p w:rsidR="00293216" w:rsidRPr="00007F16" w:rsidRDefault="00293216" w:rsidP="0051652C"/>
        </w:tc>
      </w:tr>
    </w:tbl>
    <w:p w:rsidR="00293216" w:rsidRDefault="00293216" w:rsidP="00293216">
      <w:pPr>
        <w:widowControl/>
        <w:spacing w:after="200" w:line="276" w:lineRule="auto"/>
        <w:rPr>
          <w:sz w:val="22"/>
        </w:rPr>
      </w:pPr>
    </w:p>
    <w:p w:rsidR="00293216" w:rsidRPr="00200748" w:rsidRDefault="00293216" w:rsidP="00293216">
      <w:pPr>
        <w:pStyle w:val="Heading5"/>
        <w:spacing w:after="240"/>
        <w:jc w:val="center"/>
      </w:pPr>
      <w:bookmarkStart w:id="23" w:name="_Observation_Form:_"/>
      <w:bookmarkEnd w:id="23"/>
      <w:r>
        <w:lastRenderedPageBreak/>
        <w:t>Observation Form</w:t>
      </w:r>
      <w:r w:rsidRPr="00200748">
        <w:t xml:space="preserve">:  </w:t>
      </w:r>
      <w:r>
        <w:t>Una</w:t>
      </w:r>
      <w:r w:rsidRPr="00200748">
        <w:t xml:space="preserve">nnounced </w:t>
      </w:r>
      <w:r>
        <w:t>Observation #2</w:t>
      </w: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1386"/>
        <w:gridCol w:w="2574"/>
        <w:gridCol w:w="1800"/>
        <w:gridCol w:w="3348"/>
      </w:tblGrid>
      <w:tr w:rsidR="00293216" w:rsidRPr="00007F16" w:rsidTr="0051652C">
        <w:trPr>
          <w:trHeight w:val="440"/>
        </w:trPr>
        <w:tc>
          <w:tcPr>
            <w:tcW w:w="1188" w:type="dxa"/>
            <w:shd w:val="clear" w:color="auto" w:fill="DBE5F1" w:themeFill="accent1" w:themeFillTint="33"/>
            <w:vAlign w:val="center"/>
          </w:tcPr>
          <w:p w:rsidR="00293216" w:rsidRPr="00007F16" w:rsidRDefault="00293216" w:rsidP="0051652C">
            <w:pPr>
              <w:spacing w:after="240"/>
              <w:jc w:val="center"/>
            </w:pPr>
            <w:r w:rsidRPr="00007F16">
              <w:t>What:</w:t>
            </w:r>
          </w:p>
        </w:tc>
        <w:tc>
          <w:tcPr>
            <w:tcW w:w="3960" w:type="dxa"/>
            <w:gridSpan w:val="2"/>
            <w:shd w:val="clear" w:color="auto" w:fill="DBE5F1" w:themeFill="accent1" w:themeFillTint="33"/>
            <w:vAlign w:val="center"/>
          </w:tcPr>
          <w:p w:rsidR="00293216" w:rsidRPr="00007F16" w:rsidRDefault="00293216" w:rsidP="0051652C">
            <w:pPr>
              <w:jc w:val="center"/>
              <w:rPr>
                <w:b/>
              </w:rPr>
            </w:pPr>
            <w:r w:rsidRPr="00007F16">
              <w:rPr>
                <w:b/>
              </w:rPr>
              <w:t>Observation # 2</w:t>
            </w:r>
          </w:p>
        </w:tc>
        <w:tc>
          <w:tcPr>
            <w:tcW w:w="1800" w:type="dxa"/>
            <w:shd w:val="clear" w:color="auto" w:fill="DBE5F1" w:themeFill="accent1" w:themeFillTint="33"/>
            <w:vAlign w:val="center"/>
          </w:tcPr>
          <w:p w:rsidR="00293216" w:rsidRPr="00007F16" w:rsidRDefault="00293216" w:rsidP="0051652C">
            <w:pPr>
              <w:jc w:val="center"/>
            </w:pPr>
            <w:r w:rsidRPr="00007F16">
              <w:t>How:</w:t>
            </w:r>
          </w:p>
        </w:tc>
        <w:tc>
          <w:tcPr>
            <w:tcW w:w="3348" w:type="dxa"/>
            <w:shd w:val="clear" w:color="auto" w:fill="DBE5F1" w:themeFill="accent1" w:themeFillTint="33"/>
            <w:vAlign w:val="center"/>
          </w:tcPr>
          <w:p w:rsidR="00293216" w:rsidRPr="00007F16" w:rsidRDefault="00293216" w:rsidP="0051652C">
            <w:pPr>
              <w:jc w:val="center"/>
              <w:rPr>
                <w:b/>
              </w:rPr>
            </w:pPr>
            <w:r w:rsidRPr="00007F16">
              <w:rPr>
                <w:b/>
              </w:rPr>
              <w:t>Unannounced</w:t>
            </w:r>
          </w:p>
        </w:tc>
      </w:tr>
      <w:tr w:rsidR="00293216" w:rsidRPr="00007F16" w:rsidTr="0051652C">
        <w:trPr>
          <w:trHeight w:val="440"/>
        </w:trPr>
        <w:tc>
          <w:tcPr>
            <w:tcW w:w="1188" w:type="dxa"/>
            <w:vAlign w:val="center"/>
          </w:tcPr>
          <w:p w:rsidR="00293216" w:rsidRPr="00007F16" w:rsidRDefault="00293216" w:rsidP="0051652C">
            <w:r w:rsidRPr="00007F16">
              <w:t>Who:</w:t>
            </w:r>
          </w:p>
        </w:tc>
        <w:tc>
          <w:tcPr>
            <w:tcW w:w="9108" w:type="dxa"/>
            <w:gridSpan w:val="4"/>
            <w:vAlign w:val="center"/>
          </w:tcPr>
          <w:p w:rsidR="00293216" w:rsidRPr="00007F16" w:rsidRDefault="00293216" w:rsidP="0051652C">
            <w:r w:rsidRPr="00007F16">
              <w:t>Supervising Practitioner &amp; Program Supervisor</w:t>
            </w:r>
          </w:p>
        </w:tc>
      </w:tr>
      <w:tr w:rsidR="00293216" w:rsidRPr="00007F16" w:rsidTr="0051652C">
        <w:trPr>
          <w:trHeight w:val="530"/>
        </w:trPr>
        <w:tc>
          <w:tcPr>
            <w:tcW w:w="2574" w:type="dxa"/>
            <w:gridSpan w:val="2"/>
            <w:vAlign w:val="center"/>
          </w:tcPr>
          <w:p w:rsidR="00293216" w:rsidRPr="00007F16" w:rsidRDefault="00293216" w:rsidP="0051652C">
            <w:r w:rsidRPr="00007F16">
              <w:t xml:space="preserve">Focus Elements: </w:t>
            </w:r>
          </w:p>
        </w:tc>
        <w:tc>
          <w:tcPr>
            <w:tcW w:w="7722" w:type="dxa"/>
            <w:gridSpan w:val="3"/>
            <w:vAlign w:val="center"/>
          </w:tcPr>
          <w:p w:rsidR="00293216" w:rsidRPr="00007F16" w:rsidRDefault="00293216" w:rsidP="0051652C">
            <w:r w:rsidRPr="00007F16">
              <w:t>1.B.2: Adjustment to Practice &amp; Others as identified during the Formative Assessment</w:t>
            </w:r>
          </w:p>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20"/>
        <w:gridCol w:w="468"/>
        <w:gridCol w:w="1458"/>
        <w:gridCol w:w="702"/>
        <w:gridCol w:w="1800"/>
        <w:gridCol w:w="108"/>
        <w:gridCol w:w="720"/>
        <w:gridCol w:w="972"/>
        <w:gridCol w:w="882"/>
        <w:gridCol w:w="720"/>
        <w:gridCol w:w="1746"/>
      </w:tblGrid>
      <w:tr w:rsidR="00293216" w:rsidRPr="00007F16" w:rsidTr="0051652C">
        <w:trPr>
          <w:trHeight w:val="323"/>
        </w:trPr>
        <w:tc>
          <w:tcPr>
            <w:tcW w:w="10296" w:type="dxa"/>
            <w:gridSpan w:val="11"/>
            <w:shd w:val="clear" w:color="auto" w:fill="FDE9D9" w:themeFill="accent6" w:themeFillTint="33"/>
            <w:vAlign w:val="center"/>
          </w:tcPr>
          <w:p w:rsidR="00293216" w:rsidRPr="00007F16" w:rsidRDefault="00293216" w:rsidP="0051652C">
            <w:r w:rsidRPr="00007F16">
              <w:rPr>
                <w:b/>
              </w:rPr>
              <w:t xml:space="preserve">Observation Details </w:t>
            </w:r>
          </w:p>
        </w:tc>
      </w:tr>
      <w:tr w:rsidR="00293216" w:rsidRPr="00007F16" w:rsidTr="0051652C">
        <w:trPr>
          <w:trHeight w:val="413"/>
        </w:trPr>
        <w:tc>
          <w:tcPr>
            <w:tcW w:w="1188" w:type="dxa"/>
            <w:gridSpan w:val="2"/>
            <w:vAlign w:val="center"/>
          </w:tcPr>
          <w:p w:rsidR="00293216" w:rsidRPr="00007F16" w:rsidRDefault="00293216" w:rsidP="0051652C">
            <w:r w:rsidRPr="00007F16">
              <w:t>Date:</w:t>
            </w:r>
          </w:p>
        </w:tc>
        <w:tc>
          <w:tcPr>
            <w:tcW w:w="3960" w:type="dxa"/>
            <w:gridSpan w:val="3"/>
            <w:vAlign w:val="center"/>
          </w:tcPr>
          <w:p w:rsidR="00293216" w:rsidRPr="00007F16" w:rsidRDefault="00293216" w:rsidP="0051652C"/>
        </w:tc>
        <w:tc>
          <w:tcPr>
            <w:tcW w:w="1800" w:type="dxa"/>
            <w:gridSpan w:val="3"/>
            <w:vAlign w:val="center"/>
          </w:tcPr>
          <w:p w:rsidR="00293216" w:rsidRPr="00007F16" w:rsidRDefault="00293216" w:rsidP="0051652C">
            <w:r w:rsidRPr="00007F16">
              <w:t xml:space="preserve">Time (start/end): </w:t>
            </w:r>
          </w:p>
        </w:tc>
        <w:tc>
          <w:tcPr>
            <w:tcW w:w="3348" w:type="dxa"/>
            <w:gridSpan w:val="3"/>
            <w:vAlign w:val="center"/>
          </w:tcPr>
          <w:p w:rsidR="00293216" w:rsidRPr="00007F16" w:rsidRDefault="00293216" w:rsidP="0051652C"/>
        </w:tc>
      </w:tr>
      <w:tr w:rsidR="00293216" w:rsidRPr="00007F16" w:rsidTr="0051652C">
        <w:trPr>
          <w:trHeight w:val="908"/>
        </w:trPr>
        <w:tc>
          <w:tcPr>
            <w:tcW w:w="3348" w:type="dxa"/>
            <w:gridSpan w:val="4"/>
            <w:vAlign w:val="center"/>
          </w:tcPr>
          <w:p w:rsidR="00293216" w:rsidRPr="00007F16" w:rsidRDefault="00293216" w:rsidP="0051652C">
            <w:r w:rsidRPr="00007F16">
              <w:t>Content Topic/Lesson Objective:</w:t>
            </w:r>
          </w:p>
        </w:tc>
        <w:tc>
          <w:tcPr>
            <w:tcW w:w="6948" w:type="dxa"/>
            <w:gridSpan w:val="7"/>
            <w:vAlign w:val="center"/>
          </w:tcPr>
          <w:p w:rsidR="00293216" w:rsidRPr="00007F16" w:rsidRDefault="00293216" w:rsidP="0051652C"/>
        </w:tc>
      </w:tr>
      <w:tr w:rsidR="00293216" w:rsidRPr="00007F16" w:rsidTr="0051652C">
        <w:trPr>
          <w:trHeight w:val="485"/>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26" w:type="dxa"/>
            <w:gridSpan w:val="2"/>
            <w:vAlign w:val="center"/>
          </w:tcPr>
          <w:p w:rsidR="00293216" w:rsidRPr="00007F16" w:rsidRDefault="00293216" w:rsidP="0051652C">
            <w:r w:rsidRPr="00007F16">
              <w:t>Whole Group</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08" w:type="dxa"/>
            <w:gridSpan w:val="2"/>
            <w:vAlign w:val="center"/>
          </w:tcPr>
          <w:p w:rsidR="00293216" w:rsidRPr="00007F16" w:rsidRDefault="00293216" w:rsidP="0051652C">
            <w:r w:rsidRPr="00007F16">
              <w:t>Small Group</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854" w:type="dxa"/>
            <w:gridSpan w:val="2"/>
            <w:vAlign w:val="center"/>
          </w:tcPr>
          <w:p w:rsidR="00293216" w:rsidRPr="00007F16" w:rsidRDefault="00293216" w:rsidP="0051652C">
            <w:r w:rsidRPr="00007F16">
              <w:t>One-on-One</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746" w:type="dxa"/>
            <w:vAlign w:val="center"/>
          </w:tcPr>
          <w:p w:rsidR="00293216" w:rsidRPr="00007F16" w:rsidRDefault="00293216" w:rsidP="0051652C">
            <w:r w:rsidRPr="00007F16">
              <w:t>Other</w:t>
            </w:r>
          </w:p>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293216" w:rsidRPr="00007F16" w:rsidTr="0051652C">
        <w:trPr>
          <w:trHeight w:val="440"/>
        </w:trPr>
        <w:tc>
          <w:tcPr>
            <w:tcW w:w="10296" w:type="dxa"/>
            <w:shd w:val="clear" w:color="auto" w:fill="D9D9D9" w:themeFill="background1" w:themeFillShade="D9"/>
            <w:vAlign w:val="center"/>
          </w:tcPr>
          <w:p w:rsidR="00293216" w:rsidRPr="00007F16" w:rsidRDefault="00293216" w:rsidP="0051652C">
            <w:pPr>
              <w:jc w:val="center"/>
              <w:rPr>
                <w:i/>
              </w:rPr>
            </w:pPr>
            <w:r w:rsidRPr="00007F16">
              <w:rPr>
                <w:i/>
              </w:rPr>
              <w:t>Active Evidence Collection occurred during the observation and is synthesized and categorized below.</w:t>
            </w:r>
          </w:p>
        </w:tc>
      </w:tr>
    </w:tbl>
    <w:p w:rsidR="00293216" w:rsidRPr="00007F16" w:rsidRDefault="00293216" w:rsidP="00293216">
      <w:pPr>
        <w:widowControl/>
        <w:rPr>
          <w:sz w:val="22"/>
        </w:rPr>
      </w:pPr>
    </w:p>
    <w:tbl>
      <w:tblPr>
        <w:tblStyle w:val="TableGrid1"/>
        <w:tblW w:w="103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90"/>
        <w:gridCol w:w="9120"/>
      </w:tblGrid>
      <w:tr w:rsidR="00293216" w:rsidRPr="00007F16" w:rsidTr="0051652C">
        <w:trPr>
          <w:trHeight w:val="396"/>
        </w:trPr>
        <w:tc>
          <w:tcPr>
            <w:tcW w:w="1190" w:type="dxa"/>
            <w:shd w:val="clear" w:color="auto" w:fill="DBE5F1" w:themeFill="accent1" w:themeFillTint="33"/>
            <w:vAlign w:val="center"/>
          </w:tcPr>
          <w:p w:rsidR="00293216" w:rsidRPr="00007F16" w:rsidRDefault="00293216" w:rsidP="0051652C">
            <w:r w:rsidRPr="00007F16">
              <w:rPr>
                <w:b/>
              </w:rPr>
              <w:t>Element</w:t>
            </w:r>
            <w:r w:rsidRPr="00007F16">
              <w:t>*</w:t>
            </w:r>
          </w:p>
        </w:tc>
        <w:tc>
          <w:tcPr>
            <w:tcW w:w="9120" w:type="dxa"/>
            <w:shd w:val="clear" w:color="auto" w:fill="DBE5F1" w:themeFill="accent1" w:themeFillTint="33"/>
            <w:vAlign w:val="center"/>
          </w:tcPr>
          <w:p w:rsidR="00293216" w:rsidRPr="00007F16" w:rsidRDefault="00293216" w:rsidP="0051652C">
            <w:pPr>
              <w:jc w:val="center"/>
              <w:rPr>
                <w:b/>
              </w:rPr>
            </w:pPr>
            <w:r w:rsidRPr="00007F16">
              <w:rPr>
                <w:b/>
              </w:rPr>
              <w:t>Evidence</w:t>
            </w:r>
            <w:r w:rsidRPr="00007F16">
              <w:t>**</w:t>
            </w:r>
            <w:r w:rsidRPr="00007F16">
              <w:rPr>
                <w:b/>
              </w:rPr>
              <w:t xml:space="preserve"> </w:t>
            </w:r>
          </w:p>
        </w:tc>
      </w:tr>
      <w:tr w:rsidR="00293216" w:rsidRPr="00007F16" w:rsidTr="0051652C">
        <w:trPr>
          <w:trHeight w:val="688"/>
        </w:trPr>
        <w:tc>
          <w:tcPr>
            <w:tcW w:w="1190" w:type="dxa"/>
            <w:shd w:val="clear" w:color="auto" w:fill="FFFFFF" w:themeFill="background1"/>
            <w:vAlign w:val="center"/>
          </w:tcPr>
          <w:p w:rsidR="00293216" w:rsidRPr="00007F16" w:rsidRDefault="00293216" w:rsidP="0051652C">
            <w:r w:rsidRPr="00007F16">
              <w:t>1.A.4</w:t>
            </w:r>
          </w:p>
        </w:tc>
        <w:tc>
          <w:tcPr>
            <w:tcW w:w="9120" w:type="dxa"/>
            <w:vAlign w:val="center"/>
          </w:tcPr>
          <w:p w:rsidR="00293216" w:rsidRPr="00007F16" w:rsidRDefault="00293216" w:rsidP="0051652C"/>
        </w:tc>
      </w:tr>
      <w:tr w:rsidR="00293216" w:rsidRPr="00007F16" w:rsidTr="0051652C">
        <w:trPr>
          <w:trHeight w:val="688"/>
        </w:trPr>
        <w:tc>
          <w:tcPr>
            <w:tcW w:w="1190" w:type="dxa"/>
            <w:shd w:val="clear" w:color="auto" w:fill="FABF8F" w:themeFill="accent6" w:themeFillTint="99"/>
            <w:vAlign w:val="center"/>
          </w:tcPr>
          <w:p w:rsidR="00293216" w:rsidRPr="00007F16" w:rsidRDefault="00293216" w:rsidP="0051652C">
            <w:r w:rsidRPr="00007F16">
              <w:t>1.B.2*</w:t>
            </w:r>
          </w:p>
        </w:tc>
        <w:tc>
          <w:tcPr>
            <w:tcW w:w="9120" w:type="dxa"/>
            <w:vAlign w:val="center"/>
          </w:tcPr>
          <w:p w:rsidR="00293216" w:rsidRPr="00007F16" w:rsidRDefault="00293216" w:rsidP="0051652C"/>
        </w:tc>
      </w:tr>
      <w:tr w:rsidR="00293216" w:rsidRPr="00007F16" w:rsidTr="0051652C">
        <w:trPr>
          <w:trHeight w:val="688"/>
        </w:trPr>
        <w:tc>
          <w:tcPr>
            <w:tcW w:w="1190" w:type="dxa"/>
            <w:shd w:val="clear" w:color="auto" w:fill="FFFFFF" w:themeFill="background1"/>
            <w:vAlign w:val="center"/>
          </w:tcPr>
          <w:p w:rsidR="00293216" w:rsidRPr="00007F16" w:rsidRDefault="00293216" w:rsidP="0051652C">
            <w:r w:rsidRPr="00007F16">
              <w:t>2.A.3</w:t>
            </w:r>
          </w:p>
        </w:tc>
        <w:tc>
          <w:tcPr>
            <w:tcW w:w="9120" w:type="dxa"/>
            <w:vAlign w:val="center"/>
          </w:tcPr>
          <w:p w:rsidR="00293216" w:rsidRPr="00007F16" w:rsidRDefault="00293216" w:rsidP="0051652C"/>
        </w:tc>
      </w:tr>
      <w:tr w:rsidR="00293216" w:rsidRPr="00007F16" w:rsidTr="0051652C">
        <w:trPr>
          <w:trHeight w:val="688"/>
        </w:trPr>
        <w:tc>
          <w:tcPr>
            <w:tcW w:w="1190" w:type="dxa"/>
            <w:shd w:val="clear" w:color="auto" w:fill="FFFFFF" w:themeFill="background1"/>
            <w:vAlign w:val="center"/>
          </w:tcPr>
          <w:p w:rsidR="00293216" w:rsidRPr="00007F16" w:rsidRDefault="00293216" w:rsidP="0051652C">
            <w:r w:rsidRPr="00007F16">
              <w:t>2.B.1</w:t>
            </w:r>
          </w:p>
        </w:tc>
        <w:tc>
          <w:tcPr>
            <w:tcW w:w="9120" w:type="dxa"/>
            <w:vAlign w:val="center"/>
          </w:tcPr>
          <w:p w:rsidR="00293216" w:rsidRPr="00007F16" w:rsidRDefault="00293216" w:rsidP="0051652C"/>
        </w:tc>
      </w:tr>
      <w:tr w:rsidR="00293216" w:rsidRPr="00007F16" w:rsidTr="0051652C">
        <w:trPr>
          <w:trHeight w:val="688"/>
        </w:trPr>
        <w:tc>
          <w:tcPr>
            <w:tcW w:w="1190" w:type="dxa"/>
            <w:shd w:val="clear" w:color="auto" w:fill="FFFFFF" w:themeFill="background1"/>
            <w:vAlign w:val="center"/>
          </w:tcPr>
          <w:p w:rsidR="00293216" w:rsidRPr="00007F16" w:rsidRDefault="00293216" w:rsidP="0051652C">
            <w:r w:rsidRPr="00007F16">
              <w:t>2.D.2</w:t>
            </w:r>
          </w:p>
        </w:tc>
        <w:tc>
          <w:tcPr>
            <w:tcW w:w="9120" w:type="dxa"/>
            <w:vAlign w:val="center"/>
          </w:tcPr>
          <w:p w:rsidR="00293216" w:rsidRPr="00007F16" w:rsidRDefault="00293216" w:rsidP="0051652C"/>
        </w:tc>
      </w:tr>
      <w:tr w:rsidR="00293216" w:rsidRPr="00007F16" w:rsidTr="0051652C">
        <w:trPr>
          <w:trHeight w:val="688"/>
        </w:trPr>
        <w:tc>
          <w:tcPr>
            <w:tcW w:w="1190" w:type="dxa"/>
            <w:shd w:val="clear" w:color="auto" w:fill="FFFFFF" w:themeFill="background1"/>
            <w:vAlign w:val="center"/>
          </w:tcPr>
          <w:p w:rsidR="00293216" w:rsidRPr="00007F16" w:rsidRDefault="00293216" w:rsidP="0051652C">
            <w:r w:rsidRPr="00007F16">
              <w:t>4.A.1</w:t>
            </w:r>
          </w:p>
        </w:tc>
        <w:tc>
          <w:tcPr>
            <w:tcW w:w="9120" w:type="dxa"/>
            <w:vAlign w:val="center"/>
          </w:tcPr>
          <w:p w:rsidR="00293216" w:rsidRPr="00007F16" w:rsidRDefault="00293216" w:rsidP="0051652C"/>
        </w:tc>
      </w:tr>
    </w:tbl>
    <w:p w:rsidR="00293216" w:rsidRPr="00007F16" w:rsidRDefault="00293216" w:rsidP="00293216">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808"/>
        <w:gridCol w:w="7488"/>
      </w:tblGrid>
      <w:tr w:rsidR="00293216" w:rsidRPr="00007F16" w:rsidTr="0051652C">
        <w:trPr>
          <w:trHeight w:val="377"/>
        </w:trPr>
        <w:tc>
          <w:tcPr>
            <w:tcW w:w="10296" w:type="dxa"/>
            <w:gridSpan w:val="2"/>
            <w:shd w:val="clear" w:color="auto" w:fill="DBE5F1" w:themeFill="accent1" w:themeFillTint="33"/>
            <w:vAlign w:val="center"/>
          </w:tcPr>
          <w:p w:rsidR="00293216" w:rsidRPr="00007F16" w:rsidRDefault="00293216" w:rsidP="0051652C">
            <w:pPr>
              <w:rPr>
                <w:b/>
              </w:rPr>
            </w:pPr>
            <w:r w:rsidRPr="00007F16">
              <w:rPr>
                <w:b/>
              </w:rPr>
              <w:t>Focused Feedback</w:t>
            </w:r>
          </w:p>
        </w:tc>
      </w:tr>
      <w:tr w:rsidR="00293216" w:rsidRPr="00007F16" w:rsidTr="0051652C">
        <w:trPr>
          <w:trHeight w:val="1007"/>
        </w:trPr>
        <w:tc>
          <w:tcPr>
            <w:tcW w:w="2808" w:type="dxa"/>
            <w:shd w:val="clear" w:color="auto" w:fill="FFFFFF" w:themeFill="background1"/>
            <w:vAlign w:val="center"/>
          </w:tcPr>
          <w:p w:rsidR="00293216" w:rsidRPr="00007F16" w:rsidRDefault="00293216" w:rsidP="0051652C">
            <w:r w:rsidRPr="00007F16">
              <w:t>Reinforcement Area/Action:</w:t>
            </w:r>
          </w:p>
          <w:p w:rsidR="00293216" w:rsidRPr="00007F16" w:rsidRDefault="00293216" w:rsidP="0051652C">
            <w:pPr>
              <w:rPr>
                <w:i/>
              </w:rPr>
            </w:pPr>
            <w:r w:rsidRPr="00007F16">
              <w:rPr>
                <w:i/>
              </w:rPr>
              <w:t>(strengths)</w:t>
            </w:r>
          </w:p>
        </w:tc>
        <w:tc>
          <w:tcPr>
            <w:tcW w:w="7488" w:type="dxa"/>
            <w:vAlign w:val="center"/>
          </w:tcPr>
          <w:p w:rsidR="00293216" w:rsidRPr="00007F16" w:rsidRDefault="00293216" w:rsidP="0051652C"/>
        </w:tc>
      </w:tr>
      <w:tr w:rsidR="00293216" w:rsidRPr="00007F16" w:rsidTr="0051652C">
        <w:trPr>
          <w:trHeight w:val="1007"/>
        </w:trPr>
        <w:tc>
          <w:tcPr>
            <w:tcW w:w="2808" w:type="dxa"/>
            <w:shd w:val="clear" w:color="auto" w:fill="FFFFFF" w:themeFill="background1"/>
            <w:vAlign w:val="center"/>
          </w:tcPr>
          <w:p w:rsidR="00293216" w:rsidRPr="00007F16" w:rsidRDefault="00293216" w:rsidP="0051652C">
            <w:r w:rsidRPr="00007F16">
              <w:t>Refinement Area/Action:</w:t>
            </w:r>
          </w:p>
          <w:p w:rsidR="00293216" w:rsidRPr="00007F16" w:rsidRDefault="00293216" w:rsidP="0051652C">
            <w:pPr>
              <w:rPr>
                <w:i/>
              </w:rPr>
            </w:pPr>
            <w:r w:rsidRPr="00007F16">
              <w:rPr>
                <w:i/>
              </w:rPr>
              <w:t>(areas for improvement)</w:t>
            </w:r>
          </w:p>
        </w:tc>
        <w:tc>
          <w:tcPr>
            <w:tcW w:w="7488" w:type="dxa"/>
            <w:vAlign w:val="center"/>
          </w:tcPr>
          <w:p w:rsidR="00293216" w:rsidRPr="00007F16" w:rsidRDefault="00293216" w:rsidP="0051652C"/>
        </w:tc>
      </w:tr>
    </w:tbl>
    <w:p w:rsidR="00293216" w:rsidRPr="00007F16" w:rsidRDefault="00293216" w:rsidP="00293216">
      <w:pPr>
        <w:widowControl/>
        <w:rPr>
          <w:sz w:val="22"/>
        </w:rPr>
        <w:sectPr w:rsidR="00293216" w:rsidRPr="00007F16" w:rsidSect="009725F2">
          <w:headerReference w:type="default" r:id="rId16"/>
          <w:footerReference w:type="default" r:id="rId17"/>
          <w:headerReference w:type="first" r:id="rId18"/>
          <w:footerReference w:type="first" r:id="rId19"/>
          <w:pgSz w:w="12240" w:h="15840"/>
          <w:pgMar w:top="1440" w:right="1080" w:bottom="1440" w:left="1080" w:header="720" w:footer="224" w:gutter="0"/>
          <w:cols w:space="720"/>
          <w:docGrid w:linePitch="360"/>
        </w:sectPr>
      </w:pPr>
    </w:p>
    <w:p w:rsidR="00293216" w:rsidRPr="00007F16" w:rsidRDefault="00293216" w:rsidP="00293216">
      <w:pPr>
        <w:pStyle w:val="Heading2"/>
      </w:pPr>
      <w:bookmarkStart w:id="24" w:name="_ESE_Model_Observation"/>
      <w:bookmarkStart w:id="25" w:name="_Toc423364064"/>
      <w:bookmarkStart w:id="26" w:name="_Toc423364175"/>
      <w:bookmarkStart w:id="27" w:name="_Toc423461439"/>
      <w:bookmarkStart w:id="28" w:name="_Toc423463499"/>
      <w:bookmarkStart w:id="29" w:name="_Toc423463624"/>
      <w:bookmarkStart w:id="30" w:name="_Toc423344659"/>
      <w:bookmarkEnd w:id="24"/>
      <w:r w:rsidRPr="00007F16">
        <w:lastRenderedPageBreak/>
        <w:t>ESE Model Observation Protocol</w:t>
      </w:r>
      <w:bookmarkEnd w:id="25"/>
      <w:bookmarkEnd w:id="26"/>
      <w:bookmarkEnd w:id="27"/>
      <w:bookmarkEnd w:id="28"/>
      <w:bookmarkEnd w:id="29"/>
      <w:r w:rsidRPr="00007F16">
        <w:t xml:space="preserve"> </w:t>
      </w:r>
      <w:bookmarkEnd w:id="30"/>
    </w:p>
    <w:p w:rsidR="00293216" w:rsidRPr="00007F16" w:rsidRDefault="00293216" w:rsidP="00293216">
      <w:pPr>
        <w:widowControl/>
        <w:rPr>
          <w:sz w:val="22"/>
        </w:rPr>
      </w:pPr>
      <w:r w:rsidRPr="00007F16">
        <w:rPr>
          <w:sz w:val="22"/>
        </w:rPr>
        <w:t xml:space="preserve">The model protocol was developed with support and expertise from the National Institute for Excellence in Teaching (NIET) and is based in great part on NIET’s extensive experience conducting evidence-based observations and meaningful evaluation conversations that lead to improved practice. Future training and support provided by ESE on CAP will focus on the approach to observation outlined in this model protocol. </w:t>
      </w:r>
      <w:r>
        <w:rPr>
          <w:sz w:val="22"/>
        </w:rPr>
        <w:t>The Model Observation Protocol is provided as a resource and suggested framework; Sponsoring Organizations may choose to adopt or ada</w:t>
      </w:r>
      <w:r w:rsidRPr="00007F16">
        <w:rPr>
          <w:sz w:val="22"/>
        </w:rPr>
        <w:t xml:space="preserve">pt the model protocol to meet their needs, or use </w:t>
      </w:r>
      <w:r>
        <w:rPr>
          <w:sz w:val="22"/>
        </w:rPr>
        <w:t>their own protocol for observation that best suits their organization.</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The Model Observation Protocol guides assessors through several steps:</w:t>
      </w:r>
    </w:p>
    <w:p w:rsidR="00293216" w:rsidRDefault="00293216" w:rsidP="00293216">
      <w:pPr>
        <w:widowControl/>
        <w:numPr>
          <w:ilvl w:val="0"/>
          <w:numId w:val="5"/>
        </w:numPr>
        <w:spacing w:line="276" w:lineRule="auto"/>
        <w:contextualSpacing/>
        <w:rPr>
          <w:sz w:val="22"/>
        </w:rPr>
      </w:pPr>
      <w:r w:rsidRPr="00007F16">
        <w:rPr>
          <w:sz w:val="22"/>
        </w:rPr>
        <w:t>Before the Observation:</w:t>
      </w:r>
    </w:p>
    <w:p w:rsidR="00293216" w:rsidRDefault="00293216" w:rsidP="00293216">
      <w:pPr>
        <w:widowControl/>
        <w:numPr>
          <w:ilvl w:val="1"/>
          <w:numId w:val="5"/>
        </w:numPr>
        <w:spacing w:line="276" w:lineRule="auto"/>
        <w:contextualSpacing/>
        <w:rPr>
          <w:sz w:val="22"/>
        </w:rPr>
      </w:pPr>
      <w:r w:rsidRPr="00007F16">
        <w:rPr>
          <w:sz w:val="22"/>
        </w:rPr>
        <w:t>Preparing for the pre-conference</w:t>
      </w:r>
    </w:p>
    <w:p w:rsidR="00293216" w:rsidRDefault="00293216" w:rsidP="00293216">
      <w:pPr>
        <w:widowControl/>
        <w:numPr>
          <w:ilvl w:val="1"/>
          <w:numId w:val="5"/>
        </w:numPr>
        <w:spacing w:line="276" w:lineRule="auto"/>
        <w:contextualSpacing/>
        <w:rPr>
          <w:sz w:val="22"/>
        </w:rPr>
      </w:pPr>
      <w:r w:rsidRPr="00007F16">
        <w:rPr>
          <w:sz w:val="22"/>
        </w:rPr>
        <w:t>Conducting the pre-conference</w:t>
      </w:r>
    </w:p>
    <w:p w:rsidR="00293216" w:rsidRDefault="00293216" w:rsidP="00293216">
      <w:pPr>
        <w:widowControl/>
        <w:numPr>
          <w:ilvl w:val="0"/>
          <w:numId w:val="5"/>
        </w:numPr>
        <w:spacing w:line="276" w:lineRule="auto"/>
        <w:contextualSpacing/>
        <w:rPr>
          <w:sz w:val="22"/>
        </w:rPr>
      </w:pPr>
      <w:r w:rsidRPr="00007F16">
        <w:rPr>
          <w:sz w:val="22"/>
        </w:rPr>
        <w:t>During the Observation:</w:t>
      </w:r>
    </w:p>
    <w:p w:rsidR="00293216" w:rsidRDefault="00293216" w:rsidP="00293216">
      <w:pPr>
        <w:widowControl/>
        <w:numPr>
          <w:ilvl w:val="1"/>
          <w:numId w:val="5"/>
        </w:numPr>
        <w:spacing w:line="276" w:lineRule="auto"/>
        <w:contextualSpacing/>
        <w:rPr>
          <w:sz w:val="22"/>
        </w:rPr>
      </w:pPr>
      <w:r w:rsidRPr="00007F16">
        <w:rPr>
          <w:sz w:val="22"/>
        </w:rPr>
        <w:t>Actively collecting evidence</w:t>
      </w:r>
    </w:p>
    <w:p w:rsidR="00293216" w:rsidRDefault="00293216" w:rsidP="00293216">
      <w:pPr>
        <w:widowControl/>
        <w:numPr>
          <w:ilvl w:val="0"/>
          <w:numId w:val="5"/>
        </w:numPr>
        <w:spacing w:line="276" w:lineRule="auto"/>
        <w:contextualSpacing/>
        <w:rPr>
          <w:sz w:val="22"/>
        </w:rPr>
      </w:pPr>
      <w:r w:rsidRPr="00007F16">
        <w:rPr>
          <w:sz w:val="22"/>
        </w:rPr>
        <w:t>After the Observation:</w:t>
      </w:r>
    </w:p>
    <w:p w:rsidR="00293216" w:rsidRDefault="00293216" w:rsidP="00293216">
      <w:pPr>
        <w:widowControl/>
        <w:numPr>
          <w:ilvl w:val="1"/>
          <w:numId w:val="5"/>
        </w:numPr>
        <w:spacing w:line="276" w:lineRule="auto"/>
        <w:contextualSpacing/>
        <w:rPr>
          <w:sz w:val="22"/>
        </w:rPr>
      </w:pPr>
      <w:r w:rsidRPr="00007F16">
        <w:rPr>
          <w:sz w:val="22"/>
        </w:rPr>
        <w:t>Analyzing the evidence</w:t>
      </w:r>
    </w:p>
    <w:p w:rsidR="00293216" w:rsidRDefault="00293216" w:rsidP="00293216">
      <w:pPr>
        <w:widowControl/>
        <w:numPr>
          <w:ilvl w:val="1"/>
          <w:numId w:val="5"/>
        </w:numPr>
        <w:spacing w:line="276" w:lineRule="auto"/>
        <w:contextualSpacing/>
        <w:rPr>
          <w:sz w:val="22"/>
        </w:rPr>
      </w:pPr>
      <w:r w:rsidRPr="00007F16">
        <w:rPr>
          <w:sz w:val="22"/>
        </w:rPr>
        <w:t>Preparing for the post-conference</w:t>
      </w:r>
    </w:p>
    <w:p w:rsidR="00293216" w:rsidRDefault="00293216" w:rsidP="00293216">
      <w:pPr>
        <w:widowControl/>
        <w:numPr>
          <w:ilvl w:val="2"/>
          <w:numId w:val="5"/>
        </w:numPr>
        <w:spacing w:line="276" w:lineRule="auto"/>
        <w:ind w:left="1440" w:hanging="360"/>
        <w:contextualSpacing/>
        <w:rPr>
          <w:sz w:val="22"/>
        </w:rPr>
      </w:pPr>
      <w:r w:rsidRPr="00007F16">
        <w:rPr>
          <w:sz w:val="22"/>
        </w:rPr>
        <w:t>Identifying reinforcement/refinement objectives</w:t>
      </w:r>
    </w:p>
    <w:p w:rsidR="00293216" w:rsidRDefault="00293216" w:rsidP="00293216">
      <w:pPr>
        <w:widowControl/>
        <w:numPr>
          <w:ilvl w:val="1"/>
          <w:numId w:val="5"/>
        </w:numPr>
        <w:spacing w:line="276" w:lineRule="auto"/>
        <w:contextualSpacing/>
        <w:rPr>
          <w:sz w:val="22"/>
        </w:rPr>
      </w:pPr>
      <w:r w:rsidRPr="00007F16">
        <w:rPr>
          <w:sz w:val="22"/>
        </w:rPr>
        <w:t>Conducting the post-conference</w:t>
      </w:r>
    </w:p>
    <w:p w:rsidR="00293216" w:rsidRDefault="00293216" w:rsidP="00293216">
      <w:pPr>
        <w:widowControl/>
        <w:rPr>
          <w:sz w:val="22"/>
        </w:rPr>
      </w:pPr>
      <w:r w:rsidRPr="00007F16">
        <w:rPr>
          <w:sz w:val="22"/>
        </w:rPr>
        <w:t>Implementation of each step will, of course, vary depending on the type observation (announced v. unannounced) and whether one assessor or multiple assessors are participating.</w:t>
      </w:r>
    </w:p>
    <w:p w:rsidR="00293216" w:rsidRDefault="00293216" w:rsidP="00293216">
      <w:pPr>
        <w:widowControl/>
        <w:rPr>
          <w:sz w:val="22"/>
        </w:rPr>
      </w:pPr>
    </w:p>
    <w:p w:rsidR="00293216" w:rsidRPr="00007F16" w:rsidRDefault="00293216" w:rsidP="00293216">
      <w:pPr>
        <w:widowControl/>
        <w:rPr>
          <w:sz w:val="22"/>
        </w:rPr>
      </w:pPr>
      <w:r>
        <w:rPr>
          <w:sz w:val="22"/>
        </w:rPr>
        <w:t xml:space="preserve">The assessor will use a given protocol, the Observation Form, and the CAP Rubric (Appendix A) to successfully complete each observation.  At the end of the observation, the assessor will be able to rate the candidate on the essential elements that are being observed for Quality, Scope, and Consistency, and will be able to provide evidence to support the chosen ratings.  </w:t>
      </w:r>
    </w:p>
    <w:p w:rsidR="00293216" w:rsidRPr="00007F16" w:rsidRDefault="00293216" w:rsidP="00293216">
      <w:pPr>
        <w:pStyle w:val="Heading3"/>
      </w:pPr>
      <w:bookmarkStart w:id="31" w:name="_Toc423344660"/>
      <w:bookmarkStart w:id="32" w:name="_Toc423364065"/>
      <w:bookmarkStart w:id="33" w:name="_Toc423364176"/>
      <w:bookmarkStart w:id="34" w:name="_Toc423461440"/>
      <w:bookmarkStart w:id="35" w:name="_Toc423463500"/>
      <w:bookmarkStart w:id="36" w:name="_Toc423463625"/>
      <w:r w:rsidRPr="00007F16">
        <w:t>Before the Observation</w:t>
      </w:r>
      <w:bookmarkEnd w:id="31"/>
      <w:bookmarkEnd w:id="32"/>
      <w:bookmarkEnd w:id="33"/>
      <w:bookmarkEnd w:id="34"/>
      <w:bookmarkEnd w:id="35"/>
      <w:bookmarkEnd w:id="36"/>
    </w:p>
    <w:p w:rsidR="00293216" w:rsidRPr="00007F16" w:rsidRDefault="00293216" w:rsidP="00293216">
      <w:pPr>
        <w:widowControl/>
        <w:rPr>
          <w:sz w:val="22"/>
        </w:rPr>
      </w:pPr>
      <w:r w:rsidRPr="00007F16">
        <w:rPr>
          <w:sz w:val="22"/>
        </w:rPr>
        <w:t>Work done prior to the observation focuses around conducting a pre-conference.  Therefore, these steps are only likely to be applicable for an announced observation as they require advance notification to the candidate of the upcoming observation. The pre-conference can be an important opportunity to build rapport with the teacher candidate, establish a coaching relationship, and begin to collect evidence for the upcoming observation.</w:t>
      </w:r>
    </w:p>
    <w:p w:rsidR="00293216" w:rsidRPr="00007F16" w:rsidRDefault="00293216" w:rsidP="00293216">
      <w:pPr>
        <w:widowControl/>
        <w:rPr>
          <w:sz w:val="22"/>
        </w:rPr>
      </w:pPr>
    </w:p>
    <w:p w:rsidR="00293216" w:rsidRDefault="00293216" w:rsidP="00293216">
      <w:pPr>
        <w:widowControl/>
        <w:rPr>
          <w:sz w:val="22"/>
        </w:rPr>
      </w:pPr>
      <w:r w:rsidRPr="00007F16">
        <w:rPr>
          <w:sz w:val="22"/>
        </w:rPr>
        <w:t xml:space="preserve">Ideally, the pre-conference occurs one to two days prior to the observation and lasts between 15-20 minutes. </w:t>
      </w:r>
    </w:p>
    <w:p w:rsidR="00293216" w:rsidRPr="00007F16" w:rsidRDefault="00293216" w:rsidP="00293216">
      <w:pPr>
        <w:widowControl/>
        <w:rPr>
          <w:sz w:val="22"/>
        </w:rPr>
      </w:pPr>
    </w:p>
    <w:p w:rsidR="00293216" w:rsidRPr="004E4E17" w:rsidRDefault="00293216" w:rsidP="00293216">
      <w:pPr>
        <w:pStyle w:val="NoSpacing"/>
        <w:rPr>
          <w:i/>
        </w:rPr>
      </w:pPr>
      <w:r w:rsidRPr="004E4E17">
        <w:rPr>
          <w:i/>
        </w:rPr>
        <w:t>Preparing for the Pre-Conference</w:t>
      </w:r>
    </w:p>
    <w:p w:rsidR="00293216" w:rsidRPr="00007F16" w:rsidRDefault="00293216" w:rsidP="00293216">
      <w:pPr>
        <w:widowControl/>
        <w:rPr>
          <w:sz w:val="22"/>
        </w:rPr>
      </w:pPr>
      <w:r w:rsidRPr="00007F16">
        <w:rPr>
          <w:sz w:val="22"/>
        </w:rPr>
        <w:t>Begin by gathering/reviewing evidence, including:</w:t>
      </w:r>
    </w:p>
    <w:p w:rsidR="00293216" w:rsidRDefault="00293216" w:rsidP="00293216">
      <w:pPr>
        <w:widowControl/>
        <w:numPr>
          <w:ilvl w:val="0"/>
          <w:numId w:val="6"/>
        </w:numPr>
        <w:contextualSpacing/>
        <w:rPr>
          <w:sz w:val="22"/>
        </w:rPr>
      </w:pPr>
      <w:r w:rsidRPr="00007F16">
        <w:rPr>
          <w:sz w:val="22"/>
        </w:rPr>
        <w:t>Lesson Plan</w:t>
      </w:r>
    </w:p>
    <w:p w:rsidR="00293216" w:rsidRDefault="00293216" w:rsidP="00293216">
      <w:pPr>
        <w:widowControl/>
        <w:numPr>
          <w:ilvl w:val="0"/>
          <w:numId w:val="6"/>
        </w:numPr>
        <w:contextualSpacing/>
        <w:rPr>
          <w:sz w:val="22"/>
        </w:rPr>
      </w:pPr>
      <w:r w:rsidRPr="00007F16">
        <w:rPr>
          <w:sz w:val="22"/>
        </w:rPr>
        <w:t>Lesson materials (e.g., assessment, handouts, etc.)</w:t>
      </w:r>
    </w:p>
    <w:p w:rsidR="00293216" w:rsidRDefault="00293216" w:rsidP="00293216">
      <w:pPr>
        <w:widowControl/>
        <w:numPr>
          <w:ilvl w:val="0"/>
          <w:numId w:val="6"/>
        </w:numPr>
        <w:contextualSpacing/>
        <w:rPr>
          <w:sz w:val="22"/>
        </w:rPr>
      </w:pPr>
      <w:r w:rsidRPr="00007F16">
        <w:rPr>
          <w:sz w:val="22"/>
        </w:rPr>
        <w:t>Prior observations and feedback provided to candidate</w:t>
      </w:r>
    </w:p>
    <w:p w:rsidR="00293216" w:rsidRPr="00007F16" w:rsidRDefault="00293216" w:rsidP="00293216">
      <w:pPr>
        <w:widowControl/>
        <w:rPr>
          <w:sz w:val="22"/>
        </w:rPr>
      </w:pPr>
      <w:r w:rsidRPr="00007F16">
        <w:rPr>
          <w:sz w:val="22"/>
        </w:rPr>
        <w:t xml:space="preserve">Review the lesson plan and associated materials for evidence of each of the six essential elements. The </w:t>
      </w:r>
      <w:hyperlink w:anchor="_Pre-Conference_Planning_Form" w:history="1">
        <w:r w:rsidRPr="00007F16">
          <w:rPr>
            <w:color w:val="0000FF" w:themeColor="hyperlink"/>
            <w:sz w:val="22"/>
            <w:u w:val="single"/>
          </w:rPr>
          <w:t>Pre-Conference Planning Form</w:t>
        </w:r>
      </w:hyperlink>
      <w:r w:rsidRPr="00007F16">
        <w:rPr>
          <w:sz w:val="22"/>
        </w:rPr>
        <w:t xml:space="preserve"> can guide this evidence collection.</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 It is important to note that this observation is part of an assessment. To this end, assessors should be cautious prior to the lesson to not dramatically influence or alter the candidate’s plan. Assessors should refrain from </w:t>
      </w:r>
      <w:r w:rsidRPr="00007F16">
        <w:rPr>
          <w:sz w:val="22"/>
        </w:rPr>
        <w:lastRenderedPageBreak/>
        <w:t xml:space="preserve">providing substantial feedback on the lesson plan prior to the observation. Reviewing the lesson plan and materials in advance serves only to better position the assessors in collecting focused evidence and providing quality feedback after the observation.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The planning form also prompts the assessor to draft a set of questions to aid in the conversation that occurs in the pre-conference. The assessor should create questions that are likely to:</w:t>
      </w:r>
    </w:p>
    <w:p w:rsidR="00293216" w:rsidRDefault="00293216" w:rsidP="00293216">
      <w:pPr>
        <w:widowControl/>
        <w:numPr>
          <w:ilvl w:val="0"/>
          <w:numId w:val="7"/>
        </w:numPr>
        <w:contextualSpacing/>
        <w:rPr>
          <w:sz w:val="22"/>
        </w:rPr>
      </w:pPr>
      <w:r w:rsidRPr="00007F16">
        <w:rPr>
          <w:sz w:val="22"/>
        </w:rPr>
        <w:t>Generate additional evidence in support of the essential elements</w:t>
      </w:r>
    </w:p>
    <w:p w:rsidR="00293216" w:rsidRDefault="00293216" w:rsidP="00293216">
      <w:pPr>
        <w:widowControl/>
        <w:numPr>
          <w:ilvl w:val="0"/>
          <w:numId w:val="7"/>
        </w:numPr>
        <w:contextualSpacing/>
        <w:rPr>
          <w:sz w:val="22"/>
        </w:rPr>
      </w:pPr>
      <w:r w:rsidRPr="00007F16">
        <w:rPr>
          <w:sz w:val="22"/>
        </w:rPr>
        <w:t>Address any aspects of the lesson that may negatively impact of observation</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The pre-conference is short; to keep the conversation focused assessors should prepare 2-3 questions keeping in mind the goals mentioned above. The following are examples of questions the assessor may plan to ask in a pre-conference:</w:t>
      </w:r>
    </w:p>
    <w:p w:rsidR="00293216" w:rsidRPr="00007F16" w:rsidRDefault="00293216" w:rsidP="00293216">
      <w:pPr>
        <w:widowControl/>
        <w:rPr>
          <w:sz w:val="22"/>
        </w:rPr>
      </w:pPr>
      <w:r w:rsidRPr="00007F16">
        <w:rPr>
          <w:sz w:val="22"/>
        </w:rPr>
        <w:t xml:space="preserve">General Questions </w:t>
      </w:r>
    </w:p>
    <w:p w:rsidR="00293216" w:rsidRDefault="00293216" w:rsidP="00293216">
      <w:pPr>
        <w:widowControl/>
        <w:numPr>
          <w:ilvl w:val="0"/>
          <w:numId w:val="15"/>
        </w:numPr>
        <w:contextualSpacing/>
        <w:rPr>
          <w:sz w:val="22"/>
        </w:rPr>
      </w:pPr>
      <w:r w:rsidRPr="00007F16">
        <w:rPr>
          <w:sz w:val="22"/>
        </w:rPr>
        <w:t xml:space="preserve">Tell me about the lesson I will observe. </w:t>
      </w:r>
    </w:p>
    <w:p w:rsidR="00293216" w:rsidRDefault="00293216" w:rsidP="00293216">
      <w:pPr>
        <w:widowControl/>
        <w:numPr>
          <w:ilvl w:val="0"/>
          <w:numId w:val="15"/>
        </w:numPr>
        <w:contextualSpacing/>
        <w:rPr>
          <w:sz w:val="22"/>
        </w:rPr>
      </w:pPr>
      <w:r w:rsidRPr="00007F16">
        <w:rPr>
          <w:sz w:val="22"/>
        </w:rPr>
        <w:t xml:space="preserve">What do you expect students to know and be able to do at the end of the lesson? </w:t>
      </w:r>
    </w:p>
    <w:p w:rsidR="00293216" w:rsidRDefault="00293216" w:rsidP="00293216">
      <w:pPr>
        <w:widowControl/>
        <w:numPr>
          <w:ilvl w:val="0"/>
          <w:numId w:val="15"/>
        </w:numPr>
        <w:contextualSpacing/>
        <w:rPr>
          <w:sz w:val="22"/>
        </w:rPr>
      </w:pPr>
      <w:r w:rsidRPr="00007F16">
        <w:rPr>
          <w:sz w:val="22"/>
        </w:rPr>
        <w:t xml:space="preserve">What kind of background do the students need to have for this lesson? </w:t>
      </w:r>
    </w:p>
    <w:p w:rsidR="00293216" w:rsidRDefault="00293216" w:rsidP="00293216">
      <w:pPr>
        <w:widowControl/>
        <w:numPr>
          <w:ilvl w:val="0"/>
          <w:numId w:val="15"/>
        </w:numPr>
        <w:contextualSpacing/>
        <w:rPr>
          <w:sz w:val="22"/>
        </w:rPr>
      </w:pPr>
      <w:r w:rsidRPr="00007F16">
        <w:rPr>
          <w:sz w:val="22"/>
        </w:rPr>
        <w:t xml:space="preserve">Tell me about any challenges or specific areas of the rubric that you are currently working to strengthen. </w:t>
      </w:r>
    </w:p>
    <w:p w:rsidR="00293216" w:rsidRDefault="00293216" w:rsidP="00293216">
      <w:pPr>
        <w:widowControl/>
        <w:numPr>
          <w:ilvl w:val="0"/>
          <w:numId w:val="15"/>
        </w:numPr>
        <w:contextualSpacing/>
        <w:rPr>
          <w:sz w:val="22"/>
        </w:rPr>
      </w:pPr>
      <w:r w:rsidRPr="00007F16">
        <w:rPr>
          <w:sz w:val="22"/>
        </w:rPr>
        <w:t>Is there anything else you would like me to know before the lesson?</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Standards/Objectives </w:t>
      </w:r>
    </w:p>
    <w:p w:rsidR="00293216" w:rsidRDefault="00293216" w:rsidP="00293216">
      <w:pPr>
        <w:widowControl/>
        <w:numPr>
          <w:ilvl w:val="0"/>
          <w:numId w:val="16"/>
        </w:numPr>
        <w:contextualSpacing/>
        <w:rPr>
          <w:sz w:val="22"/>
        </w:rPr>
      </w:pPr>
      <w:r w:rsidRPr="00007F16">
        <w:rPr>
          <w:sz w:val="22"/>
        </w:rPr>
        <w:t xml:space="preserve">How will you check for student mastery in the lesson? </w:t>
      </w:r>
    </w:p>
    <w:p w:rsidR="00293216" w:rsidRDefault="00293216" w:rsidP="00293216">
      <w:pPr>
        <w:widowControl/>
        <w:numPr>
          <w:ilvl w:val="0"/>
          <w:numId w:val="16"/>
        </w:numPr>
        <w:contextualSpacing/>
        <w:rPr>
          <w:sz w:val="22"/>
        </w:rPr>
      </w:pPr>
      <w:r w:rsidRPr="00007F16">
        <w:rPr>
          <w:sz w:val="22"/>
        </w:rPr>
        <w:t>How will the learning objective be communicated to students?</w:t>
      </w:r>
    </w:p>
    <w:p w:rsidR="00293216" w:rsidRDefault="00293216" w:rsidP="00293216">
      <w:pPr>
        <w:widowControl/>
        <w:numPr>
          <w:ilvl w:val="0"/>
          <w:numId w:val="16"/>
        </w:numPr>
        <w:contextualSpacing/>
        <w:rPr>
          <w:sz w:val="22"/>
        </w:rPr>
      </w:pPr>
      <w:r w:rsidRPr="00007F16">
        <w:rPr>
          <w:sz w:val="22"/>
        </w:rPr>
        <w:t xml:space="preserve">How do you plan to connect the lesson to previous learning? </w:t>
      </w:r>
    </w:p>
    <w:p w:rsidR="00293216" w:rsidRDefault="00293216" w:rsidP="00293216">
      <w:pPr>
        <w:widowControl/>
        <w:numPr>
          <w:ilvl w:val="0"/>
          <w:numId w:val="16"/>
        </w:numPr>
        <w:contextualSpacing/>
        <w:rPr>
          <w:sz w:val="22"/>
        </w:rPr>
      </w:pPr>
      <w:r w:rsidRPr="00007F16">
        <w:rPr>
          <w:sz w:val="22"/>
        </w:rPr>
        <w:t xml:space="preserve">What type(s) of thinking will be evident in the lesson? How will students apply this thinking during the lesson?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Lesson Structure and Pacing </w:t>
      </w:r>
    </w:p>
    <w:p w:rsidR="00293216" w:rsidRDefault="00293216" w:rsidP="00293216">
      <w:pPr>
        <w:widowControl/>
        <w:numPr>
          <w:ilvl w:val="0"/>
          <w:numId w:val="17"/>
        </w:numPr>
        <w:contextualSpacing/>
        <w:rPr>
          <w:sz w:val="22"/>
        </w:rPr>
      </w:pPr>
      <w:r w:rsidRPr="00007F16">
        <w:rPr>
          <w:sz w:val="22"/>
        </w:rPr>
        <w:t xml:space="preserve">Talk about the lesson structure (beginning, middle, and end). </w:t>
      </w:r>
    </w:p>
    <w:p w:rsidR="00293216" w:rsidRDefault="00293216" w:rsidP="00293216">
      <w:pPr>
        <w:widowControl/>
        <w:numPr>
          <w:ilvl w:val="0"/>
          <w:numId w:val="17"/>
        </w:numPr>
        <w:contextualSpacing/>
        <w:rPr>
          <w:sz w:val="22"/>
        </w:rPr>
      </w:pPr>
      <w:r w:rsidRPr="00007F16">
        <w:rPr>
          <w:sz w:val="22"/>
        </w:rPr>
        <w:t xml:space="preserve">Talk about classroom procedures. </w:t>
      </w:r>
    </w:p>
    <w:p w:rsidR="00293216" w:rsidRDefault="00293216" w:rsidP="00293216">
      <w:pPr>
        <w:widowControl/>
        <w:numPr>
          <w:ilvl w:val="0"/>
          <w:numId w:val="17"/>
        </w:numPr>
        <w:contextualSpacing/>
        <w:rPr>
          <w:sz w:val="22"/>
        </w:rPr>
      </w:pPr>
      <w:r w:rsidRPr="00007F16">
        <w:rPr>
          <w:sz w:val="22"/>
        </w:rPr>
        <w:t xml:space="preserve">How is the lesson structured for students that may progress at different learning rates? </w:t>
      </w:r>
    </w:p>
    <w:p w:rsidR="00293216" w:rsidRDefault="00293216" w:rsidP="00293216">
      <w:pPr>
        <w:widowControl/>
        <w:numPr>
          <w:ilvl w:val="0"/>
          <w:numId w:val="17"/>
        </w:numPr>
        <w:contextualSpacing/>
        <w:rPr>
          <w:sz w:val="22"/>
        </w:rPr>
      </w:pPr>
      <w:r w:rsidRPr="00007F16">
        <w:rPr>
          <w:sz w:val="22"/>
        </w:rPr>
        <w:t>Talk about any anticipated learning difficulties that may occur during the lesson.</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Activities and Materials </w:t>
      </w:r>
    </w:p>
    <w:p w:rsidR="00293216" w:rsidRDefault="00293216" w:rsidP="00293216">
      <w:pPr>
        <w:widowControl/>
        <w:numPr>
          <w:ilvl w:val="0"/>
          <w:numId w:val="18"/>
        </w:numPr>
        <w:contextualSpacing/>
        <w:rPr>
          <w:sz w:val="22"/>
        </w:rPr>
      </w:pPr>
      <w:r w:rsidRPr="00007F16">
        <w:rPr>
          <w:sz w:val="22"/>
        </w:rPr>
        <w:t xml:space="preserve">How do the activities relate to the objective? </w:t>
      </w:r>
    </w:p>
    <w:p w:rsidR="00293216" w:rsidRDefault="00293216" w:rsidP="00293216">
      <w:pPr>
        <w:widowControl/>
        <w:numPr>
          <w:ilvl w:val="0"/>
          <w:numId w:val="18"/>
        </w:numPr>
        <w:contextualSpacing/>
        <w:rPr>
          <w:sz w:val="22"/>
        </w:rPr>
      </w:pPr>
      <w:r w:rsidRPr="00007F16">
        <w:rPr>
          <w:sz w:val="22"/>
        </w:rPr>
        <w:t>How will you make the lesson relevant to students?</w:t>
      </w:r>
    </w:p>
    <w:p w:rsidR="00293216" w:rsidRDefault="00293216" w:rsidP="00293216">
      <w:pPr>
        <w:widowControl/>
        <w:numPr>
          <w:ilvl w:val="0"/>
          <w:numId w:val="18"/>
        </w:numPr>
        <w:contextualSpacing/>
        <w:rPr>
          <w:sz w:val="22"/>
        </w:rPr>
      </w:pPr>
      <w:r w:rsidRPr="00007F16">
        <w:rPr>
          <w:sz w:val="22"/>
        </w:rPr>
        <w:t xml:space="preserve">Talk about the grouping that will be used in the lesson to maximize student learning. </w:t>
      </w:r>
    </w:p>
    <w:p w:rsidR="00293216" w:rsidRDefault="00293216" w:rsidP="00293216">
      <w:pPr>
        <w:widowControl/>
        <w:numPr>
          <w:ilvl w:val="0"/>
          <w:numId w:val="18"/>
        </w:numPr>
        <w:contextualSpacing/>
        <w:rPr>
          <w:sz w:val="22"/>
        </w:rPr>
      </w:pPr>
      <w:r w:rsidRPr="00007F16">
        <w:rPr>
          <w:sz w:val="22"/>
        </w:rPr>
        <w:t xml:space="preserve">Talk about the strategies that will be used during the lesson to maximize student understanding.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If the observation is being conducted jointly between the </w:t>
      </w:r>
      <w:r>
        <w:rPr>
          <w:sz w:val="22"/>
        </w:rPr>
        <w:t>Program Supervisor</w:t>
      </w:r>
      <w:r w:rsidRPr="00007F16">
        <w:rPr>
          <w:sz w:val="22"/>
        </w:rPr>
        <w:t xml:space="preserve"> and </w:t>
      </w:r>
      <w:r w:rsidRPr="001C3CEA">
        <w:rPr>
          <w:sz w:val="22"/>
        </w:rPr>
        <w:t>Supervising Practitioner</w:t>
      </w:r>
      <w:r w:rsidRPr="00007F16">
        <w:rPr>
          <w:sz w:val="22"/>
        </w:rPr>
        <w:t xml:space="preserve">, the preparation should also be coordinated to ensure that the two observers have a unified focus and set of expectations for the observation. </w:t>
      </w:r>
    </w:p>
    <w:p w:rsidR="00293216" w:rsidRPr="00007F16" w:rsidRDefault="00293216" w:rsidP="00293216">
      <w:pPr>
        <w:widowControl/>
        <w:rPr>
          <w:sz w:val="22"/>
        </w:rPr>
      </w:pPr>
    </w:p>
    <w:p w:rsidR="00293216" w:rsidRPr="00400D54" w:rsidRDefault="00293216" w:rsidP="00293216">
      <w:pPr>
        <w:pStyle w:val="TableText"/>
        <w:rPr>
          <w:rFonts w:asciiTheme="minorHAnsi" w:hAnsiTheme="minorHAnsi"/>
          <w:i/>
          <w:sz w:val="22"/>
          <w:szCs w:val="24"/>
        </w:rPr>
      </w:pPr>
      <w:r w:rsidRPr="00400D54">
        <w:rPr>
          <w:rFonts w:asciiTheme="minorHAnsi" w:hAnsiTheme="minorHAnsi"/>
          <w:i/>
          <w:sz w:val="22"/>
          <w:szCs w:val="24"/>
        </w:rPr>
        <w:t>Conducting the Pre-conference</w:t>
      </w:r>
    </w:p>
    <w:p w:rsidR="00293216" w:rsidRPr="00007F16" w:rsidRDefault="00293216" w:rsidP="00293216">
      <w:pPr>
        <w:widowControl/>
        <w:rPr>
          <w:sz w:val="22"/>
        </w:rPr>
      </w:pPr>
      <w:r w:rsidRPr="00007F16">
        <w:rPr>
          <w:sz w:val="22"/>
        </w:rPr>
        <w:t xml:space="preserve">Ideally, the pre-conference occurs one to two days prior to the observation and lasts between 15-20 minutes. While conducting the pre-conference face-to-face may be preferable, assessors may consider taking advantage of other methods of engaging in pre-conference, such as Skype, Facetime, Google Hangout, etc.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lastRenderedPageBreak/>
        <w:t xml:space="preserve">A pre-conference should include the following: an introduction, a discussion based on the review of lesson materials, and a summary of next steps. </w:t>
      </w:r>
    </w:p>
    <w:p w:rsidR="00293216" w:rsidRPr="00007F16" w:rsidRDefault="00293216" w:rsidP="00293216">
      <w:pPr>
        <w:widowControl/>
        <w:rPr>
          <w:sz w:val="22"/>
        </w:rPr>
      </w:pPr>
    </w:p>
    <w:p w:rsidR="00293216" w:rsidRPr="004E4E17" w:rsidRDefault="00293216" w:rsidP="00293216">
      <w:pPr>
        <w:widowControl/>
        <w:rPr>
          <w:sz w:val="22"/>
        </w:rPr>
      </w:pPr>
      <w:r w:rsidRPr="00400D54">
        <w:rPr>
          <w:sz w:val="22"/>
          <w:u w:val="single"/>
        </w:rPr>
        <w:t>Pre-conference Introduction</w:t>
      </w:r>
      <w:r w:rsidRPr="004E4E17">
        <w:rPr>
          <w:sz w:val="22"/>
        </w:rPr>
        <w:t xml:space="preserve"> (2 min)</w:t>
      </w:r>
    </w:p>
    <w:p w:rsidR="00293216" w:rsidRPr="00007F16" w:rsidRDefault="00293216" w:rsidP="00293216">
      <w:pPr>
        <w:widowControl/>
        <w:rPr>
          <w:sz w:val="22"/>
        </w:rPr>
      </w:pPr>
      <w:r w:rsidRPr="00007F16">
        <w:rPr>
          <w:sz w:val="22"/>
        </w:rPr>
        <w:t>The introduction helps to set the tone and purpose of the pre-conference. While it may appear overly formal it can be valuable in establishing routines that help to keep the conversation focused and brief.  Below is an example of one approach to the introduction of a pre-conference:</w:t>
      </w:r>
    </w:p>
    <w:p w:rsidR="00293216" w:rsidRDefault="00293216" w:rsidP="00293216">
      <w:pPr>
        <w:widowControl/>
        <w:numPr>
          <w:ilvl w:val="0"/>
          <w:numId w:val="8"/>
        </w:numPr>
        <w:contextualSpacing/>
        <w:rPr>
          <w:sz w:val="22"/>
        </w:rPr>
      </w:pPr>
      <w:r w:rsidRPr="00007F16">
        <w:rPr>
          <w:sz w:val="22"/>
        </w:rPr>
        <w:t xml:space="preserve">Greeting: </w:t>
      </w:r>
      <w:r w:rsidRPr="00007F16">
        <w:rPr>
          <w:i/>
          <w:sz w:val="22"/>
        </w:rPr>
        <w:t>“Thanks for taking the time to meet with me.  I’m really looking forward to coming into your class on _________”</w:t>
      </w:r>
    </w:p>
    <w:p w:rsidR="00293216" w:rsidRDefault="00293216" w:rsidP="00293216">
      <w:pPr>
        <w:widowControl/>
        <w:numPr>
          <w:ilvl w:val="0"/>
          <w:numId w:val="8"/>
        </w:numPr>
        <w:contextualSpacing/>
        <w:rPr>
          <w:sz w:val="22"/>
        </w:rPr>
      </w:pPr>
      <w:r w:rsidRPr="00007F16">
        <w:rPr>
          <w:sz w:val="22"/>
        </w:rPr>
        <w:t>Time: “</w:t>
      </w:r>
      <w:r w:rsidRPr="00007F16">
        <w:rPr>
          <w:i/>
          <w:sz w:val="22"/>
        </w:rPr>
        <w:t>This discussion should take us about 20 minutes”</w:t>
      </w:r>
    </w:p>
    <w:p w:rsidR="00293216" w:rsidRDefault="00293216" w:rsidP="00293216">
      <w:pPr>
        <w:widowControl/>
        <w:numPr>
          <w:ilvl w:val="0"/>
          <w:numId w:val="8"/>
        </w:numPr>
        <w:contextualSpacing/>
        <w:rPr>
          <w:sz w:val="22"/>
        </w:rPr>
      </w:pPr>
      <w:r w:rsidRPr="00007F16">
        <w:rPr>
          <w:sz w:val="22"/>
        </w:rPr>
        <w:t xml:space="preserve">Set Purpose: </w:t>
      </w:r>
      <w:r w:rsidRPr="00007F16">
        <w:rPr>
          <w:i/>
          <w:sz w:val="22"/>
        </w:rPr>
        <w:t>“The purpose of our conversation is for you to help me to know what I can expect to see happen during the observation and for you to know what things I am specifically looking for.”</w:t>
      </w:r>
    </w:p>
    <w:p w:rsidR="00293216" w:rsidRPr="00007F16" w:rsidRDefault="00293216" w:rsidP="00293216">
      <w:pPr>
        <w:widowControl/>
        <w:rPr>
          <w:sz w:val="22"/>
        </w:rPr>
      </w:pPr>
    </w:p>
    <w:p w:rsidR="00293216" w:rsidRPr="004E4E17" w:rsidRDefault="00293216" w:rsidP="00293216">
      <w:pPr>
        <w:widowControl/>
        <w:rPr>
          <w:sz w:val="22"/>
        </w:rPr>
      </w:pPr>
      <w:r w:rsidRPr="00400D54">
        <w:rPr>
          <w:sz w:val="22"/>
          <w:u w:val="single"/>
        </w:rPr>
        <w:t>Discussion of the Lesson</w:t>
      </w:r>
      <w:r w:rsidRPr="004E4E17">
        <w:rPr>
          <w:sz w:val="22"/>
        </w:rPr>
        <w:t xml:space="preserve"> (15 min)</w:t>
      </w:r>
    </w:p>
    <w:p w:rsidR="00293216" w:rsidRPr="00007F16" w:rsidRDefault="00293216" w:rsidP="00293216">
      <w:pPr>
        <w:widowControl/>
        <w:rPr>
          <w:sz w:val="22"/>
        </w:rPr>
      </w:pPr>
      <w:r w:rsidRPr="00007F16">
        <w:rPr>
          <w:sz w:val="22"/>
        </w:rPr>
        <w:t>Following the brief introduction, the assessor should transition quickly into probing further on the candidate</w:t>
      </w:r>
      <w:r>
        <w:rPr>
          <w:sz w:val="22"/>
        </w:rPr>
        <w:t>’</w:t>
      </w:r>
      <w:r w:rsidRPr="00007F16">
        <w:rPr>
          <w:sz w:val="22"/>
        </w:rPr>
        <w:t>s intentions and plans for the lesson being observed. It is most productive when the assessor has reviewed the lesson plan prior to this conversation and can ask specific, probing questions about the lesson. The candidate should be doing the majority of the talking during this portion of the pre-conference. The assessors should be capturing notes on the conversation. Below is an example of one approach to the discussion about the lesson:</w:t>
      </w:r>
    </w:p>
    <w:p w:rsidR="00293216" w:rsidRDefault="00293216" w:rsidP="00293216">
      <w:pPr>
        <w:widowControl/>
        <w:numPr>
          <w:ilvl w:val="0"/>
          <w:numId w:val="9"/>
        </w:numPr>
        <w:contextualSpacing/>
        <w:rPr>
          <w:sz w:val="22"/>
        </w:rPr>
      </w:pPr>
      <w:r w:rsidRPr="00007F16">
        <w:rPr>
          <w:sz w:val="22"/>
        </w:rPr>
        <w:t>Reference review of materials: “</w:t>
      </w:r>
      <w:r w:rsidRPr="00007F16">
        <w:rPr>
          <w:i/>
          <w:sz w:val="22"/>
        </w:rPr>
        <w:t>I reviewed the materials you sent me in advance and think I have a clear sense of the lesson but was hoping you could elaborate on a few points to be sure I understand your plan.”</w:t>
      </w:r>
    </w:p>
    <w:p w:rsidR="00293216" w:rsidRDefault="00293216" w:rsidP="00293216">
      <w:pPr>
        <w:widowControl/>
        <w:numPr>
          <w:ilvl w:val="0"/>
          <w:numId w:val="9"/>
        </w:numPr>
        <w:contextualSpacing/>
        <w:rPr>
          <w:sz w:val="22"/>
        </w:rPr>
      </w:pPr>
      <w:r w:rsidRPr="00007F16">
        <w:rPr>
          <w:sz w:val="22"/>
        </w:rPr>
        <w:t>Ask questions: see pre-conference preparation section for examples</w:t>
      </w:r>
    </w:p>
    <w:p w:rsidR="00293216" w:rsidRPr="00007F16" w:rsidRDefault="00293216" w:rsidP="00293216">
      <w:pPr>
        <w:widowControl/>
        <w:rPr>
          <w:sz w:val="22"/>
        </w:rPr>
      </w:pPr>
    </w:p>
    <w:p w:rsidR="00293216" w:rsidRPr="004E4E17" w:rsidRDefault="00293216" w:rsidP="00293216">
      <w:pPr>
        <w:widowControl/>
        <w:rPr>
          <w:sz w:val="22"/>
        </w:rPr>
      </w:pPr>
      <w:r w:rsidRPr="00400D54">
        <w:rPr>
          <w:sz w:val="22"/>
          <w:u w:val="single"/>
        </w:rPr>
        <w:t xml:space="preserve">Pre-conference Closure </w:t>
      </w:r>
      <w:r w:rsidRPr="004E4E17">
        <w:rPr>
          <w:sz w:val="22"/>
        </w:rPr>
        <w:t>(3 min)</w:t>
      </w:r>
    </w:p>
    <w:p w:rsidR="00293216" w:rsidRPr="00007F16" w:rsidRDefault="00293216" w:rsidP="00293216">
      <w:pPr>
        <w:widowControl/>
        <w:rPr>
          <w:sz w:val="22"/>
        </w:rPr>
      </w:pPr>
      <w:r w:rsidRPr="00007F16">
        <w:rPr>
          <w:sz w:val="22"/>
        </w:rPr>
        <w:t>Assessors should leave time at the end of the conference to summarize any takeaways from the conversation as well as align expectations for the upcoming observation. Below is an example of one approach to pre-conference closure:</w:t>
      </w:r>
    </w:p>
    <w:p w:rsidR="00293216" w:rsidRDefault="00293216" w:rsidP="00293216">
      <w:pPr>
        <w:widowControl/>
        <w:numPr>
          <w:ilvl w:val="0"/>
          <w:numId w:val="10"/>
        </w:numPr>
        <w:contextualSpacing/>
        <w:rPr>
          <w:sz w:val="22"/>
        </w:rPr>
      </w:pPr>
      <w:r w:rsidRPr="00007F16">
        <w:rPr>
          <w:sz w:val="22"/>
        </w:rPr>
        <w:t xml:space="preserve">Revisit prior feedback: </w:t>
      </w:r>
      <w:r>
        <w:rPr>
          <w:i/>
          <w:sz w:val="22"/>
        </w:rPr>
        <w:t>“After our second</w:t>
      </w:r>
      <w:r w:rsidRPr="00007F16">
        <w:rPr>
          <w:i/>
          <w:sz w:val="22"/>
        </w:rPr>
        <w:t xml:space="preserve"> observation, we agreed that you would work to [fill in] so I will be looking for evidence of that in the upcoming observation.”</w:t>
      </w:r>
    </w:p>
    <w:p w:rsidR="00293216" w:rsidRDefault="00293216" w:rsidP="00293216">
      <w:pPr>
        <w:widowControl/>
        <w:numPr>
          <w:ilvl w:val="0"/>
          <w:numId w:val="10"/>
        </w:numPr>
        <w:contextualSpacing/>
        <w:rPr>
          <w:sz w:val="22"/>
        </w:rPr>
      </w:pPr>
      <w:r w:rsidRPr="00007F16">
        <w:rPr>
          <w:sz w:val="22"/>
        </w:rPr>
        <w:t xml:space="preserve">Review the focus Essential Elements: </w:t>
      </w:r>
      <w:r>
        <w:rPr>
          <w:i/>
          <w:sz w:val="22"/>
        </w:rPr>
        <w:t>“Also, because this is the third</w:t>
      </w:r>
      <w:r w:rsidRPr="00007F16">
        <w:rPr>
          <w:i/>
          <w:sz w:val="22"/>
        </w:rPr>
        <w:t xml:space="preserve"> observation, I will also be collecting evidence specifically for element 1.B. 2.”</w:t>
      </w:r>
    </w:p>
    <w:p w:rsidR="00293216" w:rsidRDefault="00293216" w:rsidP="00293216">
      <w:pPr>
        <w:widowControl/>
        <w:numPr>
          <w:ilvl w:val="0"/>
          <w:numId w:val="10"/>
        </w:numPr>
        <w:contextualSpacing/>
        <w:rPr>
          <w:sz w:val="22"/>
        </w:rPr>
      </w:pPr>
      <w:r w:rsidRPr="00007F16">
        <w:rPr>
          <w:sz w:val="22"/>
        </w:rPr>
        <w:t xml:space="preserve">Summarize takeaways from the conversation: </w:t>
      </w:r>
      <w:r w:rsidRPr="00007F16">
        <w:rPr>
          <w:i/>
          <w:sz w:val="22"/>
        </w:rPr>
        <w:t>“Based on what you shared with me during our conversation, it sounds like you are also looking for feedback on your transitions so I will be sure to make note of those as well.”</w:t>
      </w:r>
    </w:p>
    <w:p w:rsidR="00293216" w:rsidRPr="00007F16" w:rsidRDefault="00293216" w:rsidP="00293216">
      <w:pPr>
        <w:pStyle w:val="Heading3"/>
      </w:pPr>
      <w:bookmarkStart w:id="37" w:name="_Toc423344661"/>
      <w:bookmarkStart w:id="38" w:name="_Toc423364066"/>
      <w:bookmarkStart w:id="39" w:name="_Toc423364177"/>
      <w:bookmarkStart w:id="40" w:name="_Toc423461441"/>
      <w:bookmarkStart w:id="41" w:name="_Toc423463501"/>
      <w:bookmarkStart w:id="42" w:name="_Toc423463626"/>
      <w:r w:rsidRPr="00007F16">
        <w:t>During the Observation</w:t>
      </w:r>
      <w:bookmarkEnd w:id="37"/>
      <w:bookmarkEnd w:id="38"/>
      <w:bookmarkEnd w:id="39"/>
      <w:bookmarkEnd w:id="40"/>
      <w:bookmarkEnd w:id="41"/>
      <w:bookmarkEnd w:id="42"/>
    </w:p>
    <w:p w:rsidR="00293216" w:rsidRPr="00007F16" w:rsidRDefault="00293216" w:rsidP="00293216">
      <w:pPr>
        <w:widowControl/>
        <w:rPr>
          <w:sz w:val="22"/>
        </w:rPr>
      </w:pPr>
      <w:r w:rsidRPr="00007F16">
        <w:rPr>
          <w:sz w:val="22"/>
        </w:rPr>
        <w:t xml:space="preserve">The primary goal of the assessor during the observation is to actively collect evidence. Active evidence collection should capturing both teacher and student behavior/actions. Active evidence collection does not include making judgments or inferences during the observation; this occurs after when the assessors is analyzing and synthesizing the evidence. Evidence should reflect exactly what happens in the classroom. Evidence collected should include a balance of both summary statements as well as direct quotes.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There are various tools assessors may use to collect evidence during the lesson. This could include scripting, videotaping, audio-recording, or using other commercially available applications that aid in observing specific classroom interactions.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Evidence collected during the observation is solely to aid the assessor in identifying trends and selecting illustrative examples of aspects of performance. It is not designed to be shared directly with the candidate nor is </w:t>
      </w:r>
      <w:r w:rsidRPr="00007F16">
        <w:rPr>
          <w:sz w:val="22"/>
        </w:rPr>
        <w:lastRenderedPageBreak/>
        <w:t xml:space="preserve">it collected by ESE. Individual providers may, however, decide to collect this information from assessors for training or documentation purposes. </w:t>
      </w:r>
    </w:p>
    <w:p w:rsidR="00293216" w:rsidRPr="00007F16" w:rsidRDefault="00293216" w:rsidP="00293216">
      <w:pPr>
        <w:pStyle w:val="Heading3"/>
      </w:pPr>
      <w:bookmarkStart w:id="43" w:name="_After_the_Observation"/>
      <w:bookmarkStart w:id="44" w:name="_Toc423344662"/>
      <w:bookmarkStart w:id="45" w:name="_Toc423364067"/>
      <w:bookmarkStart w:id="46" w:name="_Toc423364178"/>
      <w:bookmarkStart w:id="47" w:name="_Toc423461442"/>
      <w:bookmarkStart w:id="48" w:name="_Toc423463502"/>
      <w:bookmarkStart w:id="49" w:name="_Toc423463627"/>
      <w:bookmarkEnd w:id="43"/>
      <w:r w:rsidRPr="00007F16">
        <w:t>After the Observation</w:t>
      </w:r>
      <w:bookmarkEnd w:id="44"/>
      <w:bookmarkEnd w:id="45"/>
      <w:bookmarkEnd w:id="46"/>
      <w:bookmarkEnd w:id="47"/>
      <w:bookmarkEnd w:id="48"/>
      <w:bookmarkEnd w:id="49"/>
    </w:p>
    <w:p w:rsidR="00293216" w:rsidRPr="00007F16" w:rsidRDefault="00293216" w:rsidP="00293216">
      <w:pPr>
        <w:widowControl/>
        <w:rPr>
          <w:sz w:val="22"/>
        </w:rPr>
      </w:pPr>
      <w:r w:rsidRPr="00007F16">
        <w:rPr>
          <w:sz w:val="22"/>
        </w:rPr>
        <w:t xml:space="preserve">After an observation, assessors review evidence collected and begin to analyze it as a measure of candidate performance and then strategically plan for a post-conference in which candidates are provided with targeted feedback.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Ideally, post-conferences occur one to two days following the observation and last between 20-30 minutes. Post-conferences should not occur immediately after the lesson as this does not allow for sufficient time for the assessors to synthesize evidence and feedback or for the candidate to adequately reflect.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Sponsoring Organizations may also consider having the candidate submit a written reflection to the assessor(s) prior to the post-conference. See the </w:t>
      </w:r>
      <w:hyperlink w:anchor="_Candidate_Self-Reflection_Form" w:history="1">
        <w:r w:rsidRPr="00007F16">
          <w:rPr>
            <w:color w:val="0000FF" w:themeColor="hyperlink"/>
            <w:sz w:val="22"/>
            <w:u w:val="single"/>
          </w:rPr>
          <w:t>Candidate Self-Reflection Form</w:t>
        </w:r>
      </w:hyperlink>
      <w:r w:rsidRPr="00007F16">
        <w:rPr>
          <w:sz w:val="22"/>
        </w:rPr>
        <w:t xml:space="preserve">. If adding this step, assessors should plan to complete their analysis prior to reviewing the candidate self-reflection. </w:t>
      </w:r>
    </w:p>
    <w:p w:rsidR="00293216" w:rsidRPr="00007F16" w:rsidRDefault="00293216" w:rsidP="00293216">
      <w:pPr>
        <w:widowControl/>
        <w:rPr>
          <w:sz w:val="22"/>
        </w:rPr>
      </w:pPr>
    </w:p>
    <w:p w:rsidR="00293216" w:rsidRPr="00725224" w:rsidRDefault="00293216" w:rsidP="00293216">
      <w:pPr>
        <w:rPr>
          <w:i/>
          <w:sz w:val="22"/>
        </w:rPr>
      </w:pPr>
      <w:bookmarkStart w:id="50" w:name="_Toc423344663"/>
      <w:r w:rsidRPr="00725224">
        <w:rPr>
          <w:i/>
          <w:sz w:val="22"/>
        </w:rPr>
        <w:t>Analyzing &amp; Categorizing the Evidence</w:t>
      </w:r>
      <w:bookmarkEnd w:id="50"/>
    </w:p>
    <w:p w:rsidR="00293216" w:rsidRPr="00007F16" w:rsidRDefault="00293216" w:rsidP="00293216">
      <w:pPr>
        <w:widowControl/>
        <w:rPr>
          <w:sz w:val="22"/>
        </w:rPr>
      </w:pPr>
      <w:r w:rsidRPr="00CA4B58">
        <w:rPr>
          <w:sz w:val="22"/>
        </w:rPr>
        <w:t>Follo</w:t>
      </w:r>
      <w:r w:rsidRPr="00007F16">
        <w:rPr>
          <w:sz w:val="22"/>
        </w:rPr>
        <w:t>wing the observation, the assessors should review the evidence collected during the lesson and begin to fill in the evidence chart located in the appropriate Observation Form. When categorizing evidence, assessors should consider the following:</w:t>
      </w:r>
    </w:p>
    <w:p w:rsidR="00293216" w:rsidRDefault="00293216" w:rsidP="00293216">
      <w:pPr>
        <w:widowControl/>
        <w:numPr>
          <w:ilvl w:val="0"/>
          <w:numId w:val="11"/>
        </w:numPr>
        <w:contextualSpacing/>
        <w:rPr>
          <w:sz w:val="22"/>
        </w:rPr>
      </w:pPr>
      <w:r w:rsidRPr="00007F16">
        <w:rPr>
          <w:sz w:val="22"/>
        </w:rPr>
        <w:t>Not every piece of evidence collected during the observation needs to be sorted into the evidence chart</w:t>
      </w:r>
      <w:r>
        <w:rPr>
          <w:sz w:val="22"/>
        </w:rPr>
        <w:t>.</w:t>
      </w:r>
    </w:p>
    <w:p w:rsidR="00293216" w:rsidRDefault="00293216" w:rsidP="00293216">
      <w:pPr>
        <w:widowControl/>
        <w:numPr>
          <w:ilvl w:val="0"/>
          <w:numId w:val="11"/>
        </w:numPr>
        <w:contextualSpacing/>
        <w:rPr>
          <w:sz w:val="22"/>
        </w:rPr>
      </w:pPr>
      <w:r w:rsidRPr="00007F16">
        <w:rPr>
          <w:sz w:val="22"/>
        </w:rPr>
        <w:t xml:space="preserve">Evidence may demonstrate that </w:t>
      </w:r>
      <w:r>
        <w:rPr>
          <w:sz w:val="22"/>
        </w:rPr>
        <w:t>one or more of the dimensions (Quality, Consistency, S</w:t>
      </w:r>
      <w:r w:rsidRPr="00007F16">
        <w:rPr>
          <w:sz w:val="22"/>
        </w:rPr>
        <w:t>cope) of an element are being met OR that performance is not yet at the expected threshold</w:t>
      </w:r>
      <w:r>
        <w:rPr>
          <w:sz w:val="22"/>
        </w:rPr>
        <w:t>.</w:t>
      </w:r>
    </w:p>
    <w:p w:rsidR="00293216" w:rsidRDefault="00293216" w:rsidP="00293216">
      <w:pPr>
        <w:widowControl/>
        <w:numPr>
          <w:ilvl w:val="0"/>
          <w:numId w:val="11"/>
        </w:numPr>
        <w:contextualSpacing/>
        <w:rPr>
          <w:sz w:val="22"/>
        </w:rPr>
      </w:pPr>
      <w:r w:rsidRPr="00007F16">
        <w:rPr>
          <w:sz w:val="22"/>
        </w:rPr>
        <w:t>It is recommended that you consult the CAP Rubric when categorizing evidence</w:t>
      </w:r>
      <w:r>
        <w:rPr>
          <w:sz w:val="22"/>
        </w:rPr>
        <w:t>.</w:t>
      </w:r>
    </w:p>
    <w:p w:rsidR="00293216" w:rsidRDefault="00293216" w:rsidP="00293216">
      <w:pPr>
        <w:widowControl/>
        <w:numPr>
          <w:ilvl w:val="0"/>
          <w:numId w:val="11"/>
        </w:numPr>
        <w:contextualSpacing/>
        <w:rPr>
          <w:sz w:val="22"/>
        </w:rPr>
      </w:pPr>
      <w:r w:rsidRPr="00007F16">
        <w:rPr>
          <w:sz w:val="22"/>
        </w:rPr>
        <w:t xml:space="preserve">Evidence statements should not simply reiterate or restate the performance descriptors present in the CAP Rubric; the evidence should explain what happened in the observation that shows/does not show that a skill has been demonstrated. </w:t>
      </w:r>
    </w:p>
    <w:p w:rsidR="00293216" w:rsidRDefault="00293216" w:rsidP="00293216">
      <w:pPr>
        <w:widowControl/>
        <w:numPr>
          <w:ilvl w:val="0"/>
          <w:numId w:val="11"/>
        </w:numPr>
        <w:contextualSpacing/>
        <w:rPr>
          <w:sz w:val="22"/>
        </w:rPr>
      </w:pPr>
      <w:r w:rsidRPr="00007F16">
        <w:rPr>
          <w:sz w:val="22"/>
        </w:rPr>
        <w:t>Assessors might consider “tagging” evidence that gets included in the Observation Forms by dimension (quality, scope, consistency) so that it can easily be referred to when making summative judgments</w:t>
      </w:r>
      <w:r>
        <w:rPr>
          <w:sz w:val="22"/>
        </w:rPr>
        <w:t>.</w:t>
      </w:r>
    </w:p>
    <w:p w:rsidR="00293216" w:rsidRPr="00007F16" w:rsidRDefault="00293216" w:rsidP="00293216">
      <w:pPr>
        <w:widowControl/>
        <w:rPr>
          <w:sz w:val="22"/>
        </w:rPr>
      </w:pPr>
    </w:p>
    <w:p w:rsidR="00293216" w:rsidRPr="00725224" w:rsidRDefault="00293216" w:rsidP="00293216">
      <w:pPr>
        <w:rPr>
          <w:i/>
          <w:sz w:val="22"/>
        </w:rPr>
      </w:pPr>
      <w:bookmarkStart w:id="51" w:name="_Toc423344664"/>
      <w:r w:rsidRPr="00725224">
        <w:rPr>
          <w:i/>
          <w:sz w:val="22"/>
        </w:rPr>
        <w:t>Preparing for the Post-Conference</w:t>
      </w:r>
      <w:bookmarkEnd w:id="51"/>
    </w:p>
    <w:p w:rsidR="00293216" w:rsidRPr="00007F16" w:rsidRDefault="00293216" w:rsidP="00293216">
      <w:pPr>
        <w:widowControl/>
        <w:rPr>
          <w:sz w:val="22"/>
        </w:rPr>
      </w:pPr>
      <w:r w:rsidRPr="00007F16">
        <w:rPr>
          <w:sz w:val="22"/>
        </w:rPr>
        <w:t xml:space="preserve">The primary purpose of the post-conference is to provide candidates feedback about their performance during the observation. After categorizing evidence according to the elements, assessors should work to identify specific areas of strength (reinforcement) and areas for improvement (refinement). The </w:t>
      </w:r>
      <w:hyperlink w:anchor="_Post-Conference_Planning_Form" w:history="1">
        <w:r w:rsidRPr="00007F16">
          <w:rPr>
            <w:color w:val="0000FF" w:themeColor="hyperlink"/>
            <w:sz w:val="22"/>
            <w:u w:val="single"/>
          </w:rPr>
          <w:t>Post-Conference Planning Form</w:t>
        </w:r>
      </w:hyperlink>
      <w:r w:rsidRPr="00007F16">
        <w:rPr>
          <w:sz w:val="22"/>
        </w:rPr>
        <w:t xml:space="preserve"> can guide the development of this feedback.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Begin by gathering/reviewing evidence, including:</w:t>
      </w:r>
    </w:p>
    <w:p w:rsidR="00293216" w:rsidRDefault="00293216" w:rsidP="00293216">
      <w:pPr>
        <w:widowControl/>
        <w:numPr>
          <w:ilvl w:val="0"/>
          <w:numId w:val="6"/>
        </w:numPr>
        <w:contextualSpacing/>
        <w:rPr>
          <w:sz w:val="22"/>
        </w:rPr>
      </w:pPr>
      <w:r w:rsidRPr="00007F16">
        <w:rPr>
          <w:sz w:val="22"/>
        </w:rPr>
        <w:t>Lesson Plan &amp; Pre-Conference Planning Form</w:t>
      </w:r>
    </w:p>
    <w:p w:rsidR="00293216" w:rsidRDefault="00293216" w:rsidP="00293216">
      <w:pPr>
        <w:widowControl/>
        <w:numPr>
          <w:ilvl w:val="0"/>
          <w:numId w:val="6"/>
        </w:numPr>
        <w:contextualSpacing/>
        <w:rPr>
          <w:sz w:val="22"/>
        </w:rPr>
      </w:pPr>
      <w:r w:rsidRPr="00007F16">
        <w:rPr>
          <w:sz w:val="22"/>
        </w:rPr>
        <w:t>Notes from Pre-Conference</w:t>
      </w:r>
    </w:p>
    <w:p w:rsidR="00293216" w:rsidRDefault="00293216" w:rsidP="00293216">
      <w:pPr>
        <w:widowControl/>
        <w:numPr>
          <w:ilvl w:val="0"/>
          <w:numId w:val="6"/>
        </w:numPr>
        <w:contextualSpacing/>
        <w:rPr>
          <w:sz w:val="22"/>
        </w:rPr>
      </w:pPr>
      <w:r w:rsidRPr="00007F16">
        <w:rPr>
          <w:sz w:val="22"/>
        </w:rPr>
        <w:t>Observation Form that contains categorized evidence</w:t>
      </w:r>
    </w:p>
    <w:p w:rsidR="00293216" w:rsidRDefault="00293216" w:rsidP="00293216">
      <w:pPr>
        <w:widowControl/>
        <w:numPr>
          <w:ilvl w:val="0"/>
          <w:numId w:val="6"/>
        </w:numPr>
        <w:contextualSpacing/>
        <w:rPr>
          <w:sz w:val="22"/>
        </w:rPr>
      </w:pPr>
      <w:r w:rsidRPr="00007F16">
        <w:rPr>
          <w:sz w:val="22"/>
        </w:rPr>
        <w:t>Candidate Self-Reflection Form (if required)</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For observations that are conducted jointly, the </w:t>
      </w:r>
      <w:r>
        <w:rPr>
          <w:sz w:val="22"/>
        </w:rPr>
        <w:t>Program Supervisor</w:t>
      </w:r>
      <w:r w:rsidRPr="00007F16">
        <w:rPr>
          <w:sz w:val="22"/>
        </w:rPr>
        <w:t xml:space="preserve"> and </w:t>
      </w:r>
      <w:r>
        <w:rPr>
          <w:sz w:val="22"/>
        </w:rPr>
        <w:t>Supervising Practitioner</w:t>
      </w:r>
      <w:r w:rsidRPr="00007F16">
        <w:rPr>
          <w:sz w:val="22"/>
        </w:rPr>
        <w:t xml:space="preserve"> should calibrate on the evidence categorized as well as the identification of areas for reinforcement/refinement. This must be done prior to meeting with the candidate to ensure that the candidate receives consistent, calibrated feedback about their performance. </w:t>
      </w:r>
    </w:p>
    <w:p w:rsidR="00293216" w:rsidRPr="00007F16" w:rsidRDefault="00293216" w:rsidP="00293216">
      <w:pPr>
        <w:widowControl/>
        <w:rPr>
          <w:sz w:val="22"/>
        </w:rPr>
      </w:pPr>
    </w:p>
    <w:p w:rsidR="00293216" w:rsidRDefault="00293216" w:rsidP="00293216">
      <w:pPr>
        <w:spacing w:after="200" w:line="276" w:lineRule="auto"/>
        <w:rPr>
          <w:i/>
          <w:sz w:val="22"/>
        </w:rPr>
      </w:pPr>
      <w:r>
        <w:rPr>
          <w:i/>
          <w:sz w:val="22"/>
        </w:rPr>
        <w:br w:type="page"/>
      </w:r>
    </w:p>
    <w:p w:rsidR="00293216" w:rsidRPr="00725224" w:rsidRDefault="00293216" w:rsidP="00293216">
      <w:pPr>
        <w:rPr>
          <w:i/>
          <w:sz w:val="22"/>
        </w:rPr>
      </w:pPr>
      <w:r w:rsidRPr="00725224">
        <w:rPr>
          <w:i/>
          <w:sz w:val="22"/>
        </w:rPr>
        <w:lastRenderedPageBreak/>
        <w:t>Identifying Reinforcement and Refinement Areas</w:t>
      </w:r>
    </w:p>
    <w:p w:rsidR="00293216" w:rsidRPr="00007F16" w:rsidRDefault="00293216" w:rsidP="00293216">
      <w:pPr>
        <w:widowControl/>
        <w:rPr>
          <w:sz w:val="22"/>
        </w:rPr>
      </w:pPr>
      <w:r w:rsidRPr="00007F16">
        <w:rPr>
          <w:sz w:val="22"/>
        </w:rPr>
        <w:t xml:space="preserve">Assessors are asked to identify for the candidate areas of strength and areas for improvement. This does not preclude the candidate from self-identifying areas as well. Areas of reinforcement and refinement should be tied directly to the six Essential Elements. </w:t>
      </w:r>
    </w:p>
    <w:p w:rsidR="00293216" w:rsidRDefault="00293216" w:rsidP="00293216">
      <w:pPr>
        <w:widowControl/>
        <w:numPr>
          <w:ilvl w:val="0"/>
          <w:numId w:val="12"/>
        </w:numPr>
        <w:contextualSpacing/>
        <w:rPr>
          <w:sz w:val="22"/>
        </w:rPr>
      </w:pPr>
      <w:r w:rsidRPr="00007F16">
        <w:rPr>
          <w:b/>
          <w:sz w:val="22"/>
        </w:rPr>
        <w:t>Reinforcement</w:t>
      </w:r>
      <w:r w:rsidRPr="00007F16">
        <w:rPr>
          <w:sz w:val="22"/>
        </w:rPr>
        <w:t xml:space="preserve">: The area of reinforcement should identify the candidate’s instructional strength in a way that encourages the continuation of effective practices in the future. The area of reinforcement should be deep rooted in student-based evidence that demonstrates successful positive impact on student learning. </w:t>
      </w:r>
    </w:p>
    <w:p w:rsidR="00293216" w:rsidRDefault="00293216" w:rsidP="00293216">
      <w:pPr>
        <w:widowControl/>
        <w:numPr>
          <w:ilvl w:val="0"/>
          <w:numId w:val="12"/>
        </w:numPr>
        <w:contextualSpacing/>
        <w:rPr>
          <w:sz w:val="22"/>
        </w:rPr>
      </w:pPr>
      <w:r w:rsidRPr="00007F16">
        <w:rPr>
          <w:b/>
          <w:sz w:val="22"/>
        </w:rPr>
        <w:t>Refinement</w:t>
      </w:r>
      <w:r w:rsidRPr="00007F16">
        <w:rPr>
          <w:sz w:val="22"/>
        </w:rPr>
        <w:t xml:space="preserve">: The area of refinement should identify the areas in need of instructional improvement.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In reflecting on the analysis of the evide</w:t>
      </w:r>
      <w:r>
        <w:rPr>
          <w:sz w:val="22"/>
        </w:rPr>
        <w:t>nce, assessors should select one to two (but no more than three</w:t>
      </w:r>
      <w:r w:rsidRPr="00007F16">
        <w:rPr>
          <w:sz w:val="22"/>
        </w:rPr>
        <w:t>) reinforcement and refinement areas. Assessors are encourage</w:t>
      </w:r>
      <w:r>
        <w:rPr>
          <w:sz w:val="22"/>
        </w:rPr>
        <w:t>d</w:t>
      </w:r>
      <w:r w:rsidRPr="00007F16">
        <w:rPr>
          <w:sz w:val="22"/>
        </w:rPr>
        <w:t xml:space="preserve"> to select the reinforcement and refinement areas that are most likely to improve candidate practice and have a positive impact on student learning.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The refinement/reinforceme</w:t>
      </w:r>
      <w:r>
        <w:rPr>
          <w:sz w:val="22"/>
        </w:rPr>
        <w:t>nt objectives can focus on the Quality, Consistency or S</w:t>
      </w:r>
      <w:r w:rsidRPr="00007F16">
        <w:rPr>
          <w:sz w:val="22"/>
        </w:rPr>
        <w:t>cope dimension of an element. However, assessors should not set refinement</w:t>
      </w:r>
      <w:r>
        <w:rPr>
          <w:sz w:val="22"/>
        </w:rPr>
        <w:t xml:space="preserve"> or reinforcement goals around Consistency or S</w:t>
      </w:r>
      <w:r w:rsidRPr="00007F16">
        <w:rPr>
          <w:sz w:val="22"/>
        </w:rPr>
        <w:t>cope until the cand</w:t>
      </w:r>
      <w:r>
        <w:rPr>
          <w:sz w:val="22"/>
        </w:rPr>
        <w:t>idate has successfully met the Q</w:t>
      </w:r>
      <w:r w:rsidRPr="00007F16">
        <w:rPr>
          <w:sz w:val="22"/>
        </w:rPr>
        <w:t xml:space="preserve">uality threshold.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There are several guiding questions and considerations that can support the identification of the effective reinforcement/refinement areas: </w:t>
      </w:r>
    </w:p>
    <w:p w:rsidR="00293216" w:rsidRDefault="00293216" w:rsidP="00293216">
      <w:pPr>
        <w:widowControl/>
        <w:numPr>
          <w:ilvl w:val="0"/>
          <w:numId w:val="19"/>
        </w:numPr>
        <w:spacing w:after="40"/>
        <w:rPr>
          <w:sz w:val="22"/>
        </w:rPr>
      </w:pPr>
      <w:r w:rsidRPr="00007F16">
        <w:rPr>
          <w:sz w:val="22"/>
        </w:rPr>
        <w:t xml:space="preserve">Which areas on the CAP rubric received the highest ratings (reinforcements) and the lowest ratings (refinements)? </w:t>
      </w:r>
    </w:p>
    <w:p w:rsidR="00293216" w:rsidRDefault="00293216" w:rsidP="00293216">
      <w:pPr>
        <w:widowControl/>
        <w:numPr>
          <w:ilvl w:val="0"/>
          <w:numId w:val="19"/>
        </w:numPr>
        <w:spacing w:after="40"/>
        <w:rPr>
          <w:sz w:val="22"/>
        </w:rPr>
      </w:pPr>
      <w:r w:rsidRPr="00007F16">
        <w:rPr>
          <w:sz w:val="22"/>
        </w:rPr>
        <w:t>Which of these areas would have the greatest impact on student achievement?</w:t>
      </w:r>
    </w:p>
    <w:p w:rsidR="00293216" w:rsidRDefault="00293216" w:rsidP="00293216">
      <w:pPr>
        <w:widowControl/>
        <w:numPr>
          <w:ilvl w:val="0"/>
          <w:numId w:val="19"/>
        </w:numPr>
        <w:spacing w:after="40"/>
        <w:rPr>
          <w:sz w:val="22"/>
        </w:rPr>
      </w:pPr>
      <w:r w:rsidRPr="00007F16">
        <w:rPr>
          <w:sz w:val="22"/>
        </w:rPr>
        <w:t>Which of these areas would have the greatest impact on other areas of the rubric?</w:t>
      </w:r>
    </w:p>
    <w:p w:rsidR="00293216" w:rsidRDefault="00293216" w:rsidP="00293216">
      <w:pPr>
        <w:widowControl/>
        <w:numPr>
          <w:ilvl w:val="0"/>
          <w:numId w:val="19"/>
        </w:numPr>
        <w:spacing w:after="40"/>
        <w:rPr>
          <w:sz w:val="22"/>
        </w:rPr>
      </w:pPr>
      <w:r w:rsidRPr="00007F16">
        <w:rPr>
          <w:sz w:val="22"/>
        </w:rPr>
        <w:t xml:space="preserve">In which area does the candidate have the most potential for growth? </w:t>
      </w:r>
    </w:p>
    <w:p w:rsidR="00293216" w:rsidRDefault="00293216" w:rsidP="00293216">
      <w:pPr>
        <w:widowControl/>
        <w:numPr>
          <w:ilvl w:val="0"/>
          <w:numId w:val="19"/>
        </w:numPr>
        <w:spacing w:after="40"/>
        <w:rPr>
          <w:sz w:val="22"/>
        </w:rPr>
      </w:pPr>
      <w:r w:rsidRPr="00007F16">
        <w:rPr>
          <w:sz w:val="22"/>
        </w:rPr>
        <w:t xml:space="preserve">Make sure that the reinforcement is not directly related to the refinement. It is important that candidates see their area of strength as separate from their area needing improvement. </w:t>
      </w:r>
    </w:p>
    <w:p w:rsidR="00293216" w:rsidRDefault="00293216" w:rsidP="00293216">
      <w:pPr>
        <w:widowControl/>
        <w:numPr>
          <w:ilvl w:val="0"/>
          <w:numId w:val="19"/>
        </w:numPr>
        <w:spacing w:after="40"/>
        <w:rPr>
          <w:sz w:val="22"/>
        </w:rPr>
      </w:pPr>
      <w:r w:rsidRPr="00007F16">
        <w:rPr>
          <w:sz w:val="22"/>
        </w:rPr>
        <w:t xml:space="preserve">Choose a refinement area for which you have sufficient and specific evidence from the lesson to support why the teacher needs to work in this area. </w:t>
      </w:r>
    </w:p>
    <w:p w:rsidR="00293216" w:rsidRDefault="00293216" w:rsidP="00293216">
      <w:pPr>
        <w:widowControl/>
        <w:numPr>
          <w:ilvl w:val="0"/>
          <w:numId w:val="19"/>
        </w:numPr>
        <w:spacing w:after="40"/>
        <w:rPr>
          <w:sz w:val="22"/>
        </w:rPr>
      </w:pPr>
      <w:r w:rsidRPr="00007F16">
        <w:rPr>
          <w:sz w:val="22"/>
        </w:rPr>
        <w:t>Select refinement topics around which you are prepared to provide specific support. There is nothing worse than telling a teacher they need to alter their practice and then not being able to provide specific examples for how this can be done.</w:t>
      </w:r>
    </w:p>
    <w:p w:rsidR="00293216" w:rsidRDefault="00293216" w:rsidP="00293216">
      <w:pPr>
        <w:widowControl/>
        <w:numPr>
          <w:ilvl w:val="0"/>
          <w:numId w:val="19"/>
        </w:numPr>
        <w:spacing w:after="40"/>
        <w:rPr>
          <w:sz w:val="22"/>
        </w:rPr>
      </w:pPr>
      <w:r w:rsidRPr="00007F16">
        <w:rPr>
          <w:sz w:val="22"/>
        </w:rPr>
        <w:t xml:space="preserve">Understand the teacher’s capacity when identifying an area of refinement. In other words, where will you get the biggest bang for your buck? </w:t>
      </w:r>
    </w:p>
    <w:p w:rsidR="00293216" w:rsidRDefault="00293216" w:rsidP="00293216">
      <w:pPr>
        <w:widowControl/>
        <w:numPr>
          <w:ilvl w:val="0"/>
          <w:numId w:val="19"/>
        </w:numPr>
        <w:spacing w:after="40"/>
        <w:rPr>
          <w:sz w:val="22"/>
        </w:rPr>
      </w:pPr>
      <w:r w:rsidRPr="00007F16">
        <w:rPr>
          <w:sz w:val="22"/>
        </w:rPr>
        <w:t>Remember—reinforcement</w:t>
      </w:r>
      <w:r>
        <w:rPr>
          <w:sz w:val="22"/>
        </w:rPr>
        <w:t>s</w:t>
      </w:r>
      <w:r w:rsidRPr="00007F16">
        <w:rPr>
          <w:sz w:val="22"/>
        </w:rPr>
        <w:t xml:space="preserve"> should be only to strengthen the candidate’s performance. Do not hedge this part of the post-conference with qualifying statements such as “it could have been even better if,” or “next time you could also do…” Teachers need to hear what they are effective at, and have it be left at that. </w:t>
      </w:r>
    </w:p>
    <w:p w:rsidR="00293216" w:rsidRDefault="00293216" w:rsidP="00293216">
      <w:pPr>
        <w:widowControl/>
        <w:numPr>
          <w:ilvl w:val="0"/>
          <w:numId w:val="19"/>
        </w:numPr>
        <w:spacing w:after="40"/>
        <w:rPr>
          <w:sz w:val="22"/>
        </w:rPr>
      </w:pPr>
      <w:r w:rsidRPr="00007F16">
        <w:rPr>
          <w:sz w:val="22"/>
        </w:rPr>
        <w:t>When developing the post-conference plan, consider identifying the area of refinement first. This will ensure that the reinforcement and refinement do not overlap.</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Once you have identified the areas of refinement/reinforcement fill them in at the bottom of the Observation Form. </w:t>
      </w:r>
    </w:p>
    <w:p w:rsidR="00293216" w:rsidRPr="00007F16" w:rsidRDefault="00293216" w:rsidP="00293216">
      <w:pPr>
        <w:widowControl/>
        <w:rPr>
          <w:sz w:val="22"/>
        </w:rPr>
      </w:pPr>
    </w:p>
    <w:p w:rsidR="00293216" w:rsidRPr="00B65EE1" w:rsidRDefault="00293216" w:rsidP="00293216">
      <w:pPr>
        <w:rPr>
          <w:i/>
          <w:sz w:val="22"/>
        </w:rPr>
      </w:pPr>
      <w:bookmarkStart w:id="52" w:name="_Toc423344665"/>
      <w:r w:rsidRPr="00B65EE1">
        <w:rPr>
          <w:i/>
          <w:sz w:val="22"/>
        </w:rPr>
        <w:t>Conducting the Post-Conference</w:t>
      </w:r>
      <w:bookmarkEnd w:id="52"/>
    </w:p>
    <w:p w:rsidR="00293216" w:rsidRPr="00007F16" w:rsidRDefault="00293216" w:rsidP="00293216">
      <w:pPr>
        <w:widowControl/>
        <w:rPr>
          <w:sz w:val="22"/>
        </w:rPr>
      </w:pPr>
      <w:r w:rsidRPr="00007F16">
        <w:rPr>
          <w:sz w:val="22"/>
        </w:rPr>
        <w:t xml:space="preserve">Ideally, the post-conference occurs one to two days prior to the observation and lasts between 20-30 minutes. While conducting the post-conference face-to-face may be preferable, assessors may consider taking advantage </w:t>
      </w:r>
      <w:r w:rsidRPr="00007F16">
        <w:rPr>
          <w:sz w:val="22"/>
        </w:rPr>
        <w:lastRenderedPageBreak/>
        <w:t xml:space="preserve">of other methods of engaging in pre-conference, such as Skype, Facetime, Google Hangout, etc. Post-conferences should not occur immediately after the lesson as this does not allow for sufficient time for the assessors to synthesize evidence and feedback or for the candidate to adequately reflect. </w:t>
      </w:r>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A post-conference should include the following: an introduction, a discussion of reinforcement/refinement areas, and a summary of next steps. </w:t>
      </w:r>
    </w:p>
    <w:p w:rsidR="00293216" w:rsidRPr="00007F16" w:rsidRDefault="00293216" w:rsidP="00293216">
      <w:pPr>
        <w:widowControl/>
        <w:rPr>
          <w:sz w:val="22"/>
        </w:rPr>
      </w:pPr>
    </w:p>
    <w:p w:rsidR="00293216" w:rsidRPr="00CA4B58" w:rsidRDefault="00293216" w:rsidP="00293216">
      <w:pPr>
        <w:widowControl/>
        <w:rPr>
          <w:sz w:val="22"/>
        </w:rPr>
      </w:pPr>
      <w:r w:rsidRPr="002501EB">
        <w:rPr>
          <w:sz w:val="22"/>
          <w:u w:val="single"/>
        </w:rPr>
        <w:t>Post-conference Introduction</w:t>
      </w:r>
      <w:r w:rsidRPr="00CA4B58">
        <w:rPr>
          <w:sz w:val="22"/>
        </w:rPr>
        <w:t xml:space="preserve"> (5 min)</w:t>
      </w:r>
    </w:p>
    <w:p w:rsidR="00293216" w:rsidRPr="00007F16" w:rsidRDefault="00293216" w:rsidP="00293216">
      <w:pPr>
        <w:widowControl/>
        <w:spacing w:after="240"/>
        <w:rPr>
          <w:sz w:val="22"/>
        </w:rPr>
      </w:pPr>
      <w:r w:rsidRPr="00007F16">
        <w:rPr>
          <w:sz w:val="22"/>
        </w:rPr>
        <w:t>The introduction helps to set the tone and purpose of the post-conference. While it may appear overly formal it can be valuable in establishing routines that help to keep the conversation focused and brief.  Below is an example of one approach to the introduction of a post-conference:</w:t>
      </w:r>
    </w:p>
    <w:p w:rsidR="00293216" w:rsidRDefault="00293216" w:rsidP="00293216">
      <w:pPr>
        <w:widowControl/>
        <w:numPr>
          <w:ilvl w:val="0"/>
          <w:numId w:val="8"/>
        </w:numPr>
        <w:contextualSpacing/>
        <w:rPr>
          <w:sz w:val="22"/>
        </w:rPr>
      </w:pPr>
      <w:r w:rsidRPr="00007F16">
        <w:rPr>
          <w:sz w:val="22"/>
        </w:rPr>
        <w:t xml:space="preserve">Greeting: </w:t>
      </w:r>
      <w:r w:rsidRPr="00007F16">
        <w:rPr>
          <w:i/>
          <w:sz w:val="22"/>
        </w:rPr>
        <w:t>“Thanks for taking the time to meet with me.  I’m really looking forward to our discussion on the lesson I was able to see in action. ”</w:t>
      </w:r>
    </w:p>
    <w:p w:rsidR="00293216" w:rsidRDefault="00293216" w:rsidP="00293216">
      <w:pPr>
        <w:widowControl/>
        <w:numPr>
          <w:ilvl w:val="0"/>
          <w:numId w:val="8"/>
        </w:numPr>
        <w:contextualSpacing/>
        <w:rPr>
          <w:sz w:val="22"/>
        </w:rPr>
      </w:pPr>
      <w:r w:rsidRPr="00007F16">
        <w:rPr>
          <w:sz w:val="22"/>
        </w:rPr>
        <w:t>Time: “</w:t>
      </w:r>
      <w:r w:rsidRPr="00007F16">
        <w:rPr>
          <w:i/>
          <w:sz w:val="22"/>
        </w:rPr>
        <w:t>This discussion should take us about 30 minutes”</w:t>
      </w:r>
    </w:p>
    <w:p w:rsidR="00293216" w:rsidRDefault="00293216" w:rsidP="00293216">
      <w:pPr>
        <w:widowControl/>
        <w:numPr>
          <w:ilvl w:val="0"/>
          <w:numId w:val="8"/>
        </w:numPr>
        <w:contextualSpacing/>
        <w:rPr>
          <w:sz w:val="22"/>
        </w:rPr>
      </w:pPr>
      <w:r w:rsidRPr="00007F16">
        <w:rPr>
          <w:sz w:val="22"/>
        </w:rPr>
        <w:t xml:space="preserve">Set Purpose: </w:t>
      </w:r>
      <w:r w:rsidRPr="00007F16">
        <w:rPr>
          <w:i/>
          <w:sz w:val="22"/>
        </w:rPr>
        <w:t>“The purpose of our conversation is for us to identify both strengths and areas of improvement in your practice”</w:t>
      </w:r>
    </w:p>
    <w:p w:rsidR="00293216" w:rsidRDefault="00293216" w:rsidP="00293216">
      <w:pPr>
        <w:widowControl/>
        <w:numPr>
          <w:ilvl w:val="0"/>
          <w:numId w:val="8"/>
        </w:numPr>
        <w:contextualSpacing/>
        <w:rPr>
          <w:sz w:val="22"/>
        </w:rPr>
      </w:pPr>
      <w:r w:rsidRPr="00007F16">
        <w:rPr>
          <w:sz w:val="22"/>
        </w:rPr>
        <w:t xml:space="preserve">Probe for self-reflection: </w:t>
      </w:r>
      <w:r w:rsidRPr="00007F16">
        <w:rPr>
          <w:i/>
          <w:sz w:val="22"/>
        </w:rPr>
        <w:t xml:space="preserve">“What are your thoughts about how the students responded to the lesson?” </w:t>
      </w:r>
      <w:r w:rsidRPr="00007F16">
        <w:rPr>
          <w:sz w:val="22"/>
        </w:rPr>
        <w:t>OR if the candidate already completed the self-reflection form, “</w:t>
      </w:r>
      <w:r w:rsidRPr="00007F16">
        <w:rPr>
          <w:i/>
          <w:sz w:val="22"/>
        </w:rPr>
        <w:t>I saw from your reflection that…”</w:t>
      </w:r>
    </w:p>
    <w:p w:rsidR="00293216" w:rsidRPr="00CA4B58" w:rsidRDefault="00293216" w:rsidP="00293216">
      <w:pPr>
        <w:widowControl/>
        <w:spacing w:after="240"/>
        <w:rPr>
          <w:sz w:val="22"/>
        </w:rPr>
      </w:pPr>
    </w:p>
    <w:p w:rsidR="00293216" w:rsidRPr="00CA4B58" w:rsidRDefault="00293216" w:rsidP="00293216">
      <w:pPr>
        <w:widowControl/>
        <w:rPr>
          <w:sz w:val="22"/>
        </w:rPr>
      </w:pPr>
      <w:r w:rsidRPr="002501EB">
        <w:rPr>
          <w:sz w:val="22"/>
          <w:u w:val="single"/>
        </w:rPr>
        <w:t>Discussion of Reinforcement/Refinement Areas</w:t>
      </w:r>
      <w:r w:rsidRPr="00CA4B58">
        <w:rPr>
          <w:sz w:val="22"/>
        </w:rPr>
        <w:t xml:space="preserve"> (20 min)</w:t>
      </w:r>
    </w:p>
    <w:p w:rsidR="00293216" w:rsidRPr="00007F16" w:rsidRDefault="00293216" w:rsidP="00293216">
      <w:pPr>
        <w:widowControl/>
        <w:spacing w:after="240"/>
        <w:rPr>
          <w:sz w:val="22"/>
        </w:rPr>
      </w:pPr>
      <w:r w:rsidRPr="00007F16">
        <w:rPr>
          <w:sz w:val="22"/>
        </w:rPr>
        <w:t>The discussion about strengths and areas for improvement should begin with outlining the areas of reinforcement and then transition to the areas of refinement. The assessor should provide specific examples from the observation as evidence of the area of refinement or reinforcement. Below is an example of one approach to the discussion:</w:t>
      </w:r>
    </w:p>
    <w:p w:rsidR="00293216" w:rsidRDefault="00293216" w:rsidP="00293216">
      <w:pPr>
        <w:widowControl/>
        <w:numPr>
          <w:ilvl w:val="0"/>
          <w:numId w:val="13"/>
        </w:numPr>
        <w:contextualSpacing/>
        <w:rPr>
          <w:sz w:val="22"/>
        </w:rPr>
      </w:pPr>
      <w:r w:rsidRPr="00007F16">
        <w:rPr>
          <w:sz w:val="22"/>
        </w:rPr>
        <w:t>Share areas of Reinforcement:</w:t>
      </w:r>
    </w:p>
    <w:p w:rsidR="00293216" w:rsidRDefault="00293216" w:rsidP="00293216">
      <w:pPr>
        <w:widowControl/>
        <w:numPr>
          <w:ilvl w:val="1"/>
          <w:numId w:val="13"/>
        </w:numPr>
        <w:contextualSpacing/>
        <w:rPr>
          <w:sz w:val="22"/>
        </w:rPr>
      </w:pPr>
      <w:r w:rsidRPr="00007F16">
        <w:rPr>
          <w:sz w:val="22"/>
        </w:rPr>
        <w:t>Provide evidence from observation: “</w:t>
      </w:r>
      <w:r w:rsidRPr="00007F16">
        <w:rPr>
          <w:i/>
          <w:sz w:val="22"/>
        </w:rPr>
        <w:t xml:space="preserve">There were several instances throughout the lesson where you asked a variety of questions to check for student understanding. For example, after showing the pictograph you…” </w:t>
      </w:r>
    </w:p>
    <w:p w:rsidR="00293216" w:rsidRDefault="00293216" w:rsidP="00293216">
      <w:pPr>
        <w:widowControl/>
        <w:numPr>
          <w:ilvl w:val="1"/>
          <w:numId w:val="13"/>
        </w:numPr>
        <w:contextualSpacing/>
        <w:rPr>
          <w:sz w:val="22"/>
        </w:rPr>
      </w:pPr>
      <w:r w:rsidRPr="00007F16">
        <w:rPr>
          <w:sz w:val="22"/>
        </w:rPr>
        <w:t xml:space="preserve">State impact on students: </w:t>
      </w:r>
      <w:r w:rsidRPr="00007F16">
        <w:rPr>
          <w:i/>
          <w:sz w:val="22"/>
        </w:rPr>
        <w:t>“In doing so, students were required to justify their thinking and it allowed you to quickly identify misconceptions in students understanding.”</w:t>
      </w:r>
    </w:p>
    <w:p w:rsidR="00293216" w:rsidRDefault="00293216" w:rsidP="00293216">
      <w:pPr>
        <w:widowControl/>
        <w:numPr>
          <w:ilvl w:val="1"/>
          <w:numId w:val="13"/>
        </w:numPr>
        <w:contextualSpacing/>
        <w:rPr>
          <w:sz w:val="22"/>
        </w:rPr>
      </w:pPr>
      <w:r w:rsidRPr="00007F16">
        <w:rPr>
          <w:sz w:val="22"/>
        </w:rPr>
        <w:t>Provide recommended action: “</w:t>
      </w:r>
      <w:r w:rsidRPr="00007F16">
        <w:rPr>
          <w:i/>
          <w:sz w:val="22"/>
        </w:rPr>
        <w:t>Continue to…”</w:t>
      </w:r>
    </w:p>
    <w:p w:rsidR="00293216" w:rsidRDefault="00293216" w:rsidP="00293216">
      <w:pPr>
        <w:widowControl/>
        <w:numPr>
          <w:ilvl w:val="0"/>
          <w:numId w:val="13"/>
        </w:numPr>
        <w:contextualSpacing/>
        <w:rPr>
          <w:sz w:val="22"/>
        </w:rPr>
      </w:pPr>
      <w:r w:rsidRPr="00007F16">
        <w:rPr>
          <w:sz w:val="22"/>
        </w:rPr>
        <w:t>Share areas of Refinement:</w:t>
      </w:r>
    </w:p>
    <w:p w:rsidR="00293216" w:rsidRDefault="00293216" w:rsidP="00293216">
      <w:pPr>
        <w:widowControl/>
        <w:numPr>
          <w:ilvl w:val="1"/>
          <w:numId w:val="13"/>
        </w:numPr>
        <w:contextualSpacing/>
        <w:rPr>
          <w:i/>
          <w:sz w:val="22"/>
        </w:rPr>
      </w:pPr>
      <w:r w:rsidRPr="00007F16">
        <w:rPr>
          <w:sz w:val="22"/>
        </w:rPr>
        <w:t>Ask self-reflection question: Ask a specific question to prompt the teacher to talk about what you want him or her to improve. Utilize a question that includes specific language from the rubric, which can lead the teacher to reflect on the indicator you have identified as his/her area of refinement as it relates to the lesson. Example: “</w:t>
      </w:r>
      <w:r w:rsidRPr="00007F16">
        <w:rPr>
          <w:i/>
          <w:sz w:val="22"/>
        </w:rPr>
        <w:t>When developing lessons, how do you decide on the pacing of the lesson so sufficient time is allocated for each segment?”</w:t>
      </w:r>
    </w:p>
    <w:p w:rsidR="00293216" w:rsidRDefault="00293216" w:rsidP="00293216">
      <w:pPr>
        <w:widowControl/>
        <w:numPr>
          <w:ilvl w:val="1"/>
          <w:numId w:val="13"/>
        </w:numPr>
        <w:contextualSpacing/>
        <w:rPr>
          <w:i/>
          <w:sz w:val="22"/>
        </w:rPr>
      </w:pPr>
      <w:r w:rsidRPr="00007F16">
        <w:rPr>
          <w:sz w:val="22"/>
        </w:rPr>
        <w:t>Share evidence from observation: “</w:t>
      </w:r>
      <w:r w:rsidRPr="00007F16">
        <w:rPr>
          <w:i/>
          <w:sz w:val="22"/>
        </w:rPr>
        <w:t>You mentioned earlier that you wanted students to be able to work in groups and then report their findings. However, there was not sufficient time for this to occur during the lesson. According to the observation log, the first 6 minutes was spent organizing materials and transiting students; the next 23 minutes was spent with you modeling the objective at the board with some questions and answer time built in.”</w:t>
      </w:r>
    </w:p>
    <w:p w:rsidR="00293216" w:rsidRDefault="00293216" w:rsidP="00293216">
      <w:pPr>
        <w:widowControl/>
        <w:numPr>
          <w:ilvl w:val="1"/>
          <w:numId w:val="13"/>
        </w:numPr>
        <w:contextualSpacing/>
        <w:rPr>
          <w:i/>
          <w:sz w:val="22"/>
        </w:rPr>
      </w:pPr>
      <w:r w:rsidRPr="00007F16">
        <w:rPr>
          <w:sz w:val="22"/>
        </w:rPr>
        <w:t>Provide concrete suggestions for how to improve: “</w:t>
      </w:r>
      <w:r w:rsidRPr="00007F16">
        <w:rPr>
          <w:i/>
          <w:sz w:val="22"/>
        </w:rPr>
        <w:t xml:space="preserve">As you modeled how to analyze a pictograph, students could have worked with their group members to answer your questions prior to your providing the answer, then they could have reported to the class their findings. This would have still allowed you to model, but would have also allowed students to work together to </w:t>
      </w:r>
      <w:r w:rsidRPr="00007F16">
        <w:rPr>
          <w:i/>
          <w:sz w:val="22"/>
        </w:rPr>
        <w:lastRenderedPageBreak/>
        <w:t>analyze the pictograph. Students who may not have required this review could have worked independently in a group to analyze their own pictograph while the rest of the class participated in your modeling. This would have also allowed you to differentiate the pacing of the lesson to provide for students who progress at different learning rates. This lesson could also have been segmented into two different lessons.”</w:t>
      </w:r>
    </w:p>
    <w:p w:rsidR="00293216" w:rsidRDefault="00293216" w:rsidP="00293216">
      <w:pPr>
        <w:widowControl/>
        <w:numPr>
          <w:ilvl w:val="1"/>
          <w:numId w:val="13"/>
        </w:numPr>
        <w:contextualSpacing/>
        <w:rPr>
          <w:i/>
          <w:sz w:val="22"/>
        </w:rPr>
      </w:pPr>
      <w:r w:rsidRPr="00007F16">
        <w:rPr>
          <w:sz w:val="22"/>
        </w:rPr>
        <w:t>Provide recommended action: “</w:t>
      </w:r>
      <w:r w:rsidRPr="00007F16">
        <w:rPr>
          <w:i/>
          <w:sz w:val="22"/>
        </w:rPr>
        <w:t>Moving forward…</w:t>
      </w:r>
      <w:r w:rsidRPr="00007F16">
        <w:rPr>
          <w:sz w:val="22"/>
        </w:rPr>
        <w:t>”</w:t>
      </w:r>
    </w:p>
    <w:p w:rsidR="00293216" w:rsidRDefault="00293216" w:rsidP="00293216">
      <w:pPr>
        <w:widowControl/>
        <w:numPr>
          <w:ilvl w:val="1"/>
          <w:numId w:val="13"/>
        </w:numPr>
        <w:contextualSpacing/>
        <w:rPr>
          <w:i/>
          <w:sz w:val="22"/>
        </w:rPr>
      </w:pPr>
      <w:r w:rsidRPr="00007F16">
        <w:rPr>
          <w:sz w:val="22"/>
        </w:rPr>
        <w:t xml:space="preserve">Share resource/support: </w:t>
      </w:r>
      <w:r w:rsidRPr="00007F16">
        <w:rPr>
          <w:i/>
          <w:sz w:val="22"/>
        </w:rPr>
        <w:t>“As you work to further refine this skill, I think it might be helpful if you go and observe Mrs. Blank in 3</w:t>
      </w:r>
      <w:r w:rsidRPr="00007F16">
        <w:rPr>
          <w:i/>
          <w:sz w:val="22"/>
          <w:vertAlign w:val="superscript"/>
        </w:rPr>
        <w:t>rd</w:t>
      </w:r>
      <w:r w:rsidRPr="00007F16">
        <w:rPr>
          <w:i/>
          <w:sz w:val="22"/>
        </w:rPr>
        <w:t xml:space="preserve"> grade who is highly-skilled in this area. I’ve already spoken with her and she has agreed to an observation and debrief next week.”</w:t>
      </w:r>
    </w:p>
    <w:p w:rsidR="00293216" w:rsidRPr="00007F16" w:rsidRDefault="00293216" w:rsidP="00293216">
      <w:pPr>
        <w:widowControl/>
        <w:rPr>
          <w:i/>
          <w:sz w:val="22"/>
        </w:rPr>
      </w:pPr>
    </w:p>
    <w:p w:rsidR="00293216" w:rsidRPr="00CA4B58" w:rsidRDefault="00293216" w:rsidP="00293216">
      <w:pPr>
        <w:widowControl/>
        <w:rPr>
          <w:sz w:val="22"/>
        </w:rPr>
      </w:pPr>
      <w:r w:rsidRPr="002501EB">
        <w:rPr>
          <w:sz w:val="22"/>
          <w:u w:val="single"/>
        </w:rPr>
        <w:t xml:space="preserve">Post-conference Closure </w:t>
      </w:r>
      <w:r w:rsidRPr="00CA4B58">
        <w:rPr>
          <w:sz w:val="22"/>
        </w:rPr>
        <w:t>(5 min)</w:t>
      </w:r>
    </w:p>
    <w:p w:rsidR="00293216" w:rsidRPr="00007F16" w:rsidRDefault="00293216" w:rsidP="00293216">
      <w:pPr>
        <w:widowControl/>
        <w:spacing w:after="240"/>
        <w:rPr>
          <w:sz w:val="22"/>
        </w:rPr>
      </w:pPr>
      <w:r w:rsidRPr="00007F16">
        <w:rPr>
          <w:sz w:val="22"/>
        </w:rPr>
        <w:t>Evaluators should leave time at the end of the conference to summarize any takeaways from the conversation. Below is an example of one approach to post-conference closure:</w:t>
      </w:r>
    </w:p>
    <w:p w:rsidR="00293216" w:rsidRDefault="00293216" w:rsidP="00293216">
      <w:pPr>
        <w:widowControl/>
        <w:numPr>
          <w:ilvl w:val="0"/>
          <w:numId w:val="10"/>
        </w:numPr>
        <w:contextualSpacing/>
        <w:rPr>
          <w:sz w:val="22"/>
        </w:rPr>
      </w:pPr>
      <w:r w:rsidRPr="00007F16">
        <w:rPr>
          <w:sz w:val="22"/>
        </w:rPr>
        <w:t xml:space="preserve">Share Observation Form: </w:t>
      </w:r>
      <w:r w:rsidRPr="00007F16">
        <w:rPr>
          <w:i/>
          <w:sz w:val="22"/>
        </w:rPr>
        <w:t>“I’ve categorized the evidence from observation as well as recorded the reinforcement and refinement areas and actions here”</w:t>
      </w:r>
      <w:r w:rsidRPr="00007F16">
        <w:rPr>
          <w:sz w:val="22"/>
        </w:rPr>
        <w:t xml:space="preserve"> (Alternatively, you may have the candidate fill in the refinement/reinforcement goals based on the discussion. Evaluators should, however, be sure that it is an accurate reflection of the intended objectives for refinement/reinforcement.)</w:t>
      </w:r>
    </w:p>
    <w:p w:rsidR="00293216" w:rsidRDefault="00293216" w:rsidP="00293216">
      <w:pPr>
        <w:widowControl/>
        <w:numPr>
          <w:ilvl w:val="0"/>
          <w:numId w:val="10"/>
        </w:numPr>
        <w:contextualSpacing/>
        <w:rPr>
          <w:sz w:val="22"/>
        </w:rPr>
      </w:pPr>
      <w:r w:rsidRPr="00007F16">
        <w:rPr>
          <w:sz w:val="22"/>
        </w:rPr>
        <w:t xml:space="preserve">Leave time for questions: </w:t>
      </w:r>
      <w:r w:rsidRPr="00007F16">
        <w:rPr>
          <w:i/>
          <w:sz w:val="22"/>
        </w:rPr>
        <w:t>“Do you have any other questions?”</w:t>
      </w:r>
    </w:p>
    <w:p w:rsidR="00293216" w:rsidRDefault="00293216" w:rsidP="00293216">
      <w:pPr>
        <w:widowControl/>
        <w:numPr>
          <w:ilvl w:val="0"/>
          <w:numId w:val="10"/>
        </w:numPr>
        <w:contextualSpacing/>
        <w:rPr>
          <w:i/>
          <w:sz w:val="22"/>
        </w:rPr>
      </w:pPr>
      <w:r w:rsidRPr="00007F16">
        <w:rPr>
          <w:sz w:val="22"/>
        </w:rPr>
        <w:t>Confirm next steps in process:</w:t>
      </w:r>
      <w:r w:rsidRPr="00007F16">
        <w:rPr>
          <w:i/>
          <w:sz w:val="22"/>
        </w:rPr>
        <w:t xml:space="preserve"> “The next formal observation will be unannounced and conducted by your </w:t>
      </w:r>
      <w:r w:rsidRPr="001C3CEA">
        <w:rPr>
          <w:i/>
          <w:sz w:val="22"/>
        </w:rPr>
        <w:t>Supervising Practitioner</w:t>
      </w:r>
      <w:r>
        <w:rPr>
          <w:i/>
          <w:sz w:val="22"/>
        </w:rPr>
        <w:t>. Because it is the second</w:t>
      </w:r>
      <w:r w:rsidRPr="00007F16">
        <w:rPr>
          <w:i/>
          <w:sz w:val="22"/>
        </w:rPr>
        <w:t xml:space="preserve"> observation she will be focusing evidence collection on the refinement goals we discussed today as well as essential elements 1.A.4 and 2.B.1</w:t>
      </w:r>
      <w:r>
        <w:rPr>
          <w:i/>
          <w:sz w:val="22"/>
        </w:rPr>
        <w:t>.</w:t>
      </w:r>
      <w:r w:rsidRPr="00007F16">
        <w:rPr>
          <w:i/>
          <w:sz w:val="22"/>
        </w:rPr>
        <w:t>”</w:t>
      </w:r>
    </w:p>
    <w:p w:rsidR="00293216" w:rsidRPr="00007F16" w:rsidRDefault="00293216" w:rsidP="00293216">
      <w:pPr>
        <w:widowControl/>
        <w:rPr>
          <w:i/>
          <w:sz w:val="22"/>
        </w:rPr>
        <w:sectPr w:rsidR="00293216" w:rsidRPr="00007F16" w:rsidSect="00400D54">
          <w:headerReference w:type="default" r:id="rId20"/>
          <w:footerReference w:type="default" r:id="rId21"/>
          <w:headerReference w:type="first" r:id="rId22"/>
          <w:footerReference w:type="first" r:id="rId23"/>
          <w:pgSz w:w="12240" w:h="15840"/>
          <w:pgMar w:top="1440" w:right="1080" w:bottom="1170" w:left="1080" w:header="720" w:footer="409" w:gutter="0"/>
          <w:cols w:space="720"/>
          <w:titlePg/>
          <w:docGrid w:linePitch="360"/>
        </w:sectPr>
      </w:pPr>
    </w:p>
    <w:p w:rsidR="00293216" w:rsidRPr="00683E71" w:rsidRDefault="00293216" w:rsidP="00293216">
      <w:pPr>
        <w:pStyle w:val="Heading5"/>
        <w:jc w:val="center"/>
      </w:pPr>
      <w:bookmarkStart w:id="53" w:name="_Pre-Conference_Planning_Form"/>
      <w:bookmarkStart w:id="54" w:name="_Model_Observation_Protocol:"/>
      <w:bookmarkStart w:id="55" w:name="_Toc423364068"/>
      <w:bookmarkStart w:id="56" w:name="_Toc423364179"/>
      <w:bookmarkEnd w:id="53"/>
      <w:bookmarkEnd w:id="54"/>
      <w:r w:rsidRPr="00683E71">
        <w:lastRenderedPageBreak/>
        <w:t>Model Observation Protocol: Pre-Conference Planning Form</w:t>
      </w:r>
      <w:bookmarkEnd w:id="55"/>
      <w:bookmarkEnd w:id="56"/>
    </w:p>
    <w:p w:rsidR="00293216" w:rsidRPr="00007F16" w:rsidRDefault="00293216" w:rsidP="00293216">
      <w:pPr>
        <w:widowControl/>
        <w:rPr>
          <w:sz w:val="18"/>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20"/>
        <w:gridCol w:w="468"/>
        <w:gridCol w:w="1457"/>
        <w:gridCol w:w="706"/>
        <w:gridCol w:w="1795"/>
        <w:gridCol w:w="112"/>
        <w:gridCol w:w="720"/>
        <w:gridCol w:w="968"/>
        <w:gridCol w:w="885"/>
        <w:gridCol w:w="720"/>
        <w:gridCol w:w="1745"/>
      </w:tblGrid>
      <w:tr w:rsidR="00293216" w:rsidRPr="00007F16" w:rsidTr="0051652C">
        <w:trPr>
          <w:trHeight w:val="323"/>
        </w:trPr>
        <w:tc>
          <w:tcPr>
            <w:tcW w:w="10296" w:type="dxa"/>
            <w:gridSpan w:val="11"/>
            <w:shd w:val="clear" w:color="auto" w:fill="FDE9D9" w:themeFill="accent6" w:themeFillTint="33"/>
            <w:vAlign w:val="center"/>
          </w:tcPr>
          <w:p w:rsidR="00293216" w:rsidRPr="00007F16" w:rsidRDefault="00293216" w:rsidP="0051652C">
            <w:r w:rsidRPr="00007F16">
              <w:rPr>
                <w:b/>
              </w:rPr>
              <w:t xml:space="preserve">Observation Details </w:t>
            </w:r>
          </w:p>
        </w:tc>
      </w:tr>
      <w:tr w:rsidR="00293216" w:rsidRPr="00007F16" w:rsidTr="0051652C">
        <w:trPr>
          <w:trHeight w:val="413"/>
        </w:trPr>
        <w:tc>
          <w:tcPr>
            <w:tcW w:w="1188" w:type="dxa"/>
            <w:gridSpan w:val="2"/>
            <w:vAlign w:val="center"/>
          </w:tcPr>
          <w:p w:rsidR="00293216" w:rsidRPr="00007F16" w:rsidRDefault="00293216" w:rsidP="0051652C">
            <w:r w:rsidRPr="00007F16">
              <w:t>Date:</w:t>
            </w:r>
          </w:p>
        </w:tc>
        <w:tc>
          <w:tcPr>
            <w:tcW w:w="3960" w:type="dxa"/>
            <w:gridSpan w:val="3"/>
            <w:vAlign w:val="center"/>
          </w:tcPr>
          <w:p w:rsidR="00293216" w:rsidRPr="00007F16" w:rsidRDefault="00293216" w:rsidP="0051652C"/>
        </w:tc>
        <w:tc>
          <w:tcPr>
            <w:tcW w:w="1800" w:type="dxa"/>
            <w:gridSpan w:val="3"/>
            <w:vAlign w:val="center"/>
          </w:tcPr>
          <w:p w:rsidR="00293216" w:rsidRPr="00007F16" w:rsidRDefault="00293216" w:rsidP="0051652C">
            <w:r w:rsidRPr="00007F16">
              <w:t xml:space="preserve">Time (start/end): </w:t>
            </w:r>
          </w:p>
        </w:tc>
        <w:tc>
          <w:tcPr>
            <w:tcW w:w="3348" w:type="dxa"/>
            <w:gridSpan w:val="3"/>
            <w:vAlign w:val="center"/>
          </w:tcPr>
          <w:p w:rsidR="00293216" w:rsidRPr="00007F16" w:rsidRDefault="00293216" w:rsidP="0051652C"/>
        </w:tc>
      </w:tr>
      <w:tr w:rsidR="00293216" w:rsidRPr="00007F16" w:rsidTr="0051652C">
        <w:trPr>
          <w:trHeight w:val="908"/>
        </w:trPr>
        <w:tc>
          <w:tcPr>
            <w:tcW w:w="3352" w:type="dxa"/>
            <w:gridSpan w:val="4"/>
            <w:tcBorders>
              <w:right w:val="single" w:sz="4" w:space="0" w:color="D9D9D9" w:themeColor="background1" w:themeShade="D9"/>
            </w:tcBorders>
            <w:vAlign w:val="center"/>
          </w:tcPr>
          <w:p w:rsidR="00293216" w:rsidRPr="00007F16" w:rsidRDefault="00293216" w:rsidP="0051652C">
            <w:r w:rsidRPr="00007F16">
              <w:t>Content Topic/Lesson Objective:</w:t>
            </w:r>
          </w:p>
        </w:tc>
        <w:tc>
          <w:tcPr>
            <w:tcW w:w="6944" w:type="dxa"/>
            <w:gridSpan w:val="7"/>
            <w:tcBorders>
              <w:left w:val="single" w:sz="4" w:space="0" w:color="D9D9D9" w:themeColor="background1" w:themeShade="D9"/>
            </w:tcBorders>
            <w:vAlign w:val="center"/>
          </w:tcPr>
          <w:p w:rsidR="00293216" w:rsidRPr="00007F16" w:rsidRDefault="00293216" w:rsidP="0051652C"/>
        </w:tc>
      </w:tr>
      <w:tr w:rsidR="00293216" w:rsidRPr="00007F16" w:rsidTr="0051652C">
        <w:trPr>
          <w:trHeight w:val="485"/>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26" w:type="dxa"/>
            <w:gridSpan w:val="2"/>
            <w:vAlign w:val="center"/>
          </w:tcPr>
          <w:p w:rsidR="00293216" w:rsidRPr="00007F16" w:rsidRDefault="00293216" w:rsidP="0051652C">
            <w:r w:rsidRPr="00007F16">
              <w:t>Whole Group</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08" w:type="dxa"/>
            <w:gridSpan w:val="2"/>
            <w:vAlign w:val="center"/>
          </w:tcPr>
          <w:p w:rsidR="00293216" w:rsidRPr="00007F16" w:rsidRDefault="00293216" w:rsidP="0051652C">
            <w:r w:rsidRPr="00007F16">
              <w:t>Small Group</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854" w:type="dxa"/>
            <w:gridSpan w:val="2"/>
            <w:vAlign w:val="center"/>
          </w:tcPr>
          <w:p w:rsidR="00293216" w:rsidRPr="00007F16" w:rsidRDefault="00293216" w:rsidP="0051652C">
            <w:r w:rsidRPr="00007F16">
              <w:t>One-on-One</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746" w:type="dxa"/>
            <w:vAlign w:val="center"/>
          </w:tcPr>
          <w:p w:rsidR="00293216" w:rsidRPr="00007F16" w:rsidRDefault="00293216" w:rsidP="0051652C">
            <w:r w:rsidRPr="00007F16">
              <w:t>Other</w:t>
            </w:r>
          </w:p>
        </w:tc>
      </w:tr>
    </w:tbl>
    <w:p w:rsidR="00293216" w:rsidRPr="00007F16" w:rsidRDefault="00293216" w:rsidP="00293216">
      <w:pPr>
        <w:widowControl/>
        <w:rPr>
          <w:sz w:val="22"/>
        </w:rPr>
      </w:pPr>
    </w:p>
    <w:tbl>
      <w:tblPr>
        <w:tblStyle w:val="TableGrid1"/>
        <w:tblW w:w="103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364"/>
        <w:gridCol w:w="6982"/>
      </w:tblGrid>
      <w:tr w:rsidR="00293216" w:rsidRPr="00007F16" w:rsidTr="0051652C">
        <w:trPr>
          <w:trHeight w:val="511"/>
        </w:trPr>
        <w:tc>
          <w:tcPr>
            <w:tcW w:w="3364" w:type="dxa"/>
            <w:shd w:val="clear" w:color="auto" w:fill="DBE5F1" w:themeFill="accent1" w:themeFillTint="33"/>
            <w:vAlign w:val="center"/>
          </w:tcPr>
          <w:p w:rsidR="00293216" w:rsidRPr="00007F16" w:rsidRDefault="00293216" w:rsidP="0051652C">
            <w:r w:rsidRPr="00007F16">
              <w:rPr>
                <w:b/>
              </w:rPr>
              <w:t>Element</w:t>
            </w:r>
          </w:p>
        </w:tc>
        <w:tc>
          <w:tcPr>
            <w:tcW w:w="6982" w:type="dxa"/>
            <w:shd w:val="clear" w:color="auto" w:fill="DBE5F1" w:themeFill="accent1" w:themeFillTint="33"/>
            <w:vAlign w:val="center"/>
          </w:tcPr>
          <w:p w:rsidR="00293216" w:rsidRPr="00007F16" w:rsidRDefault="00293216" w:rsidP="0051652C">
            <w:pPr>
              <w:jc w:val="center"/>
              <w:rPr>
                <w:b/>
              </w:rPr>
            </w:pPr>
            <w:r w:rsidRPr="00007F16">
              <w:rPr>
                <w:b/>
              </w:rPr>
              <w:t>Evidence</w:t>
            </w:r>
          </w:p>
        </w:tc>
      </w:tr>
      <w:tr w:rsidR="00293216" w:rsidRPr="00007F16" w:rsidTr="0051652C">
        <w:trPr>
          <w:trHeight w:val="888"/>
        </w:trPr>
        <w:tc>
          <w:tcPr>
            <w:tcW w:w="3364" w:type="dxa"/>
            <w:shd w:val="clear" w:color="auto" w:fill="FFFFFF" w:themeFill="background1"/>
            <w:vAlign w:val="center"/>
          </w:tcPr>
          <w:p w:rsidR="00293216" w:rsidRPr="00007F16" w:rsidRDefault="00293216" w:rsidP="0051652C">
            <w:r w:rsidRPr="00007F16">
              <w:t>1.A.4: Well-Structured Lessons</w:t>
            </w:r>
          </w:p>
        </w:tc>
        <w:tc>
          <w:tcPr>
            <w:tcW w:w="6982" w:type="dxa"/>
            <w:vAlign w:val="center"/>
          </w:tcPr>
          <w:p w:rsidR="00293216" w:rsidRPr="00007F16" w:rsidRDefault="00293216" w:rsidP="0051652C"/>
        </w:tc>
      </w:tr>
      <w:tr w:rsidR="00293216" w:rsidRPr="00007F16" w:rsidTr="0051652C">
        <w:trPr>
          <w:trHeight w:val="888"/>
        </w:trPr>
        <w:tc>
          <w:tcPr>
            <w:tcW w:w="3364" w:type="dxa"/>
            <w:shd w:val="clear" w:color="auto" w:fill="FFFFFF" w:themeFill="background1"/>
            <w:vAlign w:val="center"/>
          </w:tcPr>
          <w:p w:rsidR="00293216" w:rsidRPr="00007F16" w:rsidRDefault="00293216" w:rsidP="0051652C">
            <w:r w:rsidRPr="00007F16">
              <w:t>1.B.2: Adjustments to Practice</w:t>
            </w:r>
          </w:p>
        </w:tc>
        <w:tc>
          <w:tcPr>
            <w:tcW w:w="6982" w:type="dxa"/>
            <w:vAlign w:val="center"/>
          </w:tcPr>
          <w:p w:rsidR="00293216" w:rsidRPr="00007F16" w:rsidRDefault="00293216" w:rsidP="0051652C"/>
        </w:tc>
      </w:tr>
      <w:tr w:rsidR="00293216" w:rsidRPr="00007F16" w:rsidTr="0051652C">
        <w:trPr>
          <w:trHeight w:val="888"/>
        </w:trPr>
        <w:tc>
          <w:tcPr>
            <w:tcW w:w="3364" w:type="dxa"/>
            <w:shd w:val="clear" w:color="auto" w:fill="FFFFFF" w:themeFill="background1"/>
            <w:vAlign w:val="center"/>
          </w:tcPr>
          <w:p w:rsidR="00293216" w:rsidRPr="00007F16" w:rsidRDefault="00293216" w:rsidP="0051652C">
            <w:r w:rsidRPr="00007F16">
              <w:t>2.A.3: Meeting Diverse Needs</w:t>
            </w:r>
          </w:p>
        </w:tc>
        <w:tc>
          <w:tcPr>
            <w:tcW w:w="6982" w:type="dxa"/>
            <w:vAlign w:val="center"/>
          </w:tcPr>
          <w:p w:rsidR="00293216" w:rsidRPr="00007F16" w:rsidRDefault="00293216" w:rsidP="0051652C"/>
        </w:tc>
      </w:tr>
      <w:tr w:rsidR="00293216" w:rsidRPr="00007F16" w:rsidTr="0051652C">
        <w:trPr>
          <w:trHeight w:val="888"/>
        </w:trPr>
        <w:tc>
          <w:tcPr>
            <w:tcW w:w="3364" w:type="dxa"/>
            <w:shd w:val="clear" w:color="auto" w:fill="FFFFFF" w:themeFill="background1"/>
            <w:vAlign w:val="center"/>
          </w:tcPr>
          <w:p w:rsidR="00293216" w:rsidRPr="00007F16" w:rsidRDefault="00293216" w:rsidP="0051652C">
            <w:r w:rsidRPr="00007F16">
              <w:t>2.B.1: Safe Learning Environment</w:t>
            </w:r>
          </w:p>
        </w:tc>
        <w:tc>
          <w:tcPr>
            <w:tcW w:w="6982" w:type="dxa"/>
            <w:vAlign w:val="center"/>
          </w:tcPr>
          <w:p w:rsidR="00293216" w:rsidRPr="00007F16" w:rsidRDefault="00293216" w:rsidP="0051652C"/>
        </w:tc>
      </w:tr>
      <w:tr w:rsidR="00293216" w:rsidRPr="00007F16" w:rsidTr="0051652C">
        <w:trPr>
          <w:trHeight w:val="888"/>
        </w:trPr>
        <w:tc>
          <w:tcPr>
            <w:tcW w:w="3364" w:type="dxa"/>
            <w:shd w:val="clear" w:color="auto" w:fill="FFFFFF" w:themeFill="background1"/>
            <w:vAlign w:val="center"/>
          </w:tcPr>
          <w:p w:rsidR="00293216" w:rsidRPr="00007F16" w:rsidRDefault="00293216" w:rsidP="0051652C">
            <w:r w:rsidRPr="00007F16">
              <w:t>2.D.2: High Expectations</w:t>
            </w:r>
          </w:p>
        </w:tc>
        <w:tc>
          <w:tcPr>
            <w:tcW w:w="6982" w:type="dxa"/>
            <w:vAlign w:val="center"/>
          </w:tcPr>
          <w:p w:rsidR="00293216" w:rsidRPr="00007F16" w:rsidRDefault="00293216" w:rsidP="0051652C"/>
        </w:tc>
      </w:tr>
      <w:tr w:rsidR="00293216" w:rsidRPr="00007F16" w:rsidTr="0051652C">
        <w:trPr>
          <w:trHeight w:val="888"/>
        </w:trPr>
        <w:tc>
          <w:tcPr>
            <w:tcW w:w="3364" w:type="dxa"/>
            <w:shd w:val="clear" w:color="auto" w:fill="FFFFFF" w:themeFill="background1"/>
            <w:vAlign w:val="center"/>
          </w:tcPr>
          <w:p w:rsidR="00293216" w:rsidRPr="00007F16" w:rsidRDefault="00293216" w:rsidP="0051652C">
            <w:r w:rsidRPr="00007F16">
              <w:t>4.A.1: Reflective Practice</w:t>
            </w:r>
          </w:p>
        </w:tc>
        <w:tc>
          <w:tcPr>
            <w:tcW w:w="6982" w:type="dxa"/>
            <w:vAlign w:val="center"/>
          </w:tcPr>
          <w:p w:rsidR="00293216" w:rsidRPr="00007F16" w:rsidRDefault="00293216" w:rsidP="0051652C"/>
        </w:tc>
      </w:tr>
    </w:tbl>
    <w:p w:rsidR="00293216" w:rsidRPr="00007F16" w:rsidRDefault="00293216" w:rsidP="00293216">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293216" w:rsidRPr="00007F16" w:rsidTr="0051652C">
        <w:trPr>
          <w:trHeight w:val="305"/>
        </w:trPr>
        <w:tc>
          <w:tcPr>
            <w:tcW w:w="10296" w:type="dxa"/>
            <w:shd w:val="clear" w:color="auto" w:fill="DBE5F1" w:themeFill="accent1" w:themeFillTint="33"/>
            <w:vAlign w:val="center"/>
          </w:tcPr>
          <w:p w:rsidR="00293216" w:rsidRPr="00007F16" w:rsidRDefault="00293216" w:rsidP="0051652C">
            <w:r w:rsidRPr="00007F16">
              <w:rPr>
                <w:b/>
              </w:rPr>
              <w:t>Refinement areas previously identified</w:t>
            </w:r>
          </w:p>
        </w:tc>
      </w:tr>
      <w:tr w:rsidR="00293216" w:rsidRPr="00007F16" w:rsidTr="0051652C">
        <w:trPr>
          <w:trHeight w:val="1052"/>
        </w:trPr>
        <w:tc>
          <w:tcPr>
            <w:tcW w:w="10296" w:type="dxa"/>
            <w:shd w:val="clear" w:color="auto" w:fill="FFFFFF" w:themeFill="background1"/>
            <w:vAlign w:val="center"/>
          </w:tcPr>
          <w:p w:rsidR="00293216" w:rsidRPr="00007F16" w:rsidRDefault="00293216" w:rsidP="0051652C">
            <w:pPr>
              <w:rPr>
                <w:b/>
              </w:rPr>
            </w:pPr>
          </w:p>
        </w:tc>
      </w:tr>
    </w:tbl>
    <w:p w:rsidR="00293216" w:rsidRPr="00007F16" w:rsidRDefault="00293216" w:rsidP="00293216">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293216" w:rsidRPr="00007F16" w:rsidTr="0051652C">
        <w:trPr>
          <w:trHeight w:val="305"/>
        </w:trPr>
        <w:tc>
          <w:tcPr>
            <w:tcW w:w="10296" w:type="dxa"/>
            <w:shd w:val="clear" w:color="auto" w:fill="DBE5F1" w:themeFill="accent1" w:themeFillTint="33"/>
            <w:vAlign w:val="center"/>
          </w:tcPr>
          <w:p w:rsidR="00293216" w:rsidRPr="00007F16" w:rsidRDefault="00293216" w:rsidP="0051652C">
            <w:r w:rsidRPr="00007F16">
              <w:rPr>
                <w:b/>
              </w:rPr>
              <w:t>Questions to ask in pre-conference</w:t>
            </w:r>
          </w:p>
        </w:tc>
      </w:tr>
      <w:tr w:rsidR="00293216" w:rsidRPr="00007F16" w:rsidTr="0051652C">
        <w:trPr>
          <w:trHeight w:val="1457"/>
        </w:trPr>
        <w:tc>
          <w:tcPr>
            <w:tcW w:w="10296" w:type="dxa"/>
            <w:shd w:val="clear" w:color="auto" w:fill="FFFFFF" w:themeFill="background1"/>
          </w:tcPr>
          <w:p w:rsidR="00293216" w:rsidRPr="00007F16" w:rsidRDefault="00293216" w:rsidP="0051652C"/>
        </w:tc>
      </w:tr>
    </w:tbl>
    <w:p w:rsidR="00293216" w:rsidRPr="00007F16" w:rsidRDefault="00293216" w:rsidP="00293216">
      <w:pPr>
        <w:widowControl/>
        <w:rPr>
          <w:sz w:val="22"/>
        </w:rPr>
        <w:sectPr w:rsidR="00293216" w:rsidRPr="00007F16" w:rsidSect="009725F2">
          <w:headerReference w:type="first" r:id="rId24"/>
          <w:footerReference w:type="first" r:id="rId25"/>
          <w:pgSz w:w="12240" w:h="15840"/>
          <w:pgMar w:top="1440" w:right="1080" w:bottom="1440" w:left="1080" w:header="720" w:footer="409" w:gutter="0"/>
          <w:cols w:space="720"/>
          <w:titlePg/>
          <w:docGrid w:linePitch="360"/>
        </w:sectPr>
      </w:pPr>
    </w:p>
    <w:p w:rsidR="00293216" w:rsidRPr="00683E71" w:rsidRDefault="00293216" w:rsidP="00293216">
      <w:pPr>
        <w:pStyle w:val="Heading5"/>
        <w:spacing w:before="0"/>
        <w:jc w:val="center"/>
      </w:pPr>
      <w:bookmarkStart w:id="57" w:name="_Candidate_Self-Reflection_Form"/>
      <w:bookmarkStart w:id="58" w:name="_Toc423364069"/>
      <w:bookmarkStart w:id="59" w:name="_Toc423364180"/>
      <w:bookmarkEnd w:id="57"/>
      <w:r w:rsidRPr="00683E71">
        <w:lastRenderedPageBreak/>
        <w:t>Model Observation Protocol: Candidate Self-Reflection Form</w:t>
      </w:r>
      <w:bookmarkEnd w:id="58"/>
      <w:bookmarkEnd w:id="59"/>
    </w:p>
    <w:p w:rsidR="00293216" w:rsidRPr="00007F16" w:rsidRDefault="00293216" w:rsidP="00293216">
      <w:pPr>
        <w:widowControl/>
        <w:rPr>
          <w:sz w:val="22"/>
        </w:rPr>
      </w:pPr>
    </w:p>
    <w:p w:rsidR="00293216" w:rsidRPr="00007F16" w:rsidRDefault="00293216" w:rsidP="00293216">
      <w:pPr>
        <w:widowControl/>
        <w:rPr>
          <w:sz w:val="22"/>
        </w:rPr>
      </w:pPr>
      <w:r w:rsidRPr="00007F16">
        <w:rPr>
          <w:sz w:val="22"/>
        </w:rPr>
        <w:t xml:space="preserve">Directions: Following an announced or an unannounced observation, please use the form below to reflect on the lesson. Submit the form to your </w:t>
      </w:r>
      <w:r w:rsidRPr="001C3CEA">
        <w:rPr>
          <w:sz w:val="22"/>
        </w:rPr>
        <w:t>Supervising Practitioner</w:t>
      </w:r>
      <w:r w:rsidRPr="00007F16">
        <w:rPr>
          <w:sz w:val="22"/>
        </w:rPr>
        <w:t>/</w:t>
      </w:r>
      <w:r>
        <w:rPr>
          <w:sz w:val="22"/>
        </w:rPr>
        <w:t>Program Supervisor</w:t>
      </w:r>
      <w:r w:rsidRPr="00007F16">
        <w:rPr>
          <w:sz w:val="22"/>
        </w:rPr>
        <w:t xml:space="preserve"> within 24 hours of the observation. </w:t>
      </w:r>
    </w:p>
    <w:p w:rsidR="00293216" w:rsidRPr="00007F16" w:rsidRDefault="00293216" w:rsidP="00293216">
      <w:pPr>
        <w:widowControl/>
        <w:rPr>
          <w:sz w:val="18"/>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20"/>
        <w:gridCol w:w="468"/>
        <w:gridCol w:w="1458"/>
        <w:gridCol w:w="702"/>
        <w:gridCol w:w="1800"/>
        <w:gridCol w:w="108"/>
        <w:gridCol w:w="720"/>
        <w:gridCol w:w="972"/>
        <w:gridCol w:w="882"/>
        <w:gridCol w:w="720"/>
        <w:gridCol w:w="1746"/>
      </w:tblGrid>
      <w:tr w:rsidR="00293216" w:rsidRPr="00007F16" w:rsidTr="0051652C">
        <w:trPr>
          <w:trHeight w:val="323"/>
        </w:trPr>
        <w:tc>
          <w:tcPr>
            <w:tcW w:w="10296" w:type="dxa"/>
            <w:gridSpan w:val="11"/>
            <w:shd w:val="clear" w:color="auto" w:fill="FDE9D9" w:themeFill="accent6" w:themeFillTint="33"/>
            <w:vAlign w:val="center"/>
          </w:tcPr>
          <w:p w:rsidR="00293216" w:rsidRPr="00007F16" w:rsidRDefault="00293216" w:rsidP="0051652C">
            <w:r w:rsidRPr="00007F16">
              <w:rPr>
                <w:b/>
              </w:rPr>
              <w:t xml:space="preserve">Observation Details </w:t>
            </w:r>
          </w:p>
        </w:tc>
      </w:tr>
      <w:tr w:rsidR="00293216" w:rsidRPr="00007F16" w:rsidTr="0051652C">
        <w:trPr>
          <w:trHeight w:val="413"/>
        </w:trPr>
        <w:tc>
          <w:tcPr>
            <w:tcW w:w="1188" w:type="dxa"/>
            <w:gridSpan w:val="2"/>
            <w:vAlign w:val="center"/>
          </w:tcPr>
          <w:p w:rsidR="00293216" w:rsidRPr="00007F16" w:rsidRDefault="00293216" w:rsidP="0051652C">
            <w:r w:rsidRPr="00007F16">
              <w:t>Date:</w:t>
            </w:r>
          </w:p>
        </w:tc>
        <w:tc>
          <w:tcPr>
            <w:tcW w:w="3960" w:type="dxa"/>
            <w:gridSpan w:val="3"/>
            <w:vAlign w:val="center"/>
          </w:tcPr>
          <w:p w:rsidR="00293216" w:rsidRPr="00007F16" w:rsidRDefault="00293216" w:rsidP="0051652C"/>
        </w:tc>
        <w:tc>
          <w:tcPr>
            <w:tcW w:w="1800" w:type="dxa"/>
            <w:gridSpan w:val="3"/>
            <w:vAlign w:val="center"/>
          </w:tcPr>
          <w:p w:rsidR="00293216" w:rsidRPr="00007F16" w:rsidRDefault="00293216" w:rsidP="0051652C">
            <w:r w:rsidRPr="00007F16">
              <w:t xml:space="preserve">Time (start/end): </w:t>
            </w:r>
          </w:p>
        </w:tc>
        <w:tc>
          <w:tcPr>
            <w:tcW w:w="3348" w:type="dxa"/>
            <w:gridSpan w:val="3"/>
            <w:vAlign w:val="center"/>
          </w:tcPr>
          <w:p w:rsidR="00293216" w:rsidRPr="00007F16" w:rsidRDefault="00293216" w:rsidP="0051652C"/>
        </w:tc>
      </w:tr>
      <w:tr w:rsidR="00293216" w:rsidRPr="00007F16" w:rsidTr="0051652C">
        <w:trPr>
          <w:trHeight w:val="908"/>
        </w:trPr>
        <w:tc>
          <w:tcPr>
            <w:tcW w:w="2646" w:type="dxa"/>
            <w:gridSpan w:val="3"/>
            <w:tcBorders>
              <w:right w:val="single" w:sz="4" w:space="0" w:color="D9D9D9" w:themeColor="background1" w:themeShade="D9"/>
            </w:tcBorders>
            <w:vAlign w:val="center"/>
          </w:tcPr>
          <w:p w:rsidR="00293216" w:rsidRDefault="00293216" w:rsidP="0051652C">
            <w:r w:rsidRPr="00007F16">
              <w:t>Content Topic/</w:t>
            </w:r>
            <w:r>
              <w:t xml:space="preserve"> </w:t>
            </w:r>
          </w:p>
          <w:p w:rsidR="00293216" w:rsidRPr="00007F16" w:rsidRDefault="00293216" w:rsidP="0051652C">
            <w:r w:rsidRPr="00007F16">
              <w:t>Lesson Objective:</w:t>
            </w:r>
          </w:p>
        </w:tc>
        <w:tc>
          <w:tcPr>
            <w:tcW w:w="7650" w:type="dxa"/>
            <w:gridSpan w:val="8"/>
            <w:tcBorders>
              <w:left w:val="single" w:sz="4" w:space="0" w:color="D9D9D9" w:themeColor="background1" w:themeShade="D9"/>
            </w:tcBorders>
            <w:vAlign w:val="center"/>
          </w:tcPr>
          <w:p w:rsidR="00293216" w:rsidRPr="00007F16" w:rsidRDefault="00293216" w:rsidP="0051652C"/>
        </w:tc>
      </w:tr>
      <w:tr w:rsidR="00293216" w:rsidRPr="00007F16" w:rsidTr="0051652C">
        <w:trPr>
          <w:trHeight w:val="179"/>
        </w:trPr>
        <w:tc>
          <w:tcPr>
            <w:tcW w:w="5256" w:type="dxa"/>
            <w:gridSpan w:val="6"/>
            <w:vAlign w:val="center"/>
          </w:tcPr>
          <w:p w:rsidR="00293216" w:rsidRPr="00007F16" w:rsidRDefault="00293216" w:rsidP="0051652C">
            <w:r w:rsidRPr="00007F16">
              <w:t>Type of Observation:</w:t>
            </w:r>
          </w:p>
        </w:tc>
        <w:tc>
          <w:tcPr>
            <w:tcW w:w="5040" w:type="dxa"/>
            <w:gridSpan w:val="5"/>
            <w:vAlign w:val="center"/>
          </w:tcPr>
          <w:p w:rsidR="00293216" w:rsidRPr="00007F16" w:rsidRDefault="00293216" w:rsidP="0051652C">
            <w:r w:rsidRPr="00007F16">
              <w:t>Observed by:</w:t>
            </w:r>
          </w:p>
        </w:tc>
      </w:tr>
      <w:tr w:rsidR="00293216" w:rsidRPr="00007F16" w:rsidTr="0051652C">
        <w:trPr>
          <w:trHeight w:val="485"/>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26" w:type="dxa"/>
            <w:gridSpan w:val="2"/>
            <w:vAlign w:val="center"/>
          </w:tcPr>
          <w:p w:rsidR="00293216" w:rsidRPr="00007F16" w:rsidRDefault="00293216" w:rsidP="0051652C">
            <w:r w:rsidRPr="00007F16">
              <w:t>Announced</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908" w:type="dxa"/>
            <w:gridSpan w:val="2"/>
            <w:vAlign w:val="center"/>
          </w:tcPr>
          <w:p w:rsidR="00293216" w:rsidRPr="00007F16" w:rsidRDefault="00293216" w:rsidP="0051652C">
            <w:r w:rsidRPr="00007F16">
              <w:t>Unannounced</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854" w:type="dxa"/>
            <w:gridSpan w:val="2"/>
            <w:vAlign w:val="center"/>
          </w:tcPr>
          <w:p w:rsidR="00293216" w:rsidRPr="00007F16" w:rsidRDefault="00293216" w:rsidP="0051652C">
            <w:r w:rsidRPr="00007F16">
              <w:t>Supervising Practitioner</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402"/>
            </w:tblGrid>
            <w:tr w:rsidR="00293216" w:rsidRPr="00007F16" w:rsidTr="0051652C">
              <w:trPr>
                <w:trHeight w:val="376"/>
              </w:trPr>
              <w:tc>
                <w:tcPr>
                  <w:tcW w:w="402" w:type="dxa"/>
                  <w:vAlign w:val="center"/>
                </w:tcPr>
                <w:p w:rsidR="00293216" w:rsidRPr="00007F16" w:rsidRDefault="00293216" w:rsidP="0051652C">
                  <w:pPr>
                    <w:jc w:val="center"/>
                  </w:pPr>
                </w:p>
              </w:tc>
            </w:tr>
          </w:tbl>
          <w:p w:rsidR="00293216" w:rsidRPr="00007F16" w:rsidRDefault="00293216" w:rsidP="0051652C">
            <w:pPr>
              <w:jc w:val="center"/>
            </w:pPr>
          </w:p>
        </w:tc>
        <w:tc>
          <w:tcPr>
            <w:tcW w:w="1746" w:type="dxa"/>
            <w:vAlign w:val="center"/>
          </w:tcPr>
          <w:p w:rsidR="00293216" w:rsidRPr="00007F16" w:rsidRDefault="00293216" w:rsidP="0051652C">
            <w:r w:rsidRPr="00007F16">
              <w:t>Program Supervisor</w:t>
            </w:r>
          </w:p>
        </w:tc>
      </w:tr>
    </w:tbl>
    <w:p w:rsidR="00293216" w:rsidRPr="00007F16" w:rsidRDefault="00293216" w:rsidP="00293216">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293216" w:rsidRPr="00007F16" w:rsidTr="0051652C">
        <w:trPr>
          <w:trHeight w:val="305"/>
        </w:trPr>
        <w:tc>
          <w:tcPr>
            <w:tcW w:w="10296" w:type="dxa"/>
            <w:shd w:val="clear" w:color="auto" w:fill="DBE5F1" w:themeFill="accent1" w:themeFillTint="33"/>
            <w:vAlign w:val="center"/>
          </w:tcPr>
          <w:p w:rsidR="00293216" w:rsidRPr="00007F16" w:rsidRDefault="00293216" w:rsidP="0051652C">
            <w:pPr>
              <w:rPr>
                <w:i/>
              </w:rPr>
            </w:pPr>
            <w:r w:rsidRPr="00007F16">
              <w:rPr>
                <w:b/>
              </w:rPr>
              <w:t>Reflection Prompt</w:t>
            </w:r>
            <w:r w:rsidRPr="00007F16">
              <w:rPr>
                <w:i/>
              </w:rPr>
              <w:t>: What do you think went particularly well? How did this strength impact your students’ learning?</w:t>
            </w:r>
          </w:p>
        </w:tc>
      </w:tr>
      <w:tr w:rsidR="00293216" w:rsidRPr="00007F16" w:rsidTr="0051652C">
        <w:trPr>
          <w:trHeight w:val="1052"/>
        </w:trPr>
        <w:tc>
          <w:tcPr>
            <w:tcW w:w="10296" w:type="dxa"/>
            <w:shd w:val="clear" w:color="auto" w:fill="FFFFFF" w:themeFill="background1"/>
            <w:vAlign w:val="center"/>
          </w:tcPr>
          <w:p w:rsidR="00293216" w:rsidRPr="00007F16" w:rsidRDefault="00293216" w:rsidP="0051652C">
            <w:pPr>
              <w:rPr>
                <w:b/>
              </w:rPr>
            </w:pPr>
          </w:p>
        </w:tc>
      </w:tr>
    </w:tbl>
    <w:p w:rsidR="00293216" w:rsidRPr="00007F16" w:rsidRDefault="00293216" w:rsidP="00293216">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293216" w:rsidRPr="00007F16" w:rsidTr="0051652C">
        <w:trPr>
          <w:trHeight w:val="305"/>
        </w:trPr>
        <w:tc>
          <w:tcPr>
            <w:tcW w:w="10296" w:type="dxa"/>
            <w:shd w:val="clear" w:color="auto" w:fill="DBE5F1" w:themeFill="accent1" w:themeFillTint="33"/>
            <w:vAlign w:val="center"/>
          </w:tcPr>
          <w:p w:rsidR="00293216" w:rsidRPr="00007F16" w:rsidRDefault="00293216" w:rsidP="0051652C">
            <w:r w:rsidRPr="00007F16">
              <w:rPr>
                <w:b/>
              </w:rPr>
              <w:t>Reflection Prompt</w:t>
            </w:r>
            <w:r w:rsidRPr="00007F16">
              <w:t xml:space="preserve">: </w:t>
            </w:r>
            <w:r w:rsidRPr="00007F16">
              <w:rPr>
                <w:i/>
              </w:rPr>
              <w:t>If you could teach this lesson again, is there anything you would do differently? How would this have impacted your students’ learning?</w:t>
            </w:r>
          </w:p>
        </w:tc>
      </w:tr>
      <w:tr w:rsidR="00293216" w:rsidRPr="00007F16" w:rsidTr="0051652C">
        <w:trPr>
          <w:trHeight w:val="1457"/>
        </w:trPr>
        <w:tc>
          <w:tcPr>
            <w:tcW w:w="10296" w:type="dxa"/>
            <w:shd w:val="clear" w:color="auto" w:fill="FFFFFF" w:themeFill="background1"/>
          </w:tcPr>
          <w:p w:rsidR="00293216" w:rsidRPr="00007F16" w:rsidRDefault="00293216" w:rsidP="0051652C"/>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258"/>
        <w:gridCol w:w="7038"/>
      </w:tblGrid>
      <w:tr w:rsidR="00293216" w:rsidRPr="00007F16" w:rsidTr="0051652C">
        <w:trPr>
          <w:trHeight w:val="344"/>
        </w:trPr>
        <w:tc>
          <w:tcPr>
            <w:tcW w:w="3258" w:type="dxa"/>
            <w:shd w:val="clear" w:color="auto" w:fill="DBE5F1" w:themeFill="accent1" w:themeFillTint="33"/>
            <w:vAlign w:val="center"/>
          </w:tcPr>
          <w:p w:rsidR="00293216" w:rsidRPr="00007F16" w:rsidRDefault="00293216" w:rsidP="0051652C">
            <w:r w:rsidRPr="00007F16">
              <w:rPr>
                <w:b/>
              </w:rPr>
              <w:t>Essential Element</w:t>
            </w:r>
          </w:p>
        </w:tc>
        <w:tc>
          <w:tcPr>
            <w:tcW w:w="7038" w:type="dxa"/>
            <w:shd w:val="clear" w:color="auto" w:fill="DBE5F1" w:themeFill="accent1" w:themeFillTint="33"/>
            <w:vAlign w:val="center"/>
          </w:tcPr>
          <w:p w:rsidR="00293216" w:rsidRPr="00007F16" w:rsidRDefault="00293216" w:rsidP="0051652C">
            <w:r w:rsidRPr="00007F16">
              <w:rPr>
                <w:b/>
              </w:rPr>
              <w:t>Evidence:</w:t>
            </w:r>
            <w:r w:rsidRPr="00007F16">
              <w:t xml:space="preserve"> Where possible, provide one piece of evidence that you believe demonstrates your performance relative to the quality, consistency or scope of each element. </w:t>
            </w:r>
          </w:p>
        </w:tc>
      </w:tr>
      <w:tr w:rsidR="00293216" w:rsidRPr="00007F16" w:rsidTr="0051652C">
        <w:trPr>
          <w:trHeight w:val="597"/>
        </w:trPr>
        <w:tc>
          <w:tcPr>
            <w:tcW w:w="3258" w:type="dxa"/>
            <w:shd w:val="clear" w:color="auto" w:fill="FFFFFF" w:themeFill="background1"/>
            <w:vAlign w:val="center"/>
          </w:tcPr>
          <w:p w:rsidR="00293216" w:rsidRPr="00007F16" w:rsidRDefault="00293216" w:rsidP="0051652C">
            <w:r w:rsidRPr="00007F16">
              <w:t>1.A.4: Well-Structured Lessons</w:t>
            </w:r>
          </w:p>
        </w:tc>
        <w:tc>
          <w:tcPr>
            <w:tcW w:w="7038" w:type="dxa"/>
            <w:vAlign w:val="center"/>
          </w:tcPr>
          <w:p w:rsidR="00293216" w:rsidRPr="00007F16" w:rsidRDefault="00293216" w:rsidP="0051652C"/>
        </w:tc>
      </w:tr>
      <w:tr w:rsidR="00293216" w:rsidRPr="00007F16" w:rsidTr="0051652C">
        <w:trPr>
          <w:trHeight w:val="597"/>
        </w:trPr>
        <w:tc>
          <w:tcPr>
            <w:tcW w:w="3258" w:type="dxa"/>
            <w:shd w:val="clear" w:color="auto" w:fill="FFFFFF" w:themeFill="background1"/>
            <w:vAlign w:val="center"/>
          </w:tcPr>
          <w:p w:rsidR="00293216" w:rsidRPr="00007F16" w:rsidRDefault="00293216" w:rsidP="0051652C">
            <w:r w:rsidRPr="00007F16">
              <w:t>1.B.2: Adjustments to Practice</w:t>
            </w:r>
          </w:p>
        </w:tc>
        <w:tc>
          <w:tcPr>
            <w:tcW w:w="7038" w:type="dxa"/>
            <w:vAlign w:val="center"/>
          </w:tcPr>
          <w:p w:rsidR="00293216" w:rsidRPr="00007F16" w:rsidRDefault="00293216" w:rsidP="0051652C"/>
        </w:tc>
      </w:tr>
      <w:tr w:rsidR="00293216" w:rsidRPr="00007F16" w:rsidTr="0051652C">
        <w:trPr>
          <w:trHeight w:val="597"/>
        </w:trPr>
        <w:tc>
          <w:tcPr>
            <w:tcW w:w="3258" w:type="dxa"/>
            <w:shd w:val="clear" w:color="auto" w:fill="FFFFFF" w:themeFill="background1"/>
            <w:vAlign w:val="center"/>
          </w:tcPr>
          <w:p w:rsidR="00293216" w:rsidRPr="00007F16" w:rsidRDefault="00293216" w:rsidP="0051652C">
            <w:r w:rsidRPr="00007F16">
              <w:t>2.A.3: Meeting Diverse Needs</w:t>
            </w:r>
          </w:p>
        </w:tc>
        <w:tc>
          <w:tcPr>
            <w:tcW w:w="7038" w:type="dxa"/>
            <w:vAlign w:val="center"/>
          </w:tcPr>
          <w:p w:rsidR="00293216" w:rsidRPr="00007F16" w:rsidRDefault="00293216" w:rsidP="0051652C"/>
        </w:tc>
      </w:tr>
      <w:tr w:rsidR="00293216" w:rsidRPr="00007F16" w:rsidTr="0051652C">
        <w:trPr>
          <w:trHeight w:val="597"/>
        </w:trPr>
        <w:tc>
          <w:tcPr>
            <w:tcW w:w="3258" w:type="dxa"/>
            <w:shd w:val="clear" w:color="auto" w:fill="FFFFFF" w:themeFill="background1"/>
            <w:vAlign w:val="center"/>
          </w:tcPr>
          <w:p w:rsidR="00293216" w:rsidRPr="00007F16" w:rsidRDefault="00293216" w:rsidP="0051652C">
            <w:r w:rsidRPr="00007F16">
              <w:t>2.B.1: Safe Learning Environment</w:t>
            </w:r>
          </w:p>
        </w:tc>
        <w:tc>
          <w:tcPr>
            <w:tcW w:w="7038" w:type="dxa"/>
            <w:vAlign w:val="center"/>
          </w:tcPr>
          <w:p w:rsidR="00293216" w:rsidRPr="00007F16" w:rsidRDefault="00293216" w:rsidP="0051652C"/>
        </w:tc>
      </w:tr>
      <w:tr w:rsidR="00293216" w:rsidRPr="00007F16" w:rsidTr="0051652C">
        <w:trPr>
          <w:trHeight w:val="597"/>
        </w:trPr>
        <w:tc>
          <w:tcPr>
            <w:tcW w:w="3258" w:type="dxa"/>
            <w:shd w:val="clear" w:color="auto" w:fill="FFFFFF" w:themeFill="background1"/>
            <w:vAlign w:val="center"/>
          </w:tcPr>
          <w:p w:rsidR="00293216" w:rsidRPr="00007F16" w:rsidRDefault="00293216" w:rsidP="0051652C">
            <w:r w:rsidRPr="00007F16">
              <w:t>2.D.2: High Expectations</w:t>
            </w:r>
          </w:p>
        </w:tc>
        <w:tc>
          <w:tcPr>
            <w:tcW w:w="7038" w:type="dxa"/>
            <w:vAlign w:val="center"/>
          </w:tcPr>
          <w:p w:rsidR="00293216" w:rsidRPr="00007F16" w:rsidRDefault="00293216" w:rsidP="0051652C"/>
        </w:tc>
      </w:tr>
    </w:tbl>
    <w:p w:rsidR="00293216" w:rsidRPr="00007F16" w:rsidRDefault="00293216" w:rsidP="00293216">
      <w:pPr>
        <w:widowControl/>
        <w:rPr>
          <w:sz w:val="22"/>
        </w:rPr>
      </w:pPr>
    </w:p>
    <w:p w:rsidR="00293216" w:rsidRPr="00007F16" w:rsidRDefault="00293216" w:rsidP="00293216">
      <w:pPr>
        <w:widowControl/>
        <w:rPr>
          <w:sz w:val="22"/>
        </w:rPr>
        <w:sectPr w:rsidR="00293216" w:rsidRPr="00007F16" w:rsidSect="009725F2">
          <w:headerReference w:type="first" r:id="rId26"/>
          <w:footerReference w:type="first" r:id="rId27"/>
          <w:pgSz w:w="12240" w:h="15840"/>
          <w:pgMar w:top="1440" w:right="1080" w:bottom="1440" w:left="1080" w:header="720" w:footer="409" w:gutter="0"/>
          <w:cols w:space="720"/>
          <w:titlePg/>
          <w:docGrid w:linePitch="360"/>
        </w:sectPr>
      </w:pPr>
    </w:p>
    <w:p w:rsidR="00293216" w:rsidRPr="00683E71" w:rsidRDefault="00293216" w:rsidP="00293216">
      <w:pPr>
        <w:pStyle w:val="Heading5"/>
        <w:spacing w:before="0"/>
        <w:jc w:val="center"/>
      </w:pPr>
      <w:bookmarkStart w:id="60" w:name="_Post-Conference_Planning_Form"/>
      <w:bookmarkStart w:id="61" w:name="_Toc423364070"/>
      <w:bookmarkStart w:id="62" w:name="_Toc423364181"/>
      <w:bookmarkEnd w:id="60"/>
      <w:r w:rsidRPr="00683E71">
        <w:lastRenderedPageBreak/>
        <w:t>Model Observation Protocol: Post-Conference Planning Form</w:t>
      </w:r>
      <w:bookmarkEnd w:id="61"/>
      <w:bookmarkEnd w:id="62"/>
    </w:p>
    <w:p w:rsidR="00293216" w:rsidRPr="00007F16" w:rsidRDefault="00293216" w:rsidP="00293216">
      <w:pPr>
        <w:widowControl/>
        <w:rPr>
          <w:sz w:val="18"/>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188"/>
        <w:gridCol w:w="2160"/>
        <w:gridCol w:w="1800"/>
        <w:gridCol w:w="1800"/>
        <w:gridCol w:w="3348"/>
      </w:tblGrid>
      <w:tr w:rsidR="00293216" w:rsidRPr="00007F16" w:rsidTr="0051652C">
        <w:trPr>
          <w:trHeight w:val="323"/>
        </w:trPr>
        <w:tc>
          <w:tcPr>
            <w:tcW w:w="10296" w:type="dxa"/>
            <w:gridSpan w:val="5"/>
            <w:shd w:val="clear" w:color="auto" w:fill="FDE9D9" w:themeFill="accent6" w:themeFillTint="33"/>
            <w:vAlign w:val="center"/>
          </w:tcPr>
          <w:p w:rsidR="00293216" w:rsidRPr="00007F16" w:rsidRDefault="00293216" w:rsidP="0051652C">
            <w:r w:rsidRPr="00007F16">
              <w:rPr>
                <w:b/>
              </w:rPr>
              <w:t xml:space="preserve">Observation Details </w:t>
            </w:r>
          </w:p>
        </w:tc>
      </w:tr>
      <w:tr w:rsidR="00293216" w:rsidRPr="00007F16" w:rsidTr="0051652C">
        <w:trPr>
          <w:trHeight w:val="413"/>
        </w:trPr>
        <w:tc>
          <w:tcPr>
            <w:tcW w:w="1188" w:type="dxa"/>
            <w:vAlign w:val="center"/>
          </w:tcPr>
          <w:p w:rsidR="00293216" w:rsidRPr="00007F16" w:rsidRDefault="00293216" w:rsidP="0051652C">
            <w:r w:rsidRPr="00007F16">
              <w:t>Date:</w:t>
            </w:r>
          </w:p>
        </w:tc>
        <w:tc>
          <w:tcPr>
            <w:tcW w:w="3960" w:type="dxa"/>
            <w:gridSpan w:val="2"/>
            <w:vAlign w:val="center"/>
          </w:tcPr>
          <w:p w:rsidR="00293216" w:rsidRPr="00007F16" w:rsidRDefault="00293216" w:rsidP="0051652C"/>
        </w:tc>
        <w:tc>
          <w:tcPr>
            <w:tcW w:w="1800" w:type="dxa"/>
            <w:vAlign w:val="center"/>
          </w:tcPr>
          <w:p w:rsidR="00293216" w:rsidRPr="00007F16" w:rsidRDefault="00293216" w:rsidP="0051652C">
            <w:r w:rsidRPr="00007F16">
              <w:t xml:space="preserve">Time (start/end): </w:t>
            </w:r>
          </w:p>
        </w:tc>
        <w:tc>
          <w:tcPr>
            <w:tcW w:w="3348" w:type="dxa"/>
            <w:vAlign w:val="center"/>
          </w:tcPr>
          <w:p w:rsidR="00293216" w:rsidRPr="00007F16" w:rsidRDefault="00293216" w:rsidP="0051652C"/>
        </w:tc>
      </w:tr>
      <w:tr w:rsidR="00293216" w:rsidRPr="00007F16" w:rsidTr="0051652C">
        <w:trPr>
          <w:trHeight w:val="908"/>
        </w:trPr>
        <w:tc>
          <w:tcPr>
            <w:tcW w:w="3348" w:type="dxa"/>
            <w:gridSpan w:val="2"/>
            <w:vAlign w:val="center"/>
          </w:tcPr>
          <w:p w:rsidR="00293216" w:rsidRPr="00007F16" w:rsidRDefault="00293216" w:rsidP="0051652C">
            <w:r w:rsidRPr="00007F16">
              <w:t>Content Topic/Lesson Objective:</w:t>
            </w:r>
          </w:p>
        </w:tc>
        <w:tc>
          <w:tcPr>
            <w:tcW w:w="6948" w:type="dxa"/>
            <w:gridSpan w:val="3"/>
            <w:vAlign w:val="center"/>
          </w:tcPr>
          <w:p w:rsidR="00293216" w:rsidRPr="00007F16" w:rsidRDefault="00293216" w:rsidP="0051652C"/>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078"/>
        <w:gridCol w:w="540"/>
        <w:gridCol w:w="2970"/>
        <w:gridCol w:w="540"/>
        <w:gridCol w:w="3168"/>
      </w:tblGrid>
      <w:tr w:rsidR="00293216" w:rsidRPr="00007F16" w:rsidTr="0051652C">
        <w:trPr>
          <w:trHeight w:val="436"/>
        </w:trPr>
        <w:tc>
          <w:tcPr>
            <w:tcW w:w="3078" w:type="dxa"/>
            <w:vMerge w:val="restart"/>
            <w:shd w:val="clear" w:color="auto" w:fill="B8CCE4" w:themeFill="accent1" w:themeFillTint="66"/>
            <w:vAlign w:val="center"/>
          </w:tcPr>
          <w:p w:rsidR="00293216" w:rsidRPr="00007F16" w:rsidRDefault="00293216" w:rsidP="0051652C">
            <w:pPr>
              <w:rPr>
                <w:b/>
              </w:rPr>
            </w:pPr>
            <w:r w:rsidRPr="00007F16">
              <w:rPr>
                <w:b/>
              </w:rPr>
              <w:t>Refinement Area #1</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2970" w:type="dxa"/>
            <w:vAlign w:val="center"/>
          </w:tcPr>
          <w:p w:rsidR="00293216" w:rsidRPr="00007F16" w:rsidRDefault="00293216" w:rsidP="0051652C">
            <w:r w:rsidRPr="00007F16">
              <w:t>1.A.4: Well Structured Lessons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3168" w:type="dxa"/>
            <w:vAlign w:val="center"/>
          </w:tcPr>
          <w:p w:rsidR="00293216" w:rsidRPr="00007F16" w:rsidRDefault="00293216" w:rsidP="0051652C">
            <w:r w:rsidRPr="00007F16">
              <w:t>2.B.1 Safe Learning Environment</w:t>
            </w:r>
          </w:p>
        </w:tc>
      </w:tr>
      <w:tr w:rsidR="00293216" w:rsidRPr="00007F16" w:rsidTr="0051652C">
        <w:trPr>
          <w:trHeight w:val="436"/>
        </w:trPr>
        <w:tc>
          <w:tcPr>
            <w:tcW w:w="3078" w:type="dxa"/>
            <w:vMerge/>
            <w:shd w:val="clear" w:color="auto" w:fill="B8CCE4" w:themeFill="accent1" w:themeFillTint="66"/>
            <w:vAlign w:val="center"/>
          </w:tcPr>
          <w:p w:rsidR="00293216" w:rsidRPr="00007F16" w:rsidRDefault="00293216" w:rsidP="0051652C"/>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2970" w:type="dxa"/>
            <w:vAlign w:val="center"/>
          </w:tcPr>
          <w:p w:rsidR="00293216" w:rsidRPr="00007F16" w:rsidRDefault="00293216" w:rsidP="0051652C">
            <w:r w:rsidRPr="00007F16">
              <w:t>1.B.2: Adjustments to Practice</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3168" w:type="dxa"/>
            <w:vAlign w:val="center"/>
          </w:tcPr>
          <w:p w:rsidR="00293216" w:rsidRPr="00007F16" w:rsidRDefault="00293216" w:rsidP="0051652C">
            <w:r w:rsidRPr="00007F16">
              <w:t>2.D.2 High Expectations</w:t>
            </w:r>
          </w:p>
        </w:tc>
      </w:tr>
      <w:tr w:rsidR="00293216" w:rsidRPr="00007F16" w:rsidTr="0051652C">
        <w:trPr>
          <w:trHeight w:val="436"/>
        </w:trPr>
        <w:tc>
          <w:tcPr>
            <w:tcW w:w="3078" w:type="dxa"/>
            <w:vMerge/>
            <w:shd w:val="clear" w:color="auto" w:fill="B8CCE4" w:themeFill="accent1" w:themeFillTint="66"/>
            <w:vAlign w:val="center"/>
          </w:tcPr>
          <w:p w:rsidR="00293216" w:rsidRPr="00007F16" w:rsidRDefault="00293216" w:rsidP="0051652C"/>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2970" w:type="dxa"/>
            <w:vAlign w:val="center"/>
          </w:tcPr>
          <w:p w:rsidR="00293216" w:rsidRPr="00007F16" w:rsidRDefault="00293216" w:rsidP="0051652C">
            <w:r w:rsidRPr="00007F16">
              <w:t>2.A.3: Meeting Diverse Needs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3168" w:type="dxa"/>
            <w:vAlign w:val="center"/>
          </w:tcPr>
          <w:p w:rsidR="00293216" w:rsidRPr="00007F16" w:rsidRDefault="00293216" w:rsidP="0051652C">
            <w:r w:rsidRPr="00007F16">
              <w:t>4.A.1 Reflective Practice</w:t>
            </w:r>
          </w:p>
        </w:tc>
      </w:tr>
      <w:tr w:rsidR="00293216" w:rsidRPr="00007F16" w:rsidTr="0051652C">
        <w:trPr>
          <w:trHeight w:val="701"/>
        </w:trPr>
        <w:tc>
          <w:tcPr>
            <w:tcW w:w="3078" w:type="dxa"/>
            <w:vAlign w:val="center"/>
          </w:tcPr>
          <w:p w:rsidR="00293216" w:rsidRPr="00007F16" w:rsidRDefault="00293216" w:rsidP="0051652C">
            <w:r w:rsidRPr="00007F16">
              <w:t>Self-Reflection Question(s) to prompt candidate</w:t>
            </w:r>
          </w:p>
        </w:tc>
        <w:tc>
          <w:tcPr>
            <w:tcW w:w="7218" w:type="dxa"/>
            <w:gridSpan w:val="4"/>
          </w:tcPr>
          <w:p w:rsidR="00293216" w:rsidRPr="00007F16" w:rsidRDefault="00293216" w:rsidP="0051652C"/>
        </w:tc>
      </w:tr>
      <w:tr w:rsidR="00293216" w:rsidRPr="00007F16" w:rsidTr="0051652C">
        <w:trPr>
          <w:trHeight w:val="1250"/>
        </w:trPr>
        <w:tc>
          <w:tcPr>
            <w:tcW w:w="3078" w:type="dxa"/>
            <w:vAlign w:val="center"/>
          </w:tcPr>
          <w:p w:rsidR="00293216" w:rsidRPr="00007F16" w:rsidRDefault="00293216" w:rsidP="0051652C">
            <w:r w:rsidRPr="00007F16">
              <w:t>Evidence from Observation</w:t>
            </w:r>
          </w:p>
        </w:tc>
        <w:tc>
          <w:tcPr>
            <w:tcW w:w="7218" w:type="dxa"/>
            <w:gridSpan w:val="4"/>
          </w:tcPr>
          <w:p w:rsidR="00293216" w:rsidRPr="00007F16" w:rsidRDefault="00293216" w:rsidP="0051652C"/>
        </w:tc>
      </w:tr>
      <w:tr w:rsidR="00293216" w:rsidRPr="00007F16" w:rsidTr="0051652C">
        <w:trPr>
          <w:trHeight w:val="359"/>
        </w:trPr>
        <w:tc>
          <w:tcPr>
            <w:tcW w:w="3078" w:type="dxa"/>
            <w:shd w:val="clear" w:color="auto" w:fill="DBE5F1" w:themeFill="accent1" w:themeFillTint="33"/>
            <w:vAlign w:val="center"/>
          </w:tcPr>
          <w:p w:rsidR="00293216" w:rsidRPr="00007F16" w:rsidRDefault="00293216" w:rsidP="0051652C">
            <w:r w:rsidRPr="00007F16">
              <w:t xml:space="preserve">Recommended Action </w:t>
            </w:r>
          </w:p>
        </w:tc>
        <w:tc>
          <w:tcPr>
            <w:tcW w:w="7218" w:type="dxa"/>
            <w:gridSpan w:val="4"/>
            <w:shd w:val="clear" w:color="auto" w:fill="DBE5F1" w:themeFill="accent1" w:themeFillTint="33"/>
            <w:vAlign w:val="center"/>
          </w:tcPr>
          <w:p w:rsidR="00293216" w:rsidRPr="00007F16" w:rsidRDefault="00293216" w:rsidP="0051652C">
            <w:pPr>
              <w:rPr>
                <w:i/>
              </w:rPr>
            </w:pPr>
          </w:p>
        </w:tc>
      </w:tr>
      <w:tr w:rsidR="00293216" w:rsidRPr="00007F16" w:rsidTr="0051652C">
        <w:trPr>
          <w:trHeight w:val="1079"/>
        </w:trPr>
        <w:tc>
          <w:tcPr>
            <w:tcW w:w="3078" w:type="dxa"/>
            <w:vAlign w:val="center"/>
          </w:tcPr>
          <w:p w:rsidR="00293216" w:rsidRPr="00007F16" w:rsidRDefault="00293216" w:rsidP="0051652C">
            <w:r w:rsidRPr="00007F16">
              <w:t>Potential Resources/Guided Practice/Training to support</w:t>
            </w:r>
          </w:p>
        </w:tc>
        <w:tc>
          <w:tcPr>
            <w:tcW w:w="7218" w:type="dxa"/>
            <w:gridSpan w:val="4"/>
          </w:tcPr>
          <w:p w:rsidR="00293216" w:rsidRPr="00007F16" w:rsidRDefault="00293216" w:rsidP="0051652C"/>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078"/>
        <w:gridCol w:w="540"/>
        <w:gridCol w:w="2970"/>
        <w:gridCol w:w="540"/>
        <w:gridCol w:w="3168"/>
      </w:tblGrid>
      <w:tr w:rsidR="00293216" w:rsidRPr="00007F16" w:rsidTr="0051652C">
        <w:trPr>
          <w:trHeight w:val="376"/>
        </w:trPr>
        <w:tc>
          <w:tcPr>
            <w:tcW w:w="3078" w:type="dxa"/>
            <w:vMerge w:val="restart"/>
            <w:shd w:val="clear" w:color="auto" w:fill="B8CCE4" w:themeFill="accent1" w:themeFillTint="66"/>
            <w:vAlign w:val="center"/>
          </w:tcPr>
          <w:p w:rsidR="00293216" w:rsidRPr="00007F16" w:rsidRDefault="00293216" w:rsidP="0051652C">
            <w:pPr>
              <w:rPr>
                <w:b/>
              </w:rPr>
            </w:pPr>
            <w:r w:rsidRPr="00007F16">
              <w:rPr>
                <w:b/>
              </w:rPr>
              <w:t>Refinement Area #2</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pPr>
              <w:jc w:val="center"/>
            </w:pPr>
          </w:p>
        </w:tc>
        <w:tc>
          <w:tcPr>
            <w:tcW w:w="2970" w:type="dxa"/>
            <w:vAlign w:val="center"/>
          </w:tcPr>
          <w:p w:rsidR="00293216" w:rsidRPr="00007F16" w:rsidRDefault="00293216" w:rsidP="0051652C">
            <w:r w:rsidRPr="00007F16">
              <w:t>1.A.4: Well Structured Lessons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pPr>
              <w:jc w:val="center"/>
            </w:pPr>
          </w:p>
        </w:tc>
        <w:tc>
          <w:tcPr>
            <w:tcW w:w="3168" w:type="dxa"/>
            <w:vAlign w:val="center"/>
          </w:tcPr>
          <w:p w:rsidR="00293216" w:rsidRPr="00007F16" w:rsidRDefault="00293216" w:rsidP="0051652C">
            <w:r w:rsidRPr="00007F16">
              <w:t>2.B.1 Safe Learning Environment</w:t>
            </w:r>
          </w:p>
        </w:tc>
      </w:tr>
      <w:tr w:rsidR="00293216" w:rsidRPr="00007F16" w:rsidTr="0051652C">
        <w:trPr>
          <w:trHeight w:val="376"/>
        </w:trPr>
        <w:tc>
          <w:tcPr>
            <w:tcW w:w="3078" w:type="dxa"/>
            <w:vMerge/>
            <w:shd w:val="clear" w:color="auto" w:fill="B8CCE4" w:themeFill="accent1" w:themeFillTint="66"/>
            <w:vAlign w:val="center"/>
          </w:tcPr>
          <w:p w:rsidR="00293216" w:rsidRPr="00007F16" w:rsidRDefault="00293216" w:rsidP="0051652C"/>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pPr>
              <w:jc w:val="center"/>
            </w:pPr>
          </w:p>
        </w:tc>
        <w:tc>
          <w:tcPr>
            <w:tcW w:w="2970" w:type="dxa"/>
            <w:vAlign w:val="center"/>
          </w:tcPr>
          <w:p w:rsidR="00293216" w:rsidRPr="00007F16" w:rsidRDefault="00293216" w:rsidP="0051652C">
            <w:r w:rsidRPr="00007F16">
              <w:t>1.B.2: Adjustments to Practice</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pPr>
              <w:jc w:val="center"/>
            </w:pPr>
          </w:p>
        </w:tc>
        <w:tc>
          <w:tcPr>
            <w:tcW w:w="3168" w:type="dxa"/>
            <w:vAlign w:val="center"/>
          </w:tcPr>
          <w:p w:rsidR="00293216" w:rsidRPr="00007F16" w:rsidRDefault="00293216" w:rsidP="0051652C">
            <w:r w:rsidRPr="00007F16">
              <w:t>2.D.2 High Expectations</w:t>
            </w:r>
          </w:p>
        </w:tc>
      </w:tr>
      <w:tr w:rsidR="00293216" w:rsidRPr="00007F16" w:rsidTr="0051652C">
        <w:trPr>
          <w:trHeight w:val="376"/>
        </w:trPr>
        <w:tc>
          <w:tcPr>
            <w:tcW w:w="3078" w:type="dxa"/>
            <w:vMerge/>
            <w:shd w:val="clear" w:color="auto" w:fill="B8CCE4" w:themeFill="accent1" w:themeFillTint="66"/>
            <w:vAlign w:val="center"/>
          </w:tcPr>
          <w:p w:rsidR="00293216" w:rsidRPr="00007F16" w:rsidRDefault="00293216" w:rsidP="0051652C"/>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pPr>
              <w:jc w:val="center"/>
            </w:pPr>
          </w:p>
        </w:tc>
        <w:tc>
          <w:tcPr>
            <w:tcW w:w="2970" w:type="dxa"/>
            <w:vAlign w:val="center"/>
          </w:tcPr>
          <w:p w:rsidR="00293216" w:rsidRPr="00007F16" w:rsidRDefault="00293216" w:rsidP="0051652C">
            <w:r w:rsidRPr="00007F16">
              <w:t>2.A.3: Meeting Diverse Needs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pPr>
              <w:jc w:val="center"/>
            </w:pPr>
          </w:p>
        </w:tc>
        <w:tc>
          <w:tcPr>
            <w:tcW w:w="3168" w:type="dxa"/>
            <w:vAlign w:val="center"/>
          </w:tcPr>
          <w:p w:rsidR="00293216" w:rsidRPr="00007F16" w:rsidRDefault="00293216" w:rsidP="0051652C">
            <w:r w:rsidRPr="00007F16">
              <w:t>4.A.1 Reflective Practice</w:t>
            </w:r>
          </w:p>
        </w:tc>
      </w:tr>
      <w:tr w:rsidR="00293216" w:rsidRPr="00007F16" w:rsidTr="0051652C">
        <w:trPr>
          <w:trHeight w:val="800"/>
        </w:trPr>
        <w:tc>
          <w:tcPr>
            <w:tcW w:w="3078" w:type="dxa"/>
            <w:vAlign w:val="center"/>
          </w:tcPr>
          <w:p w:rsidR="00293216" w:rsidRPr="00007F16" w:rsidRDefault="00293216" w:rsidP="0051652C">
            <w:r w:rsidRPr="00007F16">
              <w:t>Self-Reflection Question(s) to prompt candidate</w:t>
            </w:r>
          </w:p>
        </w:tc>
        <w:tc>
          <w:tcPr>
            <w:tcW w:w="7218" w:type="dxa"/>
            <w:gridSpan w:val="4"/>
          </w:tcPr>
          <w:p w:rsidR="00293216" w:rsidRPr="00007F16" w:rsidRDefault="00293216" w:rsidP="0051652C"/>
        </w:tc>
      </w:tr>
      <w:tr w:rsidR="00293216" w:rsidRPr="00007F16" w:rsidTr="0051652C">
        <w:trPr>
          <w:trHeight w:val="1061"/>
        </w:trPr>
        <w:tc>
          <w:tcPr>
            <w:tcW w:w="3078" w:type="dxa"/>
            <w:vAlign w:val="center"/>
          </w:tcPr>
          <w:p w:rsidR="00293216" w:rsidRPr="00007F16" w:rsidRDefault="00293216" w:rsidP="0051652C">
            <w:r w:rsidRPr="00007F16">
              <w:t>Evidence from Observation</w:t>
            </w:r>
          </w:p>
        </w:tc>
        <w:tc>
          <w:tcPr>
            <w:tcW w:w="7218" w:type="dxa"/>
            <w:gridSpan w:val="4"/>
          </w:tcPr>
          <w:p w:rsidR="00293216" w:rsidRPr="00007F16" w:rsidRDefault="00293216" w:rsidP="0051652C"/>
        </w:tc>
      </w:tr>
      <w:tr w:rsidR="00293216" w:rsidRPr="00007F16" w:rsidTr="0051652C">
        <w:trPr>
          <w:trHeight w:val="440"/>
        </w:trPr>
        <w:tc>
          <w:tcPr>
            <w:tcW w:w="3078" w:type="dxa"/>
            <w:shd w:val="clear" w:color="auto" w:fill="DBE5F1" w:themeFill="accent1" w:themeFillTint="33"/>
            <w:vAlign w:val="center"/>
          </w:tcPr>
          <w:p w:rsidR="00293216" w:rsidRPr="00007F16" w:rsidRDefault="00293216" w:rsidP="0051652C">
            <w:r w:rsidRPr="00007F16">
              <w:t xml:space="preserve">Recommended Action </w:t>
            </w:r>
          </w:p>
        </w:tc>
        <w:tc>
          <w:tcPr>
            <w:tcW w:w="7218" w:type="dxa"/>
            <w:gridSpan w:val="4"/>
            <w:shd w:val="clear" w:color="auto" w:fill="DBE5F1" w:themeFill="accent1" w:themeFillTint="33"/>
            <w:vAlign w:val="center"/>
          </w:tcPr>
          <w:p w:rsidR="00293216" w:rsidRPr="00007F16" w:rsidRDefault="00293216" w:rsidP="0051652C">
            <w:pPr>
              <w:rPr>
                <w:i/>
              </w:rPr>
            </w:pPr>
          </w:p>
        </w:tc>
      </w:tr>
      <w:tr w:rsidR="00293216" w:rsidRPr="00007F16" w:rsidTr="0051652C">
        <w:trPr>
          <w:trHeight w:val="1079"/>
        </w:trPr>
        <w:tc>
          <w:tcPr>
            <w:tcW w:w="3078" w:type="dxa"/>
            <w:vAlign w:val="center"/>
          </w:tcPr>
          <w:p w:rsidR="00293216" w:rsidRPr="00007F16" w:rsidRDefault="00293216" w:rsidP="0051652C">
            <w:r w:rsidRPr="00007F16">
              <w:t>Potential Resources/Guided Practice/Training to support</w:t>
            </w:r>
          </w:p>
        </w:tc>
        <w:tc>
          <w:tcPr>
            <w:tcW w:w="7218" w:type="dxa"/>
            <w:gridSpan w:val="4"/>
          </w:tcPr>
          <w:p w:rsidR="00293216" w:rsidRPr="00007F16" w:rsidRDefault="00293216" w:rsidP="0051652C"/>
        </w:tc>
      </w:tr>
    </w:tbl>
    <w:p w:rsidR="00293216" w:rsidRPr="00007F16" w:rsidRDefault="00293216" w:rsidP="00293216">
      <w:pPr>
        <w:widowControl/>
        <w:rPr>
          <w:sz w:val="22"/>
        </w:rPr>
      </w:pPr>
    </w:p>
    <w:p w:rsidR="00293216" w:rsidRPr="00007F16" w:rsidRDefault="00293216" w:rsidP="00293216">
      <w:pPr>
        <w:widowControl/>
        <w:rPr>
          <w:sz w:val="22"/>
        </w:rPr>
      </w:pPr>
    </w:p>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078"/>
        <w:gridCol w:w="540"/>
        <w:gridCol w:w="2970"/>
        <w:gridCol w:w="540"/>
        <w:gridCol w:w="3168"/>
      </w:tblGrid>
      <w:tr w:rsidR="00293216" w:rsidRPr="00007F16" w:rsidTr="0051652C">
        <w:trPr>
          <w:trHeight w:val="439"/>
        </w:trPr>
        <w:tc>
          <w:tcPr>
            <w:tcW w:w="3078" w:type="dxa"/>
            <w:vMerge w:val="restart"/>
            <w:shd w:val="clear" w:color="auto" w:fill="FBD4B4" w:themeFill="accent6" w:themeFillTint="66"/>
            <w:vAlign w:val="center"/>
          </w:tcPr>
          <w:p w:rsidR="00293216" w:rsidRPr="00007F16" w:rsidRDefault="00293216" w:rsidP="0051652C">
            <w:pPr>
              <w:rPr>
                <w:b/>
              </w:rPr>
            </w:pPr>
            <w:r w:rsidRPr="00007F16">
              <w:rPr>
                <w:b/>
              </w:rPr>
              <w:t>Reinforcement Area #1</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2970" w:type="dxa"/>
            <w:vAlign w:val="center"/>
          </w:tcPr>
          <w:p w:rsidR="00293216" w:rsidRPr="00007F16" w:rsidRDefault="00293216" w:rsidP="0051652C">
            <w:r w:rsidRPr="00007F16">
              <w:t>1.A.4: Well Structured Lessons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3168" w:type="dxa"/>
            <w:vAlign w:val="center"/>
          </w:tcPr>
          <w:p w:rsidR="00293216" w:rsidRPr="00007F16" w:rsidRDefault="00293216" w:rsidP="0051652C">
            <w:r w:rsidRPr="00007F16">
              <w:t>2.B.1 Safe Learning Environment</w:t>
            </w:r>
          </w:p>
        </w:tc>
      </w:tr>
      <w:tr w:rsidR="00293216" w:rsidRPr="00007F16" w:rsidTr="0051652C">
        <w:trPr>
          <w:trHeight w:val="439"/>
        </w:trPr>
        <w:tc>
          <w:tcPr>
            <w:tcW w:w="3078" w:type="dxa"/>
            <w:vMerge/>
            <w:shd w:val="clear" w:color="auto" w:fill="FBD4B4" w:themeFill="accent6" w:themeFillTint="66"/>
            <w:vAlign w:val="center"/>
          </w:tcPr>
          <w:p w:rsidR="00293216" w:rsidRPr="00007F16" w:rsidRDefault="00293216" w:rsidP="0051652C"/>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2970" w:type="dxa"/>
            <w:vAlign w:val="center"/>
          </w:tcPr>
          <w:p w:rsidR="00293216" w:rsidRPr="00007F16" w:rsidRDefault="00293216" w:rsidP="0051652C">
            <w:r w:rsidRPr="00007F16">
              <w:t>1.B.2: Adjustments to Practice</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3168" w:type="dxa"/>
            <w:vAlign w:val="center"/>
          </w:tcPr>
          <w:p w:rsidR="00293216" w:rsidRPr="00007F16" w:rsidRDefault="00293216" w:rsidP="0051652C">
            <w:r w:rsidRPr="00007F16">
              <w:t>2.D.2 High Expectations</w:t>
            </w:r>
          </w:p>
        </w:tc>
      </w:tr>
      <w:tr w:rsidR="00293216" w:rsidRPr="00007F16" w:rsidTr="0051652C">
        <w:trPr>
          <w:trHeight w:val="439"/>
        </w:trPr>
        <w:tc>
          <w:tcPr>
            <w:tcW w:w="3078" w:type="dxa"/>
            <w:vMerge/>
            <w:shd w:val="clear" w:color="auto" w:fill="FBD4B4" w:themeFill="accent6" w:themeFillTint="66"/>
            <w:vAlign w:val="center"/>
          </w:tcPr>
          <w:p w:rsidR="00293216" w:rsidRPr="00007F16" w:rsidRDefault="00293216" w:rsidP="0051652C"/>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2970" w:type="dxa"/>
            <w:vAlign w:val="center"/>
          </w:tcPr>
          <w:p w:rsidR="00293216" w:rsidRPr="00007F16" w:rsidRDefault="00293216" w:rsidP="0051652C">
            <w:r w:rsidRPr="00007F16">
              <w:t>2.A.3: Meeting Diverse Needs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3168" w:type="dxa"/>
            <w:vAlign w:val="center"/>
          </w:tcPr>
          <w:p w:rsidR="00293216" w:rsidRPr="00007F16" w:rsidRDefault="00293216" w:rsidP="0051652C">
            <w:r w:rsidRPr="00007F16">
              <w:t>4.A.1 Reflective Practice</w:t>
            </w:r>
          </w:p>
        </w:tc>
      </w:tr>
      <w:tr w:rsidR="00293216" w:rsidRPr="00007F16" w:rsidTr="0051652C">
        <w:trPr>
          <w:trHeight w:val="1061"/>
        </w:trPr>
        <w:tc>
          <w:tcPr>
            <w:tcW w:w="3078" w:type="dxa"/>
            <w:vAlign w:val="center"/>
          </w:tcPr>
          <w:p w:rsidR="00293216" w:rsidRPr="00007F16" w:rsidRDefault="00293216" w:rsidP="0051652C">
            <w:r w:rsidRPr="00007F16">
              <w:t>Evidence from Observation</w:t>
            </w:r>
          </w:p>
        </w:tc>
        <w:tc>
          <w:tcPr>
            <w:tcW w:w="7218" w:type="dxa"/>
            <w:gridSpan w:val="4"/>
            <w:vAlign w:val="center"/>
          </w:tcPr>
          <w:p w:rsidR="00293216" w:rsidRPr="00007F16" w:rsidRDefault="00293216" w:rsidP="0051652C"/>
        </w:tc>
      </w:tr>
      <w:tr w:rsidR="00293216" w:rsidRPr="00007F16" w:rsidTr="0051652C">
        <w:trPr>
          <w:trHeight w:val="791"/>
        </w:trPr>
        <w:tc>
          <w:tcPr>
            <w:tcW w:w="3078" w:type="dxa"/>
            <w:shd w:val="clear" w:color="auto" w:fill="FDE9D9" w:themeFill="accent6" w:themeFillTint="33"/>
            <w:vAlign w:val="center"/>
          </w:tcPr>
          <w:p w:rsidR="00293216" w:rsidRPr="00007F16" w:rsidRDefault="00293216" w:rsidP="0051652C">
            <w:r w:rsidRPr="00007F16">
              <w:t xml:space="preserve">Recommended Action </w:t>
            </w:r>
          </w:p>
        </w:tc>
        <w:tc>
          <w:tcPr>
            <w:tcW w:w="7218" w:type="dxa"/>
            <w:gridSpan w:val="4"/>
            <w:shd w:val="clear" w:color="auto" w:fill="FDE9D9" w:themeFill="accent6" w:themeFillTint="33"/>
            <w:vAlign w:val="center"/>
          </w:tcPr>
          <w:p w:rsidR="00293216" w:rsidRPr="00007F16" w:rsidRDefault="00293216" w:rsidP="0051652C"/>
        </w:tc>
      </w:tr>
    </w:tbl>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078"/>
        <w:gridCol w:w="540"/>
        <w:gridCol w:w="2970"/>
        <w:gridCol w:w="540"/>
        <w:gridCol w:w="3168"/>
      </w:tblGrid>
      <w:tr w:rsidR="00293216" w:rsidRPr="00007F16" w:rsidTr="0051652C">
        <w:trPr>
          <w:trHeight w:val="382"/>
        </w:trPr>
        <w:tc>
          <w:tcPr>
            <w:tcW w:w="3078" w:type="dxa"/>
            <w:vMerge w:val="restart"/>
            <w:shd w:val="clear" w:color="auto" w:fill="FBD4B4" w:themeFill="accent6" w:themeFillTint="66"/>
            <w:vAlign w:val="center"/>
          </w:tcPr>
          <w:p w:rsidR="00293216" w:rsidRPr="00007F16" w:rsidRDefault="00293216" w:rsidP="0051652C">
            <w:pPr>
              <w:rPr>
                <w:b/>
              </w:rPr>
            </w:pPr>
            <w:r w:rsidRPr="00007F16">
              <w:rPr>
                <w:b/>
              </w:rPr>
              <w:t>Reinforcement Area #2</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2970" w:type="dxa"/>
            <w:vAlign w:val="center"/>
          </w:tcPr>
          <w:p w:rsidR="00293216" w:rsidRPr="00007F16" w:rsidRDefault="00293216" w:rsidP="0051652C">
            <w:r w:rsidRPr="00007F16">
              <w:t>1.A.4: Well Structured Lessons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3168" w:type="dxa"/>
            <w:vAlign w:val="center"/>
          </w:tcPr>
          <w:p w:rsidR="00293216" w:rsidRPr="00007F16" w:rsidRDefault="00293216" w:rsidP="0051652C">
            <w:r w:rsidRPr="00007F16">
              <w:t>2.B.1 Safe Learning Environment</w:t>
            </w:r>
          </w:p>
        </w:tc>
      </w:tr>
      <w:tr w:rsidR="00293216" w:rsidRPr="00007F16" w:rsidTr="0051652C">
        <w:trPr>
          <w:trHeight w:val="382"/>
        </w:trPr>
        <w:tc>
          <w:tcPr>
            <w:tcW w:w="3078" w:type="dxa"/>
            <w:vMerge/>
            <w:shd w:val="clear" w:color="auto" w:fill="FBD4B4" w:themeFill="accent6" w:themeFillTint="66"/>
            <w:vAlign w:val="center"/>
          </w:tcPr>
          <w:p w:rsidR="00293216" w:rsidRPr="00007F16" w:rsidRDefault="00293216" w:rsidP="0051652C"/>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2970" w:type="dxa"/>
            <w:vAlign w:val="center"/>
          </w:tcPr>
          <w:p w:rsidR="00293216" w:rsidRPr="00007F16" w:rsidRDefault="00293216" w:rsidP="0051652C">
            <w:r w:rsidRPr="00007F16">
              <w:t>1.B.2: Adjustments to Practice</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3168" w:type="dxa"/>
            <w:vAlign w:val="center"/>
          </w:tcPr>
          <w:p w:rsidR="00293216" w:rsidRPr="00007F16" w:rsidRDefault="00293216" w:rsidP="0051652C">
            <w:r w:rsidRPr="00007F16">
              <w:t>2.D.2 High Expectations</w:t>
            </w:r>
          </w:p>
        </w:tc>
      </w:tr>
      <w:tr w:rsidR="00293216" w:rsidRPr="00007F16" w:rsidTr="0051652C">
        <w:trPr>
          <w:trHeight w:val="382"/>
        </w:trPr>
        <w:tc>
          <w:tcPr>
            <w:tcW w:w="3078" w:type="dxa"/>
            <w:vMerge/>
            <w:shd w:val="clear" w:color="auto" w:fill="FBD4B4" w:themeFill="accent6" w:themeFillTint="66"/>
            <w:vAlign w:val="center"/>
          </w:tcPr>
          <w:p w:rsidR="00293216" w:rsidRPr="00007F16" w:rsidRDefault="00293216" w:rsidP="0051652C"/>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2970" w:type="dxa"/>
            <w:vAlign w:val="center"/>
          </w:tcPr>
          <w:p w:rsidR="00293216" w:rsidRPr="00007F16" w:rsidRDefault="00293216" w:rsidP="0051652C">
            <w:r w:rsidRPr="00007F16">
              <w:t>2.A.3: Meeting Diverse Needs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14"/>
            </w:tblGrid>
            <w:tr w:rsidR="00293216" w:rsidRPr="00007F16" w:rsidTr="0051652C">
              <w:trPr>
                <w:trHeight w:val="316"/>
              </w:trPr>
              <w:tc>
                <w:tcPr>
                  <w:tcW w:w="314" w:type="dxa"/>
                  <w:vAlign w:val="center"/>
                </w:tcPr>
                <w:p w:rsidR="00293216" w:rsidRPr="00007F16" w:rsidRDefault="00293216" w:rsidP="0051652C">
                  <w:pPr>
                    <w:jc w:val="center"/>
                  </w:pPr>
                </w:p>
              </w:tc>
            </w:tr>
          </w:tbl>
          <w:p w:rsidR="00293216" w:rsidRPr="00007F16" w:rsidRDefault="00293216" w:rsidP="0051652C"/>
        </w:tc>
        <w:tc>
          <w:tcPr>
            <w:tcW w:w="3168" w:type="dxa"/>
            <w:vAlign w:val="center"/>
          </w:tcPr>
          <w:p w:rsidR="00293216" w:rsidRPr="00007F16" w:rsidRDefault="00293216" w:rsidP="0051652C">
            <w:r w:rsidRPr="00007F16">
              <w:t>4.A.1 Reflective Practice</w:t>
            </w:r>
          </w:p>
        </w:tc>
      </w:tr>
      <w:tr w:rsidR="00293216" w:rsidRPr="00007F16" w:rsidTr="0051652C">
        <w:trPr>
          <w:trHeight w:val="1061"/>
        </w:trPr>
        <w:tc>
          <w:tcPr>
            <w:tcW w:w="3078" w:type="dxa"/>
            <w:vAlign w:val="center"/>
          </w:tcPr>
          <w:p w:rsidR="00293216" w:rsidRPr="00007F16" w:rsidRDefault="00293216" w:rsidP="0051652C">
            <w:r w:rsidRPr="00007F16">
              <w:t>Evidence from Observation</w:t>
            </w:r>
          </w:p>
        </w:tc>
        <w:tc>
          <w:tcPr>
            <w:tcW w:w="7218" w:type="dxa"/>
            <w:gridSpan w:val="4"/>
            <w:vAlign w:val="center"/>
          </w:tcPr>
          <w:p w:rsidR="00293216" w:rsidRPr="00007F16" w:rsidRDefault="00293216" w:rsidP="0051652C"/>
        </w:tc>
      </w:tr>
      <w:tr w:rsidR="00293216" w:rsidRPr="00007F16" w:rsidTr="0051652C">
        <w:trPr>
          <w:trHeight w:val="791"/>
        </w:trPr>
        <w:tc>
          <w:tcPr>
            <w:tcW w:w="3078" w:type="dxa"/>
            <w:shd w:val="clear" w:color="auto" w:fill="FDE9D9" w:themeFill="accent6" w:themeFillTint="33"/>
            <w:vAlign w:val="center"/>
          </w:tcPr>
          <w:p w:rsidR="00293216" w:rsidRPr="00007F16" w:rsidRDefault="00293216" w:rsidP="0051652C">
            <w:r w:rsidRPr="00007F16">
              <w:t xml:space="preserve">Recommended Action </w:t>
            </w:r>
          </w:p>
        </w:tc>
        <w:tc>
          <w:tcPr>
            <w:tcW w:w="7218" w:type="dxa"/>
            <w:gridSpan w:val="4"/>
            <w:shd w:val="clear" w:color="auto" w:fill="FDE9D9" w:themeFill="accent6" w:themeFillTint="33"/>
            <w:vAlign w:val="center"/>
          </w:tcPr>
          <w:p w:rsidR="00293216" w:rsidRPr="00007F16" w:rsidRDefault="00293216" w:rsidP="0051652C"/>
        </w:tc>
      </w:tr>
    </w:tbl>
    <w:p w:rsidR="00293216" w:rsidRPr="00007F16" w:rsidRDefault="00293216" w:rsidP="00293216">
      <w:pPr>
        <w:widowControl/>
        <w:rPr>
          <w:sz w:val="22"/>
        </w:rPr>
      </w:pPr>
    </w:p>
    <w:p w:rsidR="00293216" w:rsidRPr="00007F16" w:rsidRDefault="00293216" w:rsidP="00293216">
      <w:pPr>
        <w:widowControl/>
        <w:rPr>
          <w:sz w:val="22"/>
        </w:rPr>
      </w:pPr>
    </w:p>
    <w:p w:rsidR="00293216" w:rsidRPr="00007F16" w:rsidRDefault="00293216" w:rsidP="00293216">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296"/>
      </w:tblGrid>
      <w:tr w:rsidR="00293216" w:rsidRPr="00007F16" w:rsidTr="0051652C">
        <w:trPr>
          <w:trHeight w:val="368"/>
        </w:trPr>
        <w:tc>
          <w:tcPr>
            <w:tcW w:w="10296" w:type="dxa"/>
            <w:shd w:val="clear" w:color="auto" w:fill="D9D9D9" w:themeFill="background1" w:themeFillShade="D9"/>
            <w:vAlign w:val="center"/>
          </w:tcPr>
          <w:p w:rsidR="00293216" w:rsidRPr="00007F16" w:rsidRDefault="00293216" w:rsidP="0051652C">
            <w:r w:rsidRPr="00007F16">
              <w:t>Upcoming Steps in the CAP Process</w:t>
            </w:r>
          </w:p>
        </w:tc>
      </w:tr>
      <w:tr w:rsidR="00293216" w:rsidRPr="00007F16" w:rsidTr="0051652C">
        <w:trPr>
          <w:trHeight w:val="1790"/>
        </w:trPr>
        <w:tc>
          <w:tcPr>
            <w:tcW w:w="10296" w:type="dxa"/>
            <w:shd w:val="clear" w:color="auto" w:fill="FFFFFF" w:themeFill="background1"/>
          </w:tcPr>
          <w:p w:rsidR="00293216" w:rsidRDefault="00293216" w:rsidP="00293216">
            <w:pPr>
              <w:widowControl/>
              <w:numPr>
                <w:ilvl w:val="0"/>
                <w:numId w:val="14"/>
              </w:numPr>
              <w:contextualSpacing/>
            </w:pPr>
            <w:r w:rsidRPr="00007F16">
              <w:t>Type of Next Observation:</w:t>
            </w:r>
          </w:p>
          <w:p w:rsidR="00293216" w:rsidRDefault="00293216" w:rsidP="00293216">
            <w:pPr>
              <w:widowControl/>
              <w:numPr>
                <w:ilvl w:val="0"/>
                <w:numId w:val="14"/>
              </w:numPr>
              <w:contextualSpacing/>
            </w:pPr>
            <w:r w:rsidRPr="00007F16">
              <w:t>Focus of Next Observation:</w:t>
            </w:r>
          </w:p>
          <w:p w:rsidR="00293216" w:rsidRDefault="00293216" w:rsidP="00293216">
            <w:pPr>
              <w:widowControl/>
              <w:numPr>
                <w:ilvl w:val="0"/>
                <w:numId w:val="14"/>
              </w:numPr>
              <w:contextualSpacing/>
            </w:pPr>
            <w:r w:rsidRPr="00007F16">
              <w:t xml:space="preserve">Date/topic of next three-way meeting: </w:t>
            </w:r>
          </w:p>
          <w:p w:rsidR="00293216" w:rsidRDefault="00293216" w:rsidP="00293216">
            <w:pPr>
              <w:widowControl/>
              <w:numPr>
                <w:ilvl w:val="0"/>
                <w:numId w:val="14"/>
              </w:numPr>
              <w:contextualSpacing/>
            </w:pPr>
            <w:r w:rsidRPr="00007F16">
              <w:t xml:space="preserve">Other: </w:t>
            </w:r>
          </w:p>
        </w:tc>
      </w:tr>
    </w:tbl>
    <w:p w:rsidR="00293216" w:rsidRPr="00007F16" w:rsidRDefault="00293216" w:rsidP="00293216">
      <w:pPr>
        <w:widowControl/>
        <w:rPr>
          <w:sz w:val="22"/>
        </w:rPr>
      </w:pPr>
    </w:p>
    <w:p w:rsidR="001013FB" w:rsidRDefault="001013FB"/>
    <w:sectPr w:rsidR="001013FB" w:rsidSect="001013FB">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0E9" w:rsidRDefault="00EB60E9" w:rsidP="0086274B">
      <w:r>
        <w:separator/>
      </w:r>
    </w:p>
  </w:endnote>
  <w:endnote w:type="continuationSeparator" w:id="0">
    <w:p w:rsidR="00EB60E9" w:rsidRDefault="00EB60E9" w:rsidP="008627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F926F7" w:rsidRDefault="00EB60E9">
    <w:pPr>
      <w:pStyle w:val="Footer"/>
      <w:rPr>
        <w:i/>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C37BCF" w:rsidRDefault="00293216" w:rsidP="009725F2">
    <w:pPr>
      <w:pStyle w:val="Footer"/>
      <w:rPr>
        <w:i/>
        <w:sz w:val="20"/>
      </w:rPr>
    </w:pPr>
    <w:r>
      <w:rPr>
        <w:sz w:val="20"/>
      </w:rPr>
      <w:t xml:space="preserve">* </w:t>
    </w:r>
    <w:r>
      <w:rPr>
        <w:i/>
        <w:sz w:val="20"/>
      </w:rPr>
      <w:t xml:space="preserve">Observations must collect and document evidence for at least the focus elements. Focus elements are highlighted. </w:t>
    </w:r>
  </w:p>
  <w:p w:rsidR="00A2382B" w:rsidRPr="002D30AC" w:rsidRDefault="00EB60E9" w:rsidP="009725F2">
    <w:pPr>
      <w:pStyle w:val="Footer"/>
      <w:rPr>
        <w:sz w:val="6"/>
      </w:rPr>
    </w:pPr>
  </w:p>
  <w:p w:rsidR="00A2382B" w:rsidRPr="00165468" w:rsidRDefault="00293216" w:rsidP="009725F2">
    <w:pPr>
      <w:pStyle w:val="Footer"/>
      <w:rPr>
        <w:i/>
        <w:sz w:val="20"/>
      </w:rPr>
    </w:pPr>
    <w:r w:rsidRPr="00C37BCF">
      <w:rPr>
        <w:sz w:val="20"/>
      </w:rPr>
      <w:t>*</w:t>
    </w:r>
    <w:r>
      <w:rPr>
        <w:sz w:val="20"/>
      </w:rPr>
      <w:t xml:space="preserve">* </w:t>
    </w:r>
    <w:r>
      <w:rPr>
        <w:i/>
        <w:sz w:val="20"/>
      </w:rPr>
      <w:t xml:space="preserve">Evidence included is indicative of performance relative to each element. It may include evidence that demonstrates one or more of the dimensions (quality, consistency, scope) of an element are being met or that performance is not yet at the expected threshold. </w:t>
    </w:r>
  </w:p>
  <w:p w:rsidR="00A2382B" w:rsidRPr="00F926F7" w:rsidRDefault="00EB60E9">
    <w:pPr>
      <w:pStyle w:val="Footer"/>
      <w:rPr>
        <w:i/>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C37BCF" w:rsidRDefault="00293216" w:rsidP="009725F2">
    <w:pPr>
      <w:pStyle w:val="Footer"/>
      <w:rPr>
        <w:i/>
        <w:sz w:val="20"/>
      </w:rPr>
    </w:pPr>
    <w:r w:rsidRPr="009804D1">
      <w:t xml:space="preserve"> </w:t>
    </w:r>
    <w:r>
      <w:rPr>
        <w:sz w:val="20"/>
      </w:rPr>
      <w:t xml:space="preserve">* </w:t>
    </w:r>
    <w:r>
      <w:rPr>
        <w:i/>
        <w:sz w:val="20"/>
      </w:rPr>
      <w:t xml:space="preserve">Observations must collect and document evidence for at least the focus elements. Focus elements are highlighted. </w:t>
    </w:r>
  </w:p>
  <w:p w:rsidR="00A2382B" w:rsidRPr="00C37BCF" w:rsidRDefault="00EB60E9" w:rsidP="009725F2">
    <w:pPr>
      <w:pStyle w:val="Footer"/>
      <w:rPr>
        <w:sz w:val="12"/>
      </w:rPr>
    </w:pPr>
  </w:p>
  <w:p w:rsidR="00A2382B" w:rsidRPr="00165468" w:rsidRDefault="00293216" w:rsidP="009725F2">
    <w:pPr>
      <w:pStyle w:val="Footer"/>
      <w:rPr>
        <w:i/>
        <w:sz w:val="20"/>
      </w:rPr>
    </w:pPr>
    <w:r w:rsidRPr="00C37BCF">
      <w:rPr>
        <w:sz w:val="20"/>
      </w:rPr>
      <w:t>*</w:t>
    </w:r>
    <w:r>
      <w:rPr>
        <w:sz w:val="20"/>
      </w:rPr>
      <w:t xml:space="preserve">* </w:t>
    </w:r>
    <w:r>
      <w:rPr>
        <w:i/>
        <w:sz w:val="20"/>
      </w:rPr>
      <w:t xml:space="preserve">Evidence included is indicative of performance relative to each element. It may include evidence that demonstrates one or more of the dimensions (quality, consistency, scope) of an element are being met or that performance is not yet at the expected threshold.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2501EB" w:rsidRDefault="00EB60E9" w:rsidP="002501E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2501EB" w:rsidRDefault="00293216" w:rsidP="002501EB">
    <w:pPr>
      <w:pStyle w:val="Footer"/>
    </w:pPr>
    <w:r w:rsidRPr="002501EB">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A2345D" w:rsidRDefault="00EB60E9" w:rsidP="00A2345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A2345D" w:rsidRDefault="00293216" w:rsidP="00A2345D">
    <w:pPr>
      <w:pStyle w:val="Footer"/>
    </w:pPr>
    <w:r w:rsidRPr="00A2345D">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0A62B6" w:rsidRDefault="00293216" w:rsidP="000A62B6">
    <w:pPr>
      <w:pStyle w:val="Footer"/>
    </w:pPr>
    <w:r>
      <w:rPr>
        <w:noProof/>
        <w:lang w:eastAsia="zh-CN" w:bidi="km-KH"/>
      </w:rPr>
      <w:drawing>
        <wp:anchor distT="0" distB="0" distL="114300" distR="114300" simplePos="0" relativeHeight="251670528" behindDoc="0" locked="0" layoutInCell="1" allowOverlap="1">
          <wp:simplePos x="0" y="0"/>
          <wp:positionH relativeFrom="column">
            <wp:posOffset>-5080</wp:posOffset>
          </wp:positionH>
          <wp:positionV relativeFrom="paragraph">
            <wp:posOffset>-539115</wp:posOffset>
          </wp:positionV>
          <wp:extent cx="1657350" cy="669925"/>
          <wp:effectExtent l="0" t="0" r="0" b="0"/>
          <wp:wrapNone/>
          <wp:docPr id="66" name="Picture 66"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0E9" w:rsidRDefault="00EB60E9" w:rsidP="0086274B">
      <w:r>
        <w:separator/>
      </w:r>
    </w:p>
  </w:footnote>
  <w:footnote w:type="continuationSeparator" w:id="0">
    <w:p w:rsidR="00EB60E9" w:rsidRDefault="00EB60E9" w:rsidP="00862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077524" w:rsidRDefault="00293216" w:rsidP="0004458F">
    <w:pPr>
      <w:pStyle w:val="Header"/>
      <w:tabs>
        <w:tab w:val="clear" w:pos="4680"/>
        <w:tab w:val="clear" w:pos="9360"/>
        <w:tab w:val="right" w:pos="10080"/>
      </w:tabs>
      <w:rPr>
        <w:sz w:val="22"/>
      </w:rPr>
    </w:pPr>
    <w:r>
      <w:rPr>
        <w:noProof/>
        <w:lang w:eastAsia="zh-CN" w:bidi="km-KH"/>
      </w:rPr>
      <w:drawing>
        <wp:anchor distT="0" distB="0" distL="114300" distR="114300" simplePos="0" relativeHeight="251662336" behindDoc="0" locked="0" layoutInCell="1" allowOverlap="1">
          <wp:simplePos x="0" y="0"/>
          <wp:positionH relativeFrom="column">
            <wp:posOffset>-195580</wp:posOffset>
          </wp:positionH>
          <wp:positionV relativeFrom="paragraph">
            <wp:posOffset>-234950</wp:posOffset>
          </wp:positionV>
          <wp:extent cx="1657350" cy="669925"/>
          <wp:effectExtent l="0" t="0" r="0" b="0"/>
          <wp:wrapNone/>
          <wp:docPr id="56" name="Picture 56"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077524">
      <w:rPr>
        <w:sz w:val="22"/>
      </w:rPr>
      <w:tab/>
      <w:t xml:space="preserve">Candidate Assessment of Performance (CAP): </w:t>
    </w:r>
    <w:r>
      <w:rPr>
        <w:sz w:val="22"/>
      </w:rPr>
      <w:t>Observation Forms &amp; Model Protocol</w:t>
    </w:r>
    <w:r w:rsidRPr="00077524">
      <w:rPr>
        <w:sz w:val="22"/>
      </w:rPr>
      <w:t xml:space="preserve"> </w:t>
    </w:r>
  </w:p>
  <w:p w:rsidR="00A2382B" w:rsidRPr="00BE0F96" w:rsidRDefault="00EB60E9" w:rsidP="00BE0F96">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400D54" w:rsidRDefault="00293216" w:rsidP="009725F2">
    <w:pPr>
      <w:pStyle w:val="Header"/>
      <w:tabs>
        <w:tab w:val="clear" w:pos="4680"/>
        <w:tab w:val="clear" w:pos="9360"/>
        <w:tab w:val="right" w:pos="10080"/>
      </w:tabs>
      <w:rPr>
        <w:sz w:val="22"/>
      </w:rPr>
    </w:pPr>
    <w:r>
      <w:rPr>
        <w:noProof/>
        <w:lang w:eastAsia="zh-CN" w:bidi="km-KH"/>
      </w:rPr>
      <w:drawing>
        <wp:anchor distT="0" distB="0" distL="114300" distR="114300" simplePos="0" relativeHeight="251668480" behindDoc="0" locked="0" layoutInCell="1" allowOverlap="1">
          <wp:simplePos x="0" y="0"/>
          <wp:positionH relativeFrom="column">
            <wp:posOffset>-195580</wp:posOffset>
          </wp:positionH>
          <wp:positionV relativeFrom="paragraph">
            <wp:posOffset>-215900</wp:posOffset>
          </wp:positionV>
          <wp:extent cx="1657350" cy="669925"/>
          <wp:effectExtent l="0" t="0" r="0" b="0"/>
          <wp:wrapNone/>
          <wp:docPr id="63" name="Picture 63"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t>CAP Model Protocol: Candidate Self-Reflection Form</w:t>
    </w:r>
  </w:p>
  <w:p w:rsidR="00A2382B" w:rsidRDefault="00EB60E9">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Default="00293216" w:rsidP="000A62B6">
    <w:pPr>
      <w:pStyle w:val="Header"/>
      <w:tabs>
        <w:tab w:val="clear" w:pos="4680"/>
        <w:tab w:val="clear" w:pos="9360"/>
        <w:tab w:val="left" w:pos="5172"/>
        <w:tab w:val="right" w:pos="10080"/>
      </w:tabs>
      <w:rPr>
        <w:sz w:val="22"/>
      </w:rPr>
    </w:pPr>
    <w:r w:rsidRPr="00400D54">
      <w:rPr>
        <w:sz w:val="22"/>
      </w:rPr>
      <w:tab/>
    </w:r>
  </w:p>
  <w:p w:rsidR="00A2382B" w:rsidRDefault="00293216" w:rsidP="000A62B6">
    <w:pPr>
      <w:pStyle w:val="Header"/>
      <w:tabs>
        <w:tab w:val="clear" w:pos="4680"/>
        <w:tab w:val="clear" w:pos="9360"/>
        <w:tab w:val="left" w:pos="5172"/>
        <w:tab w:val="right" w:pos="10080"/>
      </w:tabs>
      <w:rPr>
        <w:sz w:val="22"/>
      </w:rPr>
    </w:pPr>
    <w:r>
      <w:rPr>
        <w:noProof/>
        <w:lang w:eastAsia="zh-CN" w:bidi="km-KH"/>
      </w:rPr>
      <w:drawing>
        <wp:anchor distT="0" distB="0" distL="114300" distR="114300" simplePos="0" relativeHeight="251669504" behindDoc="0" locked="0" layoutInCell="1" allowOverlap="1">
          <wp:simplePos x="0" y="0"/>
          <wp:positionH relativeFrom="column">
            <wp:posOffset>-157480</wp:posOffset>
          </wp:positionH>
          <wp:positionV relativeFrom="paragraph">
            <wp:posOffset>70485</wp:posOffset>
          </wp:positionV>
          <wp:extent cx="1657350" cy="669925"/>
          <wp:effectExtent l="0" t="0" r="0" b="0"/>
          <wp:wrapNone/>
          <wp:docPr id="64" name="Picture 6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p>
  <w:p w:rsidR="00A2382B" w:rsidRPr="000A62B6" w:rsidRDefault="00293216" w:rsidP="000A62B6">
    <w:pPr>
      <w:pStyle w:val="Header"/>
      <w:tabs>
        <w:tab w:val="clear" w:pos="4680"/>
        <w:tab w:val="clear" w:pos="9360"/>
        <w:tab w:val="left" w:pos="5172"/>
        <w:tab w:val="right" w:pos="10080"/>
      </w:tabs>
      <w:rPr>
        <w:sz w:val="22"/>
      </w:rPr>
    </w:pPr>
    <w:r>
      <w:rPr>
        <w:sz w:val="22"/>
      </w:rPr>
      <w:tab/>
    </w:r>
    <w:r w:rsidRPr="00400D54">
      <w:rPr>
        <w:sz w:val="22"/>
      </w:rPr>
      <w:t xml:space="preserve">CAP Model Protocol: </w:t>
    </w:r>
    <w:r>
      <w:rPr>
        <w:sz w:val="22"/>
      </w:rPr>
      <w:t>Post</w:t>
    </w:r>
    <w:r w:rsidRPr="00400D54">
      <w:rPr>
        <w:sz w:val="22"/>
      </w:rPr>
      <w:t>-Conference Planning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Default="00293216" w:rsidP="009725F2">
    <w:pPr>
      <w:pStyle w:val="Header"/>
      <w:tabs>
        <w:tab w:val="clear" w:pos="4680"/>
        <w:tab w:val="clear" w:pos="9360"/>
        <w:tab w:val="right" w:pos="10080"/>
      </w:tabs>
    </w:pPr>
    <w:r>
      <w:rPr>
        <w:noProof/>
        <w:lang w:eastAsia="zh-CN" w:bidi="km-KH"/>
      </w:rPr>
      <w:drawing>
        <wp:anchor distT="0" distB="0" distL="114300" distR="114300" simplePos="0" relativeHeight="251659264" behindDoc="0" locked="0" layoutInCell="1" allowOverlap="1">
          <wp:simplePos x="0" y="0"/>
          <wp:positionH relativeFrom="column">
            <wp:posOffset>-118110</wp:posOffset>
          </wp:positionH>
          <wp:positionV relativeFrom="paragraph">
            <wp:posOffset>-290223</wp:posOffset>
          </wp:positionV>
          <wp:extent cx="1205451" cy="580446"/>
          <wp:effectExtent l="1905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5451" cy="580446"/>
                  </a:xfrm>
                  <a:prstGeom prst="rect">
                    <a:avLst/>
                  </a:prstGeom>
                  <a:noFill/>
                  <a:ln w="9525">
                    <a:noFill/>
                    <a:miter lim="800000"/>
                    <a:headEnd/>
                    <a:tailEnd/>
                  </a:ln>
                </pic:spPr>
              </pic:pic>
            </a:graphicData>
          </a:graphic>
        </wp:anchor>
      </w:drawing>
    </w:r>
    <w:r>
      <w:tab/>
      <w:t>CAP Model Protocol: Post-Conference Planning Form</w:t>
    </w:r>
  </w:p>
  <w:p w:rsidR="00A2382B" w:rsidRDefault="00EB60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400D54" w:rsidRDefault="00293216" w:rsidP="009725F2">
    <w:pPr>
      <w:pStyle w:val="Header"/>
      <w:tabs>
        <w:tab w:val="clear" w:pos="4680"/>
        <w:tab w:val="clear" w:pos="9360"/>
        <w:tab w:val="right" w:pos="10080"/>
      </w:tabs>
      <w:rPr>
        <w:sz w:val="22"/>
      </w:rPr>
    </w:pPr>
    <w:r>
      <w:rPr>
        <w:noProof/>
        <w:lang w:eastAsia="zh-CN" w:bidi="km-KH"/>
      </w:rPr>
      <w:drawing>
        <wp:anchor distT="0" distB="0" distL="114300" distR="114300" simplePos="0" relativeHeight="251663360" behindDoc="0" locked="0" layoutInCell="1" allowOverlap="1">
          <wp:simplePos x="0" y="0"/>
          <wp:positionH relativeFrom="column">
            <wp:posOffset>-138430</wp:posOffset>
          </wp:positionH>
          <wp:positionV relativeFrom="paragraph">
            <wp:posOffset>-215900</wp:posOffset>
          </wp:positionV>
          <wp:extent cx="1657350" cy="669925"/>
          <wp:effectExtent l="0" t="0" r="0" b="0"/>
          <wp:wrapNone/>
          <wp:docPr id="57"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t>Candidate Assessment of Performance (CAP): Observation Form</w:t>
    </w:r>
  </w:p>
  <w:p w:rsidR="00A2382B" w:rsidRPr="007E2C98" w:rsidRDefault="00EB60E9" w:rsidP="009725F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Default="00293216" w:rsidP="009725F2">
    <w:pPr>
      <w:pStyle w:val="Header"/>
      <w:tabs>
        <w:tab w:val="clear" w:pos="4680"/>
        <w:tab w:val="clear" w:pos="9360"/>
        <w:tab w:val="right" w:pos="10080"/>
      </w:tabs>
    </w:pPr>
    <w:r>
      <w:rPr>
        <w:noProof/>
        <w:lang w:eastAsia="zh-CN" w:bidi="km-KH"/>
      </w:rPr>
      <w:drawing>
        <wp:anchor distT="0" distB="0" distL="114300" distR="114300" simplePos="0" relativeHeight="251661312" behindDoc="0" locked="0" layoutInCell="1" allowOverlap="1">
          <wp:simplePos x="0" y="0"/>
          <wp:positionH relativeFrom="column">
            <wp:posOffset>-118110</wp:posOffset>
          </wp:positionH>
          <wp:positionV relativeFrom="paragraph">
            <wp:posOffset>-290223</wp:posOffset>
          </wp:positionV>
          <wp:extent cx="1205451" cy="580446"/>
          <wp:effectExtent l="19050" t="0" r="0" b="0"/>
          <wp:wrapNone/>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5451" cy="580446"/>
                  </a:xfrm>
                  <a:prstGeom prst="rect">
                    <a:avLst/>
                  </a:prstGeom>
                  <a:noFill/>
                  <a:ln w="9525">
                    <a:noFill/>
                    <a:miter lim="800000"/>
                    <a:headEnd/>
                    <a:tailEnd/>
                  </a:ln>
                </pic:spPr>
              </pic:pic>
            </a:graphicData>
          </a:graphic>
        </wp:anchor>
      </w:drawing>
    </w:r>
    <w:r>
      <w:tab/>
      <w:t>CAP Model Protocol: Post-Conference Planning Form</w:t>
    </w:r>
  </w:p>
  <w:p w:rsidR="00A2382B" w:rsidRDefault="00EB60E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400D54" w:rsidRDefault="00293216" w:rsidP="002501EB">
    <w:pPr>
      <w:pStyle w:val="Header"/>
      <w:tabs>
        <w:tab w:val="clear" w:pos="4680"/>
        <w:tab w:val="clear" w:pos="9360"/>
        <w:tab w:val="left" w:pos="2961"/>
        <w:tab w:val="right" w:pos="10080"/>
      </w:tabs>
      <w:rPr>
        <w:sz w:val="22"/>
      </w:rPr>
    </w:pPr>
    <w:r>
      <w:rPr>
        <w:noProof/>
        <w:lang w:eastAsia="zh-CN" w:bidi="km-KH"/>
      </w:rPr>
      <w:drawing>
        <wp:anchor distT="0" distB="0" distL="114300" distR="114300" simplePos="0" relativeHeight="251664384" behindDoc="0" locked="0" layoutInCell="1" allowOverlap="1">
          <wp:simplePos x="0" y="0"/>
          <wp:positionH relativeFrom="column">
            <wp:posOffset>-157480</wp:posOffset>
          </wp:positionH>
          <wp:positionV relativeFrom="paragraph">
            <wp:posOffset>-254000</wp:posOffset>
          </wp:positionV>
          <wp:extent cx="1657350" cy="669925"/>
          <wp:effectExtent l="0" t="0" r="0" b="0"/>
          <wp:wrapNone/>
          <wp:docPr id="58" name="Picture 58"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r>
    <w:r>
      <w:rPr>
        <w:sz w:val="22"/>
      </w:rPr>
      <w:tab/>
    </w:r>
    <w:r w:rsidRPr="00400D54">
      <w:rPr>
        <w:sz w:val="22"/>
      </w:rPr>
      <w:t>Candidate Assessment of Performance (CAP): Observation Forms</w:t>
    </w:r>
  </w:p>
  <w:p w:rsidR="00A2382B" w:rsidRPr="007E2C98" w:rsidRDefault="00EB60E9" w:rsidP="009725F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Default="00293216" w:rsidP="009725F2">
    <w:pPr>
      <w:pStyle w:val="Header"/>
      <w:tabs>
        <w:tab w:val="clear" w:pos="4680"/>
        <w:tab w:val="clear" w:pos="9360"/>
        <w:tab w:val="right" w:pos="10080"/>
      </w:tabs>
    </w:pPr>
    <w:r>
      <w:rPr>
        <w:noProof/>
        <w:lang w:eastAsia="zh-CN" w:bidi="km-KH"/>
      </w:rPr>
      <w:drawing>
        <wp:anchor distT="0" distB="0" distL="114300" distR="114300" simplePos="0" relativeHeight="251660288" behindDoc="0" locked="0" layoutInCell="1" allowOverlap="1">
          <wp:simplePos x="0" y="0"/>
          <wp:positionH relativeFrom="column">
            <wp:posOffset>-118110</wp:posOffset>
          </wp:positionH>
          <wp:positionV relativeFrom="paragraph">
            <wp:posOffset>-290223</wp:posOffset>
          </wp:positionV>
          <wp:extent cx="1205451" cy="580446"/>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5451" cy="580446"/>
                  </a:xfrm>
                  <a:prstGeom prst="rect">
                    <a:avLst/>
                  </a:prstGeom>
                  <a:noFill/>
                  <a:ln w="9525">
                    <a:noFill/>
                    <a:miter lim="800000"/>
                    <a:headEnd/>
                    <a:tailEnd/>
                  </a:ln>
                </pic:spPr>
              </pic:pic>
            </a:graphicData>
          </a:graphic>
        </wp:anchor>
      </w:drawing>
    </w:r>
    <w:r>
      <w:tab/>
      <w:t>Candidate Assessment of Performance (CAP): Observation Forms</w:t>
    </w:r>
  </w:p>
  <w:p w:rsidR="00A2382B" w:rsidRDefault="00EB60E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2501EB" w:rsidRDefault="00293216" w:rsidP="002501EB">
    <w:pPr>
      <w:pStyle w:val="Header"/>
      <w:tabs>
        <w:tab w:val="clear" w:pos="4680"/>
        <w:tab w:val="clear" w:pos="9360"/>
        <w:tab w:val="right" w:pos="10080"/>
      </w:tabs>
      <w:rPr>
        <w:sz w:val="22"/>
      </w:rPr>
    </w:pPr>
    <w:r>
      <w:rPr>
        <w:noProof/>
        <w:lang w:eastAsia="zh-CN" w:bidi="km-KH"/>
      </w:rPr>
      <w:drawing>
        <wp:anchor distT="0" distB="0" distL="114300" distR="114300" simplePos="0" relativeHeight="251666432" behindDoc="0" locked="0" layoutInCell="1" allowOverlap="1">
          <wp:simplePos x="0" y="0"/>
          <wp:positionH relativeFrom="column">
            <wp:posOffset>-195580</wp:posOffset>
          </wp:positionH>
          <wp:positionV relativeFrom="paragraph">
            <wp:posOffset>-215900</wp:posOffset>
          </wp:positionV>
          <wp:extent cx="1657350" cy="669925"/>
          <wp:effectExtent l="0" t="0" r="0" b="0"/>
          <wp:wrapNone/>
          <wp:docPr id="61" name="Picture 61"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2501EB">
      <w:rPr>
        <w:sz w:val="22"/>
      </w:rPr>
      <w:tab/>
      <w:t>Candidate Assessment of Performance (CAP): Model Protocol</w:t>
    </w:r>
  </w:p>
  <w:p w:rsidR="00A2382B" w:rsidRPr="002501EB" w:rsidRDefault="00EB60E9" w:rsidP="002501E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2501EB" w:rsidRDefault="00293216" w:rsidP="009725F2">
    <w:pPr>
      <w:pStyle w:val="Header"/>
      <w:tabs>
        <w:tab w:val="clear" w:pos="4680"/>
        <w:tab w:val="clear" w:pos="9360"/>
        <w:tab w:val="right" w:pos="10080"/>
      </w:tabs>
      <w:rPr>
        <w:sz w:val="22"/>
      </w:rPr>
    </w:pPr>
    <w:r>
      <w:rPr>
        <w:noProof/>
        <w:lang w:eastAsia="zh-CN" w:bidi="km-KH"/>
      </w:rPr>
      <w:drawing>
        <wp:anchor distT="0" distB="0" distL="114300" distR="114300" simplePos="0" relativeHeight="251665408" behindDoc="0" locked="0" layoutInCell="1" allowOverlap="1">
          <wp:simplePos x="0" y="0"/>
          <wp:positionH relativeFrom="column">
            <wp:posOffset>-138430</wp:posOffset>
          </wp:positionH>
          <wp:positionV relativeFrom="paragraph">
            <wp:posOffset>-234950</wp:posOffset>
          </wp:positionV>
          <wp:extent cx="1657350" cy="669925"/>
          <wp:effectExtent l="0" t="0" r="0" b="0"/>
          <wp:wrapNone/>
          <wp:docPr id="59" name="Picture 59"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2501EB">
      <w:rPr>
        <w:sz w:val="22"/>
      </w:rPr>
      <w:tab/>
      <w:t>Candidate Assessment of Performance (CAP): Model Protocol</w:t>
    </w:r>
  </w:p>
  <w:p w:rsidR="00A2382B" w:rsidRDefault="00EB60E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2B" w:rsidRPr="00400D54" w:rsidRDefault="00293216" w:rsidP="00400D54">
    <w:pPr>
      <w:pStyle w:val="Header"/>
      <w:tabs>
        <w:tab w:val="clear" w:pos="4680"/>
        <w:tab w:val="clear" w:pos="9360"/>
        <w:tab w:val="left" w:pos="5172"/>
        <w:tab w:val="right" w:pos="10080"/>
      </w:tabs>
      <w:rPr>
        <w:sz w:val="22"/>
      </w:rPr>
    </w:pPr>
    <w:r>
      <w:rPr>
        <w:noProof/>
        <w:lang w:eastAsia="zh-CN" w:bidi="km-KH"/>
      </w:rPr>
      <w:drawing>
        <wp:anchor distT="0" distB="0" distL="114300" distR="114300" simplePos="0" relativeHeight="251667456" behindDoc="0" locked="0" layoutInCell="1" allowOverlap="1">
          <wp:simplePos x="0" y="0"/>
          <wp:positionH relativeFrom="column">
            <wp:posOffset>-157480</wp:posOffset>
          </wp:positionH>
          <wp:positionV relativeFrom="paragraph">
            <wp:posOffset>-234950</wp:posOffset>
          </wp:positionV>
          <wp:extent cx="1657350" cy="669925"/>
          <wp:effectExtent l="0" t="0" r="0" b="0"/>
          <wp:wrapNone/>
          <wp:docPr id="62" name="Picture 62"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r>
    <w:r>
      <w:rPr>
        <w:sz w:val="22"/>
      </w:rPr>
      <w:tab/>
    </w:r>
    <w:r w:rsidRPr="00400D54">
      <w:rPr>
        <w:sz w:val="22"/>
      </w:rPr>
      <w:t>CAP Model Protocol: Pre-Conference Planning Form</w:t>
    </w:r>
  </w:p>
  <w:p w:rsidR="00A2382B" w:rsidRDefault="00293216" w:rsidP="000A62B6">
    <w:pPr>
      <w:pStyle w:val="Header"/>
      <w:tabs>
        <w:tab w:val="clear" w:pos="4680"/>
        <w:tab w:val="clear" w:pos="9360"/>
        <w:tab w:val="left" w:pos="657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157"/>
    <w:multiLevelType w:val="hybridMultilevel"/>
    <w:tmpl w:val="4A620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D7815"/>
    <w:multiLevelType w:val="hybridMultilevel"/>
    <w:tmpl w:val="0B701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DC74E2"/>
    <w:multiLevelType w:val="hybridMultilevel"/>
    <w:tmpl w:val="F7EEF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A6038C"/>
    <w:multiLevelType w:val="hybridMultilevel"/>
    <w:tmpl w:val="A036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74A71"/>
    <w:multiLevelType w:val="hybridMultilevel"/>
    <w:tmpl w:val="2C622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A11AE"/>
    <w:multiLevelType w:val="hybridMultilevel"/>
    <w:tmpl w:val="C19A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11FF6"/>
    <w:multiLevelType w:val="hybridMultilevel"/>
    <w:tmpl w:val="CB7252D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F25006"/>
    <w:multiLevelType w:val="hybridMultilevel"/>
    <w:tmpl w:val="5D46CAF8"/>
    <w:lvl w:ilvl="0" w:tplc="54B2B34E">
      <w:start w:val="1"/>
      <w:numFmt w:val="bullet"/>
      <w:pStyle w:val="Bullet1"/>
      <w:lvlText w:val=""/>
      <w:lvlJc w:val="left"/>
      <w:pPr>
        <w:ind w:left="1080" w:hanging="360"/>
      </w:pPr>
      <w:rPr>
        <w:rFonts w:ascii="Wingdings" w:hAnsi="Wingdings" w:hint="default"/>
        <w:b w:val="0"/>
        <w:i w:val="0"/>
        <w:color w:val="E15D15"/>
        <w:sz w:val="24"/>
      </w:rPr>
    </w:lvl>
    <w:lvl w:ilvl="1" w:tplc="04090019" w:tentative="1">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8">
    <w:nsid w:val="3F736DCE"/>
    <w:multiLevelType w:val="hybridMultilevel"/>
    <w:tmpl w:val="7174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9D009F"/>
    <w:multiLevelType w:val="hybridMultilevel"/>
    <w:tmpl w:val="0232AC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B31F9"/>
    <w:multiLevelType w:val="hybridMultilevel"/>
    <w:tmpl w:val="A148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B77E5"/>
    <w:multiLevelType w:val="hybridMultilevel"/>
    <w:tmpl w:val="9B94E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3775445"/>
    <w:multiLevelType w:val="hybridMultilevel"/>
    <w:tmpl w:val="31ECA0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8E59BE"/>
    <w:multiLevelType w:val="hybridMultilevel"/>
    <w:tmpl w:val="C20858C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CC158A"/>
    <w:multiLevelType w:val="hybridMultilevel"/>
    <w:tmpl w:val="25A2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3E4744"/>
    <w:multiLevelType w:val="hybridMultilevel"/>
    <w:tmpl w:val="89561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9338ED"/>
    <w:multiLevelType w:val="hybridMultilevel"/>
    <w:tmpl w:val="437AE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35963"/>
    <w:multiLevelType w:val="hybridMultilevel"/>
    <w:tmpl w:val="EEE6A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F433890"/>
    <w:multiLevelType w:val="hybridMultilevel"/>
    <w:tmpl w:val="69A2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D71E6D"/>
    <w:multiLevelType w:val="hybridMultilevel"/>
    <w:tmpl w:val="E6EA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6"/>
  </w:num>
  <w:num w:numId="4">
    <w:abstractNumId w:val="8"/>
  </w:num>
  <w:num w:numId="5">
    <w:abstractNumId w:val="13"/>
  </w:num>
  <w:num w:numId="6">
    <w:abstractNumId w:val="3"/>
  </w:num>
  <w:num w:numId="7">
    <w:abstractNumId w:val="9"/>
  </w:num>
  <w:num w:numId="8">
    <w:abstractNumId w:val="14"/>
  </w:num>
  <w:num w:numId="9">
    <w:abstractNumId w:val="10"/>
  </w:num>
  <w:num w:numId="10">
    <w:abstractNumId w:val="0"/>
  </w:num>
  <w:num w:numId="11">
    <w:abstractNumId w:val="4"/>
  </w:num>
  <w:num w:numId="12">
    <w:abstractNumId w:val="19"/>
  </w:num>
  <w:num w:numId="13">
    <w:abstractNumId w:val="16"/>
  </w:num>
  <w:num w:numId="14">
    <w:abstractNumId w:val="1"/>
  </w:num>
  <w:num w:numId="15">
    <w:abstractNumId w:val="11"/>
  </w:num>
  <w:num w:numId="16">
    <w:abstractNumId w:val="17"/>
  </w:num>
  <w:num w:numId="17">
    <w:abstractNumId w:val="12"/>
  </w:num>
  <w:num w:numId="18">
    <w:abstractNumId w:val="15"/>
  </w:num>
  <w:num w:numId="19">
    <w:abstractNumId w:val="5"/>
  </w:num>
  <w:num w:numId="20">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1"/>
    <w:footnote w:id="0"/>
  </w:footnotePr>
  <w:endnotePr>
    <w:endnote w:id="-1"/>
    <w:endnote w:id="0"/>
  </w:endnotePr>
  <w:compat/>
  <w:rsids>
    <w:rsidRoot w:val="00293216"/>
    <w:rsid w:val="001013FB"/>
    <w:rsid w:val="00293216"/>
    <w:rsid w:val="0034501B"/>
    <w:rsid w:val="0038523A"/>
    <w:rsid w:val="0043305F"/>
    <w:rsid w:val="007A7B1A"/>
    <w:rsid w:val="0086274B"/>
    <w:rsid w:val="00954F78"/>
    <w:rsid w:val="00AE4179"/>
    <w:rsid w:val="00B558E6"/>
    <w:rsid w:val="00B7049A"/>
    <w:rsid w:val="00EB60E9"/>
    <w:rsid w:val="00FD584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216"/>
    <w:pPr>
      <w:widowControl w:val="0"/>
      <w:spacing w:after="0" w:line="240" w:lineRule="auto"/>
    </w:pPr>
    <w:rPr>
      <w:sz w:val="24"/>
    </w:rPr>
  </w:style>
  <w:style w:type="paragraph" w:styleId="Heading1">
    <w:name w:val="heading 1"/>
    <w:basedOn w:val="Normal"/>
    <w:next w:val="Normal"/>
    <w:link w:val="Heading1Char"/>
    <w:uiPriority w:val="9"/>
    <w:qFormat/>
    <w:rsid w:val="00293216"/>
    <w:pPr>
      <w:keepNext/>
      <w:keepLines/>
      <w:pBdr>
        <w:bottom w:val="single" w:sz="4" w:space="1" w:color="1F497D" w:themeColor="text2"/>
      </w:pBdr>
      <w:spacing w:before="480" w:after="24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293216"/>
    <w:pPr>
      <w:keepNext/>
      <w:keepLines/>
      <w:outlineLvl w:val="1"/>
    </w:pPr>
    <w:rPr>
      <w:rFonts w:ascii="Calibri" w:eastAsia="Calibri" w:hAnsi="Calibri" w:cstheme="majorBidi"/>
      <w:b/>
      <w:bCs/>
      <w:i/>
      <w:color w:val="E36C0A" w:themeColor="accent6" w:themeShade="BF"/>
      <w:sz w:val="26"/>
      <w:szCs w:val="26"/>
    </w:rPr>
  </w:style>
  <w:style w:type="paragraph" w:styleId="Heading3">
    <w:name w:val="heading 3"/>
    <w:basedOn w:val="Normal"/>
    <w:next w:val="Normal"/>
    <w:link w:val="Heading3Char"/>
    <w:uiPriority w:val="9"/>
    <w:unhideWhenUsed/>
    <w:qFormat/>
    <w:rsid w:val="00293216"/>
    <w:pPr>
      <w:keepNext/>
      <w:keepLines/>
      <w:spacing w:before="200"/>
      <w:outlineLvl w:val="2"/>
    </w:pPr>
    <w:rPr>
      <w:rFonts w:ascii="Calibri" w:eastAsiaTheme="majorEastAsia" w:hAnsi="Calibri" w:cstheme="majorBidi"/>
      <w:bCs/>
      <w:i/>
      <w:color w:val="1F497D" w:themeColor="text2"/>
    </w:rPr>
  </w:style>
  <w:style w:type="paragraph" w:styleId="Heading4">
    <w:name w:val="heading 4"/>
    <w:basedOn w:val="Normal"/>
    <w:next w:val="Normal"/>
    <w:link w:val="Heading4Char"/>
    <w:autoRedefine/>
    <w:uiPriority w:val="9"/>
    <w:unhideWhenUsed/>
    <w:qFormat/>
    <w:rsid w:val="00293216"/>
    <w:pPr>
      <w:keepNext/>
      <w:keepLines/>
      <w:widowControl/>
      <w:spacing w:before="200" w:after="200"/>
      <w:outlineLvl w:val="3"/>
    </w:pPr>
    <w:rPr>
      <w:rFonts w:ascii="Calibri" w:eastAsiaTheme="majorEastAsia" w:hAnsi="Calibri" w:cstheme="majorBidi"/>
      <w:b/>
      <w:bCs/>
      <w:iCs/>
      <w:sz w:val="28"/>
      <w:szCs w:val="20"/>
    </w:rPr>
  </w:style>
  <w:style w:type="paragraph" w:styleId="Heading5">
    <w:name w:val="heading 5"/>
    <w:basedOn w:val="Normal"/>
    <w:next w:val="Normal"/>
    <w:link w:val="Heading5Char"/>
    <w:uiPriority w:val="9"/>
    <w:unhideWhenUsed/>
    <w:qFormat/>
    <w:rsid w:val="00293216"/>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16"/>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3216"/>
    <w:rPr>
      <w:rFonts w:ascii="Calibri" w:eastAsia="Calibri" w:hAnsi="Calibri" w:cstheme="majorBidi"/>
      <w:b/>
      <w:bCs/>
      <w:i/>
      <w:color w:val="E36C0A" w:themeColor="accent6" w:themeShade="BF"/>
      <w:sz w:val="26"/>
      <w:szCs w:val="26"/>
    </w:rPr>
  </w:style>
  <w:style w:type="character" w:customStyle="1" w:styleId="Heading3Char">
    <w:name w:val="Heading 3 Char"/>
    <w:basedOn w:val="DefaultParagraphFont"/>
    <w:link w:val="Heading3"/>
    <w:uiPriority w:val="9"/>
    <w:rsid w:val="00293216"/>
    <w:rPr>
      <w:rFonts w:ascii="Calibri" w:eastAsiaTheme="majorEastAsia" w:hAnsi="Calibri" w:cstheme="majorBidi"/>
      <w:bCs/>
      <w:i/>
      <w:color w:val="1F497D" w:themeColor="text2"/>
      <w:sz w:val="24"/>
    </w:rPr>
  </w:style>
  <w:style w:type="character" w:customStyle="1" w:styleId="Heading4Char">
    <w:name w:val="Heading 4 Char"/>
    <w:basedOn w:val="DefaultParagraphFont"/>
    <w:link w:val="Heading4"/>
    <w:uiPriority w:val="9"/>
    <w:rsid w:val="00293216"/>
    <w:rPr>
      <w:rFonts w:ascii="Calibri" w:eastAsiaTheme="majorEastAsia" w:hAnsi="Calibri" w:cstheme="majorBidi"/>
      <w:b/>
      <w:bCs/>
      <w:iCs/>
      <w:sz w:val="28"/>
      <w:szCs w:val="20"/>
    </w:rPr>
  </w:style>
  <w:style w:type="character" w:customStyle="1" w:styleId="Heading5Char">
    <w:name w:val="Heading 5 Char"/>
    <w:basedOn w:val="DefaultParagraphFont"/>
    <w:link w:val="Heading5"/>
    <w:uiPriority w:val="9"/>
    <w:rsid w:val="00293216"/>
    <w:rPr>
      <w:rFonts w:eastAsiaTheme="majorEastAsia" w:cstheme="majorBidi"/>
      <w:sz w:val="24"/>
    </w:rPr>
  </w:style>
  <w:style w:type="paragraph" w:styleId="Header">
    <w:name w:val="header"/>
    <w:basedOn w:val="Normal"/>
    <w:link w:val="HeaderChar"/>
    <w:uiPriority w:val="99"/>
    <w:unhideWhenUsed/>
    <w:rsid w:val="00293216"/>
    <w:pPr>
      <w:tabs>
        <w:tab w:val="center" w:pos="4680"/>
        <w:tab w:val="right" w:pos="9360"/>
      </w:tabs>
    </w:pPr>
  </w:style>
  <w:style w:type="character" w:customStyle="1" w:styleId="HeaderChar">
    <w:name w:val="Header Char"/>
    <w:basedOn w:val="DefaultParagraphFont"/>
    <w:link w:val="Header"/>
    <w:uiPriority w:val="99"/>
    <w:rsid w:val="00293216"/>
    <w:rPr>
      <w:sz w:val="24"/>
    </w:rPr>
  </w:style>
  <w:style w:type="paragraph" w:styleId="Footer">
    <w:name w:val="footer"/>
    <w:basedOn w:val="Normal"/>
    <w:link w:val="FooterChar"/>
    <w:uiPriority w:val="99"/>
    <w:unhideWhenUsed/>
    <w:rsid w:val="00293216"/>
    <w:pPr>
      <w:tabs>
        <w:tab w:val="center" w:pos="4680"/>
        <w:tab w:val="right" w:pos="9360"/>
      </w:tabs>
    </w:pPr>
  </w:style>
  <w:style w:type="character" w:customStyle="1" w:styleId="FooterChar">
    <w:name w:val="Footer Char"/>
    <w:basedOn w:val="DefaultParagraphFont"/>
    <w:link w:val="Footer"/>
    <w:uiPriority w:val="99"/>
    <w:rsid w:val="00293216"/>
    <w:rPr>
      <w:sz w:val="24"/>
    </w:rPr>
  </w:style>
  <w:style w:type="character" w:styleId="CommentReference">
    <w:name w:val="annotation reference"/>
    <w:basedOn w:val="DefaultParagraphFont"/>
    <w:uiPriority w:val="99"/>
    <w:semiHidden/>
    <w:unhideWhenUsed/>
    <w:rsid w:val="00293216"/>
    <w:rPr>
      <w:sz w:val="16"/>
      <w:szCs w:val="16"/>
    </w:rPr>
  </w:style>
  <w:style w:type="paragraph" w:styleId="CommentText">
    <w:name w:val="annotation text"/>
    <w:basedOn w:val="Normal"/>
    <w:link w:val="CommentTextChar"/>
    <w:uiPriority w:val="99"/>
    <w:semiHidden/>
    <w:unhideWhenUsed/>
    <w:rsid w:val="00293216"/>
    <w:rPr>
      <w:sz w:val="20"/>
      <w:szCs w:val="20"/>
    </w:rPr>
  </w:style>
  <w:style w:type="character" w:customStyle="1" w:styleId="CommentTextChar">
    <w:name w:val="Comment Text Char"/>
    <w:basedOn w:val="DefaultParagraphFont"/>
    <w:link w:val="CommentText"/>
    <w:uiPriority w:val="99"/>
    <w:semiHidden/>
    <w:rsid w:val="00293216"/>
    <w:rPr>
      <w:sz w:val="20"/>
      <w:szCs w:val="20"/>
    </w:rPr>
  </w:style>
  <w:style w:type="paragraph" w:styleId="CommentSubject">
    <w:name w:val="annotation subject"/>
    <w:basedOn w:val="CommentText"/>
    <w:next w:val="CommentText"/>
    <w:link w:val="CommentSubjectChar"/>
    <w:uiPriority w:val="99"/>
    <w:semiHidden/>
    <w:unhideWhenUsed/>
    <w:rsid w:val="00293216"/>
    <w:rPr>
      <w:b/>
      <w:bCs/>
    </w:rPr>
  </w:style>
  <w:style w:type="character" w:customStyle="1" w:styleId="CommentSubjectChar">
    <w:name w:val="Comment Subject Char"/>
    <w:basedOn w:val="CommentTextChar"/>
    <w:link w:val="CommentSubject"/>
    <w:uiPriority w:val="99"/>
    <w:semiHidden/>
    <w:rsid w:val="00293216"/>
    <w:rPr>
      <w:b/>
      <w:bCs/>
      <w:sz w:val="20"/>
      <w:szCs w:val="20"/>
    </w:rPr>
  </w:style>
  <w:style w:type="paragraph" w:styleId="BalloonText">
    <w:name w:val="Balloon Text"/>
    <w:basedOn w:val="Normal"/>
    <w:link w:val="BalloonTextChar"/>
    <w:uiPriority w:val="99"/>
    <w:semiHidden/>
    <w:unhideWhenUsed/>
    <w:rsid w:val="00293216"/>
    <w:rPr>
      <w:rFonts w:ascii="Tahoma" w:hAnsi="Tahoma" w:cs="Tahoma"/>
      <w:sz w:val="16"/>
      <w:szCs w:val="16"/>
    </w:rPr>
  </w:style>
  <w:style w:type="character" w:customStyle="1" w:styleId="BalloonTextChar">
    <w:name w:val="Balloon Text Char"/>
    <w:basedOn w:val="DefaultParagraphFont"/>
    <w:link w:val="BalloonText"/>
    <w:uiPriority w:val="99"/>
    <w:semiHidden/>
    <w:rsid w:val="00293216"/>
    <w:rPr>
      <w:rFonts w:ascii="Tahoma" w:hAnsi="Tahoma" w:cs="Tahoma"/>
      <w:sz w:val="16"/>
      <w:szCs w:val="16"/>
    </w:rPr>
  </w:style>
  <w:style w:type="paragraph" w:styleId="TOCHeading">
    <w:name w:val="TOC Heading"/>
    <w:basedOn w:val="Heading1"/>
    <w:next w:val="Normal"/>
    <w:uiPriority w:val="39"/>
    <w:unhideWhenUsed/>
    <w:qFormat/>
    <w:rsid w:val="00293216"/>
    <w:pPr>
      <w:widowControl/>
      <w:outlineLvl w:val="9"/>
    </w:pPr>
  </w:style>
  <w:style w:type="paragraph" w:styleId="TOC1">
    <w:name w:val="toc 1"/>
    <w:basedOn w:val="Normal"/>
    <w:next w:val="Normal"/>
    <w:autoRedefine/>
    <w:uiPriority w:val="39"/>
    <w:unhideWhenUsed/>
    <w:qFormat/>
    <w:rsid w:val="00293216"/>
    <w:pPr>
      <w:spacing w:before="120" w:after="120"/>
    </w:pPr>
    <w:rPr>
      <w:b/>
      <w:bCs/>
      <w:caps/>
      <w:sz w:val="20"/>
      <w:szCs w:val="20"/>
    </w:rPr>
  </w:style>
  <w:style w:type="character" w:styleId="Hyperlink">
    <w:name w:val="Hyperlink"/>
    <w:basedOn w:val="DefaultParagraphFont"/>
    <w:uiPriority w:val="99"/>
    <w:unhideWhenUsed/>
    <w:rsid w:val="00293216"/>
    <w:rPr>
      <w:color w:val="0000FF" w:themeColor="hyperlink"/>
      <w:u w:val="single"/>
    </w:rPr>
  </w:style>
  <w:style w:type="table" w:styleId="TableGrid">
    <w:name w:val="Table Grid"/>
    <w:basedOn w:val="TableNormal"/>
    <w:uiPriority w:val="39"/>
    <w:rsid w:val="0029321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93216"/>
    <w:pPr>
      <w:ind w:left="720"/>
      <w:contextualSpacing/>
    </w:pPr>
  </w:style>
  <w:style w:type="paragraph" w:customStyle="1" w:styleId="Bullet1">
    <w:name w:val="Bullet 1"/>
    <w:basedOn w:val="Normal"/>
    <w:qFormat/>
    <w:rsid w:val="00293216"/>
    <w:pPr>
      <w:widowControl/>
      <w:numPr>
        <w:numId w:val="1"/>
      </w:numPr>
      <w:spacing w:before="160" w:after="160"/>
    </w:pPr>
    <w:rPr>
      <w:rFonts w:ascii="Arial" w:eastAsia="Calibri" w:hAnsi="Arial" w:cs="Arial"/>
      <w:sz w:val="20"/>
    </w:rPr>
  </w:style>
  <w:style w:type="paragraph" w:styleId="NoSpacing">
    <w:name w:val="No Spacing"/>
    <w:uiPriority w:val="1"/>
    <w:qFormat/>
    <w:rsid w:val="00293216"/>
    <w:pPr>
      <w:spacing w:after="0" w:line="240" w:lineRule="auto"/>
    </w:pPr>
  </w:style>
  <w:style w:type="paragraph" w:customStyle="1" w:styleId="TableText">
    <w:name w:val="Table Text"/>
    <w:basedOn w:val="Normal"/>
    <w:qFormat/>
    <w:rsid w:val="00293216"/>
    <w:pPr>
      <w:widowControl/>
      <w:spacing w:before="40" w:after="40"/>
    </w:pPr>
    <w:rPr>
      <w:rFonts w:ascii="Arial" w:eastAsia="Calibri" w:hAnsi="Arial" w:cs="Times New Roman"/>
      <w:sz w:val="20"/>
    </w:rPr>
  </w:style>
  <w:style w:type="paragraph" w:customStyle="1" w:styleId="ProficientText">
    <w:name w:val="Proficient Text"/>
    <w:basedOn w:val="TableText"/>
    <w:qFormat/>
    <w:rsid w:val="00293216"/>
    <w:rPr>
      <w:b/>
    </w:rPr>
  </w:style>
  <w:style w:type="paragraph" w:customStyle="1" w:styleId="TableBlueText">
    <w:name w:val="Table Blue Text"/>
    <w:basedOn w:val="TableText"/>
    <w:qFormat/>
    <w:rsid w:val="00293216"/>
    <w:rPr>
      <w:color w:val="004386"/>
    </w:rPr>
  </w:style>
  <w:style w:type="character" w:customStyle="1" w:styleId="apple-converted-space">
    <w:name w:val="apple-converted-space"/>
    <w:basedOn w:val="DefaultParagraphFont"/>
    <w:rsid w:val="00293216"/>
  </w:style>
  <w:style w:type="character" w:customStyle="1" w:styleId="bold">
    <w:name w:val="bold"/>
    <w:basedOn w:val="DefaultParagraphFont"/>
    <w:rsid w:val="00293216"/>
  </w:style>
  <w:style w:type="paragraph" w:customStyle="1" w:styleId="ProficientHeading">
    <w:name w:val="Proficient Heading"/>
    <w:basedOn w:val="TableText"/>
    <w:qFormat/>
    <w:rsid w:val="00293216"/>
    <w:pPr>
      <w:jc w:val="center"/>
    </w:pPr>
    <w:rPr>
      <w:b/>
      <w:sz w:val="22"/>
    </w:rPr>
  </w:style>
  <w:style w:type="paragraph" w:customStyle="1" w:styleId="TableBlueHead">
    <w:name w:val="Table Blue Head"/>
    <w:basedOn w:val="TableText"/>
    <w:qFormat/>
    <w:rsid w:val="00293216"/>
    <w:pPr>
      <w:spacing w:line="276" w:lineRule="auto"/>
      <w:jc w:val="center"/>
    </w:pPr>
    <w:rPr>
      <w:b/>
      <w:color w:val="004386"/>
      <w:sz w:val="22"/>
    </w:rPr>
  </w:style>
  <w:style w:type="paragraph" w:styleId="TOC3">
    <w:name w:val="toc 3"/>
    <w:basedOn w:val="Normal"/>
    <w:next w:val="Normal"/>
    <w:autoRedefine/>
    <w:uiPriority w:val="39"/>
    <w:unhideWhenUsed/>
    <w:qFormat/>
    <w:rsid w:val="00293216"/>
    <w:pPr>
      <w:ind w:left="480"/>
    </w:pPr>
    <w:rPr>
      <w:i/>
      <w:iCs/>
      <w:sz w:val="20"/>
      <w:szCs w:val="20"/>
    </w:rPr>
  </w:style>
  <w:style w:type="paragraph" w:styleId="TOC2">
    <w:name w:val="toc 2"/>
    <w:basedOn w:val="Normal"/>
    <w:next w:val="Normal"/>
    <w:autoRedefine/>
    <w:uiPriority w:val="39"/>
    <w:unhideWhenUsed/>
    <w:qFormat/>
    <w:rsid w:val="00293216"/>
    <w:pPr>
      <w:ind w:left="240"/>
    </w:pPr>
    <w:rPr>
      <w:smallCaps/>
      <w:sz w:val="20"/>
      <w:szCs w:val="20"/>
    </w:rPr>
  </w:style>
  <w:style w:type="character" w:styleId="FollowedHyperlink">
    <w:name w:val="FollowedHyperlink"/>
    <w:basedOn w:val="DefaultParagraphFont"/>
    <w:uiPriority w:val="99"/>
    <w:semiHidden/>
    <w:unhideWhenUsed/>
    <w:rsid w:val="00293216"/>
    <w:rPr>
      <w:color w:val="800080" w:themeColor="followedHyperlink"/>
      <w:u w:val="single"/>
    </w:rPr>
  </w:style>
  <w:style w:type="paragraph" w:styleId="BodyText">
    <w:name w:val="Body Text"/>
    <w:basedOn w:val="Normal"/>
    <w:link w:val="BodyTextChar"/>
    <w:uiPriority w:val="1"/>
    <w:qFormat/>
    <w:rsid w:val="00293216"/>
    <w:pPr>
      <w:spacing w:before="98"/>
      <w:ind w:left="164"/>
    </w:pPr>
    <w:rPr>
      <w:rFonts w:ascii="Helvetica" w:eastAsia="Helvetica" w:hAnsi="Helvetica"/>
      <w:sz w:val="18"/>
      <w:szCs w:val="18"/>
    </w:rPr>
  </w:style>
  <w:style w:type="character" w:customStyle="1" w:styleId="BodyTextChar">
    <w:name w:val="Body Text Char"/>
    <w:basedOn w:val="DefaultParagraphFont"/>
    <w:link w:val="BodyText"/>
    <w:uiPriority w:val="1"/>
    <w:rsid w:val="00293216"/>
    <w:rPr>
      <w:rFonts w:ascii="Helvetica" w:eastAsia="Helvetica" w:hAnsi="Helvetica"/>
      <w:sz w:val="18"/>
      <w:szCs w:val="18"/>
    </w:rPr>
  </w:style>
  <w:style w:type="paragraph" w:styleId="TOC4">
    <w:name w:val="toc 4"/>
    <w:basedOn w:val="Normal"/>
    <w:next w:val="Normal"/>
    <w:autoRedefine/>
    <w:uiPriority w:val="39"/>
    <w:unhideWhenUsed/>
    <w:rsid w:val="00293216"/>
    <w:pPr>
      <w:ind w:left="720"/>
    </w:pPr>
    <w:rPr>
      <w:sz w:val="18"/>
      <w:szCs w:val="18"/>
    </w:rPr>
  </w:style>
  <w:style w:type="paragraph" w:styleId="TOC5">
    <w:name w:val="toc 5"/>
    <w:basedOn w:val="Normal"/>
    <w:next w:val="Normal"/>
    <w:autoRedefine/>
    <w:uiPriority w:val="39"/>
    <w:unhideWhenUsed/>
    <w:rsid w:val="00293216"/>
    <w:pPr>
      <w:ind w:left="960"/>
    </w:pPr>
    <w:rPr>
      <w:sz w:val="18"/>
      <w:szCs w:val="18"/>
    </w:rPr>
  </w:style>
  <w:style w:type="paragraph" w:styleId="TOC6">
    <w:name w:val="toc 6"/>
    <w:basedOn w:val="Normal"/>
    <w:next w:val="Normal"/>
    <w:autoRedefine/>
    <w:uiPriority w:val="39"/>
    <w:unhideWhenUsed/>
    <w:rsid w:val="00293216"/>
    <w:pPr>
      <w:ind w:left="1200"/>
    </w:pPr>
    <w:rPr>
      <w:sz w:val="18"/>
      <w:szCs w:val="18"/>
    </w:rPr>
  </w:style>
  <w:style w:type="paragraph" w:styleId="TOC7">
    <w:name w:val="toc 7"/>
    <w:basedOn w:val="Normal"/>
    <w:next w:val="Normal"/>
    <w:autoRedefine/>
    <w:uiPriority w:val="39"/>
    <w:unhideWhenUsed/>
    <w:rsid w:val="00293216"/>
    <w:pPr>
      <w:ind w:left="1440"/>
    </w:pPr>
    <w:rPr>
      <w:sz w:val="18"/>
      <w:szCs w:val="18"/>
    </w:rPr>
  </w:style>
  <w:style w:type="paragraph" w:styleId="TOC8">
    <w:name w:val="toc 8"/>
    <w:basedOn w:val="Normal"/>
    <w:next w:val="Normal"/>
    <w:autoRedefine/>
    <w:uiPriority w:val="39"/>
    <w:unhideWhenUsed/>
    <w:rsid w:val="00293216"/>
    <w:pPr>
      <w:ind w:left="1680"/>
    </w:pPr>
    <w:rPr>
      <w:sz w:val="18"/>
      <w:szCs w:val="18"/>
    </w:rPr>
  </w:style>
  <w:style w:type="paragraph" w:styleId="TOC9">
    <w:name w:val="toc 9"/>
    <w:basedOn w:val="Normal"/>
    <w:next w:val="Normal"/>
    <w:autoRedefine/>
    <w:uiPriority w:val="39"/>
    <w:unhideWhenUsed/>
    <w:rsid w:val="00293216"/>
    <w:pPr>
      <w:ind w:left="1920"/>
    </w:pPr>
    <w:rPr>
      <w:sz w:val="18"/>
      <w:szCs w:val="18"/>
    </w:rPr>
  </w:style>
  <w:style w:type="paragraph" w:styleId="FootnoteText">
    <w:name w:val="footnote text"/>
    <w:basedOn w:val="Normal"/>
    <w:link w:val="FootnoteTextChar"/>
    <w:uiPriority w:val="99"/>
    <w:unhideWhenUsed/>
    <w:rsid w:val="00293216"/>
    <w:rPr>
      <w:sz w:val="20"/>
      <w:szCs w:val="20"/>
    </w:rPr>
  </w:style>
  <w:style w:type="character" w:customStyle="1" w:styleId="FootnoteTextChar">
    <w:name w:val="Footnote Text Char"/>
    <w:basedOn w:val="DefaultParagraphFont"/>
    <w:link w:val="FootnoteText"/>
    <w:uiPriority w:val="99"/>
    <w:rsid w:val="00293216"/>
    <w:rPr>
      <w:sz w:val="20"/>
      <w:szCs w:val="20"/>
    </w:rPr>
  </w:style>
  <w:style w:type="character" w:styleId="FootnoteReference">
    <w:name w:val="footnote reference"/>
    <w:basedOn w:val="DefaultParagraphFont"/>
    <w:uiPriority w:val="99"/>
    <w:unhideWhenUsed/>
    <w:rsid w:val="00293216"/>
    <w:rPr>
      <w:vertAlign w:val="superscript"/>
    </w:rPr>
  </w:style>
  <w:style w:type="paragraph" w:styleId="Revision">
    <w:name w:val="Revision"/>
    <w:hidden/>
    <w:uiPriority w:val="99"/>
    <w:semiHidden/>
    <w:rsid w:val="00293216"/>
    <w:pPr>
      <w:spacing w:after="0" w:line="240" w:lineRule="auto"/>
    </w:pPr>
    <w:rPr>
      <w:sz w:val="24"/>
    </w:rPr>
  </w:style>
  <w:style w:type="numbering" w:customStyle="1" w:styleId="NoList1">
    <w:name w:val="No List1"/>
    <w:next w:val="NoList"/>
    <w:uiPriority w:val="99"/>
    <w:semiHidden/>
    <w:unhideWhenUsed/>
    <w:rsid w:val="00293216"/>
  </w:style>
  <w:style w:type="table" w:customStyle="1" w:styleId="TableGrid1">
    <w:name w:val="Table Grid1"/>
    <w:basedOn w:val="TableNormal"/>
    <w:next w:val="TableGrid"/>
    <w:uiPriority w:val="59"/>
    <w:rsid w:val="00293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293216"/>
    <w:pPr>
      <w:widowControl/>
      <w:numPr>
        <w:ilvl w:val="1"/>
      </w:numPr>
    </w:pPr>
    <w:rPr>
      <w:rFonts w:eastAsiaTheme="majorEastAsia" w:cstheme="majorBidi"/>
      <w:iCs/>
      <w:sz w:val="22"/>
      <w:szCs w:val="24"/>
    </w:rPr>
  </w:style>
  <w:style w:type="character" w:customStyle="1" w:styleId="SubtitleChar">
    <w:name w:val="Subtitle Char"/>
    <w:basedOn w:val="DefaultParagraphFont"/>
    <w:link w:val="Subtitle"/>
    <w:uiPriority w:val="11"/>
    <w:rsid w:val="00293216"/>
    <w:rPr>
      <w:rFonts w:eastAsiaTheme="majorEastAsia" w:cstheme="majorBidi"/>
      <w:iCs/>
      <w:szCs w:val="24"/>
    </w:rPr>
  </w:style>
  <w:style w:type="table" w:customStyle="1" w:styleId="TableGrid2">
    <w:name w:val="Table Grid2"/>
    <w:basedOn w:val="TableNormal"/>
    <w:next w:val="TableGrid"/>
    <w:uiPriority w:val="39"/>
    <w:rsid w:val="00293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93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fontTable" Target="fontTable.xml"/></Relationships>
</file>

<file path=word/_rels/footer8.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10.xml.rels><?xml version="1.0" encoding="UTF-8" standalone="yes"?>
<Relationships xmlns="http://schemas.openxmlformats.org/package/2006/relationships"><Relationship Id="rId1" Type="http://schemas.openxmlformats.org/officeDocument/2006/relationships/image" Target="media/image1.gif"/></Relationships>
</file>

<file path=word/_rels/header1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gif"/></Relationships>
</file>

<file path=word/_rels/header8.xml.rels><?xml version="1.0" encoding="UTF-8" standalone="yes"?>
<Relationships xmlns="http://schemas.openxmlformats.org/package/2006/relationships"><Relationship Id="rId1" Type="http://schemas.openxmlformats.org/officeDocument/2006/relationships/image" Target="media/image1.gif"/></Relationships>
</file>

<file path=word/_rels/header9.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DESE-231-20523</_dlc_DocId>
    <_dlc_DocIdUrl xmlns="733efe1c-5bbe-4968-87dc-d400e65c879f">
      <Url>https://sharepoint.doemass.org/ese/webteam/cps/_layouts/DocIdRedir.aspx?ID=DESE-231-20523</Url>
      <Description>DESE-231-20523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CBBE41A-FCD1-4040-9FCD-8A5B0D2C3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931EA-A984-4F8A-A9F3-370758668BB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CE59D88-DAF3-4305-AD36-41F9CBAC7BA5}">
  <ds:schemaRefs>
    <ds:schemaRef ds:uri="http://schemas.microsoft.com/sharepoint/events"/>
  </ds:schemaRefs>
</ds:datastoreItem>
</file>

<file path=customXml/itemProps4.xml><?xml version="1.0" encoding="utf-8"?>
<ds:datastoreItem xmlns:ds="http://schemas.openxmlformats.org/officeDocument/2006/customXml" ds:itemID="{06BB2AF3-0C51-4350-95EF-45D1B0C03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4731</Words>
  <Characters>27492</Characters>
  <Application>Microsoft Office Word</Application>
  <DocSecurity>0</DocSecurity>
  <Lines>948</Lines>
  <Paragraphs>495</Paragraphs>
  <ScaleCrop>false</ScaleCrop>
  <HeadingPairs>
    <vt:vector size="2" baseType="variant">
      <vt:variant>
        <vt:lpstr>Title</vt:lpstr>
      </vt:variant>
      <vt:variant>
        <vt:i4>1</vt:i4>
      </vt:variant>
    </vt:vector>
  </HeadingPairs>
  <TitlesOfParts>
    <vt:vector size="1" baseType="lpstr">
      <vt:lpstr>Appendix D:  Observation Forms &amp; Model Protocol</vt:lpstr>
    </vt:vector>
  </TitlesOfParts>
  <Company/>
  <LinksUpToDate>false</LinksUpToDate>
  <CharactersWithSpaces>31728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Observation Forms &amp; Model Protocol</dc:title>
  <dc:creator>ESE</dc:creator>
  <cp:lastModifiedBy>dzou</cp:lastModifiedBy>
  <cp:revision>5</cp:revision>
  <dcterms:created xsi:type="dcterms:W3CDTF">2015-10-01T19:37:00Z</dcterms:created>
  <dcterms:modified xsi:type="dcterms:W3CDTF">2016-01-20T21:26:00Z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29 2015</vt:lpwstr>
  </property>
</Properties>
</file>