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064F" w14:textId="1F71A89C" w:rsidR="00DD4899" w:rsidRPr="00E542D1" w:rsidRDefault="00DD4899" w:rsidP="00DD4899">
      <w:pPr>
        <w:keepNext/>
        <w:keepLines/>
        <w:spacing w:after="0" w:line="240" w:lineRule="auto"/>
        <w:outlineLvl w:val="1"/>
        <w:rPr>
          <w:rFonts w:ascii="Calibri" w:eastAsia="Calibri" w:hAnsi="Calibri" w:cs="Times New Roman"/>
          <w:b/>
          <w:bCs/>
          <w:i/>
          <w:color w:val="2F5496" w:themeColor="accent1" w:themeShade="BF"/>
          <w:sz w:val="26"/>
          <w:szCs w:val="26"/>
        </w:rPr>
      </w:pPr>
      <w:bookmarkStart w:id="0" w:name="_Toc14875576"/>
      <w:r w:rsidRPr="00E542D1">
        <w:rPr>
          <w:rFonts w:ascii="Calibri" w:eastAsia="Calibri" w:hAnsi="Calibri" w:cs="Times New Roman"/>
          <w:b/>
          <w:bCs/>
          <w:i/>
          <w:color w:val="2F5496" w:themeColor="accent1" w:themeShade="BF"/>
          <w:sz w:val="26"/>
          <w:szCs w:val="26"/>
        </w:rPr>
        <w:t>Three-Way Meeting Checklist</w:t>
      </w:r>
      <w:bookmarkEnd w:id="0"/>
    </w:p>
    <w:p w14:paraId="665E2E6E" w14:textId="6908CEA3" w:rsidR="00E542D1" w:rsidRDefault="00E542D1" w:rsidP="00DD4899">
      <w:pPr>
        <w:keepNext/>
        <w:keepLines/>
        <w:spacing w:after="0" w:line="240" w:lineRule="auto"/>
        <w:outlineLvl w:val="1"/>
        <w:rPr>
          <w:rFonts w:ascii="Calibri" w:eastAsia="Calibri" w:hAnsi="Calibri" w:cs="Times New Roman"/>
          <w:b/>
          <w:bCs/>
          <w:i/>
          <w:color w:val="E36C0A"/>
          <w:sz w:val="26"/>
          <w:szCs w:val="26"/>
        </w:rPr>
      </w:pPr>
    </w:p>
    <w:tbl>
      <w:tblPr>
        <w:tblStyle w:val="TableGrid"/>
        <w:tblW w:w="10784" w:type="dxa"/>
        <w:tblInd w:w="-545" w:type="dxa"/>
        <w:tblLook w:val="04A0" w:firstRow="1" w:lastRow="0" w:firstColumn="1" w:lastColumn="0" w:noHBand="0" w:noVBand="1"/>
        <w:tblCaption w:val="3-way meeting checklist"/>
        <w:tblDescription w:val="3-way meeting checklist"/>
      </w:tblPr>
      <w:tblGrid>
        <w:gridCol w:w="10784"/>
      </w:tblGrid>
      <w:tr w:rsidR="00E542D1" w14:paraId="78B1C8C3" w14:textId="77777777" w:rsidTr="002C5424">
        <w:trPr>
          <w:trHeight w:val="450"/>
        </w:trPr>
        <w:tc>
          <w:tcPr>
            <w:tcW w:w="1078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3DFB865" w14:textId="05833E37" w:rsidR="00E542D1" w:rsidRPr="00E542D1" w:rsidRDefault="00E542D1" w:rsidP="00E542D1">
            <w:pPr>
              <w:keepNext/>
              <w:keepLines/>
              <w:outlineLvl w:val="1"/>
              <w:rPr>
                <w:rFonts w:ascii="Calibri" w:eastAsia="Calibri" w:hAnsi="Calibri" w:cs="Times New Roman"/>
                <w:b/>
                <w:bCs/>
                <w:i/>
                <w:color w:val="E36C0A"/>
                <w:sz w:val="26"/>
                <w:szCs w:val="26"/>
              </w:rPr>
            </w:pPr>
            <w:r w:rsidRPr="00E542D1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Three-Way Meeting #3 </w:t>
            </w:r>
            <w:r w:rsidRPr="00E542D1">
              <w:rPr>
                <w:rFonts w:ascii="Calibri" w:eastAsia="Calibri" w:hAnsi="Calibri" w:cs="Arial"/>
                <w:i/>
                <w:sz w:val="20"/>
                <w:szCs w:val="20"/>
              </w:rPr>
              <w:t>(Occurs in final two weeks of practicum, after Unannounced Observation #2).</w:t>
            </w:r>
          </w:p>
        </w:tc>
      </w:tr>
    </w:tbl>
    <w:tbl>
      <w:tblPr>
        <w:tblStyle w:val="TableGrid3"/>
        <w:tblW w:w="10827" w:type="dxa"/>
        <w:tblInd w:w="-52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  <w:tblCaption w:val="3-way meeting checklist"/>
        <w:tblDescription w:val="3-way meeting checklist"/>
      </w:tblPr>
      <w:tblGrid>
        <w:gridCol w:w="499"/>
        <w:gridCol w:w="3448"/>
        <w:gridCol w:w="3500"/>
        <w:gridCol w:w="3380"/>
      </w:tblGrid>
      <w:tr w:rsidR="00DD4899" w:rsidRPr="00DD4899" w14:paraId="3ABC2DAB" w14:textId="77777777" w:rsidTr="00E542D1">
        <w:trPr>
          <w:trHeight w:val="791"/>
        </w:trPr>
        <w:tc>
          <w:tcPr>
            <w:tcW w:w="499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2CB0C2B" w14:textId="77777777" w:rsidR="00DD4899" w:rsidRPr="00DD4899" w:rsidRDefault="00DD4899" w:rsidP="00DD4899">
            <w:pPr>
              <w:rPr>
                <w:rFonts w:ascii="Calibri" w:eastAsia="Calibri" w:hAnsi="Calibri" w:cs="Arial"/>
                <w:i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29EB148" w14:textId="77777777" w:rsidR="00DD4899" w:rsidRPr="00DD4899" w:rsidRDefault="00DD4899" w:rsidP="00DD4899">
            <w:pPr>
              <w:jc w:val="center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b/>
                <w:sz w:val="20"/>
                <w:szCs w:val="20"/>
              </w:rPr>
              <w:t>Before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vAlign w:val="center"/>
          </w:tcPr>
          <w:p w14:paraId="1D03BA9A" w14:textId="77777777" w:rsidR="00DD4899" w:rsidRPr="00DD4899" w:rsidRDefault="00DD4899" w:rsidP="00DD4899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b/>
                <w:sz w:val="20"/>
                <w:szCs w:val="20"/>
              </w:rPr>
              <w:t>During</w:t>
            </w:r>
          </w:p>
          <w:p w14:paraId="331A5634" w14:textId="77777777" w:rsidR="00DD4899" w:rsidRPr="00DD4899" w:rsidRDefault="00DD4899" w:rsidP="00DD4899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i/>
                <w:sz w:val="20"/>
                <w:szCs w:val="20"/>
              </w:rPr>
              <w:t>30-45 min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FFFFF"/>
            <w:vAlign w:val="center"/>
          </w:tcPr>
          <w:p w14:paraId="1469D279" w14:textId="77777777" w:rsidR="00DD4899" w:rsidRPr="00DD4899" w:rsidRDefault="00DD4899" w:rsidP="00DD4899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b/>
                <w:sz w:val="20"/>
                <w:szCs w:val="20"/>
              </w:rPr>
              <w:t>After</w:t>
            </w:r>
          </w:p>
        </w:tc>
      </w:tr>
      <w:tr w:rsidR="00DD4899" w:rsidRPr="00DD4899" w14:paraId="63CDE76E" w14:textId="77777777" w:rsidTr="00E542D1">
        <w:trPr>
          <w:cantSplit/>
          <w:trHeight w:val="1044"/>
        </w:trPr>
        <w:tc>
          <w:tcPr>
            <w:tcW w:w="499" w:type="dxa"/>
            <w:shd w:val="clear" w:color="auto" w:fill="D9D9D9"/>
            <w:textDirection w:val="btLr"/>
          </w:tcPr>
          <w:p w14:paraId="6030DE6C" w14:textId="77777777" w:rsidR="00DD4899" w:rsidRPr="00DD4899" w:rsidRDefault="00DD4899" w:rsidP="00DD4899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b/>
                <w:sz w:val="20"/>
                <w:szCs w:val="20"/>
              </w:rPr>
              <w:t>TC</w:t>
            </w:r>
          </w:p>
        </w:tc>
        <w:tc>
          <w:tcPr>
            <w:tcW w:w="3448" w:type="dxa"/>
            <w:shd w:val="clear" w:color="auto" w:fill="D6E3BC"/>
          </w:tcPr>
          <w:p w14:paraId="4DD1C540" w14:textId="77777777" w:rsidR="00DD4899" w:rsidRPr="00DD4899" w:rsidRDefault="00DD4899" w:rsidP="00DD4899">
            <w:pPr>
              <w:numPr>
                <w:ilvl w:val="0"/>
                <w:numId w:val="1"/>
              </w:numPr>
              <w:spacing w:after="80"/>
              <w:ind w:left="294" w:hanging="294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Share evidence of performance including, but not limited to: candidate artifacts, measures of student learning, student feedback</w:t>
            </w:r>
          </w:p>
        </w:tc>
        <w:tc>
          <w:tcPr>
            <w:tcW w:w="3500" w:type="dxa"/>
            <w:tcBorders>
              <w:bottom w:val="nil"/>
            </w:tcBorders>
            <w:shd w:val="clear" w:color="auto" w:fill="CCC0D9"/>
          </w:tcPr>
          <w:p w14:paraId="0389174C" w14:textId="77777777" w:rsidR="00DD4899" w:rsidRPr="00DD4899" w:rsidRDefault="00DD4899" w:rsidP="00DD4899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Share summative assessment ratings and discuss</w:t>
            </w:r>
          </w:p>
          <w:p w14:paraId="3D4F796E" w14:textId="77777777" w:rsidR="00DD4899" w:rsidRPr="00DD4899" w:rsidRDefault="00DD4899" w:rsidP="00DD4899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Sign-off at conclusion of meeting</w:t>
            </w:r>
          </w:p>
        </w:tc>
        <w:tc>
          <w:tcPr>
            <w:tcW w:w="3380" w:type="dxa"/>
            <w:shd w:val="clear" w:color="auto" w:fill="E5B8B7"/>
          </w:tcPr>
          <w:p w14:paraId="2CF23AFE" w14:textId="77777777" w:rsidR="00DD4899" w:rsidRPr="00DD4899" w:rsidRDefault="00DD4899" w:rsidP="00DD4899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Draft a professional practice goal to use during first (or next) year of employment</w:t>
            </w:r>
          </w:p>
        </w:tc>
      </w:tr>
      <w:tr w:rsidR="00DD4899" w:rsidRPr="00DD4899" w14:paraId="2CA24D5F" w14:textId="77777777" w:rsidTr="00E542D1">
        <w:trPr>
          <w:cantSplit/>
          <w:trHeight w:val="1271"/>
        </w:trPr>
        <w:tc>
          <w:tcPr>
            <w:tcW w:w="499" w:type="dxa"/>
            <w:shd w:val="clear" w:color="auto" w:fill="D9D9D9"/>
            <w:textDirection w:val="btLr"/>
          </w:tcPr>
          <w:p w14:paraId="6D3459E6" w14:textId="77777777" w:rsidR="00DD4899" w:rsidRPr="00DD4899" w:rsidRDefault="00DD4899" w:rsidP="00DD4899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b/>
                <w:sz w:val="20"/>
                <w:szCs w:val="20"/>
              </w:rPr>
              <w:t>SP and PS</w:t>
            </w:r>
          </w:p>
        </w:tc>
        <w:tc>
          <w:tcPr>
            <w:tcW w:w="3448" w:type="dxa"/>
            <w:shd w:val="clear" w:color="auto" w:fill="D6E3BC"/>
          </w:tcPr>
          <w:p w14:paraId="0C69BED3" w14:textId="77777777" w:rsidR="00DD4899" w:rsidRPr="00DD4899" w:rsidRDefault="00DD4899" w:rsidP="00DD4899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 xml:space="preserve">Review all available evidence </w:t>
            </w:r>
          </w:p>
          <w:p w14:paraId="4FCA5847" w14:textId="77777777" w:rsidR="00DD4899" w:rsidRPr="00DD4899" w:rsidRDefault="00DD4899" w:rsidP="00DD4899">
            <w:pPr>
              <w:numPr>
                <w:ilvl w:val="0"/>
                <w:numId w:val="1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Individually assess candidate performance using the CAP Rubric by completing the Summative Assessment</w:t>
            </w:r>
          </w:p>
          <w:p w14:paraId="20A97B67" w14:textId="77777777" w:rsidR="00DD4899" w:rsidRPr="00DD4899" w:rsidRDefault="00DD4899" w:rsidP="00DD4899">
            <w:pPr>
              <w:numPr>
                <w:ilvl w:val="0"/>
                <w:numId w:val="1"/>
              </w:numPr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Calibrate summative assessment ratings</w:t>
            </w:r>
          </w:p>
        </w:tc>
        <w:tc>
          <w:tcPr>
            <w:tcW w:w="3500" w:type="dxa"/>
            <w:tcBorders>
              <w:top w:val="nil"/>
            </w:tcBorders>
            <w:shd w:val="clear" w:color="auto" w:fill="CCC0D9"/>
          </w:tcPr>
          <w:p w14:paraId="20EFEF91" w14:textId="77777777" w:rsidR="00DD4899" w:rsidRPr="00DD4899" w:rsidRDefault="00DD4899" w:rsidP="00DD4899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380" w:type="dxa"/>
            <w:shd w:val="clear" w:color="auto" w:fill="E5B8B7"/>
          </w:tcPr>
          <w:p w14:paraId="2FC65CA7" w14:textId="77777777" w:rsidR="00DD4899" w:rsidRPr="00DD4899" w:rsidRDefault="00DD4899" w:rsidP="00DD4899">
            <w:pPr>
              <w:numPr>
                <w:ilvl w:val="0"/>
                <w:numId w:val="2"/>
              </w:numPr>
              <w:spacing w:after="80"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Ensure all documents are retained in candidate files</w:t>
            </w:r>
          </w:p>
          <w:p w14:paraId="67DD3760" w14:textId="77777777" w:rsidR="00DD4899" w:rsidRPr="00DD4899" w:rsidRDefault="00DD4899" w:rsidP="00DD489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Submit summative assessment data</w:t>
            </w:r>
          </w:p>
        </w:tc>
      </w:tr>
      <w:tr w:rsidR="00DD4899" w:rsidRPr="00DD4899" w14:paraId="6790A216" w14:textId="77777777" w:rsidTr="00DD4899">
        <w:trPr>
          <w:cantSplit/>
          <w:trHeight w:val="1145"/>
        </w:trPr>
        <w:tc>
          <w:tcPr>
            <w:tcW w:w="499" w:type="dxa"/>
            <w:shd w:val="clear" w:color="auto" w:fill="F2F2F2"/>
            <w:textDirection w:val="btLr"/>
          </w:tcPr>
          <w:p w14:paraId="697EF3C6" w14:textId="77777777" w:rsidR="00DD4899" w:rsidRPr="00DD4899" w:rsidRDefault="00DD4899" w:rsidP="00DD4899">
            <w:pPr>
              <w:ind w:left="113" w:right="113"/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b/>
                <w:sz w:val="20"/>
                <w:szCs w:val="20"/>
              </w:rPr>
              <w:t>Forms</w:t>
            </w:r>
          </w:p>
        </w:tc>
        <w:tc>
          <w:tcPr>
            <w:tcW w:w="3448" w:type="dxa"/>
            <w:shd w:val="clear" w:color="auto" w:fill="EAF1DD"/>
          </w:tcPr>
          <w:p w14:paraId="465AF0F6" w14:textId="77777777" w:rsidR="00DD4899" w:rsidRPr="00DD4899" w:rsidRDefault="00DD4899" w:rsidP="00DD4899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Required:</w:t>
            </w:r>
          </w:p>
          <w:p w14:paraId="29DAD4C7" w14:textId="77777777" w:rsidR="00DD4899" w:rsidRPr="00DD4899" w:rsidRDefault="00DD4899" w:rsidP="00DD489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i/>
                <w:sz w:val="20"/>
                <w:szCs w:val="20"/>
              </w:rPr>
              <w:t>Summative Assessment Form</w:t>
            </w:r>
          </w:p>
        </w:tc>
        <w:tc>
          <w:tcPr>
            <w:tcW w:w="3500" w:type="dxa"/>
            <w:shd w:val="clear" w:color="auto" w:fill="E5DFEC"/>
          </w:tcPr>
          <w:p w14:paraId="4B218DBD" w14:textId="77777777" w:rsidR="00DD4899" w:rsidRPr="00DD4899" w:rsidRDefault="00DD4899" w:rsidP="00DD4899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sz w:val="20"/>
                <w:szCs w:val="20"/>
              </w:rPr>
              <w:t>Required:</w:t>
            </w:r>
          </w:p>
          <w:p w14:paraId="61477562" w14:textId="77777777" w:rsidR="00DD4899" w:rsidRPr="00DD4899" w:rsidRDefault="00DD4899" w:rsidP="00DD4899">
            <w:pPr>
              <w:widowControl w:val="0"/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CAP Form </w:t>
            </w:r>
          </w:p>
          <w:p w14:paraId="0D6F15C2" w14:textId="77777777" w:rsidR="00DD4899" w:rsidRPr="00DD4899" w:rsidRDefault="00DD4899" w:rsidP="00DD4899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Arial"/>
                <w:sz w:val="20"/>
                <w:szCs w:val="20"/>
              </w:rPr>
            </w:pPr>
            <w:r w:rsidRPr="00DD4899">
              <w:rPr>
                <w:rFonts w:ascii="Calibri" w:eastAsia="Calibri" w:hAnsi="Calibri" w:cs="Arial"/>
                <w:i/>
                <w:sz w:val="20"/>
                <w:szCs w:val="20"/>
              </w:rPr>
              <w:t>Summative Assessment Form</w:t>
            </w:r>
          </w:p>
        </w:tc>
        <w:tc>
          <w:tcPr>
            <w:tcW w:w="3380" w:type="dxa"/>
            <w:shd w:val="clear" w:color="auto" w:fill="F2DBDB"/>
          </w:tcPr>
          <w:p w14:paraId="79A26F31" w14:textId="77777777" w:rsidR="00DD4899" w:rsidRPr="00DD4899" w:rsidRDefault="00DD4899" w:rsidP="00DD4899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32A7066D" w14:textId="77777777" w:rsidR="00DD4899" w:rsidRPr="00DD4899" w:rsidRDefault="00DD4899" w:rsidP="00DD4899">
      <w:pPr>
        <w:spacing w:after="0" w:line="240" w:lineRule="auto"/>
        <w:ind w:left="-90" w:firstLine="90"/>
        <w:rPr>
          <w:rFonts w:ascii="Calibri" w:eastAsia="Calibri" w:hAnsi="Calibri" w:cs="Arial"/>
          <w:b/>
          <w:sz w:val="20"/>
          <w:szCs w:val="20"/>
        </w:rPr>
      </w:pPr>
    </w:p>
    <w:p w14:paraId="4CAE54AB" w14:textId="77777777" w:rsidR="00DD4899" w:rsidRPr="00DD4899" w:rsidRDefault="00DD4899" w:rsidP="00DD4899">
      <w:pPr>
        <w:spacing w:after="0" w:line="240" w:lineRule="auto"/>
        <w:ind w:left="-90" w:firstLine="90"/>
        <w:rPr>
          <w:rFonts w:ascii="Calibri" w:eastAsia="Calibri" w:hAnsi="Calibri" w:cs="Arial"/>
          <w:b/>
          <w:sz w:val="20"/>
          <w:szCs w:val="20"/>
        </w:rPr>
      </w:pPr>
      <w:r w:rsidRPr="00DD4899">
        <w:rPr>
          <w:rFonts w:ascii="Calibri" w:eastAsia="Calibri" w:hAnsi="Calibri" w:cs="Arial"/>
          <w:b/>
          <w:sz w:val="20"/>
          <w:szCs w:val="20"/>
        </w:rPr>
        <w:t>NOTES:</w:t>
      </w:r>
    </w:p>
    <w:p w14:paraId="56F3127D" w14:textId="77777777" w:rsidR="00DD4899" w:rsidRPr="00DD4899" w:rsidRDefault="00DD4899" w:rsidP="00DD4899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A25E6C3" w14:textId="77777777" w:rsidR="00E60262" w:rsidRDefault="00D6739F"/>
    <w:sectPr w:rsidR="00E60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E21"/>
    <w:multiLevelType w:val="hybridMultilevel"/>
    <w:tmpl w:val="487629C8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32FF5"/>
    <w:multiLevelType w:val="hybridMultilevel"/>
    <w:tmpl w:val="DF7E7E72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9"/>
    <w:rsid w:val="000342B7"/>
    <w:rsid w:val="000805A6"/>
    <w:rsid w:val="000903AD"/>
    <w:rsid w:val="002F54E0"/>
    <w:rsid w:val="00385023"/>
    <w:rsid w:val="0063391A"/>
    <w:rsid w:val="00680C3C"/>
    <w:rsid w:val="007D4BC9"/>
    <w:rsid w:val="008C02C8"/>
    <w:rsid w:val="0096748A"/>
    <w:rsid w:val="009E41AE"/>
    <w:rsid w:val="00B950D4"/>
    <w:rsid w:val="00BA121E"/>
    <w:rsid w:val="00CC48F9"/>
    <w:rsid w:val="00D6739F"/>
    <w:rsid w:val="00DD4899"/>
    <w:rsid w:val="00E5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F887"/>
  <w15:chartTrackingRefBased/>
  <w15:docId w15:val="{E9016CAB-8C64-483F-8756-31D18B4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D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DESE-231-60946</_dlc_DocId>
    <_dlc_DocIdUrl xmlns="733efe1c-5bbe-4968-87dc-d400e65c879f">
      <Url>https://sharepoint.doemass.org/ese/webteam/cps/_layouts/DocIdRedir.aspx?ID=DESE-231-60946</Url>
      <Description>DESE-231-60946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F59FC88C-5323-44C7-AF51-602F835DA2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7A7A3D-73D2-4BCF-84A6-71C9B316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99B98-DF2A-4FFF-876D-9ADBDD6454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D503C2D-B972-4779-9214-F038174C4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Way Checklist-3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Way Checklist-3</dc:title>
  <dc:subject/>
  <dc:creator>DESE</dc:creator>
  <cp:keywords/>
  <dc:description/>
  <cp:lastModifiedBy>Zou, Dong (EOE)</cp:lastModifiedBy>
  <cp:revision>5</cp:revision>
  <dcterms:created xsi:type="dcterms:W3CDTF">2021-06-30T20:21:00Z</dcterms:created>
  <dcterms:modified xsi:type="dcterms:W3CDTF">2021-07-09T16:08:00Z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2021</vt:lpwstr>
  </property>
</Properties>
</file>