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332"/>
        <w:gridCol w:w="2254"/>
        <w:gridCol w:w="2293"/>
        <w:gridCol w:w="2293"/>
      </w:tblGrid>
      <w:tr w:rsidR="0022694D" w:rsidRPr="00544DAE" w14:paraId="6EEDE55A" w14:textId="77777777" w:rsidTr="00385E85">
        <w:trPr>
          <w:trHeight w:val="255"/>
        </w:trPr>
        <w:tc>
          <w:tcPr>
            <w:tcW w:w="10548" w:type="dxa"/>
            <w:gridSpan w:val="5"/>
            <w:shd w:val="clear" w:color="auto" w:fill="FBD4B4"/>
          </w:tcPr>
          <w:p w14:paraId="15E435BA" w14:textId="77777777" w:rsidR="0022694D" w:rsidRPr="00544DAE" w:rsidRDefault="0022694D" w:rsidP="00385E85">
            <w:pPr>
              <w:widowControl/>
              <w:rPr>
                <w:rFonts w:eastAsia="Times New Roman"/>
                <w:b/>
                <w:szCs w:val="24"/>
              </w:rPr>
            </w:pPr>
            <w:bookmarkStart w:id="0" w:name="_Toc423364074"/>
            <w:bookmarkStart w:id="1" w:name="_Toc423364185"/>
            <w:r>
              <w:rPr>
                <w:rFonts w:eastAsia="Times New Roman"/>
                <w:b/>
                <w:szCs w:val="24"/>
              </w:rPr>
              <w:t>I.A.1</w:t>
            </w:r>
            <w:r w:rsidRPr="00544DAE">
              <w:rPr>
                <w:rFonts w:eastAsia="Times New Roman"/>
                <w:b/>
                <w:szCs w:val="24"/>
              </w:rPr>
              <w:t xml:space="preserve">: </w:t>
            </w:r>
            <w:r>
              <w:rPr>
                <w:rFonts w:eastAsia="Times New Roman"/>
                <w:b/>
                <w:szCs w:val="24"/>
              </w:rPr>
              <w:t>Subject Matter Knowledge</w:t>
            </w:r>
          </w:p>
        </w:tc>
      </w:tr>
      <w:tr w:rsidR="0022694D" w:rsidRPr="00544DAE" w14:paraId="4D735246" w14:textId="77777777" w:rsidTr="00385E85">
        <w:trPr>
          <w:trHeight w:val="255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3784A428" w14:textId="77777777" w:rsidR="0022694D" w:rsidRPr="00711D79" w:rsidRDefault="0022694D" w:rsidP="00385E85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I-A-1.</w:t>
            </w:r>
          </w:p>
          <w:p w14:paraId="769A731C" w14:textId="77777777" w:rsidR="0022694D" w:rsidRPr="00544DAE" w:rsidRDefault="0022694D" w:rsidP="00385E85">
            <w:pPr>
              <w:pStyle w:val="TableText"/>
              <w:rPr>
                <w:rFonts w:ascii="Calibri" w:hAnsi="Calibri"/>
                <w:szCs w:val="24"/>
              </w:rPr>
            </w:pPr>
            <w:r w:rsidRPr="00711D79">
              <w:rPr>
                <w:rFonts w:ascii="Calibri" w:hAnsi="Calibri"/>
                <w:szCs w:val="20"/>
              </w:rPr>
              <w:t>Subject Matter Knowledge</w:t>
            </w:r>
          </w:p>
        </w:tc>
        <w:tc>
          <w:tcPr>
            <w:tcW w:w="2332" w:type="dxa"/>
          </w:tcPr>
          <w:p w14:paraId="1E3EFE8C" w14:textId="77777777" w:rsidR="0022694D" w:rsidRPr="00544DAE" w:rsidRDefault="0022694D" w:rsidP="00385E85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Unsatisfactory</w:t>
            </w:r>
          </w:p>
        </w:tc>
        <w:tc>
          <w:tcPr>
            <w:tcW w:w="2254" w:type="dxa"/>
          </w:tcPr>
          <w:p w14:paraId="71B8009F" w14:textId="77777777" w:rsidR="0022694D" w:rsidRPr="00544DAE" w:rsidRDefault="0022694D" w:rsidP="00385E85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Needs Improvement</w:t>
            </w:r>
          </w:p>
        </w:tc>
        <w:tc>
          <w:tcPr>
            <w:tcW w:w="2293" w:type="dxa"/>
          </w:tcPr>
          <w:p w14:paraId="3AFCC3B5" w14:textId="77777777" w:rsidR="0022694D" w:rsidRPr="00544DAE" w:rsidRDefault="0022694D" w:rsidP="00385E85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Proficient</w:t>
            </w:r>
          </w:p>
        </w:tc>
        <w:tc>
          <w:tcPr>
            <w:tcW w:w="2293" w:type="dxa"/>
          </w:tcPr>
          <w:p w14:paraId="0DECB89F" w14:textId="77777777" w:rsidR="0022694D" w:rsidRPr="00544DAE" w:rsidRDefault="0022694D" w:rsidP="00385E85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Exemplary</w:t>
            </w:r>
          </w:p>
        </w:tc>
      </w:tr>
      <w:tr w:rsidR="0022694D" w:rsidRPr="00544DAE" w14:paraId="63240A7B" w14:textId="77777777" w:rsidTr="00385E85">
        <w:trPr>
          <w:trHeight w:val="1943"/>
        </w:trPr>
        <w:tc>
          <w:tcPr>
            <w:tcW w:w="1376" w:type="dxa"/>
            <w:vMerge/>
            <w:shd w:val="clear" w:color="auto" w:fill="D9D9D9"/>
          </w:tcPr>
          <w:p w14:paraId="5C282F34" w14:textId="77777777" w:rsidR="0022694D" w:rsidRPr="00544DAE" w:rsidRDefault="0022694D" w:rsidP="00385E85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2" w:type="dxa"/>
          </w:tcPr>
          <w:p w14:paraId="0CA7CDB0" w14:textId="77777777" w:rsidR="0022694D" w:rsidRPr="00544DAE" w:rsidRDefault="0022694D" w:rsidP="00385E85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>De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monstrates limited knowledge of the subject matter and/or its pedagogy; relies heavily on textbooks or resources for development of the factual content. Rarely engages students in learning experiences focused on complex knowledge or subject-specific skills and vocabulary.</w:t>
            </w:r>
          </w:p>
        </w:tc>
        <w:tc>
          <w:tcPr>
            <w:tcW w:w="2254" w:type="dxa"/>
          </w:tcPr>
          <w:p w14:paraId="1C8A8CB7" w14:textId="77777777" w:rsidR="0022694D" w:rsidRPr="00544DAE" w:rsidRDefault="0022694D" w:rsidP="00385E85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Demonstrates factual knowledge of subject matter and the pedagogy it requires by sometimes engaging students in learning experiences that enable them to acquire complex knowledge and subject-specific skills and vocabulary.</w:t>
            </w:r>
          </w:p>
        </w:tc>
        <w:tc>
          <w:tcPr>
            <w:tcW w:w="2293" w:type="dxa"/>
            <w:shd w:val="clear" w:color="auto" w:fill="auto"/>
          </w:tcPr>
          <w:p w14:paraId="0A450FAA" w14:textId="77777777" w:rsidR="0022694D" w:rsidRPr="00711D79" w:rsidRDefault="0022694D" w:rsidP="00385E85">
            <w:pPr>
              <w:pStyle w:val="ProficientText"/>
              <w:rPr>
                <w:rFonts w:ascii="Calibri" w:hAnsi="Calibri"/>
                <w:bCs/>
                <w:sz w:val="18"/>
                <w:szCs w:val="18"/>
              </w:rPr>
            </w:pPr>
            <w:r w:rsidRPr="00711D79">
              <w:rPr>
                <w:rFonts w:ascii="Calibri" w:hAnsi="Calibri"/>
                <w:bCs/>
                <w:sz w:val="18"/>
                <w:szCs w:val="18"/>
              </w:rPr>
              <w:t>Demonstrates sound knowledge and understanding of the subject matter and the pedagogy it requires by consistently engaging students in learning experiences that enable them to acquire complex knowledge and subject-specific skills and vocabulary, such that they are able to make and assess evidence-based claims and arguments.</w:t>
            </w:r>
          </w:p>
        </w:tc>
        <w:tc>
          <w:tcPr>
            <w:tcW w:w="2293" w:type="dxa"/>
          </w:tcPr>
          <w:p w14:paraId="1676B5AA" w14:textId="77777777" w:rsidR="0022694D" w:rsidRPr="00544DAE" w:rsidRDefault="0022694D" w:rsidP="00CE7651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Demonstrates expertise in subject matter and the pedagogy it requires by consistently engaging all students in learning experiences that enable them to acquire, synthesize, and apply complex knowledge and subject-specific skills and vocabulary, such that they are able to make and assess evidence-based claims and arguments. </w:t>
            </w:r>
            <w:r w:rsidR="00CE7651">
              <w:rPr>
                <w:rFonts w:ascii="Calibri" w:hAnsi="Calibri"/>
                <w:color w:val="auto"/>
                <w:sz w:val="18"/>
                <w:szCs w:val="18"/>
              </w:rPr>
              <w:t>Models this practice for others.</w:t>
            </w:r>
          </w:p>
        </w:tc>
      </w:tr>
      <w:tr w:rsidR="0022694D" w:rsidRPr="00544DAE" w14:paraId="6939A6BD" w14:textId="77777777" w:rsidTr="00711D79">
        <w:trPr>
          <w:trHeight w:val="269"/>
        </w:trPr>
        <w:tc>
          <w:tcPr>
            <w:tcW w:w="1376" w:type="dxa"/>
            <w:tcBorders>
              <w:bottom w:val="single" w:sz="12" w:space="0" w:color="auto"/>
            </w:tcBorders>
          </w:tcPr>
          <w:p w14:paraId="78B2F4B6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Quality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14:paraId="0462D6C4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54" w:type="dxa"/>
            <w:tcBorders>
              <w:bottom w:val="single" w:sz="12" w:space="0" w:color="auto"/>
            </w:tcBorders>
          </w:tcPr>
          <w:p w14:paraId="5ED5DF5D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93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4DE6DB89" w14:textId="20E5A6C3" w:rsidR="0022694D" w:rsidRPr="00544DAE" w:rsidRDefault="0022694D" w:rsidP="00711D79">
            <w:pPr>
              <w:widowControl/>
              <w:tabs>
                <w:tab w:val="center" w:pos="1038"/>
              </w:tabs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  <w:r w:rsidR="00711D79">
              <w:rPr>
                <w:rFonts w:eastAsia="Times New Roman"/>
                <w:szCs w:val="24"/>
              </w:rPr>
              <w:tab/>
            </w:r>
          </w:p>
        </w:tc>
        <w:tc>
          <w:tcPr>
            <w:tcW w:w="2293" w:type="dxa"/>
            <w:tcBorders>
              <w:bottom w:val="single" w:sz="12" w:space="0" w:color="auto"/>
            </w:tcBorders>
          </w:tcPr>
          <w:p w14:paraId="2C80EE10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22694D" w:rsidRPr="00544DAE" w14:paraId="1CAF16D2" w14:textId="77777777" w:rsidTr="00711D79">
        <w:trPr>
          <w:trHeight w:val="269"/>
        </w:trPr>
        <w:tc>
          <w:tcPr>
            <w:tcW w:w="1376" w:type="dxa"/>
            <w:tcBorders>
              <w:top w:val="single" w:sz="12" w:space="0" w:color="auto"/>
            </w:tcBorders>
          </w:tcPr>
          <w:p w14:paraId="63BE9313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Scope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14:paraId="211D27C1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768AE782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93" w:type="dxa"/>
            <w:tcBorders>
              <w:top w:val="single" w:sz="12" w:space="0" w:color="auto"/>
            </w:tcBorders>
          </w:tcPr>
          <w:p w14:paraId="49E0629B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</w:tcBorders>
          </w:tcPr>
          <w:p w14:paraId="4033C23B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22694D" w:rsidRPr="00544DAE" w14:paraId="4E5437EA" w14:textId="77777777" w:rsidTr="00711D79">
        <w:trPr>
          <w:trHeight w:val="282"/>
        </w:trPr>
        <w:tc>
          <w:tcPr>
            <w:tcW w:w="1376" w:type="dxa"/>
          </w:tcPr>
          <w:p w14:paraId="040B3169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Consistency</w:t>
            </w:r>
          </w:p>
        </w:tc>
        <w:tc>
          <w:tcPr>
            <w:tcW w:w="2332" w:type="dxa"/>
          </w:tcPr>
          <w:p w14:paraId="3C7348AF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54" w:type="dxa"/>
            <w:shd w:val="clear" w:color="auto" w:fill="FDE9D9" w:themeFill="accent6" w:themeFillTint="33"/>
          </w:tcPr>
          <w:p w14:paraId="2DB83C9D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93" w:type="dxa"/>
          </w:tcPr>
          <w:p w14:paraId="0FFA211D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93" w:type="dxa"/>
          </w:tcPr>
          <w:p w14:paraId="09D5135B" w14:textId="77777777" w:rsidR="0022694D" w:rsidRPr="00544DAE" w:rsidRDefault="0022694D" w:rsidP="00385E85">
            <w:pPr>
              <w:widowControl/>
              <w:rPr>
                <w:rFonts w:eastAsia="Times New Roman"/>
                <w:szCs w:val="24"/>
              </w:rPr>
            </w:pPr>
          </w:p>
        </w:tc>
      </w:tr>
    </w:tbl>
    <w:p w14:paraId="79838CF5" w14:textId="77777777" w:rsidR="00711D79" w:rsidRDefault="00711D79" w:rsidP="00711D79">
      <w:pPr>
        <w:rPr>
          <w:b/>
          <w:sz w:val="20"/>
          <w:szCs w:val="20"/>
        </w:rPr>
      </w:pPr>
    </w:p>
    <w:p w14:paraId="56CFEF27" w14:textId="2768C613" w:rsidR="00711D79" w:rsidRPr="0022672C" w:rsidRDefault="00711D79" w:rsidP="00711D79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14:paraId="0FF1EC25" w14:textId="471CBB02" w:rsidR="00711D79" w:rsidRDefault="00711D79">
      <w:pPr>
        <w:widowControl/>
        <w:rPr>
          <w:b/>
          <w:iCs/>
          <w:sz w:val="26"/>
          <w:szCs w:val="26"/>
        </w:rPr>
      </w:pPr>
      <w:bookmarkStart w:id="2" w:name="_GoBack"/>
      <w:bookmarkEnd w:id="2"/>
      <w:r>
        <w:rPr>
          <w:b/>
          <w:iCs/>
          <w:sz w:val="26"/>
          <w:szCs w:val="26"/>
        </w:rPr>
        <w:br w:type="page"/>
      </w:r>
      <w:sdt>
        <w:sdtPr>
          <w:rPr>
            <w:b/>
            <w:iCs/>
            <w:sz w:val="26"/>
            <w:szCs w:val="26"/>
          </w:rPr>
          <w:alias w:val="Title"/>
          <w:tag w:val=""/>
          <w:id w:val="-84378681"/>
          <w:placeholder>
            <w:docPart w:val="B41617C9202C447A9812D4F47C4E0A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5FB7">
            <w:rPr>
              <w:b/>
              <w:iCs/>
              <w:sz w:val="26"/>
              <w:szCs w:val="26"/>
            </w:rPr>
            <w:t>Candidate Assessment of Performance (CAP) Rubric</w:t>
          </w:r>
        </w:sdtContent>
      </w:sdt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332"/>
        <w:gridCol w:w="2254"/>
        <w:gridCol w:w="2293"/>
        <w:gridCol w:w="2293"/>
      </w:tblGrid>
      <w:tr w:rsidR="00234C2B" w:rsidRPr="00544DAE" w14:paraId="545D91DF" w14:textId="77777777" w:rsidTr="00544DAE">
        <w:trPr>
          <w:trHeight w:val="255"/>
        </w:trPr>
        <w:tc>
          <w:tcPr>
            <w:tcW w:w="10548" w:type="dxa"/>
            <w:gridSpan w:val="5"/>
            <w:shd w:val="clear" w:color="auto" w:fill="FBD4B4"/>
          </w:tcPr>
          <w:p w14:paraId="5A74F811" w14:textId="6E559080" w:rsidR="00234C2B" w:rsidRPr="00544DAE" w:rsidRDefault="00234C2B" w:rsidP="0022694D">
            <w:pPr>
              <w:widowControl/>
              <w:rPr>
                <w:rFonts w:eastAsia="Times New Roman"/>
                <w:b/>
                <w:szCs w:val="24"/>
              </w:rPr>
            </w:pPr>
            <w:r w:rsidRPr="00544DAE">
              <w:rPr>
                <w:rFonts w:eastAsia="Times New Roman"/>
                <w:b/>
                <w:szCs w:val="24"/>
              </w:rPr>
              <w:t>I.A.</w:t>
            </w:r>
            <w:r w:rsidR="0022694D">
              <w:rPr>
                <w:rFonts w:eastAsia="Times New Roman"/>
                <w:b/>
                <w:szCs w:val="24"/>
              </w:rPr>
              <w:t>3</w:t>
            </w:r>
            <w:r w:rsidRPr="00544DAE">
              <w:rPr>
                <w:rFonts w:eastAsia="Times New Roman"/>
                <w:b/>
                <w:szCs w:val="24"/>
              </w:rPr>
              <w:t>: Well-Structure</w:t>
            </w:r>
            <w:r w:rsidR="00E96ACB">
              <w:rPr>
                <w:rFonts w:eastAsia="Times New Roman"/>
                <w:b/>
                <w:szCs w:val="24"/>
              </w:rPr>
              <w:t>d</w:t>
            </w:r>
            <w:r w:rsidR="0022694D">
              <w:rPr>
                <w:rFonts w:eastAsia="Times New Roman"/>
                <w:b/>
                <w:szCs w:val="24"/>
              </w:rPr>
              <w:t xml:space="preserve"> Units and</w:t>
            </w:r>
            <w:r w:rsidRPr="00544DAE">
              <w:rPr>
                <w:rFonts w:eastAsia="Times New Roman"/>
                <w:b/>
                <w:szCs w:val="24"/>
              </w:rPr>
              <w:t xml:space="preserve"> Lessons</w:t>
            </w:r>
          </w:p>
        </w:tc>
      </w:tr>
      <w:tr w:rsidR="001B35F1" w:rsidRPr="00544DAE" w14:paraId="78B8C05A" w14:textId="77777777" w:rsidTr="00E96ACB">
        <w:trPr>
          <w:trHeight w:val="255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24B1EEDB" w14:textId="63956C1E" w:rsidR="00234C2B" w:rsidRPr="00711D79" w:rsidRDefault="00234C2B" w:rsidP="00234C2B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I-A-</w:t>
            </w:r>
            <w:r w:rsidR="00CE7651" w:rsidRPr="00711D79">
              <w:rPr>
                <w:rFonts w:ascii="Calibri" w:hAnsi="Calibri"/>
                <w:szCs w:val="20"/>
              </w:rPr>
              <w:t>3</w:t>
            </w:r>
            <w:r w:rsidRPr="00711D79">
              <w:rPr>
                <w:rFonts w:ascii="Calibri" w:hAnsi="Calibri"/>
                <w:szCs w:val="20"/>
              </w:rPr>
              <w:t>.</w:t>
            </w:r>
          </w:p>
          <w:p w14:paraId="59250F0A" w14:textId="77777777" w:rsidR="00234C2B" w:rsidRPr="00544DAE" w:rsidRDefault="00234C2B" w:rsidP="00234C2B">
            <w:pPr>
              <w:pStyle w:val="TableText"/>
              <w:rPr>
                <w:rFonts w:ascii="Calibri" w:hAnsi="Calibri"/>
                <w:szCs w:val="24"/>
              </w:rPr>
            </w:pPr>
            <w:r w:rsidRPr="00711D79">
              <w:rPr>
                <w:rFonts w:ascii="Calibri" w:hAnsi="Calibri"/>
                <w:szCs w:val="20"/>
              </w:rPr>
              <w:t xml:space="preserve">Well-Structured </w:t>
            </w:r>
            <w:r w:rsidR="00CE7651" w:rsidRPr="00711D79">
              <w:rPr>
                <w:rFonts w:ascii="Calibri" w:hAnsi="Calibri"/>
                <w:szCs w:val="20"/>
              </w:rPr>
              <w:t xml:space="preserve">Units and </w:t>
            </w:r>
            <w:r w:rsidRPr="00711D79">
              <w:rPr>
                <w:rFonts w:ascii="Calibri" w:hAnsi="Calibri"/>
                <w:szCs w:val="20"/>
              </w:rPr>
              <w:t>Lessons</w:t>
            </w:r>
          </w:p>
        </w:tc>
        <w:tc>
          <w:tcPr>
            <w:tcW w:w="2332" w:type="dxa"/>
          </w:tcPr>
          <w:p w14:paraId="7DBED768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Unsatisfactory</w:t>
            </w:r>
          </w:p>
        </w:tc>
        <w:tc>
          <w:tcPr>
            <w:tcW w:w="2254" w:type="dxa"/>
          </w:tcPr>
          <w:p w14:paraId="1D5ABCC0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Needs Improvement</w:t>
            </w:r>
          </w:p>
        </w:tc>
        <w:tc>
          <w:tcPr>
            <w:tcW w:w="2293" w:type="dxa"/>
          </w:tcPr>
          <w:p w14:paraId="3D07D0EA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Proficient</w:t>
            </w:r>
          </w:p>
        </w:tc>
        <w:tc>
          <w:tcPr>
            <w:tcW w:w="2293" w:type="dxa"/>
          </w:tcPr>
          <w:p w14:paraId="6FE67F91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Exemplary</w:t>
            </w:r>
          </w:p>
        </w:tc>
      </w:tr>
      <w:tr w:rsidR="001B35F1" w:rsidRPr="00544DAE" w14:paraId="1D23E0A4" w14:textId="77777777" w:rsidTr="00E96ACB">
        <w:trPr>
          <w:trHeight w:val="1943"/>
        </w:trPr>
        <w:tc>
          <w:tcPr>
            <w:tcW w:w="1376" w:type="dxa"/>
            <w:vMerge/>
            <w:shd w:val="clear" w:color="auto" w:fill="D9D9D9"/>
          </w:tcPr>
          <w:p w14:paraId="62B84570" w14:textId="77777777" w:rsidR="00234C2B" w:rsidRPr="00544DAE" w:rsidRDefault="00234C2B" w:rsidP="00234C2B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2" w:type="dxa"/>
          </w:tcPr>
          <w:p w14:paraId="524CC68F" w14:textId="10B3FD6E" w:rsidR="00234C2B" w:rsidRPr="00544DAE" w:rsidRDefault="00CE7651" w:rsidP="00CE7651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>De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liver</w:t>
            </w: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s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individual 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>lessons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rather than units of instruction; constructs units of instruction that are not aligned with state standards/local curricula and/or designs lessons that lack </w:t>
            </w:r>
            <w:r w:rsidR="00201687">
              <w:rPr>
                <w:rFonts w:ascii="Calibri" w:hAnsi="Calibri"/>
                <w:color w:val="auto"/>
                <w:sz w:val="18"/>
                <w:szCs w:val="18"/>
              </w:rPr>
              <w:t>measurable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outcomes, fail to </w:t>
            </w:r>
            <w:r w:rsidR="00201687">
              <w:rPr>
                <w:rFonts w:ascii="Calibri" w:hAnsi="Calibri"/>
                <w:color w:val="auto"/>
                <w:sz w:val="18"/>
                <w:szCs w:val="18"/>
              </w:rPr>
              <w:t>include</w:t>
            </w:r>
            <w:r w:rsidR="00201687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appropriate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student engagement strategies,  and/or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include tasks that mostly rely on lower level thinking skills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2254" w:type="dxa"/>
          </w:tcPr>
          <w:p w14:paraId="666A32DD" w14:textId="4C68E880" w:rsidR="00234C2B" w:rsidRPr="00544DAE" w:rsidRDefault="00CE7651" w:rsidP="00CE7651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Implements</w:t>
            </w: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lessons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and units of instruction to address 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some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knowledge and skills defined in state standards/local curricula with some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elements of appropriate student engagement strategies,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but some student outcomes are poorly defined and/or tasks are not challenging.</w:t>
            </w:r>
          </w:p>
        </w:tc>
        <w:tc>
          <w:tcPr>
            <w:tcW w:w="2293" w:type="dxa"/>
            <w:shd w:val="clear" w:color="auto" w:fill="auto"/>
          </w:tcPr>
          <w:p w14:paraId="132E3D1A" w14:textId="6CAECF86" w:rsidR="00234C2B" w:rsidRPr="00711D79" w:rsidRDefault="00CE7651" w:rsidP="00CE7651">
            <w:pPr>
              <w:pStyle w:val="ProficientText"/>
              <w:rPr>
                <w:rFonts w:ascii="Calibri" w:hAnsi="Calibri"/>
                <w:bCs/>
                <w:sz w:val="18"/>
                <w:szCs w:val="18"/>
              </w:rPr>
            </w:pPr>
            <w:r w:rsidRPr="00711D79">
              <w:rPr>
                <w:rFonts w:ascii="Calibri" w:hAnsi="Calibri"/>
                <w:bCs/>
                <w:sz w:val="18"/>
                <w:szCs w:val="18"/>
              </w:rPr>
              <w:t>Adapts as needed and implements standards-</w:t>
            </w:r>
            <w:r w:rsidR="00201687" w:rsidRPr="00711D79">
              <w:rPr>
                <w:rFonts w:ascii="Calibri" w:hAnsi="Calibri"/>
                <w:bCs/>
                <w:sz w:val="18"/>
                <w:szCs w:val="18"/>
              </w:rPr>
              <w:t>based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 units comprised of </w:t>
            </w:r>
            <w:r w:rsidR="00234C2B" w:rsidRPr="00711D79">
              <w:rPr>
                <w:rFonts w:ascii="Calibri" w:hAnsi="Calibri"/>
                <w:bCs/>
                <w:sz w:val="18"/>
                <w:szCs w:val="18"/>
              </w:rPr>
              <w:t>well-structured lessons with challenging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 tasks and</w:t>
            </w:r>
            <w:r w:rsidR="00234C2B" w:rsidRPr="00711D79">
              <w:rPr>
                <w:rFonts w:ascii="Calibri" w:hAnsi="Calibri"/>
                <w:bCs/>
                <w:sz w:val="18"/>
                <w:szCs w:val="18"/>
              </w:rPr>
              <w:t xml:space="preserve"> measurable </w:t>
            </w:r>
            <w:r w:rsidR="00201687" w:rsidRPr="00711D79">
              <w:rPr>
                <w:rFonts w:ascii="Calibri" w:hAnsi="Calibri"/>
                <w:bCs/>
                <w:sz w:val="18"/>
                <w:szCs w:val="18"/>
              </w:rPr>
              <w:t>outcomes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>;</w:t>
            </w:r>
            <w:r w:rsidR="00234C2B" w:rsidRPr="00711D79">
              <w:rPr>
                <w:rFonts w:ascii="Calibri" w:hAnsi="Calibri"/>
                <w:bCs/>
                <w:sz w:val="18"/>
                <w:szCs w:val="18"/>
              </w:rPr>
              <w:t xml:space="preserve"> appropriate student engagement strategies, pacing, sequence, resources, and grouping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>; purposeful questioning; and strategic use of technology and digital media; such that students are able to learn the knowledge and skills defined in state standards/local curricula</w:t>
            </w:r>
            <w:r w:rsidR="00234C2B" w:rsidRPr="00711D79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2293" w:type="dxa"/>
          </w:tcPr>
          <w:p w14:paraId="6FEAC8BD" w14:textId="3DAFDA9B" w:rsidR="00234C2B" w:rsidRPr="00544DAE" w:rsidRDefault="00CE7651" w:rsidP="00CE7651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Adapts as needed and implements standards-based units comprised of</w:t>
            </w: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>well-structured lessons with challenging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tasks and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measurable </w:t>
            </w: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>o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utcome</w:t>
            </w: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>s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;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appropriate student engagement strategies, pacing, sequence, resources, and grouping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; purposeful questioning; and strategic use of technology and digital media; such that all students are able to learn and apply in authentic contexts the knowledge and skills defined in state standards/local </w:t>
            </w:r>
            <w:r w:rsidR="00201687">
              <w:rPr>
                <w:rFonts w:ascii="Calibri" w:hAnsi="Calibri"/>
                <w:color w:val="auto"/>
                <w:sz w:val="18"/>
                <w:szCs w:val="18"/>
              </w:rPr>
              <w:t xml:space="preserve">curricula. </w:t>
            </w:r>
            <w:r w:rsidR="00201687" w:rsidRPr="00544DAE">
              <w:rPr>
                <w:rFonts w:ascii="Calibri" w:hAnsi="Calibri"/>
                <w:color w:val="auto"/>
                <w:sz w:val="18"/>
                <w:szCs w:val="18"/>
              </w:rPr>
              <w:t>Mode</w:t>
            </w:r>
            <w:r w:rsidR="00201687">
              <w:rPr>
                <w:rFonts w:ascii="Calibri" w:hAnsi="Calibri"/>
                <w:color w:val="auto"/>
                <w:sz w:val="18"/>
                <w:szCs w:val="18"/>
              </w:rPr>
              <w:t>ls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this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practice for others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>.</w:t>
            </w:r>
          </w:p>
        </w:tc>
      </w:tr>
      <w:tr w:rsidR="001B35F1" w:rsidRPr="00544DAE" w14:paraId="21490E91" w14:textId="77777777" w:rsidTr="00711D79">
        <w:trPr>
          <w:trHeight w:val="269"/>
        </w:trPr>
        <w:tc>
          <w:tcPr>
            <w:tcW w:w="1376" w:type="dxa"/>
            <w:tcBorders>
              <w:bottom w:val="single" w:sz="12" w:space="0" w:color="auto"/>
            </w:tcBorders>
          </w:tcPr>
          <w:p w14:paraId="046DAF4D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Quality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14:paraId="7EEAC787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54" w:type="dxa"/>
            <w:tcBorders>
              <w:bottom w:val="single" w:sz="12" w:space="0" w:color="auto"/>
            </w:tcBorders>
          </w:tcPr>
          <w:p w14:paraId="0FF58CD8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93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5A28E540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93" w:type="dxa"/>
            <w:tcBorders>
              <w:bottom w:val="single" w:sz="12" w:space="0" w:color="auto"/>
            </w:tcBorders>
          </w:tcPr>
          <w:p w14:paraId="6DEFBD96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6FFCBC0D" w14:textId="77777777" w:rsidTr="00711D79">
        <w:trPr>
          <w:trHeight w:val="269"/>
        </w:trPr>
        <w:tc>
          <w:tcPr>
            <w:tcW w:w="1376" w:type="dxa"/>
            <w:tcBorders>
              <w:top w:val="single" w:sz="12" w:space="0" w:color="auto"/>
            </w:tcBorders>
          </w:tcPr>
          <w:p w14:paraId="0AC099E2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Scope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14:paraId="19DC3857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306A0ECA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93" w:type="dxa"/>
            <w:tcBorders>
              <w:top w:val="single" w:sz="12" w:space="0" w:color="auto"/>
            </w:tcBorders>
          </w:tcPr>
          <w:p w14:paraId="6FC62329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</w:tcBorders>
          </w:tcPr>
          <w:p w14:paraId="1F3FDC8C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469893EE" w14:textId="77777777" w:rsidTr="00711D79">
        <w:trPr>
          <w:trHeight w:val="282"/>
        </w:trPr>
        <w:tc>
          <w:tcPr>
            <w:tcW w:w="1376" w:type="dxa"/>
          </w:tcPr>
          <w:p w14:paraId="4DC72CB8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Consistency</w:t>
            </w:r>
          </w:p>
        </w:tc>
        <w:tc>
          <w:tcPr>
            <w:tcW w:w="2332" w:type="dxa"/>
          </w:tcPr>
          <w:p w14:paraId="6D0B5B31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54" w:type="dxa"/>
            <w:shd w:val="clear" w:color="auto" w:fill="FDE9D9" w:themeFill="accent6" w:themeFillTint="33"/>
          </w:tcPr>
          <w:p w14:paraId="67B66A86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93" w:type="dxa"/>
          </w:tcPr>
          <w:p w14:paraId="5C217D1B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93" w:type="dxa"/>
          </w:tcPr>
          <w:p w14:paraId="0BC95A44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</w:tbl>
    <w:p w14:paraId="666FF843" w14:textId="070FD8EE" w:rsidR="00234C2B" w:rsidRDefault="00234C2B" w:rsidP="00234C2B">
      <w:pPr>
        <w:rPr>
          <w:b/>
          <w:szCs w:val="24"/>
        </w:rPr>
      </w:pPr>
    </w:p>
    <w:p w14:paraId="2EADB5C4" w14:textId="77777777" w:rsidR="00711D79" w:rsidRPr="0022672C" w:rsidRDefault="00711D79" w:rsidP="00711D79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14:paraId="0601D724" w14:textId="5922FE29" w:rsidR="00711D79" w:rsidRDefault="00711D79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14:paraId="64F4FD8A" w14:textId="5922FE29" w:rsidR="00711D79" w:rsidRDefault="00711D79" w:rsidP="00234C2B">
      <w:pPr>
        <w:rPr>
          <w:b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272"/>
        <w:gridCol w:w="2273"/>
        <w:gridCol w:w="2272"/>
        <w:gridCol w:w="2273"/>
      </w:tblGrid>
      <w:tr w:rsidR="00234C2B" w:rsidRPr="00544DAE" w14:paraId="7974B46A" w14:textId="77777777" w:rsidTr="00544DAE">
        <w:trPr>
          <w:trHeight w:val="350"/>
        </w:trPr>
        <w:tc>
          <w:tcPr>
            <w:tcW w:w="10548" w:type="dxa"/>
            <w:gridSpan w:val="5"/>
            <w:shd w:val="clear" w:color="auto" w:fill="FBD4B4"/>
          </w:tcPr>
          <w:p w14:paraId="70940445" w14:textId="77777777" w:rsidR="00234C2B" w:rsidRPr="00544DAE" w:rsidRDefault="00234C2B" w:rsidP="00544DAE">
            <w:pPr>
              <w:widowControl/>
              <w:rPr>
                <w:rFonts w:eastAsia="Times New Roman"/>
                <w:b/>
                <w:szCs w:val="24"/>
              </w:rPr>
            </w:pPr>
            <w:r w:rsidRPr="00544DAE">
              <w:rPr>
                <w:rFonts w:eastAsia="Times New Roman"/>
                <w:b/>
                <w:szCs w:val="24"/>
              </w:rPr>
              <w:t>I.B.2: Adjustment</w:t>
            </w:r>
            <w:r w:rsidR="00FC5B61">
              <w:rPr>
                <w:rFonts w:eastAsia="Times New Roman"/>
                <w:b/>
                <w:szCs w:val="24"/>
              </w:rPr>
              <w:t>s</w:t>
            </w:r>
            <w:r w:rsidRPr="00544DAE">
              <w:rPr>
                <w:rFonts w:eastAsia="Times New Roman"/>
                <w:b/>
                <w:szCs w:val="24"/>
              </w:rPr>
              <w:t xml:space="preserve"> to Practice</w:t>
            </w:r>
          </w:p>
        </w:tc>
      </w:tr>
      <w:tr w:rsidR="001B35F1" w:rsidRPr="00544DAE" w14:paraId="5BA1E2BC" w14:textId="77777777" w:rsidTr="00544DAE">
        <w:trPr>
          <w:trHeight w:val="264"/>
        </w:trPr>
        <w:tc>
          <w:tcPr>
            <w:tcW w:w="1458" w:type="dxa"/>
            <w:vMerge w:val="restart"/>
            <w:shd w:val="clear" w:color="auto" w:fill="D9D9D9"/>
            <w:vAlign w:val="center"/>
          </w:tcPr>
          <w:p w14:paraId="0D3A2F56" w14:textId="77777777" w:rsidR="00234C2B" w:rsidRPr="00711D79" w:rsidRDefault="00234C2B" w:rsidP="00234C2B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I-B-2.</w:t>
            </w:r>
          </w:p>
          <w:p w14:paraId="0C36AE38" w14:textId="77777777" w:rsidR="00234C2B" w:rsidRPr="00711D79" w:rsidRDefault="00234C2B" w:rsidP="00234C2B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Adjustment</w:t>
            </w:r>
            <w:r w:rsidR="00FC5B61" w:rsidRPr="00711D79">
              <w:rPr>
                <w:rFonts w:ascii="Calibri" w:hAnsi="Calibri"/>
                <w:szCs w:val="20"/>
              </w:rPr>
              <w:t>s</w:t>
            </w:r>
            <w:r w:rsidRPr="00711D79">
              <w:rPr>
                <w:rFonts w:ascii="Calibri" w:hAnsi="Calibri"/>
                <w:szCs w:val="20"/>
              </w:rPr>
              <w:t xml:space="preserve"> to Practice</w:t>
            </w:r>
          </w:p>
        </w:tc>
        <w:tc>
          <w:tcPr>
            <w:tcW w:w="2272" w:type="dxa"/>
          </w:tcPr>
          <w:p w14:paraId="28C641C2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Unsatisfactory</w:t>
            </w:r>
          </w:p>
        </w:tc>
        <w:tc>
          <w:tcPr>
            <w:tcW w:w="2273" w:type="dxa"/>
          </w:tcPr>
          <w:p w14:paraId="58D577C8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Needs Improvement</w:t>
            </w:r>
          </w:p>
        </w:tc>
        <w:tc>
          <w:tcPr>
            <w:tcW w:w="2272" w:type="dxa"/>
            <w:shd w:val="clear" w:color="auto" w:fill="auto"/>
          </w:tcPr>
          <w:p w14:paraId="1061185D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Proficient</w:t>
            </w:r>
          </w:p>
        </w:tc>
        <w:tc>
          <w:tcPr>
            <w:tcW w:w="2273" w:type="dxa"/>
          </w:tcPr>
          <w:p w14:paraId="77F0600E" w14:textId="77777777" w:rsidR="00234C2B" w:rsidRPr="00544DAE" w:rsidRDefault="00234C2B" w:rsidP="00544DAE">
            <w:pPr>
              <w:widowControl/>
              <w:jc w:val="center"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Exemplary</w:t>
            </w:r>
          </w:p>
        </w:tc>
      </w:tr>
      <w:tr w:rsidR="001B35F1" w:rsidRPr="00544DAE" w14:paraId="14A1B834" w14:textId="77777777" w:rsidTr="00544DAE">
        <w:trPr>
          <w:trHeight w:val="1943"/>
        </w:trPr>
        <w:tc>
          <w:tcPr>
            <w:tcW w:w="1458" w:type="dxa"/>
            <w:vMerge/>
            <w:shd w:val="clear" w:color="auto" w:fill="D9D9D9"/>
          </w:tcPr>
          <w:p w14:paraId="6C8424A1" w14:textId="77777777" w:rsidR="00234C2B" w:rsidRPr="00544DAE" w:rsidRDefault="00234C2B" w:rsidP="00234C2B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72" w:type="dxa"/>
          </w:tcPr>
          <w:p w14:paraId="247E28A1" w14:textId="77777777" w:rsidR="00234C2B" w:rsidRPr="00544DAE" w:rsidRDefault="00234C2B" w:rsidP="00234C2B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Makes few adjustments to practice based on formal and informal assessments. </w:t>
            </w:r>
          </w:p>
        </w:tc>
        <w:tc>
          <w:tcPr>
            <w:tcW w:w="2273" w:type="dxa"/>
          </w:tcPr>
          <w:p w14:paraId="16E970F2" w14:textId="7FFB21E3" w:rsidR="00234C2B" w:rsidRPr="00544DAE" w:rsidRDefault="00234C2B" w:rsidP="00CE7651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May analyze some assessment results but only occasionally adjusts practice or modifies future instruction based on the findings. </w:t>
            </w:r>
          </w:p>
        </w:tc>
        <w:tc>
          <w:tcPr>
            <w:tcW w:w="2272" w:type="dxa"/>
            <w:shd w:val="clear" w:color="auto" w:fill="auto"/>
          </w:tcPr>
          <w:p w14:paraId="149EC032" w14:textId="0A38F975" w:rsidR="00234C2B" w:rsidRPr="00711D79" w:rsidRDefault="00CE7651" w:rsidP="00CE7651">
            <w:pPr>
              <w:pStyle w:val="ProficientText"/>
              <w:rPr>
                <w:rFonts w:ascii="Calibri" w:hAnsi="Calibri"/>
                <w:bCs/>
                <w:sz w:val="18"/>
                <w:szCs w:val="18"/>
              </w:rPr>
            </w:pPr>
            <w:r w:rsidRPr="00711D79">
              <w:rPr>
                <w:rFonts w:ascii="Calibri" w:hAnsi="Calibri"/>
                <w:bCs/>
                <w:sz w:val="18"/>
                <w:szCs w:val="18"/>
              </w:rPr>
              <w:t>A</w:t>
            </w:r>
            <w:r w:rsidR="00234C2B" w:rsidRPr="00711D79">
              <w:rPr>
                <w:rFonts w:ascii="Calibri" w:hAnsi="Calibri"/>
                <w:bCs/>
                <w:sz w:val="18"/>
                <w:szCs w:val="18"/>
              </w:rPr>
              <w:t xml:space="preserve">nalyzes results from a variety of assessments to determine progress toward intended outcomes and uses these findings to adjust practice and identify and/or implement differentiated interventions and enhancements for students. </w:t>
            </w:r>
          </w:p>
        </w:tc>
        <w:tc>
          <w:tcPr>
            <w:tcW w:w="2273" w:type="dxa"/>
          </w:tcPr>
          <w:p w14:paraId="293FEE32" w14:textId="4A8F4E59" w:rsidR="00234C2B" w:rsidRPr="00544DAE" w:rsidRDefault="00CE7651" w:rsidP="00CE7651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Regularly o</w:t>
            </w: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rganizes 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and analyzes results from a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variety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of assessments to determine progress toward intended outcomes and uses these findings to adjust practice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in real-time 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>and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in upcoming lessons or units by (a)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identify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ing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and/or implement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ing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appropriate differentiated interventions and enhancements for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all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students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,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and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(b) making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appropriate modifications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to</w:t>
            </w:r>
            <w:r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234C2B" w:rsidRPr="00544DAE">
              <w:rPr>
                <w:rFonts w:ascii="Calibri" w:hAnsi="Calibri"/>
                <w:color w:val="auto"/>
                <w:sz w:val="18"/>
                <w:szCs w:val="18"/>
              </w:rPr>
              <w:t xml:space="preserve">lessons and units. 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>Models this practice for others.</w:t>
            </w:r>
          </w:p>
        </w:tc>
      </w:tr>
      <w:tr w:rsidR="001B35F1" w:rsidRPr="00544DAE" w14:paraId="10EF8966" w14:textId="77777777" w:rsidTr="00711D79">
        <w:trPr>
          <w:trHeight w:val="269"/>
        </w:trPr>
        <w:tc>
          <w:tcPr>
            <w:tcW w:w="1458" w:type="dxa"/>
            <w:tcBorders>
              <w:bottom w:val="single" w:sz="12" w:space="0" w:color="auto"/>
            </w:tcBorders>
          </w:tcPr>
          <w:p w14:paraId="1B2453AC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Quality</w:t>
            </w: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14:paraId="5BAAAA7A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14:paraId="3D5ADE9D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21B1422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73" w:type="dxa"/>
            <w:tcBorders>
              <w:bottom w:val="single" w:sz="12" w:space="0" w:color="auto"/>
            </w:tcBorders>
          </w:tcPr>
          <w:p w14:paraId="43E05A28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39386368" w14:textId="77777777" w:rsidTr="00711D79">
        <w:trPr>
          <w:trHeight w:val="269"/>
        </w:trPr>
        <w:tc>
          <w:tcPr>
            <w:tcW w:w="1458" w:type="dxa"/>
            <w:tcBorders>
              <w:top w:val="single" w:sz="12" w:space="0" w:color="auto"/>
            </w:tcBorders>
          </w:tcPr>
          <w:p w14:paraId="5076D1DD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Scope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795DF3E2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246214D2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14:paraId="61C58F88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</w:tcPr>
          <w:p w14:paraId="73204D0A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3AF00B9E" w14:textId="77777777" w:rsidTr="00711D79">
        <w:trPr>
          <w:trHeight w:val="282"/>
        </w:trPr>
        <w:tc>
          <w:tcPr>
            <w:tcW w:w="1458" w:type="dxa"/>
          </w:tcPr>
          <w:p w14:paraId="434A607A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Consistency</w:t>
            </w:r>
          </w:p>
        </w:tc>
        <w:tc>
          <w:tcPr>
            <w:tcW w:w="2272" w:type="dxa"/>
          </w:tcPr>
          <w:p w14:paraId="1763FE0B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73" w:type="dxa"/>
            <w:shd w:val="clear" w:color="auto" w:fill="FDE9D9" w:themeFill="accent6" w:themeFillTint="33"/>
          </w:tcPr>
          <w:p w14:paraId="721597AD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2272" w:type="dxa"/>
          </w:tcPr>
          <w:p w14:paraId="4168C414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2273" w:type="dxa"/>
          </w:tcPr>
          <w:p w14:paraId="6B371365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</w:tbl>
    <w:p w14:paraId="5DD63C14" w14:textId="77777777" w:rsidR="00711D79" w:rsidRDefault="00711D79" w:rsidP="00711D79">
      <w:pPr>
        <w:rPr>
          <w:b/>
          <w:sz w:val="20"/>
          <w:szCs w:val="20"/>
        </w:rPr>
      </w:pPr>
    </w:p>
    <w:p w14:paraId="5ECFE50A" w14:textId="6892ABD0" w:rsidR="00711D79" w:rsidRPr="0022672C" w:rsidRDefault="00711D79" w:rsidP="00711D79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14:paraId="33EB23F9" w14:textId="7ECBAC38" w:rsidR="00711D79" w:rsidRDefault="00711D79">
      <w:pPr>
        <w:widowControl/>
        <w:rPr>
          <w:szCs w:val="24"/>
        </w:rPr>
      </w:pPr>
      <w:r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2348"/>
        <w:gridCol w:w="1952"/>
        <w:gridCol w:w="2199"/>
        <w:gridCol w:w="2133"/>
      </w:tblGrid>
      <w:tr w:rsidR="00234C2B" w:rsidRPr="00544DAE" w14:paraId="18737F8D" w14:textId="77777777" w:rsidTr="00234C2B">
        <w:trPr>
          <w:cantSplit/>
          <w:trHeight w:val="304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0BF5D85" w14:textId="77777777" w:rsidR="00234C2B" w:rsidRPr="00544DAE" w:rsidRDefault="00234C2B" w:rsidP="00234C2B">
            <w:pPr>
              <w:rPr>
                <w:b/>
              </w:rPr>
            </w:pPr>
            <w:r w:rsidRPr="00544DAE">
              <w:rPr>
                <w:b/>
              </w:rPr>
              <w:lastRenderedPageBreak/>
              <w:t>II.A.3: Meeting Diverse Needs</w:t>
            </w:r>
          </w:p>
        </w:tc>
      </w:tr>
      <w:tr w:rsidR="00234C2B" w:rsidRPr="00544DAE" w14:paraId="19D590A2" w14:textId="77777777" w:rsidTr="00723654">
        <w:trPr>
          <w:cantSplit/>
          <w:trHeight w:val="304"/>
          <w:tblHeader/>
        </w:trPr>
        <w:tc>
          <w:tcPr>
            <w:tcW w:w="714" w:type="pct"/>
            <w:vMerge w:val="restart"/>
            <w:shd w:val="clear" w:color="auto" w:fill="D9D9D9"/>
            <w:vAlign w:val="center"/>
          </w:tcPr>
          <w:p w14:paraId="21F0FB99" w14:textId="77777777" w:rsidR="00234C2B" w:rsidRPr="00711D79" w:rsidRDefault="00234C2B" w:rsidP="00234C2B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II-A-3.</w:t>
            </w:r>
          </w:p>
          <w:p w14:paraId="34F0D8FA" w14:textId="77777777" w:rsidR="00234C2B" w:rsidRPr="003A3F9E" w:rsidRDefault="00234C2B" w:rsidP="00234C2B">
            <w:pPr>
              <w:pStyle w:val="TableText"/>
              <w:rPr>
                <w:rFonts w:ascii="Calibri" w:hAnsi="Calibri"/>
                <w:b/>
                <w:sz w:val="18"/>
                <w:szCs w:val="18"/>
              </w:rPr>
            </w:pPr>
            <w:r w:rsidRPr="00711D79">
              <w:rPr>
                <w:rFonts w:ascii="Calibri" w:hAnsi="Calibri"/>
                <w:szCs w:val="20"/>
              </w:rPr>
              <w:t>Meeting Diverse Needs</w:t>
            </w:r>
          </w:p>
        </w:tc>
        <w:tc>
          <w:tcPr>
            <w:tcW w:w="1166" w:type="pct"/>
            <w:vAlign w:val="center"/>
          </w:tcPr>
          <w:p w14:paraId="16C0B1BC" w14:textId="77777777" w:rsidR="00234C2B" w:rsidRPr="00544DAE" w:rsidRDefault="00234C2B" w:rsidP="00234C2B">
            <w:pPr>
              <w:jc w:val="center"/>
            </w:pPr>
            <w:r w:rsidRPr="00544DAE">
              <w:rPr>
                <w:sz w:val="22"/>
              </w:rPr>
              <w:t>Unsatisfactory</w:t>
            </w:r>
          </w:p>
        </w:tc>
        <w:tc>
          <w:tcPr>
            <w:tcW w:w="969" w:type="pct"/>
            <w:vAlign w:val="center"/>
          </w:tcPr>
          <w:p w14:paraId="796F34A3" w14:textId="77777777" w:rsidR="00234C2B" w:rsidRPr="00544DAE" w:rsidRDefault="00234C2B" w:rsidP="00234C2B">
            <w:pPr>
              <w:jc w:val="center"/>
            </w:pPr>
            <w:r w:rsidRPr="00544DAE">
              <w:rPr>
                <w:sz w:val="22"/>
              </w:rPr>
              <w:t>Needs Improvement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3A434C06" w14:textId="77777777" w:rsidR="00234C2B" w:rsidRPr="00544DAE" w:rsidRDefault="00234C2B" w:rsidP="00234C2B">
            <w:pPr>
              <w:jc w:val="center"/>
            </w:pPr>
            <w:r w:rsidRPr="00544DAE">
              <w:rPr>
                <w:sz w:val="22"/>
              </w:rPr>
              <w:t>Proficient</w:t>
            </w:r>
          </w:p>
        </w:tc>
        <w:tc>
          <w:tcPr>
            <w:tcW w:w="1059" w:type="pct"/>
            <w:vAlign w:val="center"/>
          </w:tcPr>
          <w:p w14:paraId="42C850EE" w14:textId="77777777" w:rsidR="00234C2B" w:rsidRPr="00544DAE" w:rsidRDefault="00234C2B" w:rsidP="00234C2B">
            <w:pPr>
              <w:jc w:val="center"/>
            </w:pPr>
            <w:r w:rsidRPr="00544DAE">
              <w:rPr>
                <w:sz w:val="22"/>
              </w:rPr>
              <w:t>Exemplary</w:t>
            </w:r>
          </w:p>
        </w:tc>
      </w:tr>
      <w:tr w:rsidR="00234C2B" w:rsidRPr="00544DAE" w14:paraId="13354C33" w14:textId="77777777" w:rsidTr="00723654">
        <w:trPr>
          <w:cantSplit/>
          <w:trHeight w:val="152"/>
        </w:trPr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311A45FC" w14:textId="77777777" w:rsidR="00234C2B" w:rsidRPr="003A3F9E" w:rsidRDefault="00234C2B" w:rsidP="00234C2B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6" w:type="pct"/>
          </w:tcPr>
          <w:p w14:paraId="57FB91B0" w14:textId="77777777" w:rsidR="00234C2B" w:rsidRPr="003A3F9E" w:rsidRDefault="00234C2B" w:rsidP="00234C2B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>Uses limited and/or inappropriate practices to accommodate differences.</w:t>
            </w:r>
          </w:p>
        </w:tc>
        <w:tc>
          <w:tcPr>
            <w:tcW w:w="969" w:type="pct"/>
          </w:tcPr>
          <w:p w14:paraId="6910EF2B" w14:textId="77777777" w:rsidR="00234C2B" w:rsidRPr="003A3F9E" w:rsidRDefault="00234C2B" w:rsidP="00234C2B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 xml:space="preserve">May use some appropriate practices to accommodate differences, but fails to address an adequate range of differences. 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</w:tcPr>
          <w:p w14:paraId="49B4237B" w14:textId="79D19B32" w:rsidR="00234C2B" w:rsidRPr="00711D79" w:rsidRDefault="00234C2B" w:rsidP="00CE7651">
            <w:pPr>
              <w:pStyle w:val="ProficientText"/>
              <w:rPr>
                <w:rFonts w:ascii="Calibri" w:hAnsi="Calibri"/>
                <w:bCs/>
                <w:sz w:val="18"/>
                <w:szCs w:val="18"/>
              </w:rPr>
            </w:pP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Uses appropriate </w:t>
            </w:r>
            <w:r w:rsidR="00CE7651" w:rsidRPr="00711D79">
              <w:rPr>
                <w:rFonts w:ascii="Calibri" w:hAnsi="Calibri"/>
                <w:bCs/>
                <w:sz w:val="18"/>
                <w:szCs w:val="18"/>
              </w:rPr>
              <w:t xml:space="preserve">inclusive 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practices, </w:t>
            </w:r>
            <w:r w:rsidR="00CE7651" w:rsidRPr="00711D79">
              <w:rPr>
                <w:rFonts w:ascii="Calibri" w:hAnsi="Calibri"/>
                <w:bCs/>
                <w:sz w:val="18"/>
                <w:szCs w:val="18"/>
              </w:rPr>
              <w:t xml:space="preserve">such as 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tiered </w:t>
            </w:r>
            <w:r w:rsidR="00CE7651" w:rsidRPr="00711D79">
              <w:rPr>
                <w:rFonts w:ascii="Calibri" w:hAnsi="Calibri"/>
                <w:bCs/>
                <w:sz w:val="18"/>
                <w:szCs w:val="18"/>
              </w:rPr>
              <w:t xml:space="preserve">supports and scaffolded 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instruction, to accommodate differences in </w:t>
            </w:r>
            <w:r w:rsidR="00CE7651" w:rsidRPr="00711D79">
              <w:rPr>
                <w:rFonts w:ascii="Calibri" w:hAnsi="Calibri"/>
                <w:bCs/>
                <w:sz w:val="18"/>
                <w:szCs w:val="18"/>
              </w:rPr>
              <w:t xml:space="preserve">students’ 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learning needs, </w:t>
            </w:r>
            <w:r w:rsidR="00CE7651" w:rsidRPr="00711D79">
              <w:rPr>
                <w:rFonts w:ascii="Calibri" w:hAnsi="Calibri"/>
                <w:bCs/>
                <w:sz w:val="18"/>
                <w:szCs w:val="18"/>
              </w:rPr>
              <w:t xml:space="preserve">abilities, 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interests, and levels of readiness, including those of </w:t>
            </w:r>
            <w:r w:rsidR="00B63E1E" w:rsidRPr="00711D79">
              <w:rPr>
                <w:rFonts w:ascii="Calibri" w:hAnsi="Calibri"/>
                <w:bCs/>
                <w:sz w:val="18"/>
                <w:szCs w:val="18"/>
              </w:rPr>
              <w:t xml:space="preserve">academically advanced students, 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>students with disabilities</w:t>
            </w:r>
            <w:r w:rsidR="00B63E1E" w:rsidRPr="00711D79"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 and English learners.</w:t>
            </w:r>
          </w:p>
        </w:tc>
        <w:tc>
          <w:tcPr>
            <w:tcW w:w="1059" w:type="pct"/>
          </w:tcPr>
          <w:p w14:paraId="1EC1FDE0" w14:textId="16551A28" w:rsidR="00234C2B" w:rsidRPr="003A3F9E" w:rsidRDefault="00234C2B" w:rsidP="00B63E1E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>Uses a varie</w:t>
            </w:r>
            <w:r w:rsidR="00B63E1E">
              <w:rPr>
                <w:rFonts w:ascii="Calibri" w:hAnsi="Calibri"/>
                <w:color w:val="auto"/>
                <w:sz w:val="18"/>
                <w:szCs w:val="18"/>
              </w:rPr>
              <w:t>ty</w:t>
            </w: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 xml:space="preserve"> of </w:t>
            </w:r>
            <w:r w:rsidR="00B63E1E">
              <w:rPr>
                <w:rFonts w:ascii="Calibri" w:hAnsi="Calibri"/>
                <w:color w:val="auto"/>
                <w:sz w:val="18"/>
                <w:szCs w:val="18"/>
              </w:rPr>
              <w:t xml:space="preserve">appropriate inclusive </w:t>
            </w: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>practices</w:t>
            </w:r>
            <w:r w:rsidR="00B63E1E">
              <w:rPr>
                <w:rFonts w:ascii="Calibri" w:hAnsi="Calibri"/>
                <w:color w:val="auto"/>
                <w:sz w:val="18"/>
                <w:szCs w:val="18"/>
              </w:rPr>
              <w:t>, such as tiered supports and scaffolded instruction,</w:t>
            </w: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 xml:space="preserve"> to </w:t>
            </w:r>
            <w:r w:rsidR="00B63E1E">
              <w:rPr>
                <w:rFonts w:ascii="Calibri" w:hAnsi="Calibri"/>
                <w:color w:val="auto"/>
                <w:sz w:val="18"/>
                <w:szCs w:val="18"/>
              </w:rPr>
              <w:t xml:space="preserve">address specific differences in individual students’ learning needs, abilities, interests, and levels of readiness, </w:t>
            </w: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>creat</w:t>
            </w:r>
            <w:r w:rsidR="00B63E1E">
              <w:rPr>
                <w:rFonts w:ascii="Calibri" w:hAnsi="Calibri"/>
                <w:color w:val="auto"/>
                <w:sz w:val="18"/>
                <w:szCs w:val="18"/>
              </w:rPr>
              <w:t>ing</w:t>
            </w: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 xml:space="preserve"> structured opportunities for each student to meet or exceed state standards/local curriculum and behavioral expectations. </w:t>
            </w:r>
            <w:r w:rsidR="00B63E1E">
              <w:rPr>
                <w:rFonts w:ascii="Calibri" w:hAnsi="Calibri"/>
                <w:color w:val="auto"/>
                <w:sz w:val="18"/>
                <w:szCs w:val="18"/>
              </w:rPr>
              <w:t>Models this practice for others.</w:t>
            </w:r>
          </w:p>
        </w:tc>
      </w:tr>
      <w:tr w:rsidR="00723654" w:rsidRPr="00544DAE" w14:paraId="09FA013E" w14:textId="77777777" w:rsidTr="00711D79">
        <w:trPr>
          <w:cantSplit/>
          <w:trHeight w:val="152"/>
        </w:trPr>
        <w:tc>
          <w:tcPr>
            <w:tcW w:w="714" w:type="pct"/>
            <w:tcBorders>
              <w:bottom w:val="single" w:sz="12" w:space="0" w:color="auto"/>
            </w:tcBorders>
            <w:shd w:val="clear" w:color="auto" w:fill="auto"/>
          </w:tcPr>
          <w:p w14:paraId="7EB9017D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Quality</w:t>
            </w:r>
          </w:p>
        </w:tc>
        <w:tc>
          <w:tcPr>
            <w:tcW w:w="1166" w:type="pct"/>
            <w:tcBorders>
              <w:bottom w:val="single" w:sz="12" w:space="0" w:color="auto"/>
            </w:tcBorders>
          </w:tcPr>
          <w:p w14:paraId="1A7B04C2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14:paraId="7C725320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9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48EBEBDC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59" w:type="pct"/>
            <w:tcBorders>
              <w:bottom w:val="single" w:sz="12" w:space="0" w:color="auto"/>
            </w:tcBorders>
          </w:tcPr>
          <w:p w14:paraId="1DC42CDE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723654" w:rsidRPr="00544DAE" w14:paraId="33653A7A" w14:textId="77777777" w:rsidTr="00711D79">
        <w:trPr>
          <w:cantSplit/>
          <w:trHeight w:val="152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</w:tcPr>
          <w:p w14:paraId="570E4AAA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Scope</w:t>
            </w:r>
          </w:p>
        </w:tc>
        <w:tc>
          <w:tcPr>
            <w:tcW w:w="1166" w:type="pct"/>
            <w:tcBorders>
              <w:top w:val="single" w:sz="12" w:space="0" w:color="auto"/>
            </w:tcBorders>
          </w:tcPr>
          <w:p w14:paraId="5A533CDD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4652D3B6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92" w:type="pct"/>
            <w:tcBorders>
              <w:top w:val="single" w:sz="12" w:space="0" w:color="auto"/>
            </w:tcBorders>
            <w:shd w:val="clear" w:color="auto" w:fill="auto"/>
          </w:tcPr>
          <w:p w14:paraId="7290B665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59" w:type="pct"/>
            <w:tcBorders>
              <w:top w:val="single" w:sz="12" w:space="0" w:color="auto"/>
            </w:tcBorders>
          </w:tcPr>
          <w:p w14:paraId="34B23342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723654" w:rsidRPr="00544DAE" w14:paraId="4892CF1F" w14:textId="77777777" w:rsidTr="00711D79">
        <w:trPr>
          <w:cantSplit/>
          <w:trHeight w:val="152"/>
        </w:trPr>
        <w:tc>
          <w:tcPr>
            <w:tcW w:w="714" w:type="pct"/>
            <w:shd w:val="clear" w:color="auto" w:fill="auto"/>
          </w:tcPr>
          <w:p w14:paraId="4D812972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Consistency</w:t>
            </w:r>
          </w:p>
        </w:tc>
        <w:tc>
          <w:tcPr>
            <w:tcW w:w="1166" w:type="pct"/>
          </w:tcPr>
          <w:p w14:paraId="6F1FCD0F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969" w:type="pct"/>
            <w:shd w:val="clear" w:color="auto" w:fill="FDE9D9" w:themeFill="accent6" w:themeFillTint="33"/>
          </w:tcPr>
          <w:p w14:paraId="320A9FB4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92" w:type="pct"/>
            <w:shd w:val="clear" w:color="auto" w:fill="auto"/>
          </w:tcPr>
          <w:p w14:paraId="5C9D7B8E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59" w:type="pct"/>
          </w:tcPr>
          <w:p w14:paraId="2099D526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</w:tr>
    </w:tbl>
    <w:p w14:paraId="4320BA91" w14:textId="77777777" w:rsidR="00234C2B" w:rsidRDefault="00234C2B" w:rsidP="00234C2B">
      <w:pPr>
        <w:rPr>
          <w:b/>
          <w:szCs w:val="24"/>
        </w:rPr>
      </w:pPr>
    </w:p>
    <w:p w14:paraId="5EE469C2" w14:textId="77777777" w:rsidR="00711D79" w:rsidRPr="0022672C" w:rsidRDefault="00711D79" w:rsidP="00711D79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14:paraId="59A23281" w14:textId="7BBA3042" w:rsidR="00711D79" w:rsidRDefault="00711D79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2169"/>
        <w:gridCol w:w="2171"/>
        <w:gridCol w:w="2169"/>
        <w:gridCol w:w="2159"/>
        <w:gridCol w:w="12"/>
      </w:tblGrid>
      <w:tr w:rsidR="00234C2B" w:rsidRPr="00544DAE" w14:paraId="29126D06" w14:textId="77777777" w:rsidTr="00234C2B">
        <w:trPr>
          <w:cantSplit/>
          <w:trHeight w:val="281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3E7852EF" w14:textId="77777777" w:rsidR="00234C2B" w:rsidRPr="00544DAE" w:rsidRDefault="00234C2B" w:rsidP="00234C2B">
            <w:pPr>
              <w:rPr>
                <w:b/>
                <w:szCs w:val="24"/>
              </w:rPr>
            </w:pPr>
            <w:r w:rsidRPr="00544DAE">
              <w:rPr>
                <w:b/>
                <w:szCs w:val="24"/>
              </w:rPr>
              <w:lastRenderedPageBreak/>
              <w:t xml:space="preserve">II.B.1:  Safe Learning Environment </w:t>
            </w:r>
          </w:p>
        </w:tc>
      </w:tr>
      <w:tr w:rsidR="00234C2B" w:rsidRPr="00544DAE" w14:paraId="11354F33" w14:textId="77777777" w:rsidTr="00B80A73">
        <w:trPr>
          <w:cantSplit/>
          <w:trHeight w:val="408"/>
          <w:tblHeader/>
        </w:trPr>
        <w:tc>
          <w:tcPr>
            <w:tcW w:w="694" w:type="pct"/>
            <w:vMerge w:val="restart"/>
            <w:shd w:val="clear" w:color="auto" w:fill="D9D9D9"/>
            <w:vAlign w:val="center"/>
          </w:tcPr>
          <w:p w14:paraId="42ED3C9F" w14:textId="77777777" w:rsidR="00234C2B" w:rsidRPr="00711D79" w:rsidRDefault="00234C2B" w:rsidP="00234C2B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II-B-1.</w:t>
            </w:r>
          </w:p>
          <w:p w14:paraId="223B7781" w14:textId="77777777" w:rsidR="00234C2B" w:rsidRPr="003A3F9E" w:rsidRDefault="00234C2B" w:rsidP="00234C2B">
            <w:pPr>
              <w:pStyle w:val="TableText"/>
              <w:rPr>
                <w:rFonts w:ascii="Calibri" w:hAnsi="Calibri"/>
                <w:b/>
                <w:sz w:val="18"/>
                <w:szCs w:val="18"/>
              </w:rPr>
            </w:pPr>
            <w:r w:rsidRPr="00711D79">
              <w:rPr>
                <w:rFonts w:ascii="Calibri" w:hAnsi="Calibri"/>
                <w:szCs w:val="20"/>
              </w:rPr>
              <w:t>Safe Learning Environment</w:t>
            </w:r>
          </w:p>
        </w:tc>
        <w:tc>
          <w:tcPr>
            <w:tcW w:w="1076" w:type="pct"/>
            <w:vAlign w:val="center"/>
          </w:tcPr>
          <w:p w14:paraId="5E645E3D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Unsatisfactory</w:t>
            </w:r>
          </w:p>
        </w:tc>
        <w:tc>
          <w:tcPr>
            <w:tcW w:w="1077" w:type="pct"/>
            <w:vAlign w:val="center"/>
          </w:tcPr>
          <w:p w14:paraId="4B8023D9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Needs Improvement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0DEC25EF" w14:textId="77777777" w:rsidR="00234C2B" w:rsidRPr="00BE134C" w:rsidRDefault="00234C2B" w:rsidP="00234C2B">
            <w:pPr>
              <w:pStyle w:val="ProficientHeading"/>
              <w:rPr>
                <w:rFonts w:ascii="Calibri" w:hAnsi="Calibri"/>
                <w:b w:val="0"/>
                <w:szCs w:val="18"/>
              </w:rPr>
            </w:pPr>
            <w:r w:rsidRPr="00BE134C">
              <w:rPr>
                <w:rFonts w:ascii="Calibri" w:hAnsi="Calibri"/>
                <w:b w:val="0"/>
                <w:szCs w:val="18"/>
              </w:rPr>
              <w:t>Proficient</w:t>
            </w:r>
          </w:p>
        </w:tc>
        <w:tc>
          <w:tcPr>
            <w:tcW w:w="1077" w:type="pct"/>
            <w:gridSpan w:val="2"/>
            <w:vAlign w:val="center"/>
          </w:tcPr>
          <w:p w14:paraId="3777FD18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Exemplary</w:t>
            </w:r>
          </w:p>
        </w:tc>
      </w:tr>
      <w:tr w:rsidR="00234C2B" w:rsidRPr="00544DAE" w14:paraId="65584FB9" w14:textId="77777777" w:rsidTr="00B80A73">
        <w:trPr>
          <w:cantSplit/>
          <w:trHeight w:val="141"/>
        </w:trPr>
        <w:tc>
          <w:tcPr>
            <w:tcW w:w="694" w:type="pct"/>
            <w:vMerge/>
            <w:shd w:val="clear" w:color="auto" w:fill="D9D9D9"/>
          </w:tcPr>
          <w:p w14:paraId="452C03F6" w14:textId="77777777" w:rsidR="00234C2B" w:rsidRPr="003A3F9E" w:rsidRDefault="00234C2B" w:rsidP="00234C2B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pct"/>
          </w:tcPr>
          <w:p w14:paraId="44A0C331" w14:textId="77777777" w:rsidR="00234C2B" w:rsidRPr="003A3F9E" w:rsidRDefault="00234C2B" w:rsidP="00234C2B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>Maintains a physical environment that is unsafe or does not support student learning. Uses inappropriate or ineffective rituals, routines, and/or responses to reinforce positive behavior or respond to behaviors that interfere with students’ learning.</w:t>
            </w:r>
          </w:p>
        </w:tc>
        <w:tc>
          <w:tcPr>
            <w:tcW w:w="1077" w:type="pct"/>
          </w:tcPr>
          <w:p w14:paraId="666D0BEF" w14:textId="77777777" w:rsidR="00234C2B" w:rsidRPr="003A3F9E" w:rsidRDefault="00234C2B" w:rsidP="00234C2B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>May create and maintain a safe physical environment but inconsistently maintains rituals, routines, and responses needed to prevent and/or stop behaviors that interfere with all students’ learning.</w:t>
            </w:r>
          </w:p>
        </w:tc>
        <w:tc>
          <w:tcPr>
            <w:tcW w:w="1076" w:type="pct"/>
            <w:shd w:val="clear" w:color="auto" w:fill="auto"/>
          </w:tcPr>
          <w:p w14:paraId="006FC790" w14:textId="77777777" w:rsidR="00234C2B" w:rsidRPr="00711D79" w:rsidRDefault="00234C2B" w:rsidP="00234C2B">
            <w:pPr>
              <w:pStyle w:val="ProficientText"/>
              <w:rPr>
                <w:rFonts w:ascii="Calibri" w:hAnsi="Calibri"/>
                <w:bCs/>
                <w:sz w:val="18"/>
                <w:szCs w:val="18"/>
              </w:rPr>
            </w:pPr>
            <w:r w:rsidRPr="00711D79">
              <w:rPr>
                <w:rFonts w:ascii="Calibri" w:hAnsi="Calibri"/>
                <w:bCs/>
                <w:sz w:val="18"/>
                <w:szCs w:val="18"/>
              </w:rPr>
              <w:t xml:space="preserve">Uses rituals, routines, and appropriate responses that create and maintain a safe physical and intellectual environment where students take academic risks and most behaviors that interfere with learning are prevented. </w:t>
            </w:r>
          </w:p>
        </w:tc>
        <w:tc>
          <w:tcPr>
            <w:tcW w:w="1077" w:type="pct"/>
            <w:gridSpan w:val="2"/>
          </w:tcPr>
          <w:p w14:paraId="5B479CD4" w14:textId="59D92CB3" w:rsidR="00234C2B" w:rsidRPr="003A3F9E" w:rsidRDefault="00234C2B" w:rsidP="00C704F0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3A3F9E">
              <w:rPr>
                <w:rFonts w:ascii="Calibri" w:hAnsi="Calibri"/>
                <w:color w:val="auto"/>
                <w:sz w:val="18"/>
                <w:szCs w:val="18"/>
              </w:rPr>
              <w:t xml:space="preserve">Uses rituals, routines, and proactive responses that create and maintain a safe physical and intellectual environment where students take academic risks and play an active role—individually and collectively—in preventing behaviors that interfere with learning. </w:t>
            </w:r>
            <w:r w:rsidR="00C704F0">
              <w:rPr>
                <w:rFonts w:ascii="Calibri" w:hAnsi="Calibri"/>
                <w:color w:val="auto"/>
                <w:sz w:val="18"/>
                <w:szCs w:val="18"/>
              </w:rPr>
              <w:t xml:space="preserve"> Models this practice for others.</w:t>
            </w:r>
          </w:p>
        </w:tc>
      </w:tr>
      <w:tr w:rsidR="001B35F1" w:rsidRPr="00544DAE" w14:paraId="3B6E1CBF" w14:textId="77777777" w:rsidTr="00B80A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58"/>
        </w:trPr>
        <w:tc>
          <w:tcPr>
            <w:tcW w:w="694" w:type="pct"/>
            <w:tcBorders>
              <w:bottom w:val="single" w:sz="12" w:space="0" w:color="auto"/>
            </w:tcBorders>
          </w:tcPr>
          <w:p w14:paraId="07F7684B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Quality</w:t>
            </w:r>
          </w:p>
        </w:tc>
        <w:tc>
          <w:tcPr>
            <w:tcW w:w="1076" w:type="pct"/>
            <w:tcBorders>
              <w:bottom w:val="single" w:sz="12" w:space="0" w:color="auto"/>
            </w:tcBorders>
          </w:tcPr>
          <w:p w14:paraId="3968B0EE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7" w:type="pct"/>
            <w:tcBorders>
              <w:bottom w:val="single" w:sz="12" w:space="0" w:color="auto"/>
            </w:tcBorders>
          </w:tcPr>
          <w:p w14:paraId="00587055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6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5BDA267F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71" w:type="pct"/>
            <w:tcBorders>
              <w:bottom w:val="single" w:sz="12" w:space="0" w:color="auto"/>
            </w:tcBorders>
          </w:tcPr>
          <w:p w14:paraId="5B03CA20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1F7A9EBC" w14:textId="77777777" w:rsidTr="00B80A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58"/>
        </w:trPr>
        <w:tc>
          <w:tcPr>
            <w:tcW w:w="694" w:type="pct"/>
            <w:tcBorders>
              <w:top w:val="single" w:sz="12" w:space="0" w:color="auto"/>
            </w:tcBorders>
          </w:tcPr>
          <w:p w14:paraId="0A518D2D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Scope</w:t>
            </w:r>
          </w:p>
        </w:tc>
        <w:tc>
          <w:tcPr>
            <w:tcW w:w="1076" w:type="pct"/>
            <w:tcBorders>
              <w:top w:val="single" w:sz="12" w:space="0" w:color="auto"/>
            </w:tcBorders>
          </w:tcPr>
          <w:p w14:paraId="75A1BD41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7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58E65282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76" w:type="pct"/>
            <w:tcBorders>
              <w:top w:val="single" w:sz="12" w:space="0" w:color="auto"/>
            </w:tcBorders>
          </w:tcPr>
          <w:p w14:paraId="16F834A6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1" w:type="pct"/>
            <w:tcBorders>
              <w:top w:val="single" w:sz="12" w:space="0" w:color="auto"/>
            </w:tcBorders>
          </w:tcPr>
          <w:p w14:paraId="4B087B9A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7EB82BE3" w14:textId="77777777" w:rsidTr="00B80A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158"/>
        </w:trPr>
        <w:tc>
          <w:tcPr>
            <w:tcW w:w="694" w:type="pct"/>
          </w:tcPr>
          <w:p w14:paraId="3E285954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Consistency</w:t>
            </w:r>
          </w:p>
        </w:tc>
        <w:tc>
          <w:tcPr>
            <w:tcW w:w="1076" w:type="pct"/>
          </w:tcPr>
          <w:p w14:paraId="2CF7CCD9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7" w:type="pct"/>
            <w:shd w:val="clear" w:color="auto" w:fill="FDE9D9" w:themeFill="accent6" w:themeFillTint="33"/>
          </w:tcPr>
          <w:p w14:paraId="397A78CC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76" w:type="pct"/>
          </w:tcPr>
          <w:p w14:paraId="2A790D64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1" w:type="pct"/>
          </w:tcPr>
          <w:p w14:paraId="010382A9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</w:tbl>
    <w:p w14:paraId="7A78A0E5" w14:textId="41BCC764" w:rsidR="00234C2B" w:rsidRDefault="00234C2B" w:rsidP="00234C2B">
      <w:pPr>
        <w:rPr>
          <w:b/>
          <w:szCs w:val="24"/>
        </w:rPr>
      </w:pPr>
    </w:p>
    <w:p w14:paraId="0A95E61E" w14:textId="77777777" w:rsidR="00711D79" w:rsidRPr="0022672C" w:rsidRDefault="00711D79" w:rsidP="00711D79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14:paraId="023A1DCD" w14:textId="77777777" w:rsidR="00711D79" w:rsidRDefault="00711D79" w:rsidP="00234C2B">
      <w:pPr>
        <w:rPr>
          <w:b/>
          <w:szCs w:val="24"/>
        </w:rPr>
      </w:pPr>
    </w:p>
    <w:p w14:paraId="00C1591F" w14:textId="77777777" w:rsidR="00335EF9" w:rsidRDefault="00335EF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94"/>
        <w:gridCol w:w="2167"/>
        <w:gridCol w:w="2169"/>
        <w:gridCol w:w="2169"/>
        <w:gridCol w:w="2179"/>
      </w:tblGrid>
      <w:tr w:rsidR="00234C2B" w:rsidRPr="00544DAE" w14:paraId="6E7B4E44" w14:textId="77777777" w:rsidTr="00234C2B">
        <w:trPr>
          <w:cantSplit/>
          <w:trHeight w:val="288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40AE0179" w14:textId="7B94A365" w:rsidR="00234C2B" w:rsidRPr="00544DAE" w:rsidRDefault="00234C2B" w:rsidP="00234C2B">
            <w:pPr>
              <w:rPr>
                <w:b/>
                <w:szCs w:val="24"/>
              </w:rPr>
            </w:pPr>
            <w:r w:rsidRPr="00544DAE">
              <w:rPr>
                <w:b/>
                <w:szCs w:val="24"/>
              </w:rPr>
              <w:lastRenderedPageBreak/>
              <w:t>II.</w:t>
            </w:r>
            <w:r w:rsidR="00C704F0">
              <w:rPr>
                <w:b/>
                <w:szCs w:val="24"/>
              </w:rPr>
              <w:t>E.1</w:t>
            </w:r>
            <w:r w:rsidRPr="00544DAE">
              <w:rPr>
                <w:b/>
                <w:szCs w:val="24"/>
              </w:rPr>
              <w:t xml:space="preserve">:  High Expectations  </w:t>
            </w:r>
          </w:p>
        </w:tc>
      </w:tr>
      <w:tr w:rsidR="00234C2B" w:rsidRPr="00544DAE" w14:paraId="57E56285" w14:textId="77777777" w:rsidTr="00723654">
        <w:trPr>
          <w:cantSplit/>
          <w:trHeight w:val="419"/>
          <w:tblHeader/>
        </w:trPr>
        <w:tc>
          <w:tcPr>
            <w:tcW w:w="692" w:type="pct"/>
            <w:vMerge w:val="restart"/>
            <w:shd w:val="clear" w:color="auto" w:fill="D9D9D9"/>
            <w:vAlign w:val="center"/>
          </w:tcPr>
          <w:p w14:paraId="0B767DFE" w14:textId="104D47C4" w:rsidR="00234C2B" w:rsidRPr="00711D79" w:rsidRDefault="00234C2B" w:rsidP="00234C2B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II-</w:t>
            </w:r>
            <w:r w:rsidR="00C704F0" w:rsidRPr="00711D79">
              <w:rPr>
                <w:rFonts w:ascii="Calibri" w:hAnsi="Calibri"/>
                <w:szCs w:val="20"/>
              </w:rPr>
              <w:t>E-1</w:t>
            </w:r>
            <w:r w:rsidRPr="00711D79">
              <w:rPr>
                <w:rFonts w:ascii="Calibri" w:hAnsi="Calibri"/>
                <w:szCs w:val="20"/>
              </w:rPr>
              <w:t>.</w:t>
            </w:r>
          </w:p>
          <w:p w14:paraId="5BCC3357" w14:textId="77777777" w:rsidR="00234C2B" w:rsidRPr="003A3F9E" w:rsidRDefault="00234C2B" w:rsidP="00234C2B">
            <w:pPr>
              <w:pStyle w:val="TableText"/>
              <w:rPr>
                <w:rFonts w:ascii="Calibri" w:hAnsi="Calibri"/>
                <w:b/>
                <w:sz w:val="18"/>
                <w:szCs w:val="18"/>
              </w:rPr>
            </w:pPr>
            <w:r w:rsidRPr="00711D79">
              <w:rPr>
                <w:rFonts w:ascii="Calibri" w:hAnsi="Calibri"/>
                <w:szCs w:val="20"/>
              </w:rPr>
              <w:t>High Expectations</w:t>
            </w:r>
          </w:p>
        </w:tc>
        <w:tc>
          <w:tcPr>
            <w:tcW w:w="1075" w:type="pct"/>
            <w:vAlign w:val="center"/>
          </w:tcPr>
          <w:p w14:paraId="43DA880B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Unsatisfactory</w:t>
            </w:r>
          </w:p>
        </w:tc>
        <w:tc>
          <w:tcPr>
            <w:tcW w:w="1076" w:type="pct"/>
            <w:vAlign w:val="center"/>
          </w:tcPr>
          <w:p w14:paraId="31A1D601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Needs Improvement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289BAD32" w14:textId="77777777" w:rsidR="00234C2B" w:rsidRPr="00BE134C" w:rsidRDefault="00234C2B" w:rsidP="00234C2B">
            <w:pPr>
              <w:pStyle w:val="ProficientHeading"/>
              <w:rPr>
                <w:rFonts w:ascii="Calibri" w:hAnsi="Calibri"/>
                <w:b w:val="0"/>
                <w:szCs w:val="18"/>
              </w:rPr>
            </w:pPr>
            <w:r w:rsidRPr="00BE134C">
              <w:rPr>
                <w:rFonts w:ascii="Calibri" w:hAnsi="Calibri"/>
                <w:b w:val="0"/>
                <w:szCs w:val="18"/>
              </w:rPr>
              <w:t>Proficient</w:t>
            </w:r>
          </w:p>
        </w:tc>
        <w:tc>
          <w:tcPr>
            <w:tcW w:w="1081" w:type="pct"/>
            <w:vAlign w:val="center"/>
          </w:tcPr>
          <w:p w14:paraId="77501FEB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Exemplary</w:t>
            </w:r>
          </w:p>
        </w:tc>
      </w:tr>
      <w:tr w:rsidR="00234C2B" w:rsidRPr="00544DAE" w14:paraId="42FA04D5" w14:textId="77777777" w:rsidTr="00723654">
        <w:trPr>
          <w:cantSplit/>
          <w:trHeight w:val="144"/>
        </w:trPr>
        <w:tc>
          <w:tcPr>
            <w:tcW w:w="692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160174BE" w14:textId="77777777" w:rsidR="00234C2B" w:rsidRPr="00247D38" w:rsidRDefault="00234C2B" w:rsidP="00234C2B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5" w:type="pct"/>
          </w:tcPr>
          <w:p w14:paraId="50E84A21" w14:textId="7FC6D73B" w:rsidR="00234C2B" w:rsidRPr="00247D38" w:rsidRDefault="00C704F0" w:rsidP="00C704F0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Does not communicate specific academic and behavior expectations to students, and g</w:t>
            </w:r>
            <w:r w:rsidR="00234C2B" w:rsidRPr="00247D38">
              <w:rPr>
                <w:rFonts w:ascii="Calibri" w:hAnsi="Calibri"/>
                <w:color w:val="auto"/>
                <w:sz w:val="18"/>
                <w:szCs w:val="18"/>
              </w:rPr>
              <w:t>ives up on some students or communicates that some cannot master challenging material.</w:t>
            </w:r>
          </w:p>
        </w:tc>
        <w:tc>
          <w:tcPr>
            <w:tcW w:w="1076" w:type="pct"/>
          </w:tcPr>
          <w:p w14:paraId="7A70BB29" w14:textId="379ABA79" w:rsidR="00234C2B" w:rsidRPr="00247D38" w:rsidRDefault="00201687" w:rsidP="00C704F0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Occasionally</w:t>
            </w:r>
            <w:r w:rsidR="00C704F0">
              <w:rPr>
                <w:rFonts w:ascii="Calibri" w:hAnsi="Calibri"/>
                <w:color w:val="auto"/>
                <w:sz w:val="18"/>
                <w:szCs w:val="18"/>
              </w:rPr>
              <w:t xml:space="preserve"> communicates expectations for student work, effort, and behavior in the classroom, but inconsistently enforces these expectations and/or </w:t>
            </w:r>
            <w:r w:rsidR="00234C2B"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does little to counteract student misconceptions about innate ability. 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51C918AB" w14:textId="3B2C7D36" w:rsidR="00234C2B" w:rsidRPr="00711D79" w:rsidRDefault="00C704F0" w:rsidP="00C704F0">
            <w:pPr>
              <w:pStyle w:val="ProficientText"/>
              <w:rPr>
                <w:rFonts w:ascii="Calibri" w:hAnsi="Calibri"/>
                <w:bCs/>
                <w:sz w:val="18"/>
                <w:szCs w:val="18"/>
              </w:rPr>
            </w:pPr>
            <w:r w:rsidRPr="00711D79">
              <w:rPr>
                <w:rFonts w:ascii="Calibri" w:hAnsi="Calibri"/>
                <w:bCs/>
                <w:sz w:val="18"/>
                <w:szCs w:val="18"/>
              </w:rPr>
              <w:t>Clearly communicates high standards for student work, effort, and behavior, and consistently reinforces the expectation that all</w:t>
            </w:r>
            <w:r w:rsidR="00234C2B" w:rsidRPr="00711D79">
              <w:rPr>
                <w:rFonts w:ascii="Calibri" w:hAnsi="Calibri"/>
                <w:bCs/>
                <w:sz w:val="18"/>
                <w:szCs w:val="18"/>
              </w:rPr>
              <w:t xml:space="preserve"> students can </w:t>
            </w:r>
            <w:r w:rsidRPr="00711D79">
              <w:rPr>
                <w:rFonts w:ascii="Calibri" w:hAnsi="Calibri"/>
                <w:bCs/>
                <w:sz w:val="18"/>
                <w:szCs w:val="18"/>
              </w:rPr>
              <w:t>meet these standards</w:t>
            </w:r>
            <w:r w:rsidR="00234C2B" w:rsidRPr="00711D79">
              <w:rPr>
                <w:rFonts w:ascii="Calibri" w:hAnsi="Calibri"/>
                <w:bCs/>
                <w:sz w:val="18"/>
                <w:szCs w:val="18"/>
              </w:rPr>
              <w:t xml:space="preserve"> through effective effort, rather than innate ability.</w:t>
            </w:r>
          </w:p>
        </w:tc>
        <w:tc>
          <w:tcPr>
            <w:tcW w:w="1081" w:type="pct"/>
          </w:tcPr>
          <w:p w14:paraId="2AC42CDE" w14:textId="279C091F" w:rsidR="00234C2B" w:rsidRPr="00247D38" w:rsidRDefault="00234C2B" w:rsidP="00C704F0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Effectively </w:t>
            </w:r>
            <w:r w:rsidR="00C704F0">
              <w:rPr>
                <w:rFonts w:ascii="Calibri" w:hAnsi="Calibri"/>
                <w:color w:val="auto"/>
                <w:sz w:val="18"/>
                <w:szCs w:val="18"/>
              </w:rPr>
              <w:t xml:space="preserve">communicates high standards for student work, effort, and behavior such that students take ownership of meeting them; </w:t>
            </w: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>models and reinforces ways that students can master challenging material through effective effort</w:t>
            </w:r>
            <w:r w:rsidR="00C704F0">
              <w:rPr>
                <w:rFonts w:ascii="Calibri" w:hAnsi="Calibri"/>
                <w:color w:val="auto"/>
                <w:sz w:val="18"/>
                <w:szCs w:val="18"/>
              </w:rPr>
              <w:t>, and s</w:t>
            </w: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uccessfully challenges  misconceptions about innate ability. </w:t>
            </w:r>
            <w:r w:rsidR="00C704F0">
              <w:rPr>
                <w:rFonts w:ascii="Calibri" w:hAnsi="Calibri"/>
                <w:color w:val="auto"/>
                <w:sz w:val="18"/>
                <w:szCs w:val="18"/>
              </w:rPr>
              <w:t>Models this practice for others.</w:t>
            </w:r>
          </w:p>
        </w:tc>
      </w:tr>
      <w:tr w:rsidR="00723654" w:rsidRPr="00544DAE" w14:paraId="58494D47" w14:textId="77777777" w:rsidTr="00711D79">
        <w:trPr>
          <w:cantSplit/>
          <w:trHeight w:val="144"/>
        </w:trPr>
        <w:tc>
          <w:tcPr>
            <w:tcW w:w="692" w:type="pct"/>
            <w:shd w:val="clear" w:color="auto" w:fill="FFFFFF" w:themeFill="background1"/>
          </w:tcPr>
          <w:p w14:paraId="0C984476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Quality</w:t>
            </w:r>
          </w:p>
        </w:tc>
        <w:tc>
          <w:tcPr>
            <w:tcW w:w="1075" w:type="pct"/>
          </w:tcPr>
          <w:p w14:paraId="4887179E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01A1DD72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6" w:type="pct"/>
            <w:shd w:val="clear" w:color="auto" w:fill="B8CCE4" w:themeFill="accent1" w:themeFillTint="66"/>
          </w:tcPr>
          <w:p w14:paraId="39B9181C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81" w:type="pct"/>
          </w:tcPr>
          <w:p w14:paraId="0CDEBEC5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723654" w:rsidRPr="00544DAE" w14:paraId="2C50BDAB" w14:textId="77777777" w:rsidTr="00723654">
        <w:trPr>
          <w:cantSplit/>
          <w:trHeight w:val="144"/>
        </w:trPr>
        <w:tc>
          <w:tcPr>
            <w:tcW w:w="692" w:type="pct"/>
            <w:shd w:val="clear" w:color="auto" w:fill="FFFFFF" w:themeFill="background1"/>
          </w:tcPr>
          <w:p w14:paraId="0F268219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Scope</w:t>
            </w:r>
          </w:p>
        </w:tc>
        <w:tc>
          <w:tcPr>
            <w:tcW w:w="1075" w:type="pct"/>
          </w:tcPr>
          <w:p w14:paraId="5359C2BC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6" w:type="pct"/>
            <w:shd w:val="clear" w:color="auto" w:fill="D9D9D9" w:themeFill="background1" w:themeFillShade="D9"/>
          </w:tcPr>
          <w:p w14:paraId="35909557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76" w:type="pct"/>
            <w:shd w:val="clear" w:color="auto" w:fill="auto"/>
          </w:tcPr>
          <w:p w14:paraId="06BE0BCB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81" w:type="pct"/>
          </w:tcPr>
          <w:p w14:paraId="43D70E69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723654" w:rsidRPr="00544DAE" w14:paraId="2C7DB875" w14:textId="77777777" w:rsidTr="00723654">
        <w:trPr>
          <w:cantSplit/>
          <w:trHeight w:val="144"/>
        </w:trPr>
        <w:tc>
          <w:tcPr>
            <w:tcW w:w="692" w:type="pct"/>
            <w:shd w:val="clear" w:color="auto" w:fill="FFFFFF" w:themeFill="background1"/>
          </w:tcPr>
          <w:p w14:paraId="308915B3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Consistency</w:t>
            </w:r>
          </w:p>
        </w:tc>
        <w:tc>
          <w:tcPr>
            <w:tcW w:w="1075" w:type="pct"/>
          </w:tcPr>
          <w:p w14:paraId="16123FEF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6" w:type="pct"/>
            <w:shd w:val="clear" w:color="auto" w:fill="D9D9D9" w:themeFill="background1" w:themeFillShade="D9"/>
          </w:tcPr>
          <w:p w14:paraId="552B6760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76" w:type="pct"/>
            <w:shd w:val="clear" w:color="auto" w:fill="auto"/>
          </w:tcPr>
          <w:p w14:paraId="7D29A683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81" w:type="pct"/>
          </w:tcPr>
          <w:p w14:paraId="41E5EB39" w14:textId="77777777" w:rsidR="00723654" w:rsidRPr="00544DAE" w:rsidRDefault="00723654" w:rsidP="00FC5B61">
            <w:pPr>
              <w:widowControl/>
              <w:rPr>
                <w:rFonts w:eastAsia="Times New Roman"/>
                <w:szCs w:val="24"/>
              </w:rPr>
            </w:pPr>
          </w:p>
        </w:tc>
      </w:tr>
    </w:tbl>
    <w:p w14:paraId="6E1A36AB" w14:textId="77777777" w:rsidR="00234C2B" w:rsidRDefault="00234C2B" w:rsidP="00234C2B">
      <w:pPr>
        <w:rPr>
          <w:b/>
          <w:szCs w:val="24"/>
        </w:rPr>
      </w:pPr>
    </w:p>
    <w:p w14:paraId="33A9B98F" w14:textId="77777777" w:rsidR="00711D79" w:rsidRPr="0022672C" w:rsidRDefault="00711D79" w:rsidP="00711D79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14:paraId="7EB039F9" w14:textId="11407750" w:rsidR="00711D79" w:rsidRDefault="00711D79">
      <w:pPr>
        <w:widowControl/>
        <w:rPr>
          <w:szCs w:val="24"/>
        </w:rPr>
      </w:pPr>
      <w:r>
        <w:rPr>
          <w:szCs w:val="24"/>
        </w:rP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172"/>
        <w:gridCol w:w="2172"/>
        <w:gridCol w:w="2173"/>
        <w:gridCol w:w="2175"/>
      </w:tblGrid>
      <w:tr w:rsidR="00234C2B" w:rsidRPr="00544DAE" w14:paraId="0F34A555" w14:textId="77777777" w:rsidTr="00234C2B">
        <w:trPr>
          <w:cantSplit/>
          <w:trHeight w:val="306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49AD0F66" w14:textId="77777777" w:rsidR="00234C2B" w:rsidRPr="00544DAE" w:rsidRDefault="00234C2B" w:rsidP="00234C2B">
            <w:pPr>
              <w:rPr>
                <w:b/>
                <w:szCs w:val="24"/>
              </w:rPr>
            </w:pPr>
            <w:r w:rsidRPr="00544DAE">
              <w:rPr>
                <w:b/>
                <w:szCs w:val="24"/>
              </w:rPr>
              <w:lastRenderedPageBreak/>
              <w:t xml:space="preserve">IV.A.1:  Reflective Practice   </w:t>
            </w:r>
          </w:p>
        </w:tc>
      </w:tr>
      <w:tr w:rsidR="00234C2B" w:rsidRPr="00544DAE" w14:paraId="604021B8" w14:textId="77777777" w:rsidTr="00B80A73">
        <w:trPr>
          <w:cantSplit/>
          <w:trHeight w:val="445"/>
          <w:tblHeader/>
        </w:trPr>
        <w:tc>
          <w:tcPr>
            <w:tcW w:w="683" w:type="pct"/>
            <w:vMerge w:val="restart"/>
            <w:shd w:val="clear" w:color="auto" w:fill="D9D9D9"/>
            <w:vAlign w:val="center"/>
          </w:tcPr>
          <w:p w14:paraId="71B76938" w14:textId="77777777" w:rsidR="00234C2B" w:rsidRPr="00711D79" w:rsidRDefault="00234C2B" w:rsidP="00234C2B">
            <w:pPr>
              <w:pStyle w:val="TableText"/>
              <w:rPr>
                <w:rFonts w:ascii="Calibri" w:hAnsi="Calibri"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IV-A-1.</w:t>
            </w:r>
          </w:p>
          <w:p w14:paraId="244C8427" w14:textId="77777777" w:rsidR="00234C2B" w:rsidRPr="00711D79" w:rsidRDefault="00234C2B" w:rsidP="00234C2B">
            <w:pPr>
              <w:pStyle w:val="TableText"/>
              <w:rPr>
                <w:rFonts w:ascii="Calibri" w:hAnsi="Calibri"/>
                <w:b/>
                <w:szCs w:val="20"/>
              </w:rPr>
            </w:pPr>
            <w:r w:rsidRPr="00711D79">
              <w:rPr>
                <w:rFonts w:ascii="Calibri" w:hAnsi="Calibri"/>
                <w:szCs w:val="20"/>
              </w:rPr>
              <w:t>Reflective Practice</w:t>
            </w:r>
          </w:p>
        </w:tc>
        <w:tc>
          <w:tcPr>
            <w:tcW w:w="1079" w:type="pct"/>
            <w:vAlign w:val="center"/>
          </w:tcPr>
          <w:p w14:paraId="26769AEB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Unsatisfactory</w:t>
            </w:r>
          </w:p>
        </w:tc>
        <w:tc>
          <w:tcPr>
            <w:tcW w:w="1079" w:type="pct"/>
            <w:vAlign w:val="center"/>
          </w:tcPr>
          <w:p w14:paraId="2F21FF8A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Needs Improvement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65526A0" w14:textId="77777777" w:rsidR="00234C2B" w:rsidRPr="00BE134C" w:rsidRDefault="00234C2B" w:rsidP="00234C2B">
            <w:pPr>
              <w:pStyle w:val="ProficientHeading"/>
              <w:rPr>
                <w:rFonts w:ascii="Calibri" w:hAnsi="Calibri"/>
                <w:b w:val="0"/>
                <w:szCs w:val="18"/>
              </w:rPr>
            </w:pPr>
            <w:r w:rsidRPr="00BE134C">
              <w:rPr>
                <w:rFonts w:ascii="Calibri" w:hAnsi="Calibri"/>
                <w:b w:val="0"/>
                <w:szCs w:val="18"/>
              </w:rPr>
              <w:t>Proficient</w:t>
            </w:r>
          </w:p>
        </w:tc>
        <w:tc>
          <w:tcPr>
            <w:tcW w:w="1080" w:type="pct"/>
            <w:vAlign w:val="center"/>
          </w:tcPr>
          <w:p w14:paraId="4BB7ABA1" w14:textId="77777777" w:rsidR="00234C2B" w:rsidRPr="00BE134C" w:rsidRDefault="00234C2B" w:rsidP="00234C2B">
            <w:pPr>
              <w:pStyle w:val="TableBlueHead"/>
              <w:rPr>
                <w:rFonts w:ascii="Calibri" w:hAnsi="Calibri"/>
                <w:b w:val="0"/>
                <w:color w:val="auto"/>
                <w:szCs w:val="18"/>
              </w:rPr>
            </w:pPr>
            <w:r w:rsidRPr="00BE134C">
              <w:rPr>
                <w:rFonts w:ascii="Calibri" w:hAnsi="Calibri"/>
                <w:b w:val="0"/>
                <w:color w:val="auto"/>
                <w:szCs w:val="18"/>
              </w:rPr>
              <w:t>Exemplary</w:t>
            </w:r>
          </w:p>
        </w:tc>
      </w:tr>
      <w:tr w:rsidR="00234C2B" w:rsidRPr="00544DAE" w14:paraId="1861D2C0" w14:textId="77777777" w:rsidTr="00B80A73">
        <w:trPr>
          <w:cantSplit/>
          <w:trHeight w:val="154"/>
        </w:trPr>
        <w:tc>
          <w:tcPr>
            <w:tcW w:w="683" w:type="pct"/>
            <w:vMerge/>
            <w:shd w:val="clear" w:color="auto" w:fill="D9D9D9"/>
          </w:tcPr>
          <w:p w14:paraId="175A6EB5" w14:textId="77777777" w:rsidR="00234C2B" w:rsidRPr="00247D38" w:rsidRDefault="00234C2B" w:rsidP="00234C2B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</w:tcPr>
          <w:p w14:paraId="0355C796" w14:textId="77777777" w:rsidR="00234C2B" w:rsidRPr="00247D38" w:rsidRDefault="00234C2B" w:rsidP="00234C2B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Demonstrates limited reflection on practice and/or use of insights gained to improve practice. </w:t>
            </w:r>
          </w:p>
        </w:tc>
        <w:tc>
          <w:tcPr>
            <w:tcW w:w="1079" w:type="pct"/>
          </w:tcPr>
          <w:p w14:paraId="0CD670F4" w14:textId="77777777" w:rsidR="00234C2B" w:rsidRPr="00247D38" w:rsidRDefault="00234C2B" w:rsidP="00234C2B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May reflect on the effectiveness of lessons/ units and interactions with students </w:t>
            </w:r>
            <w:r w:rsidR="00C704F0">
              <w:rPr>
                <w:rFonts w:ascii="Calibri" w:hAnsi="Calibri"/>
                <w:color w:val="auto"/>
                <w:sz w:val="18"/>
                <w:szCs w:val="18"/>
              </w:rPr>
              <w:t xml:space="preserve">by oneself, </w:t>
            </w: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>but not with colleagues and/or rarely uses insights to improve practice.</w:t>
            </w:r>
          </w:p>
        </w:tc>
        <w:tc>
          <w:tcPr>
            <w:tcW w:w="1079" w:type="pct"/>
            <w:shd w:val="clear" w:color="auto" w:fill="auto"/>
          </w:tcPr>
          <w:p w14:paraId="19B8019B" w14:textId="77777777" w:rsidR="00234C2B" w:rsidRPr="00711D79" w:rsidRDefault="00234C2B" w:rsidP="00234C2B">
            <w:pPr>
              <w:pStyle w:val="Table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11D79">
              <w:rPr>
                <w:rFonts w:ascii="Calibri" w:hAnsi="Calibri"/>
                <w:b/>
                <w:bCs/>
                <w:sz w:val="18"/>
                <w:szCs w:val="18"/>
              </w:rPr>
              <w:t>Regularly reflects on the effectiveness of lessons, units, and interactions with students, both individually and with colleagues, and uses insights gained to improve practice and student learning.</w:t>
            </w:r>
          </w:p>
        </w:tc>
        <w:tc>
          <w:tcPr>
            <w:tcW w:w="1080" w:type="pct"/>
          </w:tcPr>
          <w:p w14:paraId="43225D4B" w14:textId="75F3BACC" w:rsidR="00234C2B" w:rsidRPr="00247D38" w:rsidRDefault="00234C2B" w:rsidP="00C704F0">
            <w:pPr>
              <w:pStyle w:val="TableBlueText"/>
              <w:rPr>
                <w:rFonts w:ascii="Calibri" w:hAnsi="Calibri"/>
                <w:color w:val="auto"/>
                <w:sz w:val="18"/>
                <w:szCs w:val="18"/>
              </w:rPr>
            </w:pP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Regularly reflects on the effectiveness of lessons, units, and interactions with students, both individually and with colleagues; uses and shares </w:t>
            </w:r>
            <w:r w:rsidR="00C704F0">
              <w:rPr>
                <w:rFonts w:ascii="Calibri" w:hAnsi="Calibri"/>
                <w:color w:val="auto"/>
                <w:sz w:val="18"/>
                <w:szCs w:val="18"/>
              </w:rPr>
              <w:t xml:space="preserve">back </w:t>
            </w:r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with </w:t>
            </w:r>
            <w:proofErr w:type="gramStart"/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>colleagues</w:t>
            </w:r>
            <w:proofErr w:type="gramEnd"/>
            <w:r w:rsidRPr="00247D38">
              <w:rPr>
                <w:rFonts w:ascii="Calibri" w:hAnsi="Calibri"/>
                <w:color w:val="auto"/>
                <w:sz w:val="18"/>
                <w:szCs w:val="18"/>
              </w:rPr>
              <w:t xml:space="preserve"> insights gained to improve practice and student learning. </w:t>
            </w:r>
          </w:p>
        </w:tc>
      </w:tr>
      <w:tr w:rsidR="001B35F1" w:rsidRPr="00544DAE" w14:paraId="75C07F2D" w14:textId="77777777" w:rsidTr="00B80A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683" w:type="pct"/>
            <w:tcBorders>
              <w:bottom w:val="single" w:sz="12" w:space="0" w:color="auto"/>
            </w:tcBorders>
          </w:tcPr>
          <w:p w14:paraId="7BDED4AE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Quality</w:t>
            </w:r>
          </w:p>
        </w:tc>
        <w:tc>
          <w:tcPr>
            <w:tcW w:w="1079" w:type="pct"/>
            <w:tcBorders>
              <w:bottom w:val="single" w:sz="12" w:space="0" w:color="auto"/>
            </w:tcBorders>
          </w:tcPr>
          <w:p w14:paraId="2E921B9C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9" w:type="pct"/>
            <w:tcBorders>
              <w:bottom w:val="single" w:sz="12" w:space="0" w:color="auto"/>
            </w:tcBorders>
          </w:tcPr>
          <w:p w14:paraId="363A0803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9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B523AD9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80" w:type="pct"/>
            <w:tcBorders>
              <w:bottom w:val="single" w:sz="12" w:space="0" w:color="auto"/>
            </w:tcBorders>
          </w:tcPr>
          <w:p w14:paraId="4CA875EA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0530D87E" w14:textId="77777777" w:rsidTr="00B80A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683" w:type="pct"/>
            <w:tcBorders>
              <w:top w:val="single" w:sz="12" w:space="0" w:color="auto"/>
            </w:tcBorders>
          </w:tcPr>
          <w:p w14:paraId="74DBD423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Scope</w:t>
            </w:r>
          </w:p>
        </w:tc>
        <w:tc>
          <w:tcPr>
            <w:tcW w:w="1079" w:type="pct"/>
            <w:tcBorders>
              <w:top w:val="single" w:sz="12" w:space="0" w:color="auto"/>
            </w:tcBorders>
          </w:tcPr>
          <w:p w14:paraId="3066270C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auto" w:fill="D9D9D9"/>
          </w:tcPr>
          <w:p w14:paraId="59F4B33A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79" w:type="pct"/>
            <w:tcBorders>
              <w:top w:val="single" w:sz="12" w:space="0" w:color="auto"/>
            </w:tcBorders>
          </w:tcPr>
          <w:p w14:paraId="1B8C96EF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80" w:type="pct"/>
            <w:tcBorders>
              <w:top w:val="single" w:sz="12" w:space="0" w:color="auto"/>
            </w:tcBorders>
          </w:tcPr>
          <w:p w14:paraId="7B8700A6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  <w:tr w:rsidR="001B35F1" w:rsidRPr="00544DAE" w14:paraId="1C26AE4F" w14:textId="77777777" w:rsidTr="00B80A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683" w:type="pct"/>
          </w:tcPr>
          <w:p w14:paraId="3DEE1ABD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Consistency</w:t>
            </w:r>
          </w:p>
        </w:tc>
        <w:tc>
          <w:tcPr>
            <w:tcW w:w="1079" w:type="pct"/>
          </w:tcPr>
          <w:p w14:paraId="72848AA4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79" w:type="pct"/>
            <w:shd w:val="clear" w:color="auto" w:fill="D9D9D9"/>
          </w:tcPr>
          <w:p w14:paraId="61C7A871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  <w:r w:rsidRPr="00544DA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079" w:type="pct"/>
          </w:tcPr>
          <w:p w14:paraId="4395E26C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  <w:tc>
          <w:tcPr>
            <w:tcW w:w="1080" w:type="pct"/>
          </w:tcPr>
          <w:p w14:paraId="681C2E3C" w14:textId="77777777" w:rsidR="00234C2B" w:rsidRPr="00544DAE" w:rsidRDefault="00234C2B" w:rsidP="00544DAE">
            <w:pPr>
              <w:widowControl/>
              <w:rPr>
                <w:rFonts w:eastAsia="Times New Roman"/>
                <w:szCs w:val="24"/>
              </w:rPr>
            </w:pPr>
          </w:p>
        </w:tc>
      </w:tr>
    </w:tbl>
    <w:p w14:paraId="0C4776E4" w14:textId="0A710635" w:rsidR="002B2F9C" w:rsidRDefault="002B2F9C" w:rsidP="002B2F9C">
      <w:bookmarkStart w:id="3" w:name="_Appendix_F:_Crosswalk"/>
      <w:bookmarkStart w:id="4" w:name="_Appendix_K:_Crosswalk"/>
      <w:bookmarkStart w:id="5" w:name="_Appendix_K:_Crosswalk_1"/>
      <w:bookmarkStart w:id="6" w:name="_Appendix_G:_Measuring"/>
      <w:bookmarkStart w:id="7" w:name="_Appendix_L:_Measuring"/>
      <w:bookmarkStart w:id="8" w:name="_Appendix_L:_Measuring_1"/>
      <w:bookmarkStart w:id="9" w:name="_Appendix_L:_Measuring_2"/>
      <w:bookmarkStart w:id="10" w:name="_Appendix_H:_CAP"/>
      <w:bookmarkStart w:id="11" w:name="_Appendix_M:_CAP"/>
      <w:bookmarkStart w:id="12" w:name="_Appendix_M:_CAP_1"/>
      <w:bookmarkEnd w:id="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22BCA96" w14:textId="77777777" w:rsidR="00711D79" w:rsidRPr="0022672C" w:rsidRDefault="00711D79" w:rsidP="00711D79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14:paraId="2D07E012" w14:textId="77777777" w:rsidR="00711D79" w:rsidRPr="002B2F9C" w:rsidRDefault="00711D79" w:rsidP="002B2F9C"/>
    <w:sectPr w:rsidR="00711D79" w:rsidRPr="002B2F9C" w:rsidSect="00711D79">
      <w:headerReference w:type="default" r:id="rId12"/>
      <w:footerReference w:type="default" r:id="rId13"/>
      <w:pgSz w:w="12240" w:h="15840"/>
      <w:pgMar w:top="1350" w:right="1080" w:bottom="1440" w:left="1080" w:header="0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21F2" w14:textId="77777777" w:rsidR="0069268A" w:rsidRDefault="0069268A" w:rsidP="00CA33FF">
      <w:r>
        <w:separator/>
      </w:r>
    </w:p>
  </w:endnote>
  <w:endnote w:type="continuationSeparator" w:id="0">
    <w:p w14:paraId="5E0785C5" w14:textId="77777777" w:rsidR="0069268A" w:rsidRDefault="0069268A" w:rsidP="00C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1A4A" w14:textId="77777777" w:rsidR="00711D79" w:rsidRPr="00AE248B" w:rsidRDefault="00711D79" w:rsidP="00711D79">
    <w:pPr>
      <w:pStyle w:val="Footer"/>
      <w:jc w:val="right"/>
      <w:rPr>
        <w:sz w:val="22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1537335" wp14:editId="0977886E">
          <wp:simplePos x="0" y="0"/>
          <wp:positionH relativeFrom="column">
            <wp:posOffset>-257175</wp:posOffset>
          </wp:positionH>
          <wp:positionV relativeFrom="paragraph">
            <wp:posOffset>-328930</wp:posOffset>
          </wp:positionV>
          <wp:extent cx="1628775" cy="657225"/>
          <wp:effectExtent l="0" t="0" r="9525" b="9525"/>
          <wp:wrapTight wrapText="bothSides">
            <wp:wrapPolygon edited="0">
              <wp:start x="1768" y="0"/>
              <wp:lineTo x="0" y="3130"/>
              <wp:lineTo x="0" y="8139"/>
              <wp:lineTo x="1263" y="20661"/>
              <wp:lineTo x="1263" y="21287"/>
              <wp:lineTo x="3284" y="21287"/>
              <wp:lineTo x="21474" y="18783"/>
              <wp:lineTo x="21474" y="7513"/>
              <wp:lineTo x="3032" y="0"/>
              <wp:lineTo x="1768" y="0"/>
            </wp:wrapPolygon>
          </wp:wrapTight>
          <wp:docPr id="8" name="Picture 4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E St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128C">
      <w:rPr>
        <w:sz w:val="22"/>
      </w:rPr>
      <w:t xml:space="preserve"> </w:t>
    </w:r>
    <w:r>
      <w:rPr>
        <w:sz w:val="22"/>
      </w:rPr>
      <w:t xml:space="preserve">                                                  </w:t>
    </w:r>
    <w:r w:rsidRPr="00C4128C">
      <w:rPr>
        <w:sz w:val="22"/>
      </w:rPr>
      <w:fldChar w:fldCharType="begin"/>
    </w:r>
    <w:r w:rsidRPr="00C4128C">
      <w:rPr>
        <w:sz w:val="22"/>
      </w:rPr>
      <w:instrText xml:space="preserve"> PAGE   \* MERGEFORMAT </w:instrText>
    </w:r>
    <w:r w:rsidRPr="00C4128C">
      <w:rPr>
        <w:sz w:val="22"/>
      </w:rPr>
      <w:fldChar w:fldCharType="separate"/>
    </w:r>
    <w:r>
      <w:rPr>
        <w:sz w:val="22"/>
      </w:rPr>
      <w:t>2</w:t>
    </w:r>
    <w:r w:rsidRPr="00C4128C">
      <w:rPr>
        <w:sz w:val="22"/>
      </w:rPr>
      <w:fldChar w:fldCharType="end"/>
    </w:r>
  </w:p>
  <w:p w14:paraId="778563A6" w14:textId="77777777" w:rsidR="00711D79" w:rsidRDefault="00711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DC03" w14:textId="77777777" w:rsidR="0069268A" w:rsidRDefault="0069268A" w:rsidP="00CA33FF">
      <w:r>
        <w:separator/>
      </w:r>
    </w:p>
  </w:footnote>
  <w:footnote w:type="continuationSeparator" w:id="0">
    <w:p w14:paraId="640EC394" w14:textId="77777777" w:rsidR="0069268A" w:rsidRDefault="0069268A" w:rsidP="00CA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BB05" w14:textId="77777777" w:rsidR="00711D79" w:rsidRDefault="00711D79" w:rsidP="00711D79">
    <w:pPr>
      <w:pStyle w:val="Header"/>
      <w:jc w:val="center"/>
      <w:rPr>
        <w:b/>
        <w:color w:val="1F497D" w:themeColor="text2"/>
        <w:szCs w:val="28"/>
      </w:rPr>
    </w:pPr>
    <w:r>
      <w:rPr>
        <w:b/>
        <w:color w:val="1F497D" w:themeColor="text2"/>
        <w:szCs w:val="28"/>
      </w:rPr>
      <w:tab/>
    </w:r>
    <w:r>
      <w:rPr>
        <w:b/>
        <w:color w:val="1F497D" w:themeColor="text2"/>
        <w:szCs w:val="28"/>
      </w:rPr>
      <w:tab/>
    </w:r>
  </w:p>
  <w:p w14:paraId="2ED412CA" w14:textId="77777777" w:rsidR="00711D79" w:rsidRDefault="00711D79" w:rsidP="00711D79">
    <w:pPr>
      <w:pStyle w:val="Header"/>
      <w:jc w:val="center"/>
      <w:rPr>
        <w:b/>
        <w:color w:val="1F497D" w:themeColor="text2"/>
        <w:szCs w:val="28"/>
      </w:rPr>
    </w:pPr>
  </w:p>
  <w:p w14:paraId="20F5661C" w14:textId="77777777" w:rsidR="00711D79" w:rsidRDefault="00711D79" w:rsidP="00711D79">
    <w:pPr>
      <w:pStyle w:val="Header"/>
      <w:jc w:val="center"/>
      <w:rPr>
        <w:b/>
        <w:color w:val="1F497D" w:themeColor="text2"/>
        <w:szCs w:val="28"/>
      </w:rPr>
    </w:pPr>
  </w:p>
  <w:p w14:paraId="4843D391" w14:textId="1C1C1821" w:rsidR="00385E85" w:rsidRPr="00711D79" w:rsidRDefault="00711D79" w:rsidP="00711D79">
    <w:pPr>
      <w:pStyle w:val="Header"/>
      <w:jc w:val="center"/>
      <w:rPr>
        <w:b/>
        <w:color w:val="1F497D" w:themeColor="text2"/>
        <w:szCs w:val="28"/>
      </w:rPr>
    </w:pPr>
    <w:r>
      <w:rPr>
        <w:b/>
        <w:color w:val="1F497D" w:themeColor="text2"/>
        <w:szCs w:val="28"/>
      </w:rPr>
      <w:tab/>
    </w:r>
    <w:r>
      <w:rPr>
        <w:b/>
        <w:color w:val="1F497D" w:themeColor="text2"/>
        <w:szCs w:val="28"/>
      </w:rPr>
      <w:tab/>
    </w:r>
    <w:r w:rsidRPr="002C7ABD">
      <w:rPr>
        <w:b/>
        <w:color w:val="1F497D" w:themeColor="text2"/>
        <w:szCs w:val="28"/>
      </w:rPr>
      <w:t>Candidate Assessment of Performance (CAP) Rubric</w:t>
    </w:r>
    <w:r w:rsidR="00385E85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F4F96"/>
    <w:multiLevelType w:val="hybridMultilevel"/>
    <w:tmpl w:val="D250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4501"/>
    <w:multiLevelType w:val="hybridMultilevel"/>
    <w:tmpl w:val="0EEE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30157"/>
    <w:multiLevelType w:val="hybridMultilevel"/>
    <w:tmpl w:val="4A62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2E21"/>
    <w:multiLevelType w:val="hybridMultilevel"/>
    <w:tmpl w:val="487629C8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4E7605"/>
    <w:multiLevelType w:val="hybridMultilevel"/>
    <w:tmpl w:val="FB0C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E7170"/>
    <w:multiLevelType w:val="hybridMultilevel"/>
    <w:tmpl w:val="3B7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27E10"/>
    <w:multiLevelType w:val="hybridMultilevel"/>
    <w:tmpl w:val="06926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DC7494"/>
    <w:multiLevelType w:val="hybridMultilevel"/>
    <w:tmpl w:val="6688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37571E"/>
    <w:multiLevelType w:val="hybridMultilevel"/>
    <w:tmpl w:val="A972F56A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D7815"/>
    <w:multiLevelType w:val="hybridMultilevel"/>
    <w:tmpl w:val="0B70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C74E2"/>
    <w:multiLevelType w:val="hybridMultilevel"/>
    <w:tmpl w:val="1BAC1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903044"/>
    <w:multiLevelType w:val="hybridMultilevel"/>
    <w:tmpl w:val="972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F5"/>
    <w:multiLevelType w:val="hybridMultilevel"/>
    <w:tmpl w:val="DF7E7E72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A6038C"/>
    <w:multiLevelType w:val="hybridMultilevel"/>
    <w:tmpl w:val="A03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43A6F"/>
    <w:multiLevelType w:val="multilevel"/>
    <w:tmpl w:val="F9F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FA6DE4"/>
    <w:multiLevelType w:val="hybridMultilevel"/>
    <w:tmpl w:val="14DC8242"/>
    <w:lvl w:ilvl="0" w:tplc="06F2E74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52700B4C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010D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D3921"/>
    <w:multiLevelType w:val="hybridMultilevel"/>
    <w:tmpl w:val="E2FA25CE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4A71"/>
    <w:multiLevelType w:val="hybridMultilevel"/>
    <w:tmpl w:val="2C62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D7CF2"/>
    <w:multiLevelType w:val="hybridMultilevel"/>
    <w:tmpl w:val="6112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86578"/>
    <w:multiLevelType w:val="hybridMultilevel"/>
    <w:tmpl w:val="DA8CEE32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A11AE"/>
    <w:multiLevelType w:val="hybridMultilevel"/>
    <w:tmpl w:val="C19A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D5BE5"/>
    <w:multiLevelType w:val="hybridMultilevel"/>
    <w:tmpl w:val="673C0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01983"/>
    <w:multiLevelType w:val="hybridMultilevel"/>
    <w:tmpl w:val="C4F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1B4931"/>
    <w:multiLevelType w:val="hybridMultilevel"/>
    <w:tmpl w:val="E488F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45C23"/>
    <w:multiLevelType w:val="hybridMultilevel"/>
    <w:tmpl w:val="0900A8EE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124B1"/>
    <w:multiLevelType w:val="hybridMultilevel"/>
    <w:tmpl w:val="A5F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A57B6"/>
    <w:multiLevelType w:val="hybridMultilevel"/>
    <w:tmpl w:val="61C66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1D1885"/>
    <w:multiLevelType w:val="hybridMultilevel"/>
    <w:tmpl w:val="B5CAA83C"/>
    <w:lvl w:ilvl="0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6" w:hanging="360"/>
      </w:pPr>
      <w:rPr>
        <w:rFonts w:ascii="Wingdings" w:hAnsi="Wingdings" w:hint="default"/>
      </w:rPr>
    </w:lvl>
  </w:abstractNum>
  <w:abstractNum w:abstractNumId="31" w15:restartNumberingAfterBreak="0">
    <w:nsid w:val="37811FF6"/>
    <w:multiLevelType w:val="hybridMultilevel"/>
    <w:tmpl w:val="CB7252D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8F25006"/>
    <w:multiLevelType w:val="hybridMultilevel"/>
    <w:tmpl w:val="5D46CAF8"/>
    <w:lvl w:ilvl="0" w:tplc="54B2B34E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AC839BE"/>
    <w:multiLevelType w:val="multilevel"/>
    <w:tmpl w:val="D67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DDC569A"/>
    <w:multiLevelType w:val="hybridMultilevel"/>
    <w:tmpl w:val="53CC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04D48"/>
    <w:multiLevelType w:val="hybridMultilevel"/>
    <w:tmpl w:val="9E78E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736DCE"/>
    <w:multiLevelType w:val="hybridMultilevel"/>
    <w:tmpl w:val="71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9D009F"/>
    <w:multiLevelType w:val="hybridMultilevel"/>
    <w:tmpl w:val="0232AC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BB31F9"/>
    <w:multiLevelType w:val="hybridMultilevel"/>
    <w:tmpl w:val="A148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3C70B6"/>
    <w:multiLevelType w:val="hybridMultilevel"/>
    <w:tmpl w:val="D0E2F63A"/>
    <w:lvl w:ilvl="0" w:tplc="B6FC9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B0859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63792F"/>
    <w:multiLevelType w:val="hybridMultilevel"/>
    <w:tmpl w:val="8060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DF7825"/>
    <w:multiLevelType w:val="hybridMultilevel"/>
    <w:tmpl w:val="29C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235FAE"/>
    <w:multiLevelType w:val="hybridMultilevel"/>
    <w:tmpl w:val="D9228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31267B"/>
    <w:multiLevelType w:val="hybridMultilevel"/>
    <w:tmpl w:val="CCA20534"/>
    <w:lvl w:ilvl="0" w:tplc="19EAA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424352"/>
    <w:multiLevelType w:val="hybridMultilevel"/>
    <w:tmpl w:val="4166685A"/>
    <w:lvl w:ilvl="0" w:tplc="19EAA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692F28"/>
    <w:multiLevelType w:val="hybridMultilevel"/>
    <w:tmpl w:val="B84A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933536"/>
    <w:multiLevelType w:val="hybridMultilevel"/>
    <w:tmpl w:val="730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72855"/>
    <w:multiLevelType w:val="hybridMultilevel"/>
    <w:tmpl w:val="E864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E2EA8"/>
    <w:multiLevelType w:val="hybridMultilevel"/>
    <w:tmpl w:val="616CD7B2"/>
    <w:lvl w:ilvl="0" w:tplc="19EAA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3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DB77E5"/>
    <w:multiLevelType w:val="hybridMultilevel"/>
    <w:tmpl w:val="9B94E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3775445"/>
    <w:multiLevelType w:val="hybridMultilevel"/>
    <w:tmpl w:val="31ECA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5671CDC"/>
    <w:multiLevelType w:val="hybridMultilevel"/>
    <w:tmpl w:val="9E56DD84"/>
    <w:lvl w:ilvl="0" w:tplc="C000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832E71"/>
    <w:multiLevelType w:val="hybridMultilevel"/>
    <w:tmpl w:val="E7261F7A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FD2F1D"/>
    <w:multiLevelType w:val="hybridMultilevel"/>
    <w:tmpl w:val="6EDA1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8E59BE"/>
    <w:multiLevelType w:val="hybridMultilevel"/>
    <w:tmpl w:val="C2085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B397A"/>
    <w:multiLevelType w:val="hybridMultilevel"/>
    <w:tmpl w:val="97423956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98788B"/>
    <w:multiLevelType w:val="hybridMultilevel"/>
    <w:tmpl w:val="FC2A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CC158A"/>
    <w:multiLevelType w:val="hybridMultilevel"/>
    <w:tmpl w:val="25A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173E83"/>
    <w:multiLevelType w:val="hybridMultilevel"/>
    <w:tmpl w:val="58A2A42E"/>
    <w:lvl w:ilvl="0" w:tplc="85080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E36AD3"/>
    <w:multiLevelType w:val="hybridMultilevel"/>
    <w:tmpl w:val="E9203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1156AC"/>
    <w:multiLevelType w:val="hybridMultilevel"/>
    <w:tmpl w:val="B100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3E4744"/>
    <w:multiLevelType w:val="hybridMultilevel"/>
    <w:tmpl w:val="8956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5681653"/>
    <w:multiLevelType w:val="hybridMultilevel"/>
    <w:tmpl w:val="56A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2727A8"/>
    <w:multiLevelType w:val="hybridMultilevel"/>
    <w:tmpl w:val="19B4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3C22EF"/>
    <w:multiLevelType w:val="hybridMultilevel"/>
    <w:tmpl w:val="BD48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9413E6"/>
    <w:multiLevelType w:val="hybridMultilevel"/>
    <w:tmpl w:val="D13A5A50"/>
    <w:lvl w:ilvl="0" w:tplc="0E1C85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50345C"/>
    <w:multiLevelType w:val="hybridMultilevel"/>
    <w:tmpl w:val="B92C7C1C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9338ED"/>
    <w:multiLevelType w:val="hybridMultilevel"/>
    <w:tmpl w:val="437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935963"/>
    <w:multiLevelType w:val="hybridMultilevel"/>
    <w:tmpl w:val="EEE6A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F3B7DE1"/>
    <w:multiLevelType w:val="hybridMultilevel"/>
    <w:tmpl w:val="AE2EB60E"/>
    <w:lvl w:ilvl="0" w:tplc="D7DA72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433890"/>
    <w:multiLevelType w:val="hybridMultilevel"/>
    <w:tmpl w:val="69A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682243"/>
    <w:multiLevelType w:val="hybridMultilevel"/>
    <w:tmpl w:val="1FB82E84"/>
    <w:lvl w:ilvl="0" w:tplc="19EAA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487BC5"/>
    <w:multiLevelType w:val="hybridMultilevel"/>
    <w:tmpl w:val="526EC1EC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EC2990"/>
    <w:multiLevelType w:val="hybridMultilevel"/>
    <w:tmpl w:val="656C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36611A"/>
    <w:multiLevelType w:val="hybridMultilevel"/>
    <w:tmpl w:val="12000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842D0E"/>
    <w:multiLevelType w:val="hybridMultilevel"/>
    <w:tmpl w:val="7456A0CC"/>
    <w:lvl w:ilvl="0" w:tplc="B8B0B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9D34A3"/>
    <w:multiLevelType w:val="hybridMultilevel"/>
    <w:tmpl w:val="FB9AE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89249DA"/>
    <w:multiLevelType w:val="hybridMultilevel"/>
    <w:tmpl w:val="99BE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C561D2"/>
    <w:multiLevelType w:val="hybridMultilevel"/>
    <w:tmpl w:val="09B010EA"/>
    <w:lvl w:ilvl="0" w:tplc="B8F085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8D71E6D"/>
    <w:multiLevelType w:val="hybridMultilevel"/>
    <w:tmpl w:val="E6E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F50350"/>
    <w:multiLevelType w:val="hybridMultilevel"/>
    <w:tmpl w:val="1D2A467C"/>
    <w:lvl w:ilvl="0" w:tplc="243A4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B066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A402A36"/>
    <w:multiLevelType w:val="hybridMultilevel"/>
    <w:tmpl w:val="22A0BD40"/>
    <w:lvl w:ilvl="0" w:tplc="B8F085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E45AB7"/>
    <w:multiLevelType w:val="multilevel"/>
    <w:tmpl w:val="D5FE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CD41F40"/>
    <w:multiLevelType w:val="hybridMultilevel"/>
    <w:tmpl w:val="20F4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71"/>
  </w:num>
  <w:num w:numId="4">
    <w:abstractNumId w:val="72"/>
  </w:num>
  <w:num w:numId="5">
    <w:abstractNumId w:val="14"/>
  </w:num>
  <w:num w:numId="6">
    <w:abstractNumId w:val="28"/>
  </w:num>
  <w:num w:numId="7">
    <w:abstractNumId w:val="34"/>
  </w:num>
  <w:num w:numId="8">
    <w:abstractNumId w:val="25"/>
  </w:num>
  <w:num w:numId="9">
    <w:abstractNumId w:val="40"/>
  </w:num>
  <w:num w:numId="10">
    <w:abstractNumId w:val="18"/>
  </w:num>
  <w:num w:numId="11">
    <w:abstractNumId w:val="41"/>
  </w:num>
  <w:num w:numId="12">
    <w:abstractNumId w:val="59"/>
  </w:num>
  <w:num w:numId="13">
    <w:abstractNumId w:val="39"/>
  </w:num>
  <w:num w:numId="14">
    <w:abstractNumId w:val="26"/>
  </w:num>
  <w:num w:numId="15">
    <w:abstractNumId w:val="80"/>
  </w:num>
  <w:num w:numId="16">
    <w:abstractNumId w:val="35"/>
  </w:num>
  <w:num w:numId="17">
    <w:abstractNumId w:val="45"/>
  </w:num>
  <w:num w:numId="18">
    <w:abstractNumId w:val="77"/>
  </w:num>
  <w:num w:numId="19">
    <w:abstractNumId w:val="70"/>
  </w:num>
  <w:num w:numId="20">
    <w:abstractNumId w:val="31"/>
  </w:num>
  <w:num w:numId="21">
    <w:abstractNumId w:val="36"/>
  </w:num>
  <w:num w:numId="22">
    <w:abstractNumId w:val="54"/>
  </w:num>
  <w:num w:numId="23">
    <w:abstractNumId w:val="16"/>
  </w:num>
  <w:num w:numId="24">
    <w:abstractNumId w:val="37"/>
  </w:num>
  <w:num w:numId="25">
    <w:abstractNumId w:val="57"/>
  </w:num>
  <w:num w:numId="26">
    <w:abstractNumId w:val="38"/>
  </w:num>
  <w:num w:numId="27">
    <w:abstractNumId w:val="5"/>
  </w:num>
  <w:num w:numId="28">
    <w:abstractNumId w:val="20"/>
  </w:num>
  <w:num w:numId="29">
    <w:abstractNumId w:val="79"/>
  </w:num>
  <w:num w:numId="30">
    <w:abstractNumId w:val="67"/>
  </w:num>
  <w:num w:numId="31">
    <w:abstractNumId w:val="12"/>
  </w:num>
  <w:num w:numId="32">
    <w:abstractNumId w:val="49"/>
  </w:num>
  <w:num w:numId="33">
    <w:abstractNumId w:val="68"/>
  </w:num>
  <w:num w:numId="34">
    <w:abstractNumId w:val="50"/>
  </w:num>
  <w:num w:numId="35">
    <w:abstractNumId w:val="61"/>
  </w:num>
  <w:num w:numId="36">
    <w:abstractNumId w:val="23"/>
  </w:num>
  <w:num w:numId="37">
    <w:abstractNumId w:val="60"/>
  </w:num>
  <w:num w:numId="38">
    <w:abstractNumId w:val="83"/>
  </w:num>
  <w:num w:numId="39">
    <w:abstractNumId w:val="13"/>
  </w:num>
  <w:num w:numId="40">
    <w:abstractNumId w:val="47"/>
  </w:num>
  <w:num w:numId="41">
    <w:abstractNumId w:val="8"/>
  </w:num>
  <w:num w:numId="42">
    <w:abstractNumId w:val="62"/>
  </w:num>
  <w:num w:numId="43">
    <w:abstractNumId w:val="7"/>
  </w:num>
  <w:num w:numId="44">
    <w:abstractNumId w:val="76"/>
  </w:num>
  <w:num w:numId="45">
    <w:abstractNumId w:val="10"/>
  </w:num>
  <w:num w:numId="46">
    <w:abstractNumId w:val="4"/>
  </w:num>
  <w:num w:numId="47">
    <w:abstractNumId w:val="15"/>
  </w:num>
  <w:num w:numId="48">
    <w:abstractNumId w:val="6"/>
  </w:num>
  <w:num w:numId="49">
    <w:abstractNumId w:val="21"/>
  </w:num>
  <w:num w:numId="50">
    <w:abstractNumId w:val="30"/>
  </w:num>
  <w:num w:numId="51">
    <w:abstractNumId w:val="73"/>
  </w:num>
  <w:num w:numId="52">
    <w:abstractNumId w:val="75"/>
  </w:num>
  <w:num w:numId="53">
    <w:abstractNumId w:val="58"/>
  </w:num>
  <w:num w:numId="54">
    <w:abstractNumId w:val="46"/>
  </w:num>
  <w:num w:numId="55">
    <w:abstractNumId w:val="33"/>
  </w:num>
  <w:num w:numId="56">
    <w:abstractNumId w:val="17"/>
  </w:num>
  <w:num w:numId="57">
    <w:abstractNumId w:val="82"/>
  </w:num>
  <w:num w:numId="58">
    <w:abstractNumId w:val="69"/>
  </w:num>
  <w:num w:numId="59">
    <w:abstractNumId w:val="9"/>
  </w:num>
  <w:num w:numId="60">
    <w:abstractNumId w:val="43"/>
  </w:num>
  <w:num w:numId="61">
    <w:abstractNumId w:val="53"/>
  </w:num>
  <w:num w:numId="62">
    <w:abstractNumId w:val="63"/>
  </w:num>
  <w:num w:numId="63">
    <w:abstractNumId w:val="64"/>
  </w:num>
  <w:num w:numId="64">
    <w:abstractNumId w:val="51"/>
  </w:num>
  <w:num w:numId="65">
    <w:abstractNumId w:val="56"/>
  </w:num>
  <w:num w:numId="66">
    <w:abstractNumId w:val="65"/>
  </w:num>
  <w:num w:numId="67">
    <w:abstractNumId w:val="0"/>
  </w:num>
  <w:num w:numId="68">
    <w:abstractNumId w:val="1"/>
  </w:num>
  <w:num w:numId="69">
    <w:abstractNumId w:val="2"/>
  </w:num>
  <w:num w:numId="70">
    <w:abstractNumId w:val="22"/>
  </w:num>
  <w:num w:numId="71">
    <w:abstractNumId w:val="78"/>
  </w:num>
  <w:num w:numId="72">
    <w:abstractNumId w:val="27"/>
  </w:num>
  <w:num w:numId="73">
    <w:abstractNumId w:val="11"/>
  </w:num>
  <w:num w:numId="74">
    <w:abstractNumId w:val="19"/>
  </w:num>
  <w:num w:numId="75">
    <w:abstractNumId w:val="48"/>
  </w:num>
  <w:num w:numId="76">
    <w:abstractNumId w:val="42"/>
  </w:num>
  <w:num w:numId="77">
    <w:abstractNumId w:val="29"/>
  </w:num>
  <w:num w:numId="78">
    <w:abstractNumId w:val="66"/>
  </w:num>
  <w:num w:numId="79">
    <w:abstractNumId w:val="81"/>
  </w:num>
  <w:num w:numId="80">
    <w:abstractNumId w:val="3"/>
  </w:num>
  <w:num w:numId="81">
    <w:abstractNumId w:val="55"/>
  </w:num>
  <w:num w:numId="82">
    <w:abstractNumId w:val="52"/>
  </w:num>
  <w:num w:numId="83">
    <w:abstractNumId w:val="24"/>
  </w:num>
  <w:num w:numId="84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FF"/>
    <w:rsid w:val="000011C6"/>
    <w:rsid w:val="000026BE"/>
    <w:rsid w:val="000041CC"/>
    <w:rsid w:val="000044E3"/>
    <w:rsid w:val="00004790"/>
    <w:rsid w:val="00004DC2"/>
    <w:rsid w:val="00005F3D"/>
    <w:rsid w:val="00007F16"/>
    <w:rsid w:val="0001163C"/>
    <w:rsid w:val="000142FE"/>
    <w:rsid w:val="00014BD6"/>
    <w:rsid w:val="00015C6D"/>
    <w:rsid w:val="0001630D"/>
    <w:rsid w:val="00026A78"/>
    <w:rsid w:val="00030A63"/>
    <w:rsid w:val="00031D77"/>
    <w:rsid w:val="000324D9"/>
    <w:rsid w:val="000336FF"/>
    <w:rsid w:val="00034579"/>
    <w:rsid w:val="00034807"/>
    <w:rsid w:val="00040FB4"/>
    <w:rsid w:val="00041FBB"/>
    <w:rsid w:val="00043128"/>
    <w:rsid w:val="0004458F"/>
    <w:rsid w:val="000477F5"/>
    <w:rsid w:val="00050B84"/>
    <w:rsid w:val="0005198A"/>
    <w:rsid w:val="0005361D"/>
    <w:rsid w:val="000538A5"/>
    <w:rsid w:val="00057F11"/>
    <w:rsid w:val="000601D8"/>
    <w:rsid w:val="00060374"/>
    <w:rsid w:val="0006359B"/>
    <w:rsid w:val="00063FED"/>
    <w:rsid w:val="0006473C"/>
    <w:rsid w:val="0006475B"/>
    <w:rsid w:val="000708B6"/>
    <w:rsid w:val="00073BF8"/>
    <w:rsid w:val="00075604"/>
    <w:rsid w:val="0007643B"/>
    <w:rsid w:val="00077524"/>
    <w:rsid w:val="00081723"/>
    <w:rsid w:val="000840E1"/>
    <w:rsid w:val="000848F5"/>
    <w:rsid w:val="0008633B"/>
    <w:rsid w:val="00086AAC"/>
    <w:rsid w:val="0009020B"/>
    <w:rsid w:val="0009064B"/>
    <w:rsid w:val="00095B5A"/>
    <w:rsid w:val="00096CD7"/>
    <w:rsid w:val="000975A6"/>
    <w:rsid w:val="000A5CC3"/>
    <w:rsid w:val="000A62B6"/>
    <w:rsid w:val="000A67A7"/>
    <w:rsid w:val="000A7B6A"/>
    <w:rsid w:val="000B1D04"/>
    <w:rsid w:val="000B4CF5"/>
    <w:rsid w:val="000B5A9C"/>
    <w:rsid w:val="000B5F53"/>
    <w:rsid w:val="000B728A"/>
    <w:rsid w:val="000B7F81"/>
    <w:rsid w:val="000C1063"/>
    <w:rsid w:val="000C3C27"/>
    <w:rsid w:val="000C40A4"/>
    <w:rsid w:val="000C551C"/>
    <w:rsid w:val="000C5BE8"/>
    <w:rsid w:val="000D13A6"/>
    <w:rsid w:val="000E3F95"/>
    <w:rsid w:val="000E55CF"/>
    <w:rsid w:val="000F03E5"/>
    <w:rsid w:val="000F14BE"/>
    <w:rsid w:val="000F1B3D"/>
    <w:rsid w:val="000F21E2"/>
    <w:rsid w:val="000F362D"/>
    <w:rsid w:val="000F580C"/>
    <w:rsid w:val="000F7575"/>
    <w:rsid w:val="00100361"/>
    <w:rsid w:val="00105FB7"/>
    <w:rsid w:val="001079F8"/>
    <w:rsid w:val="00107AD2"/>
    <w:rsid w:val="001115C9"/>
    <w:rsid w:val="001117B0"/>
    <w:rsid w:val="001118D6"/>
    <w:rsid w:val="00113DCE"/>
    <w:rsid w:val="00122000"/>
    <w:rsid w:val="0012446B"/>
    <w:rsid w:val="0012645D"/>
    <w:rsid w:val="0012778D"/>
    <w:rsid w:val="00127F2D"/>
    <w:rsid w:val="00131895"/>
    <w:rsid w:val="00131B92"/>
    <w:rsid w:val="001335DE"/>
    <w:rsid w:val="001347FF"/>
    <w:rsid w:val="0013695B"/>
    <w:rsid w:val="001369C7"/>
    <w:rsid w:val="00143280"/>
    <w:rsid w:val="00143286"/>
    <w:rsid w:val="001434DC"/>
    <w:rsid w:val="00143E50"/>
    <w:rsid w:val="00152E44"/>
    <w:rsid w:val="00155793"/>
    <w:rsid w:val="00155D9E"/>
    <w:rsid w:val="00163B5F"/>
    <w:rsid w:val="001650BE"/>
    <w:rsid w:val="00165103"/>
    <w:rsid w:val="00166F4C"/>
    <w:rsid w:val="001676CC"/>
    <w:rsid w:val="00167E10"/>
    <w:rsid w:val="0017588F"/>
    <w:rsid w:val="001763E0"/>
    <w:rsid w:val="00182FDB"/>
    <w:rsid w:val="00184F2C"/>
    <w:rsid w:val="0018759A"/>
    <w:rsid w:val="001925B9"/>
    <w:rsid w:val="00192776"/>
    <w:rsid w:val="001934F2"/>
    <w:rsid w:val="00193F0E"/>
    <w:rsid w:val="00194AEC"/>
    <w:rsid w:val="00195AFB"/>
    <w:rsid w:val="00197242"/>
    <w:rsid w:val="00197818"/>
    <w:rsid w:val="001A143B"/>
    <w:rsid w:val="001A287E"/>
    <w:rsid w:val="001A315E"/>
    <w:rsid w:val="001A470B"/>
    <w:rsid w:val="001A57CA"/>
    <w:rsid w:val="001A619D"/>
    <w:rsid w:val="001B2774"/>
    <w:rsid w:val="001B35F1"/>
    <w:rsid w:val="001B3653"/>
    <w:rsid w:val="001B3D68"/>
    <w:rsid w:val="001B573B"/>
    <w:rsid w:val="001B5838"/>
    <w:rsid w:val="001B7682"/>
    <w:rsid w:val="001B7A3C"/>
    <w:rsid w:val="001B7A53"/>
    <w:rsid w:val="001C01BF"/>
    <w:rsid w:val="001C045C"/>
    <w:rsid w:val="001C124E"/>
    <w:rsid w:val="001C2AF8"/>
    <w:rsid w:val="001C3CEA"/>
    <w:rsid w:val="001D2ECE"/>
    <w:rsid w:val="001D4B6F"/>
    <w:rsid w:val="001D5428"/>
    <w:rsid w:val="001D7ACC"/>
    <w:rsid w:val="001E000C"/>
    <w:rsid w:val="001E04C2"/>
    <w:rsid w:val="001E159E"/>
    <w:rsid w:val="001E2263"/>
    <w:rsid w:val="001E2764"/>
    <w:rsid w:val="001E3BDB"/>
    <w:rsid w:val="001E4FB3"/>
    <w:rsid w:val="001E57AD"/>
    <w:rsid w:val="001F3B70"/>
    <w:rsid w:val="001F54DC"/>
    <w:rsid w:val="001F5B99"/>
    <w:rsid w:val="001F69F6"/>
    <w:rsid w:val="002002E7"/>
    <w:rsid w:val="00200748"/>
    <w:rsid w:val="00201234"/>
    <w:rsid w:val="00201687"/>
    <w:rsid w:val="00206031"/>
    <w:rsid w:val="00206FAD"/>
    <w:rsid w:val="0021044F"/>
    <w:rsid w:val="002108F8"/>
    <w:rsid w:val="00211278"/>
    <w:rsid w:val="00212837"/>
    <w:rsid w:val="00212F7F"/>
    <w:rsid w:val="002148F4"/>
    <w:rsid w:val="00214BE4"/>
    <w:rsid w:val="0021515E"/>
    <w:rsid w:val="00215E4F"/>
    <w:rsid w:val="0021762B"/>
    <w:rsid w:val="00220423"/>
    <w:rsid w:val="002222B4"/>
    <w:rsid w:val="00224F4F"/>
    <w:rsid w:val="002260D7"/>
    <w:rsid w:val="002267A7"/>
    <w:rsid w:val="0022694D"/>
    <w:rsid w:val="0022725B"/>
    <w:rsid w:val="00227599"/>
    <w:rsid w:val="00232CC8"/>
    <w:rsid w:val="002338E0"/>
    <w:rsid w:val="00233F3F"/>
    <w:rsid w:val="00234C2B"/>
    <w:rsid w:val="00235E8A"/>
    <w:rsid w:val="00236C55"/>
    <w:rsid w:val="00240036"/>
    <w:rsid w:val="00240769"/>
    <w:rsid w:val="00240AB0"/>
    <w:rsid w:val="00241D63"/>
    <w:rsid w:val="00243152"/>
    <w:rsid w:val="00245807"/>
    <w:rsid w:val="00246757"/>
    <w:rsid w:val="00247C5A"/>
    <w:rsid w:val="0025004C"/>
    <w:rsid w:val="002501EB"/>
    <w:rsid w:val="0025048A"/>
    <w:rsid w:val="002510D4"/>
    <w:rsid w:val="002519F2"/>
    <w:rsid w:val="00252340"/>
    <w:rsid w:val="00252757"/>
    <w:rsid w:val="00255293"/>
    <w:rsid w:val="00256BA0"/>
    <w:rsid w:val="00261056"/>
    <w:rsid w:val="00264868"/>
    <w:rsid w:val="00265436"/>
    <w:rsid w:val="00270EB8"/>
    <w:rsid w:val="002713B0"/>
    <w:rsid w:val="002738F5"/>
    <w:rsid w:val="00274C49"/>
    <w:rsid w:val="00274D52"/>
    <w:rsid w:val="00286FD8"/>
    <w:rsid w:val="00295689"/>
    <w:rsid w:val="00296CD7"/>
    <w:rsid w:val="002A1A81"/>
    <w:rsid w:val="002A236F"/>
    <w:rsid w:val="002A6266"/>
    <w:rsid w:val="002A725A"/>
    <w:rsid w:val="002A7EE0"/>
    <w:rsid w:val="002B2F9C"/>
    <w:rsid w:val="002B3397"/>
    <w:rsid w:val="002B49E1"/>
    <w:rsid w:val="002B5457"/>
    <w:rsid w:val="002B5D2B"/>
    <w:rsid w:val="002B6C33"/>
    <w:rsid w:val="002B7F21"/>
    <w:rsid w:val="002C03B5"/>
    <w:rsid w:val="002C3D3B"/>
    <w:rsid w:val="002C6474"/>
    <w:rsid w:val="002C7ABD"/>
    <w:rsid w:val="002C7EFA"/>
    <w:rsid w:val="002D176B"/>
    <w:rsid w:val="002D459B"/>
    <w:rsid w:val="002D48AB"/>
    <w:rsid w:val="002D5459"/>
    <w:rsid w:val="002D56BE"/>
    <w:rsid w:val="002D5985"/>
    <w:rsid w:val="002D68B8"/>
    <w:rsid w:val="002E0111"/>
    <w:rsid w:val="002E2DF9"/>
    <w:rsid w:val="002E31CA"/>
    <w:rsid w:val="002E35AC"/>
    <w:rsid w:val="002E5802"/>
    <w:rsid w:val="002F01BC"/>
    <w:rsid w:val="002F13CC"/>
    <w:rsid w:val="002F2808"/>
    <w:rsid w:val="002F3488"/>
    <w:rsid w:val="002F35CF"/>
    <w:rsid w:val="002F4175"/>
    <w:rsid w:val="002F4627"/>
    <w:rsid w:val="002F4D6C"/>
    <w:rsid w:val="002F5F08"/>
    <w:rsid w:val="002F7280"/>
    <w:rsid w:val="00303CFA"/>
    <w:rsid w:val="00304335"/>
    <w:rsid w:val="00304967"/>
    <w:rsid w:val="003049FD"/>
    <w:rsid w:val="00304FFF"/>
    <w:rsid w:val="0030744B"/>
    <w:rsid w:val="00310C5F"/>
    <w:rsid w:val="0031275D"/>
    <w:rsid w:val="00313172"/>
    <w:rsid w:val="00314270"/>
    <w:rsid w:val="00315F39"/>
    <w:rsid w:val="00316FB8"/>
    <w:rsid w:val="003205FB"/>
    <w:rsid w:val="00323C95"/>
    <w:rsid w:val="00324CC8"/>
    <w:rsid w:val="003333A0"/>
    <w:rsid w:val="00334B0D"/>
    <w:rsid w:val="00335D7E"/>
    <w:rsid w:val="00335EF9"/>
    <w:rsid w:val="00337A29"/>
    <w:rsid w:val="00341D7C"/>
    <w:rsid w:val="003423E9"/>
    <w:rsid w:val="0034319E"/>
    <w:rsid w:val="00343E22"/>
    <w:rsid w:val="003474E8"/>
    <w:rsid w:val="00350F9E"/>
    <w:rsid w:val="0035259B"/>
    <w:rsid w:val="00352B67"/>
    <w:rsid w:val="003530D5"/>
    <w:rsid w:val="00353143"/>
    <w:rsid w:val="00353C9A"/>
    <w:rsid w:val="00353CBD"/>
    <w:rsid w:val="003555B8"/>
    <w:rsid w:val="003556ED"/>
    <w:rsid w:val="0036086E"/>
    <w:rsid w:val="00361653"/>
    <w:rsid w:val="00362920"/>
    <w:rsid w:val="00366750"/>
    <w:rsid w:val="003713BB"/>
    <w:rsid w:val="003715DE"/>
    <w:rsid w:val="00373354"/>
    <w:rsid w:val="003739B2"/>
    <w:rsid w:val="00373BF6"/>
    <w:rsid w:val="00373F41"/>
    <w:rsid w:val="00375202"/>
    <w:rsid w:val="00380193"/>
    <w:rsid w:val="00380448"/>
    <w:rsid w:val="00380C29"/>
    <w:rsid w:val="00382A4B"/>
    <w:rsid w:val="0038474A"/>
    <w:rsid w:val="00385E85"/>
    <w:rsid w:val="00387C18"/>
    <w:rsid w:val="003966F6"/>
    <w:rsid w:val="00396FE5"/>
    <w:rsid w:val="00397016"/>
    <w:rsid w:val="003A1D82"/>
    <w:rsid w:val="003A2589"/>
    <w:rsid w:val="003A2D13"/>
    <w:rsid w:val="003A43EA"/>
    <w:rsid w:val="003A63A7"/>
    <w:rsid w:val="003A63F7"/>
    <w:rsid w:val="003B0FBE"/>
    <w:rsid w:val="003B15C3"/>
    <w:rsid w:val="003B3AE7"/>
    <w:rsid w:val="003B5269"/>
    <w:rsid w:val="003C0DAA"/>
    <w:rsid w:val="003C2F45"/>
    <w:rsid w:val="003C5123"/>
    <w:rsid w:val="003C68FF"/>
    <w:rsid w:val="003C7B58"/>
    <w:rsid w:val="003D1051"/>
    <w:rsid w:val="003D58FD"/>
    <w:rsid w:val="003D7D68"/>
    <w:rsid w:val="003E1071"/>
    <w:rsid w:val="003E3220"/>
    <w:rsid w:val="003E4E26"/>
    <w:rsid w:val="003E6561"/>
    <w:rsid w:val="003E7E70"/>
    <w:rsid w:val="003F13D4"/>
    <w:rsid w:val="003F2088"/>
    <w:rsid w:val="003F3D69"/>
    <w:rsid w:val="003F45C5"/>
    <w:rsid w:val="003F4722"/>
    <w:rsid w:val="003F5F82"/>
    <w:rsid w:val="003F602B"/>
    <w:rsid w:val="003F7821"/>
    <w:rsid w:val="00400D54"/>
    <w:rsid w:val="00402155"/>
    <w:rsid w:val="00402259"/>
    <w:rsid w:val="00402E7D"/>
    <w:rsid w:val="00403515"/>
    <w:rsid w:val="00403726"/>
    <w:rsid w:val="00403DE5"/>
    <w:rsid w:val="00404A7E"/>
    <w:rsid w:val="004061C5"/>
    <w:rsid w:val="00406F93"/>
    <w:rsid w:val="00407CF1"/>
    <w:rsid w:val="004107B2"/>
    <w:rsid w:val="00412960"/>
    <w:rsid w:val="00413BA2"/>
    <w:rsid w:val="004174C4"/>
    <w:rsid w:val="004178C0"/>
    <w:rsid w:val="004200DD"/>
    <w:rsid w:val="00421C68"/>
    <w:rsid w:val="0042215A"/>
    <w:rsid w:val="00423277"/>
    <w:rsid w:val="004275D1"/>
    <w:rsid w:val="00430948"/>
    <w:rsid w:val="004313FC"/>
    <w:rsid w:val="004314D9"/>
    <w:rsid w:val="0043342A"/>
    <w:rsid w:val="0043752D"/>
    <w:rsid w:val="004426C0"/>
    <w:rsid w:val="00443DC5"/>
    <w:rsid w:val="004459E8"/>
    <w:rsid w:val="00445E57"/>
    <w:rsid w:val="00447006"/>
    <w:rsid w:val="00450835"/>
    <w:rsid w:val="00451356"/>
    <w:rsid w:val="00451EF7"/>
    <w:rsid w:val="0045385E"/>
    <w:rsid w:val="00457416"/>
    <w:rsid w:val="0046093C"/>
    <w:rsid w:val="00460B8C"/>
    <w:rsid w:val="00460F22"/>
    <w:rsid w:val="00465258"/>
    <w:rsid w:val="00465E6B"/>
    <w:rsid w:val="0046750C"/>
    <w:rsid w:val="00471E83"/>
    <w:rsid w:val="00473B25"/>
    <w:rsid w:val="004759F5"/>
    <w:rsid w:val="004763BF"/>
    <w:rsid w:val="00476C1F"/>
    <w:rsid w:val="00477884"/>
    <w:rsid w:val="00477C34"/>
    <w:rsid w:val="004817CA"/>
    <w:rsid w:val="00484D28"/>
    <w:rsid w:val="00486B74"/>
    <w:rsid w:val="0049033D"/>
    <w:rsid w:val="00491087"/>
    <w:rsid w:val="00491417"/>
    <w:rsid w:val="004927CB"/>
    <w:rsid w:val="00493E56"/>
    <w:rsid w:val="0049412C"/>
    <w:rsid w:val="004A08C9"/>
    <w:rsid w:val="004A6585"/>
    <w:rsid w:val="004B02B5"/>
    <w:rsid w:val="004B1BBC"/>
    <w:rsid w:val="004B2638"/>
    <w:rsid w:val="004B2AC6"/>
    <w:rsid w:val="004B557E"/>
    <w:rsid w:val="004B62EB"/>
    <w:rsid w:val="004C063B"/>
    <w:rsid w:val="004C2711"/>
    <w:rsid w:val="004C46AF"/>
    <w:rsid w:val="004D0232"/>
    <w:rsid w:val="004D0614"/>
    <w:rsid w:val="004D1432"/>
    <w:rsid w:val="004D16FC"/>
    <w:rsid w:val="004E1DD9"/>
    <w:rsid w:val="004E4E17"/>
    <w:rsid w:val="004E57E1"/>
    <w:rsid w:val="004E6034"/>
    <w:rsid w:val="004F1D78"/>
    <w:rsid w:val="004F7633"/>
    <w:rsid w:val="00502C52"/>
    <w:rsid w:val="00502C84"/>
    <w:rsid w:val="0050384D"/>
    <w:rsid w:val="005055B9"/>
    <w:rsid w:val="005055ED"/>
    <w:rsid w:val="00513D12"/>
    <w:rsid w:val="0051542F"/>
    <w:rsid w:val="00521594"/>
    <w:rsid w:val="005258BD"/>
    <w:rsid w:val="005328F1"/>
    <w:rsid w:val="00533448"/>
    <w:rsid w:val="00537485"/>
    <w:rsid w:val="005431DE"/>
    <w:rsid w:val="00544DAE"/>
    <w:rsid w:val="0054717D"/>
    <w:rsid w:val="005472F2"/>
    <w:rsid w:val="00552C40"/>
    <w:rsid w:val="00554A2C"/>
    <w:rsid w:val="00555EA3"/>
    <w:rsid w:val="005608B7"/>
    <w:rsid w:val="00561E06"/>
    <w:rsid w:val="00561E18"/>
    <w:rsid w:val="00565936"/>
    <w:rsid w:val="00565A12"/>
    <w:rsid w:val="005701BF"/>
    <w:rsid w:val="00571A6F"/>
    <w:rsid w:val="005725EB"/>
    <w:rsid w:val="00573DAF"/>
    <w:rsid w:val="005740C5"/>
    <w:rsid w:val="0057424F"/>
    <w:rsid w:val="005745FF"/>
    <w:rsid w:val="00574CDC"/>
    <w:rsid w:val="0057536C"/>
    <w:rsid w:val="00575F95"/>
    <w:rsid w:val="005776B3"/>
    <w:rsid w:val="0058038A"/>
    <w:rsid w:val="00580F11"/>
    <w:rsid w:val="005818A4"/>
    <w:rsid w:val="00581F19"/>
    <w:rsid w:val="00583CFF"/>
    <w:rsid w:val="005841D8"/>
    <w:rsid w:val="0058424C"/>
    <w:rsid w:val="00585293"/>
    <w:rsid w:val="0058606B"/>
    <w:rsid w:val="005868D7"/>
    <w:rsid w:val="00591873"/>
    <w:rsid w:val="005927AE"/>
    <w:rsid w:val="0059448E"/>
    <w:rsid w:val="00594A9F"/>
    <w:rsid w:val="0059700A"/>
    <w:rsid w:val="00597866"/>
    <w:rsid w:val="005A01B5"/>
    <w:rsid w:val="005A2BB6"/>
    <w:rsid w:val="005A3E08"/>
    <w:rsid w:val="005A5856"/>
    <w:rsid w:val="005A6EE1"/>
    <w:rsid w:val="005A70AA"/>
    <w:rsid w:val="005A7305"/>
    <w:rsid w:val="005B06A8"/>
    <w:rsid w:val="005B5D21"/>
    <w:rsid w:val="005B70CF"/>
    <w:rsid w:val="005C0923"/>
    <w:rsid w:val="005C2946"/>
    <w:rsid w:val="005C420E"/>
    <w:rsid w:val="005C6BD6"/>
    <w:rsid w:val="005C70BF"/>
    <w:rsid w:val="005D0250"/>
    <w:rsid w:val="005D067B"/>
    <w:rsid w:val="005D1516"/>
    <w:rsid w:val="005D2D1F"/>
    <w:rsid w:val="005D4C73"/>
    <w:rsid w:val="005D4E79"/>
    <w:rsid w:val="005D4F29"/>
    <w:rsid w:val="005D57AB"/>
    <w:rsid w:val="005E28B8"/>
    <w:rsid w:val="005E2E36"/>
    <w:rsid w:val="005E573C"/>
    <w:rsid w:val="005E71FC"/>
    <w:rsid w:val="005F00F6"/>
    <w:rsid w:val="005F1773"/>
    <w:rsid w:val="005F1C12"/>
    <w:rsid w:val="005F471D"/>
    <w:rsid w:val="005F5453"/>
    <w:rsid w:val="005F7CE7"/>
    <w:rsid w:val="00600510"/>
    <w:rsid w:val="006008F4"/>
    <w:rsid w:val="00602D61"/>
    <w:rsid w:val="0060527E"/>
    <w:rsid w:val="006067B1"/>
    <w:rsid w:val="00613140"/>
    <w:rsid w:val="00614CC5"/>
    <w:rsid w:val="0061568B"/>
    <w:rsid w:val="0061593E"/>
    <w:rsid w:val="0062093B"/>
    <w:rsid w:val="00620A08"/>
    <w:rsid w:val="00620AE4"/>
    <w:rsid w:val="00621140"/>
    <w:rsid w:val="00621929"/>
    <w:rsid w:val="00624212"/>
    <w:rsid w:val="006318C9"/>
    <w:rsid w:val="006341BC"/>
    <w:rsid w:val="00634E13"/>
    <w:rsid w:val="00637C7C"/>
    <w:rsid w:val="00643287"/>
    <w:rsid w:val="00643D00"/>
    <w:rsid w:val="0064411D"/>
    <w:rsid w:val="00652BCD"/>
    <w:rsid w:val="00653B5B"/>
    <w:rsid w:val="0065655C"/>
    <w:rsid w:val="00664E04"/>
    <w:rsid w:val="00666294"/>
    <w:rsid w:val="00667A00"/>
    <w:rsid w:val="006710E2"/>
    <w:rsid w:val="00671699"/>
    <w:rsid w:val="00672B65"/>
    <w:rsid w:val="00674B25"/>
    <w:rsid w:val="006752D6"/>
    <w:rsid w:val="00675E82"/>
    <w:rsid w:val="00676229"/>
    <w:rsid w:val="00680692"/>
    <w:rsid w:val="00680FD7"/>
    <w:rsid w:val="00683E71"/>
    <w:rsid w:val="0068627E"/>
    <w:rsid w:val="0068791C"/>
    <w:rsid w:val="0069268A"/>
    <w:rsid w:val="00692B3A"/>
    <w:rsid w:val="006934C6"/>
    <w:rsid w:val="00695E04"/>
    <w:rsid w:val="006A0192"/>
    <w:rsid w:val="006A17A9"/>
    <w:rsid w:val="006A6FAC"/>
    <w:rsid w:val="006B2D63"/>
    <w:rsid w:val="006B76C4"/>
    <w:rsid w:val="006B7C74"/>
    <w:rsid w:val="006C0379"/>
    <w:rsid w:val="006C1D00"/>
    <w:rsid w:val="006C27F6"/>
    <w:rsid w:val="006C6C24"/>
    <w:rsid w:val="006C7C46"/>
    <w:rsid w:val="006C7F97"/>
    <w:rsid w:val="006D04BF"/>
    <w:rsid w:val="006D1AB8"/>
    <w:rsid w:val="006D545A"/>
    <w:rsid w:val="006D6B7A"/>
    <w:rsid w:val="006D76A0"/>
    <w:rsid w:val="006E0C68"/>
    <w:rsid w:val="006E1727"/>
    <w:rsid w:val="006E7A41"/>
    <w:rsid w:val="006F0249"/>
    <w:rsid w:val="006F0B84"/>
    <w:rsid w:val="006F0EEA"/>
    <w:rsid w:val="006F36CB"/>
    <w:rsid w:val="006F3985"/>
    <w:rsid w:val="006F4624"/>
    <w:rsid w:val="006F472C"/>
    <w:rsid w:val="006F5B2F"/>
    <w:rsid w:val="006F6D12"/>
    <w:rsid w:val="00700416"/>
    <w:rsid w:val="0070185B"/>
    <w:rsid w:val="0070418E"/>
    <w:rsid w:val="00710749"/>
    <w:rsid w:val="00711D79"/>
    <w:rsid w:val="00713AB5"/>
    <w:rsid w:val="00714573"/>
    <w:rsid w:val="0071582D"/>
    <w:rsid w:val="00716491"/>
    <w:rsid w:val="0072069F"/>
    <w:rsid w:val="00723654"/>
    <w:rsid w:val="00725224"/>
    <w:rsid w:val="007253F2"/>
    <w:rsid w:val="00725488"/>
    <w:rsid w:val="00726C30"/>
    <w:rsid w:val="00727306"/>
    <w:rsid w:val="00730895"/>
    <w:rsid w:val="00731A0F"/>
    <w:rsid w:val="00742F6F"/>
    <w:rsid w:val="00746940"/>
    <w:rsid w:val="0075202B"/>
    <w:rsid w:val="0075264C"/>
    <w:rsid w:val="00753E00"/>
    <w:rsid w:val="00757471"/>
    <w:rsid w:val="00761754"/>
    <w:rsid w:val="00762FD9"/>
    <w:rsid w:val="00763F10"/>
    <w:rsid w:val="00763FC6"/>
    <w:rsid w:val="00764215"/>
    <w:rsid w:val="00766962"/>
    <w:rsid w:val="007714FD"/>
    <w:rsid w:val="00771F9F"/>
    <w:rsid w:val="007725A4"/>
    <w:rsid w:val="0077276B"/>
    <w:rsid w:val="00772B36"/>
    <w:rsid w:val="0077568C"/>
    <w:rsid w:val="00780CB7"/>
    <w:rsid w:val="007812EA"/>
    <w:rsid w:val="00782ADA"/>
    <w:rsid w:val="0078367F"/>
    <w:rsid w:val="00783881"/>
    <w:rsid w:val="00790E88"/>
    <w:rsid w:val="00792453"/>
    <w:rsid w:val="00797942"/>
    <w:rsid w:val="007A44B6"/>
    <w:rsid w:val="007A4B79"/>
    <w:rsid w:val="007B02D2"/>
    <w:rsid w:val="007B0982"/>
    <w:rsid w:val="007B4D2D"/>
    <w:rsid w:val="007B55F9"/>
    <w:rsid w:val="007B6B23"/>
    <w:rsid w:val="007C13E4"/>
    <w:rsid w:val="007C2B29"/>
    <w:rsid w:val="007C3AA5"/>
    <w:rsid w:val="007C3F9F"/>
    <w:rsid w:val="007C4289"/>
    <w:rsid w:val="007C5456"/>
    <w:rsid w:val="007C7DCB"/>
    <w:rsid w:val="007C7EC3"/>
    <w:rsid w:val="007D1DA0"/>
    <w:rsid w:val="007D3FF0"/>
    <w:rsid w:val="007D4065"/>
    <w:rsid w:val="007D4ED5"/>
    <w:rsid w:val="007D666F"/>
    <w:rsid w:val="007D6DF9"/>
    <w:rsid w:val="007D7874"/>
    <w:rsid w:val="007D7B94"/>
    <w:rsid w:val="007E0CAE"/>
    <w:rsid w:val="007E1109"/>
    <w:rsid w:val="007E1214"/>
    <w:rsid w:val="007E2335"/>
    <w:rsid w:val="007E52A9"/>
    <w:rsid w:val="007E5358"/>
    <w:rsid w:val="007E57F0"/>
    <w:rsid w:val="007E5913"/>
    <w:rsid w:val="007E6451"/>
    <w:rsid w:val="007E66CF"/>
    <w:rsid w:val="007F02A7"/>
    <w:rsid w:val="007F31FC"/>
    <w:rsid w:val="007F46E3"/>
    <w:rsid w:val="007F6C1F"/>
    <w:rsid w:val="007F7D8F"/>
    <w:rsid w:val="00804230"/>
    <w:rsid w:val="0080482B"/>
    <w:rsid w:val="00804969"/>
    <w:rsid w:val="00804FC6"/>
    <w:rsid w:val="00807123"/>
    <w:rsid w:val="00813AF0"/>
    <w:rsid w:val="00814DA6"/>
    <w:rsid w:val="008170D5"/>
    <w:rsid w:val="00817C38"/>
    <w:rsid w:val="008204C6"/>
    <w:rsid w:val="00820D84"/>
    <w:rsid w:val="008213EB"/>
    <w:rsid w:val="008224BF"/>
    <w:rsid w:val="00823BE9"/>
    <w:rsid w:val="00825E82"/>
    <w:rsid w:val="0082653D"/>
    <w:rsid w:val="00827668"/>
    <w:rsid w:val="00827927"/>
    <w:rsid w:val="008308C4"/>
    <w:rsid w:val="00830956"/>
    <w:rsid w:val="0083251B"/>
    <w:rsid w:val="0083493E"/>
    <w:rsid w:val="00835EB8"/>
    <w:rsid w:val="008371F4"/>
    <w:rsid w:val="008429DE"/>
    <w:rsid w:val="00843F9B"/>
    <w:rsid w:val="00847444"/>
    <w:rsid w:val="008510A3"/>
    <w:rsid w:val="008512E2"/>
    <w:rsid w:val="00853054"/>
    <w:rsid w:val="00853E1C"/>
    <w:rsid w:val="00860463"/>
    <w:rsid w:val="00860998"/>
    <w:rsid w:val="008610EE"/>
    <w:rsid w:val="00863A8D"/>
    <w:rsid w:val="00864E26"/>
    <w:rsid w:val="008656AD"/>
    <w:rsid w:val="008718E9"/>
    <w:rsid w:val="00874A96"/>
    <w:rsid w:val="00874B72"/>
    <w:rsid w:val="00874E8B"/>
    <w:rsid w:val="0087770D"/>
    <w:rsid w:val="00877FA8"/>
    <w:rsid w:val="00880DF2"/>
    <w:rsid w:val="00884C98"/>
    <w:rsid w:val="008852D0"/>
    <w:rsid w:val="00886072"/>
    <w:rsid w:val="008866BC"/>
    <w:rsid w:val="0088778A"/>
    <w:rsid w:val="008903A6"/>
    <w:rsid w:val="00891952"/>
    <w:rsid w:val="00891ABB"/>
    <w:rsid w:val="00894A39"/>
    <w:rsid w:val="00895B31"/>
    <w:rsid w:val="00896154"/>
    <w:rsid w:val="00896224"/>
    <w:rsid w:val="0089722B"/>
    <w:rsid w:val="008A1209"/>
    <w:rsid w:val="008A1C21"/>
    <w:rsid w:val="008A234D"/>
    <w:rsid w:val="008A3584"/>
    <w:rsid w:val="008A72FC"/>
    <w:rsid w:val="008B30CE"/>
    <w:rsid w:val="008B6A57"/>
    <w:rsid w:val="008B7576"/>
    <w:rsid w:val="008C19E6"/>
    <w:rsid w:val="008C1FAF"/>
    <w:rsid w:val="008C232D"/>
    <w:rsid w:val="008C23C3"/>
    <w:rsid w:val="008C2498"/>
    <w:rsid w:val="008C489E"/>
    <w:rsid w:val="008D23BB"/>
    <w:rsid w:val="008D2763"/>
    <w:rsid w:val="008D344C"/>
    <w:rsid w:val="008D492D"/>
    <w:rsid w:val="008D54CE"/>
    <w:rsid w:val="008D62FA"/>
    <w:rsid w:val="008D6CD8"/>
    <w:rsid w:val="008E036B"/>
    <w:rsid w:val="008E08DC"/>
    <w:rsid w:val="008E4013"/>
    <w:rsid w:val="008E429D"/>
    <w:rsid w:val="008E7B47"/>
    <w:rsid w:val="008F14E3"/>
    <w:rsid w:val="008F1C45"/>
    <w:rsid w:val="008F37F2"/>
    <w:rsid w:val="008F48F5"/>
    <w:rsid w:val="008F707F"/>
    <w:rsid w:val="008F7184"/>
    <w:rsid w:val="008F71CB"/>
    <w:rsid w:val="009022D8"/>
    <w:rsid w:val="00903EBB"/>
    <w:rsid w:val="009057A0"/>
    <w:rsid w:val="00905838"/>
    <w:rsid w:val="00907697"/>
    <w:rsid w:val="00910A84"/>
    <w:rsid w:val="009147E8"/>
    <w:rsid w:val="0091527E"/>
    <w:rsid w:val="00916812"/>
    <w:rsid w:val="00916CA2"/>
    <w:rsid w:val="00916FA6"/>
    <w:rsid w:val="00920266"/>
    <w:rsid w:val="00920AA5"/>
    <w:rsid w:val="00923777"/>
    <w:rsid w:val="00927C89"/>
    <w:rsid w:val="0093065B"/>
    <w:rsid w:val="00930EC2"/>
    <w:rsid w:val="00934404"/>
    <w:rsid w:val="00935178"/>
    <w:rsid w:val="009367CE"/>
    <w:rsid w:val="00937A90"/>
    <w:rsid w:val="009402B4"/>
    <w:rsid w:val="00947D39"/>
    <w:rsid w:val="00947E3E"/>
    <w:rsid w:val="00952DD2"/>
    <w:rsid w:val="009533EB"/>
    <w:rsid w:val="00955071"/>
    <w:rsid w:val="00955C1F"/>
    <w:rsid w:val="00957451"/>
    <w:rsid w:val="0096197E"/>
    <w:rsid w:val="00962C4B"/>
    <w:rsid w:val="00965195"/>
    <w:rsid w:val="00965227"/>
    <w:rsid w:val="00965B3C"/>
    <w:rsid w:val="00966DCC"/>
    <w:rsid w:val="009702D5"/>
    <w:rsid w:val="00970726"/>
    <w:rsid w:val="009717EC"/>
    <w:rsid w:val="009725F2"/>
    <w:rsid w:val="009731E7"/>
    <w:rsid w:val="009732C3"/>
    <w:rsid w:val="00973FA9"/>
    <w:rsid w:val="009749D9"/>
    <w:rsid w:val="009762BB"/>
    <w:rsid w:val="00980719"/>
    <w:rsid w:val="009821C5"/>
    <w:rsid w:val="00985311"/>
    <w:rsid w:val="00985865"/>
    <w:rsid w:val="00985CC3"/>
    <w:rsid w:val="00987686"/>
    <w:rsid w:val="009904A5"/>
    <w:rsid w:val="009931AB"/>
    <w:rsid w:val="00994A27"/>
    <w:rsid w:val="009A13E2"/>
    <w:rsid w:val="009A24B5"/>
    <w:rsid w:val="009A3685"/>
    <w:rsid w:val="009A44C1"/>
    <w:rsid w:val="009B3106"/>
    <w:rsid w:val="009B78EA"/>
    <w:rsid w:val="009C1BBF"/>
    <w:rsid w:val="009D00DC"/>
    <w:rsid w:val="009D1B79"/>
    <w:rsid w:val="009D2D9D"/>
    <w:rsid w:val="009D3B66"/>
    <w:rsid w:val="009D4198"/>
    <w:rsid w:val="009D4673"/>
    <w:rsid w:val="009D7440"/>
    <w:rsid w:val="009E0171"/>
    <w:rsid w:val="009E0F71"/>
    <w:rsid w:val="009E1DF4"/>
    <w:rsid w:val="009E2B33"/>
    <w:rsid w:val="009E50D1"/>
    <w:rsid w:val="009E5327"/>
    <w:rsid w:val="009E5A56"/>
    <w:rsid w:val="009E7B41"/>
    <w:rsid w:val="009F0C54"/>
    <w:rsid w:val="009F12E2"/>
    <w:rsid w:val="009F235D"/>
    <w:rsid w:val="009F51B0"/>
    <w:rsid w:val="009F52FB"/>
    <w:rsid w:val="009F5C9F"/>
    <w:rsid w:val="009F5FFF"/>
    <w:rsid w:val="009F6883"/>
    <w:rsid w:val="009F7855"/>
    <w:rsid w:val="00A02E41"/>
    <w:rsid w:val="00A10C6C"/>
    <w:rsid w:val="00A120E5"/>
    <w:rsid w:val="00A128D1"/>
    <w:rsid w:val="00A12CF3"/>
    <w:rsid w:val="00A12DF6"/>
    <w:rsid w:val="00A15021"/>
    <w:rsid w:val="00A151D7"/>
    <w:rsid w:val="00A2345D"/>
    <w:rsid w:val="00A2382B"/>
    <w:rsid w:val="00A25607"/>
    <w:rsid w:val="00A2609A"/>
    <w:rsid w:val="00A26DDF"/>
    <w:rsid w:val="00A279F8"/>
    <w:rsid w:val="00A27FE2"/>
    <w:rsid w:val="00A30FCB"/>
    <w:rsid w:val="00A3110D"/>
    <w:rsid w:val="00A32DA4"/>
    <w:rsid w:val="00A33A56"/>
    <w:rsid w:val="00A36675"/>
    <w:rsid w:val="00A373A3"/>
    <w:rsid w:val="00A4074C"/>
    <w:rsid w:val="00A40FAC"/>
    <w:rsid w:val="00A4118A"/>
    <w:rsid w:val="00A413E1"/>
    <w:rsid w:val="00A41461"/>
    <w:rsid w:val="00A460C2"/>
    <w:rsid w:val="00A47C9D"/>
    <w:rsid w:val="00A50455"/>
    <w:rsid w:val="00A50B5C"/>
    <w:rsid w:val="00A51853"/>
    <w:rsid w:val="00A53327"/>
    <w:rsid w:val="00A53721"/>
    <w:rsid w:val="00A538EB"/>
    <w:rsid w:val="00A5611C"/>
    <w:rsid w:val="00A601A5"/>
    <w:rsid w:val="00A604CE"/>
    <w:rsid w:val="00A618BF"/>
    <w:rsid w:val="00A62064"/>
    <w:rsid w:val="00A65758"/>
    <w:rsid w:val="00A65B0E"/>
    <w:rsid w:val="00A70F56"/>
    <w:rsid w:val="00A7130D"/>
    <w:rsid w:val="00A71B2F"/>
    <w:rsid w:val="00A731C0"/>
    <w:rsid w:val="00A83A56"/>
    <w:rsid w:val="00A934B2"/>
    <w:rsid w:val="00A94C43"/>
    <w:rsid w:val="00A967A1"/>
    <w:rsid w:val="00AA1130"/>
    <w:rsid w:val="00AA1BC0"/>
    <w:rsid w:val="00AA3F1D"/>
    <w:rsid w:val="00AA5AD9"/>
    <w:rsid w:val="00AA6FE9"/>
    <w:rsid w:val="00AB27CE"/>
    <w:rsid w:val="00AB422D"/>
    <w:rsid w:val="00AB54A0"/>
    <w:rsid w:val="00AB579A"/>
    <w:rsid w:val="00AB6331"/>
    <w:rsid w:val="00AB738A"/>
    <w:rsid w:val="00AC2F4D"/>
    <w:rsid w:val="00AC4741"/>
    <w:rsid w:val="00AC6C69"/>
    <w:rsid w:val="00AC753F"/>
    <w:rsid w:val="00AC7801"/>
    <w:rsid w:val="00AD0A66"/>
    <w:rsid w:val="00AD1B0F"/>
    <w:rsid w:val="00AD47F6"/>
    <w:rsid w:val="00AD74A2"/>
    <w:rsid w:val="00AE0A6C"/>
    <w:rsid w:val="00AE248B"/>
    <w:rsid w:val="00AE4800"/>
    <w:rsid w:val="00AE4C2C"/>
    <w:rsid w:val="00AE4DD5"/>
    <w:rsid w:val="00AE6F38"/>
    <w:rsid w:val="00AF377C"/>
    <w:rsid w:val="00AF6FB1"/>
    <w:rsid w:val="00B002E6"/>
    <w:rsid w:val="00B02150"/>
    <w:rsid w:val="00B02F2A"/>
    <w:rsid w:val="00B03492"/>
    <w:rsid w:val="00B0408B"/>
    <w:rsid w:val="00B069BE"/>
    <w:rsid w:val="00B06F6B"/>
    <w:rsid w:val="00B1110E"/>
    <w:rsid w:val="00B12440"/>
    <w:rsid w:val="00B1488D"/>
    <w:rsid w:val="00B1643B"/>
    <w:rsid w:val="00B16ED6"/>
    <w:rsid w:val="00B174EA"/>
    <w:rsid w:val="00B17BF6"/>
    <w:rsid w:val="00B23163"/>
    <w:rsid w:val="00B242ED"/>
    <w:rsid w:val="00B24E73"/>
    <w:rsid w:val="00B2557A"/>
    <w:rsid w:val="00B25BD8"/>
    <w:rsid w:val="00B32800"/>
    <w:rsid w:val="00B34611"/>
    <w:rsid w:val="00B40B43"/>
    <w:rsid w:val="00B41FAD"/>
    <w:rsid w:val="00B42E8B"/>
    <w:rsid w:val="00B44678"/>
    <w:rsid w:val="00B45B2D"/>
    <w:rsid w:val="00B504CD"/>
    <w:rsid w:val="00B53C0B"/>
    <w:rsid w:val="00B55A09"/>
    <w:rsid w:val="00B63E1E"/>
    <w:rsid w:val="00B64071"/>
    <w:rsid w:val="00B644B5"/>
    <w:rsid w:val="00B64785"/>
    <w:rsid w:val="00B65EE1"/>
    <w:rsid w:val="00B67FBB"/>
    <w:rsid w:val="00B701C2"/>
    <w:rsid w:val="00B73E4C"/>
    <w:rsid w:val="00B75522"/>
    <w:rsid w:val="00B779BD"/>
    <w:rsid w:val="00B80A73"/>
    <w:rsid w:val="00B817B9"/>
    <w:rsid w:val="00B81893"/>
    <w:rsid w:val="00B8227E"/>
    <w:rsid w:val="00B84E12"/>
    <w:rsid w:val="00B862D9"/>
    <w:rsid w:val="00B87872"/>
    <w:rsid w:val="00B9260A"/>
    <w:rsid w:val="00B93284"/>
    <w:rsid w:val="00B95B24"/>
    <w:rsid w:val="00B96564"/>
    <w:rsid w:val="00B96765"/>
    <w:rsid w:val="00B96952"/>
    <w:rsid w:val="00B96E01"/>
    <w:rsid w:val="00B977F4"/>
    <w:rsid w:val="00BA7478"/>
    <w:rsid w:val="00BB0650"/>
    <w:rsid w:val="00BB06AC"/>
    <w:rsid w:val="00BB0FD2"/>
    <w:rsid w:val="00BB1CCD"/>
    <w:rsid w:val="00BB2512"/>
    <w:rsid w:val="00BB46BF"/>
    <w:rsid w:val="00BB6B74"/>
    <w:rsid w:val="00BC088F"/>
    <w:rsid w:val="00BC0C6A"/>
    <w:rsid w:val="00BD01C3"/>
    <w:rsid w:val="00BD0923"/>
    <w:rsid w:val="00BD2090"/>
    <w:rsid w:val="00BD3786"/>
    <w:rsid w:val="00BD4167"/>
    <w:rsid w:val="00BD5489"/>
    <w:rsid w:val="00BD6603"/>
    <w:rsid w:val="00BD7105"/>
    <w:rsid w:val="00BE0F96"/>
    <w:rsid w:val="00BE134C"/>
    <w:rsid w:val="00BE4C0F"/>
    <w:rsid w:val="00BE4C6E"/>
    <w:rsid w:val="00BE7038"/>
    <w:rsid w:val="00BF3794"/>
    <w:rsid w:val="00BF4FCB"/>
    <w:rsid w:val="00BF6A2B"/>
    <w:rsid w:val="00BF726A"/>
    <w:rsid w:val="00C03391"/>
    <w:rsid w:val="00C07BED"/>
    <w:rsid w:val="00C106A7"/>
    <w:rsid w:val="00C109C7"/>
    <w:rsid w:val="00C10DFF"/>
    <w:rsid w:val="00C112C4"/>
    <w:rsid w:val="00C123BB"/>
    <w:rsid w:val="00C125EA"/>
    <w:rsid w:val="00C15682"/>
    <w:rsid w:val="00C15F6C"/>
    <w:rsid w:val="00C1718B"/>
    <w:rsid w:val="00C2183F"/>
    <w:rsid w:val="00C222D7"/>
    <w:rsid w:val="00C22B7E"/>
    <w:rsid w:val="00C22C76"/>
    <w:rsid w:val="00C31AC2"/>
    <w:rsid w:val="00C33454"/>
    <w:rsid w:val="00C338AD"/>
    <w:rsid w:val="00C33E09"/>
    <w:rsid w:val="00C35020"/>
    <w:rsid w:val="00C3514F"/>
    <w:rsid w:val="00C3648C"/>
    <w:rsid w:val="00C36F89"/>
    <w:rsid w:val="00C41043"/>
    <w:rsid w:val="00C4128C"/>
    <w:rsid w:val="00C422B9"/>
    <w:rsid w:val="00C42E6E"/>
    <w:rsid w:val="00C44297"/>
    <w:rsid w:val="00C470FF"/>
    <w:rsid w:val="00C47B1E"/>
    <w:rsid w:val="00C53F05"/>
    <w:rsid w:val="00C54E25"/>
    <w:rsid w:val="00C54EFB"/>
    <w:rsid w:val="00C5632E"/>
    <w:rsid w:val="00C57E15"/>
    <w:rsid w:val="00C6118E"/>
    <w:rsid w:val="00C649DC"/>
    <w:rsid w:val="00C658C7"/>
    <w:rsid w:val="00C704F0"/>
    <w:rsid w:val="00C71480"/>
    <w:rsid w:val="00C74358"/>
    <w:rsid w:val="00C75223"/>
    <w:rsid w:val="00C831BA"/>
    <w:rsid w:val="00C866A0"/>
    <w:rsid w:val="00C8681C"/>
    <w:rsid w:val="00C92A4D"/>
    <w:rsid w:val="00C94148"/>
    <w:rsid w:val="00C97594"/>
    <w:rsid w:val="00CA04A0"/>
    <w:rsid w:val="00CA1630"/>
    <w:rsid w:val="00CA33FF"/>
    <w:rsid w:val="00CA49B8"/>
    <w:rsid w:val="00CA4B58"/>
    <w:rsid w:val="00CA4FA9"/>
    <w:rsid w:val="00CA531E"/>
    <w:rsid w:val="00CA7E92"/>
    <w:rsid w:val="00CB096E"/>
    <w:rsid w:val="00CB1C2A"/>
    <w:rsid w:val="00CB1C8B"/>
    <w:rsid w:val="00CB62B1"/>
    <w:rsid w:val="00CB68FA"/>
    <w:rsid w:val="00CC27BB"/>
    <w:rsid w:val="00CC4335"/>
    <w:rsid w:val="00CC595C"/>
    <w:rsid w:val="00CC5C50"/>
    <w:rsid w:val="00CD6CF5"/>
    <w:rsid w:val="00CE495B"/>
    <w:rsid w:val="00CE53BB"/>
    <w:rsid w:val="00CE5657"/>
    <w:rsid w:val="00CE5BEF"/>
    <w:rsid w:val="00CE60F4"/>
    <w:rsid w:val="00CE74BE"/>
    <w:rsid w:val="00CE7651"/>
    <w:rsid w:val="00CF0BA8"/>
    <w:rsid w:val="00CF203E"/>
    <w:rsid w:val="00CF40B2"/>
    <w:rsid w:val="00D002CB"/>
    <w:rsid w:val="00D01BE9"/>
    <w:rsid w:val="00D021B1"/>
    <w:rsid w:val="00D067AD"/>
    <w:rsid w:val="00D0769B"/>
    <w:rsid w:val="00D110A0"/>
    <w:rsid w:val="00D12913"/>
    <w:rsid w:val="00D12B9D"/>
    <w:rsid w:val="00D12EAB"/>
    <w:rsid w:val="00D13DF2"/>
    <w:rsid w:val="00D16765"/>
    <w:rsid w:val="00D175DD"/>
    <w:rsid w:val="00D22085"/>
    <w:rsid w:val="00D2440E"/>
    <w:rsid w:val="00D2636D"/>
    <w:rsid w:val="00D27984"/>
    <w:rsid w:val="00D30490"/>
    <w:rsid w:val="00D3347A"/>
    <w:rsid w:val="00D37046"/>
    <w:rsid w:val="00D422B7"/>
    <w:rsid w:val="00D4310A"/>
    <w:rsid w:val="00D444EE"/>
    <w:rsid w:val="00D46CB0"/>
    <w:rsid w:val="00D47E0E"/>
    <w:rsid w:val="00D50BF1"/>
    <w:rsid w:val="00D51332"/>
    <w:rsid w:val="00D51800"/>
    <w:rsid w:val="00D52F59"/>
    <w:rsid w:val="00D533F0"/>
    <w:rsid w:val="00D5367A"/>
    <w:rsid w:val="00D555DD"/>
    <w:rsid w:val="00D60E09"/>
    <w:rsid w:val="00D62FEF"/>
    <w:rsid w:val="00D6556A"/>
    <w:rsid w:val="00D81A63"/>
    <w:rsid w:val="00D828A9"/>
    <w:rsid w:val="00D830C7"/>
    <w:rsid w:val="00D84CA3"/>
    <w:rsid w:val="00D85A42"/>
    <w:rsid w:val="00D85DF9"/>
    <w:rsid w:val="00D85E9D"/>
    <w:rsid w:val="00D86221"/>
    <w:rsid w:val="00D86DE4"/>
    <w:rsid w:val="00D90E59"/>
    <w:rsid w:val="00D9140E"/>
    <w:rsid w:val="00D921BA"/>
    <w:rsid w:val="00D93497"/>
    <w:rsid w:val="00D95EAC"/>
    <w:rsid w:val="00DA0CE2"/>
    <w:rsid w:val="00DA16B6"/>
    <w:rsid w:val="00DA2171"/>
    <w:rsid w:val="00DA2F8F"/>
    <w:rsid w:val="00DA30D1"/>
    <w:rsid w:val="00DA392E"/>
    <w:rsid w:val="00DA67D7"/>
    <w:rsid w:val="00DB12B1"/>
    <w:rsid w:val="00DB13C5"/>
    <w:rsid w:val="00DB2F92"/>
    <w:rsid w:val="00DB3676"/>
    <w:rsid w:val="00DB3968"/>
    <w:rsid w:val="00DC19A5"/>
    <w:rsid w:val="00DC4098"/>
    <w:rsid w:val="00DC42EB"/>
    <w:rsid w:val="00DC55D4"/>
    <w:rsid w:val="00DC59F0"/>
    <w:rsid w:val="00DC6200"/>
    <w:rsid w:val="00DC79A3"/>
    <w:rsid w:val="00DD02D6"/>
    <w:rsid w:val="00DD1F5E"/>
    <w:rsid w:val="00DD20C4"/>
    <w:rsid w:val="00DD4B0E"/>
    <w:rsid w:val="00DD5282"/>
    <w:rsid w:val="00DD6661"/>
    <w:rsid w:val="00DD7397"/>
    <w:rsid w:val="00DE2414"/>
    <w:rsid w:val="00DE48A6"/>
    <w:rsid w:val="00DE4DCA"/>
    <w:rsid w:val="00DE51BB"/>
    <w:rsid w:val="00DE64C5"/>
    <w:rsid w:val="00DE6CAD"/>
    <w:rsid w:val="00DF03DF"/>
    <w:rsid w:val="00DF0A92"/>
    <w:rsid w:val="00DF2302"/>
    <w:rsid w:val="00DF43A2"/>
    <w:rsid w:val="00DF4EFE"/>
    <w:rsid w:val="00DF5B18"/>
    <w:rsid w:val="00DF74C7"/>
    <w:rsid w:val="00DF7B08"/>
    <w:rsid w:val="00E03E96"/>
    <w:rsid w:val="00E05F73"/>
    <w:rsid w:val="00E10F04"/>
    <w:rsid w:val="00E116D5"/>
    <w:rsid w:val="00E23371"/>
    <w:rsid w:val="00E24986"/>
    <w:rsid w:val="00E24D28"/>
    <w:rsid w:val="00E250EF"/>
    <w:rsid w:val="00E25E31"/>
    <w:rsid w:val="00E266E7"/>
    <w:rsid w:val="00E27CA7"/>
    <w:rsid w:val="00E300AD"/>
    <w:rsid w:val="00E305E6"/>
    <w:rsid w:val="00E3181E"/>
    <w:rsid w:val="00E326FA"/>
    <w:rsid w:val="00E32C17"/>
    <w:rsid w:val="00E33902"/>
    <w:rsid w:val="00E33E08"/>
    <w:rsid w:val="00E3495F"/>
    <w:rsid w:val="00E363D6"/>
    <w:rsid w:val="00E42C61"/>
    <w:rsid w:val="00E446CF"/>
    <w:rsid w:val="00E504D9"/>
    <w:rsid w:val="00E51609"/>
    <w:rsid w:val="00E51922"/>
    <w:rsid w:val="00E54B62"/>
    <w:rsid w:val="00E5762D"/>
    <w:rsid w:val="00E61CB8"/>
    <w:rsid w:val="00E62FAD"/>
    <w:rsid w:val="00E63E7A"/>
    <w:rsid w:val="00E660E7"/>
    <w:rsid w:val="00E700CB"/>
    <w:rsid w:val="00E70460"/>
    <w:rsid w:val="00E716B8"/>
    <w:rsid w:val="00E724FB"/>
    <w:rsid w:val="00E74CA9"/>
    <w:rsid w:val="00E75CCA"/>
    <w:rsid w:val="00E81E87"/>
    <w:rsid w:val="00E828FF"/>
    <w:rsid w:val="00E82F36"/>
    <w:rsid w:val="00E85A68"/>
    <w:rsid w:val="00E864F4"/>
    <w:rsid w:val="00E870E0"/>
    <w:rsid w:val="00E91F1F"/>
    <w:rsid w:val="00E92A83"/>
    <w:rsid w:val="00E96ACB"/>
    <w:rsid w:val="00E96CF8"/>
    <w:rsid w:val="00EA4AF5"/>
    <w:rsid w:val="00EA640A"/>
    <w:rsid w:val="00EA739B"/>
    <w:rsid w:val="00EA7ABF"/>
    <w:rsid w:val="00EB12B8"/>
    <w:rsid w:val="00EB1933"/>
    <w:rsid w:val="00EB4152"/>
    <w:rsid w:val="00EB4ABA"/>
    <w:rsid w:val="00EB7734"/>
    <w:rsid w:val="00EC1C4C"/>
    <w:rsid w:val="00EC3713"/>
    <w:rsid w:val="00EC4180"/>
    <w:rsid w:val="00EC455B"/>
    <w:rsid w:val="00EC4C27"/>
    <w:rsid w:val="00EC4CF5"/>
    <w:rsid w:val="00ED1A60"/>
    <w:rsid w:val="00ED1AA2"/>
    <w:rsid w:val="00ED2AF2"/>
    <w:rsid w:val="00ED4C5A"/>
    <w:rsid w:val="00ED6BF8"/>
    <w:rsid w:val="00EE1020"/>
    <w:rsid w:val="00EE1E7C"/>
    <w:rsid w:val="00EF3033"/>
    <w:rsid w:val="00EF398B"/>
    <w:rsid w:val="00EF3A63"/>
    <w:rsid w:val="00EF417C"/>
    <w:rsid w:val="00EF458B"/>
    <w:rsid w:val="00EF59A0"/>
    <w:rsid w:val="00EF5C79"/>
    <w:rsid w:val="00EF7AEA"/>
    <w:rsid w:val="00F012DD"/>
    <w:rsid w:val="00F01A8E"/>
    <w:rsid w:val="00F04CA1"/>
    <w:rsid w:val="00F06145"/>
    <w:rsid w:val="00F07762"/>
    <w:rsid w:val="00F140A6"/>
    <w:rsid w:val="00F140A8"/>
    <w:rsid w:val="00F14A20"/>
    <w:rsid w:val="00F1514D"/>
    <w:rsid w:val="00F15932"/>
    <w:rsid w:val="00F21F55"/>
    <w:rsid w:val="00F23BC7"/>
    <w:rsid w:val="00F26ECD"/>
    <w:rsid w:val="00F2707D"/>
    <w:rsid w:val="00F328B9"/>
    <w:rsid w:val="00F32EC4"/>
    <w:rsid w:val="00F3550D"/>
    <w:rsid w:val="00F37E9C"/>
    <w:rsid w:val="00F43182"/>
    <w:rsid w:val="00F434D3"/>
    <w:rsid w:val="00F44AE5"/>
    <w:rsid w:val="00F44F9A"/>
    <w:rsid w:val="00F4650D"/>
    <w:rsid w:val="00F50A95"/>
    <w:rsid w:val="00F5215F"/>
    <w:rsid w:val="00F52371"/>
    <w:rsid w:val="00F52467"/>
    <w:rsid w:val="00F56C2F"/>
    <w:rsid w:val="00F56E49"/>
    <w:rsid w:val="00F701FF"/>
    <w:rsid w:val="00F71493"/>
    <w:rsid w:val="00F73B8B"/>
    <w:rsid w:val="00F74437"/>
    <w:rsid w:val="00F747E3"/>
    <w:rsid w:val="00F7484F"/>
    <w:rsid w:val="00F74F29"/>
    <w:rsid w:val="00F7614B"/>
    <w:rsid w:val="00F77DDD"/>
    <w:rsid w:val="00F81998"/>
    <w:rsid w:val="00F82A32"/>
    <w:rsid w:val="00F842A2"/>
    <w:rsid w:val="00F84756"/>
    <w:rsid w:val="00F84B82"/>
    <w:rsid w:val="00F870E8"/>
    <w:rsid w:val="00F9062B"/>
    <w:rsid w:val="00F942FA"/>
    <w:rsid w:val="00F9467A"/>
    <w:rsid w:val="00F95564"/>
    <w:rsid w:val="00FA06EB"/>
    <w:rsid w:val="00FA17CB"/>
    <w:rsid w:val="00FA25B4"/>
    <w:rsid w:val="00FA3CA8"/>
    <w:rsid w:val="00FB0AD8"/>
    <w:rsid w:val="00FB1313"/>
    <w:rsid w:val="00FB1501"/>
    <w:rsid w:val="00FB1C13"/>
    <w:rsid w:val="00FB2155"/>
    <w:rsid w:val="00FB3841"/>
    <w:rsid w:val="00FB463B"/>
    <w:rsid w:val="00FB696C"/>
    <w:rsid w:val="00FB71C5"/>
    <w:rsid w:val="00FC2755"/>
    <w:rsid w:val="00FC4064"/>
    <w:rsid w:val="00FC42B2"/>
    <w:rsid w:val="00FC5297"/>
    <w:rsid w:val="00FC5B61"/>
    <w:rsid w:val="00FC7488"/>
    <w:rsid w:val="00FD05A0"/>
    <w:rsid w:val="00FD1E28"/>
    <w:rsid w:val="00FD26EC"/>
    <w:rsid w:val="00FE08F0"/>
    <w:rsid w:val="00FE0A0C"/>
    <w:rsid w:val="00FE0A11"/>
    <w:rsid w:val="00FE2FA1"/>
    <w:rsid w:val="00FE32C7"/>
    <w:rsid w:val="00FE3AF4"/>
    <w:rsid w:val="00FE60B5"/>
    <w:rsid w:val="00FE6C96"/>
    <w:rsid w:val="00FE7292"/>
    <w:rsid w:val="00FE7706"/>
    <w:rsid w:val="00FE781C"/>
    <w:rsid w:val="00FE792F"/>
    <w:rsid w:val="00FF19A7"/>
    <w:rsid w:val="00FF3114"/>
    <w:rsid w:val="00FF592E"/>
    <w:rsid w:val="00FF788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BA523"/>
  <w15:docId w15:val="{DD83782F-7358-4C43-963F-9F01A76C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4C"/>
    <w:pPr>
      <w:widowControl w:val="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EC3"/>
    <w:pPr>
      <w:keepNext/>
      <w:keepLines/>
      <w:pBdr>
        <w:bottom w:val="single" w:sz="4" w:space="1" w:color="1F497D"/>
      </w:pBdr>
      <w:spacing w:before="480" w:after="24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0C29"/>
    <w:pPr>
      <w:keepNext/>
      <w:keepLines/>
      <w:widowControl/>
      <w:spacing w:before="240" w:after="120"/>
      <w:outlineLvl w:val="1"/>
    </w:pPr>
    <w:rPr>
      <w:b/>
      <w:bCs/>
      <w:i/>
      <w:color w:val="E36C0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EC3"/>
    <w:pPr>
      <w:keepNext/>
      <w:keepLines/>
      <w:spacing w:before="200"/>
      <w:outlineLvl w:val="2"/>
    </w:pPr>
    <w:rPr>
      <w:rFonts w:eastAsia="Times New Roman"/>
      <w:bCs/>
      <w:i/>
      <w:color w:val="1F497D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B4CF5"/>
    <w:pPr>
      <w:keepNext/>
      <w:keepLines/>
      <w:widowControl/>
      <w:spacing w:before="200" w:after="120"/>
      <w:outlineLvl w:val="3"/>
    </w:pPr>
    <w:rPr>
      <w:rFonts w:eastAsia="Times New Roman"/>
      <w:b/>
      <w:bCs/>
      <w:iCs/>
      <w:noProof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5607"/>
    <w:pPr>
      <w:keepNext/>
      <w:keepLines/>
      <w:spacing w:before="200"/>
      <w:outlineLvl w:val="4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AEA"/>
  </w:style>
  <w:style w:type="paragraph" w:styleId="Footer">
    <w:name w:val="footer"/>
    <w:basedOn w:val="Normal"/>
    <w:link w:val="FooterChar"/>
    <w:uiPriority w:val="99"/>
    <w:unhideWhenUsed/>
    <w:rsid w:val="00EF7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AEA"/>
  </w:style>
  <w:style w:type="character" w:styleId="CommentReference">
    <w:name w:val="annotation reference"/>
    <w:uiPriority w:val="99"/>
    <w:semiHidden/>
    <w:unhideWhenUsed/>
    <w:rsid w:val="00A3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3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37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73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A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C7EC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5A12"/>
    <w:pPr>
      <w:widowControl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660E7"/>
    <w:pPr>
      <w:spacing w:before="120"/>
    </w:pPr>
    <w:rPr>
      <w:b/>
      <w:szCs w:val="24"/>
    </w:rPr>
  </w:style>
  <w:style w:type="character" w:styleId="Hyperlink">
    <w:name w:val="Hyperlink"/>
    <w:uiPriority w:val="99"/>
    <w:unhideWhenUsed/>
    <w:rsid w:val="004B557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380C29"/>
    <w:rPr>
      <w:b/>
      <w:bCs/>
      <w:i/>
      <w:color w:val="E36C0A"/>
      <w:sz w:val="28"/>
      <w:szCs w:val="26"/>
    </w:rPr>
  </w:style>
  <w:style w:type="table" w:styleId="TableGrid">
    <w:name w:val="Table Grid"/>
    <w:basedOn w:val="TableNormal"/>
    <w:uiPriority w:val="59"/>
    <w:rsid w:val="006209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2335"/>
    <w:pPr>
      <w:widowControl/>
      <w:spacing w:after="120"/>
    </w:pPr>
  </w:style>
  <w:style w:type="character" w:customStyle="1" w:styleId="Heading3Char">
    <w:name w:val="Heading 3 Char"/>
    <w:link w:val="Heading3"/>
    <w:uiPriority w:val="9"/>
    <w:rsid w:val="007C7EC3"/>
    <w:rPr>
      <w:rFonts w:ascii="Calibri" w:eastAsia="Times New Roman" w:hAnsi="Calibri" w:cs="Times New Roman"/>
      <w:bCs/>
      <w:i/>
      <w:color w:val="1F497D"/>
      <w:sz w:val="24"/>
    </w:rPr>
  </w:style>
  <w:style w:type="paragraph" w:customStyle="1" w:styleId="Bullet1">
    <w:name w:val="Bullet 1"/>
    <w:basedOn w:val="Normal"/>
    <w:qFormat/>
    <w:rsid w:val="003A63A7"/>
    <w:pPr>
      <w:widowControl/>
      <w:numPr>
        <w:numId w:val="1"/>
      </w:numPr>
      <w:spacing w:before="160" w:after="160"/>
    </w:pPr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FC4064"/>
    <w:rPr>
      <w:sz w:val="22"/>
      <w:szCs w:val="22"/>
    </w:rPr>
  </w:style>
  <w:style w:type="paragraph" w:customStyle="1" w:styleId="TableText">
    <w:name w:val="Table Text"/>
    <w:basedOn w:val="Normal"/>
    <w:qFormat/>
    <w:rsid w:val="00C123BB"/>
    <w:pPr>
      <w:widowControl/>
      <w:spacing w:before="40" w:after="40"/>
    </w:pPr>
    <w:rPr>
      <w:rFonts w:ascii="Arial" w:hAnsi="Arial"/>
      <w:sz w:val="20"/>
    </w:rPr>
  </w:style>
  <w:style w:type="paragraph" w:customStyle="1" w:styleId="ProficientText">
    <w:name w:val="Proficient Text"/>
    <w:basedOn w:val="TableText"/>
    <w:qFormat/>
    <w:rsid w:val="00C123BB"/>
    <w:rPr>
      <w:b/>
    </w:rPr>
  </w:style>
  <w:style w:type="paragraph" w:customStyle="1" w:styleId="TableBlueText">
    <w:name w:val="Table Blue Text"/>
    <w:basedOn w:val="TableText"/>
    <w:qFormat/>
    <w:rsid w:val="00C123BB"/>
    <w:rPr>
      <w:color w:val="004386"/>
    </w:rPr>
  </w:style>
  <w:style w:type="character" w:customStyle="1" w:styleId="apple-converted-space">
    <w:name w:val="apple-converted-space"/>
    <w:basedOn w:val="DefaultParagraphFont"/>
    <w:rsid w:val="006A17A9"/>
  </w:style>
  <w:style w:type="character" w:customStyle="1" w:styleId="bold">
    <w:name w:val="bold"/>
    <w:basedOn w:val="DefaultParagraphFont"/>
    <w:rsid w:val="006A17A9"/>
  </w:style>
  <w:style w:type="paragraph" w:customStyle="1" w:styleId="ProficientHeading">
    <w:name w:val="Proficient Heading"/>
    <w:basedOn w:val="TableText"/>
    <w:qFormat/>
    <w:rsid w:val="006A17A9"/>
    <w:pPr>
      <w:jc w:val="center"/>
    </w:pPr>
    <w:rPr>
      <w:b/>
      <w:sz w:val="22"/>
    </w:rPr>
  </w:style>
  <w:style w:type="paragraph" w:customStyle="1" w:styleId="TableBlueHead">
    <w:name w:val="Table Blue Head"/>
    <w:basedOn w:val="TableText"/>
    <w:qFormat/>
    <w:rsid w:val="006A17A9"/>
    <w:pPr>
      <w:spacing w:line="276" w:lineRule="auto"/>
      <w:jc w:val="center"/>
    </w:pPr>
    <w:rPr>
      <w:b/>
      <w:color w:val="004386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17A9"/>
    <w:pPr>
      <w:ind w:left="48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17A9"/>
    <w:pPr>
      <w:ind w:left="240"/>
    </w:pPr>
    <w:rPr>
      <w:b/>
      <w:sz w:val="22"/>
    </w:rPr>
  </w:style>
  <w:style w:type="character" w:styleId="FollowedHyperlink">
    <w:name w:val="FollowedHyperlink"/>
    <w:uiPriority w:val="99"/>
    <w:semiHidden/>
    <w:unhideWhenUsed/>
    <w:rsid w:val="0050384D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F81998"/>
    <w:pPr>
      <w:spacing w:before="98"/>
      <w:ind w:left="164"/>
    </w:pPr>
    <w:rPr>
      <w:rFonts w:ascii="Helvetica" w:eastAsia="Helvetica" w:hAnsi="Helvetica"/>
      <w:sz w:val="18"/>
      <w:szCs w:val="18"/>
    </w:rPr>
  </w:style>
  <w:style w:type="character" w:customStyle="1" w:styleId="BodyTextChar">
    <w:name w:val="Body Text Char"/>
    <w:link w:val="BodyText"/>
    <w:uiPriority w:val="1"/>
    <w:rsid w:val="00F81998"/>
    <w:rPr>
      <w:rFonts w:ascii="Helvetica" w:eastAsia="Helvetica" w:hAnsi="Helvetic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184F2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4F2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4F2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4F2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4F2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4F2C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480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E4800"/>
    <w:rPr>
      <w:sz w:val="20"/>
      <w:szCs w:val="20"/>
    </w:rPr>
  </w:style>
  <w:style w:type="character" w:styleId="FootnoteReference">
    <w:name w:val="footnote reference"/>
    <w:uiPriority w:val="99"/>
    <w:unhideWhenUsed/>
    <w:rsid w:val="00AE4800"/>
    <w:rPr>
      <w:vertAlign w:val="superscript"/>
    </w:rPr>
  </w:style>
  <w:style w:type="paragraph" w:styleId="Revision">
    <w:name w:val="Revision"/>
    <w:hidden/>
    <w:uiPriority w:val="99"/>
    <w:semiHidden/>
    <w:rsid w:val="00B73E4C"/>
    <w:rPr>
      <w:sz w:val="24"/>
      <w:szCs w:val="22"/>
    </w:rPr>
  </w:style>
  <w:style w:type="character" w:customStyle="1" w:styleId="Heading4Char">
    <w:name w:val="Heading 4 Char"/>
    <w:link w:val="Heading4"/>
    <w:uiPriority w:val="9"/>
    <w:rsid w:val="000B4CF5"/>
    <w:rPr>
      <w:rFonts w:eastAsia="Times New Roman"/>
      <w:b/>
      <w:bCs/>
      <w:iCs/>
      <w:noProof/>
      <w:sz w:val="24"/>
    </w:rPr>
  </w:style>
  <w:style w:type="numbering" w:customStyle="1" w:styleId="NoList1">
    <w:name w:val="No List1"/>
    <w:next w:val="NoList"/>
    <w:uiPriority w:val="99"/>
    <w:semiHidden/>
    <w:unhideWhenUsed/>
    <w:rsid w:val="00007F16"/>
  </w:style>
  <w:style w:type="table" w:customStyle="1" w:styleId="TableGrid1">
    <w:name w:val="Table Grid1"/>
    <w:basedOn w:val="TableNormal"/>
    <w:next w:val="TableGrid"/>
    <w:uiPriority w:val="59"/>
    <w:rsid w:val="0000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07F16"/>
    <w:pPr>
      <w:widowControl/>
      <w:numPr>
        <w:ilvl w:val="1"/>
      </w:numPr>
    </w:pPr>
    <w:rPr>
      <w:rFonts w:eastAsia="Times New Roman"/>
      <w:iCs/>
      <w:sz w:val="20"/>
      <w:szCs w:val="24"/>
    </w:rPr>
  </w:style>
  <w:style w:type="character" w:customStyle="1" w:styleId="SubtitleChar">
    <w:name w:val="Subtitle Char"/>
    <w:link w:val="Subtitle"/>
    <w:uiPriority w:val="11"/>
    <w:rsid w:val="00007F16"/>
    <w:rPr>
      <w:rFonts w:eastAsia="Times New Roman" w:cs="Times New Roman"/>
      <w:iCs/>
      <w:szCs w:val="24"/>
    </w:rPr>
  </w:style>
  <w:style w:type="table" w:customStyle="1" w:styleId="TableGrid2">
    <w:name w:val="Table Grid2"/>
    <w:basedOn w:val="TableNormal"/>
    <w:next w:val="TableGrid"/>
    <w:uiPriority w:val="39"/>
    <w:rsid w:val="0097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A25607"/>
    <w:rPr>
      <w:rFonts w:eastAsia="Times New Roman" w:cs="Times New Roman"/>
      <w:sz w:val="24"/>
    </w:rPr>
  </w:style>
  <w:style w:type="table" w:customStyle="1" w:styleId="TableGrid3">
    <w:name w:val="Table Grid3"/>
    <w:basedOn w:val="TableNormal"/>
    <w:next w:val="TableGrid"/>
    <w:uiPriority w:val="59"/>
    <w:rsid w:val="0070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717D"/>
    <w:pPr>
      <w:widowControl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criptHead">
    <w:name w:val="Script Head"/>
    <w:qFormat/>
    <w:rsid w:val="002A6266"/>
    <w:pPr>
      <w:keepNext/>
      <w:pBdr>
        <w:top w:val="single" w:sz="36" w:space="8" w:color="FBD4B4"/>
      </w:pBdr>
      <w:spacing w:before="200" w:after="100" w:line="312" w:lineRule="auto"/>
      <w:ind w:left="720"/>
    </w:pPr>
    <w:rPr>
      <w:rFonts w:eastAsia="Times New Roman" w:cs="Arial"/>
      <w:b/>
      <w:sz w:val="26"/>
    </w:rPr>
  </w:style>
  <w:style w:type="paragraph" w:customStyle="1" w:styleId="ScriptBodyTextBoxEND">
    <w:name w:val="Script Body Text Box END"/>
    <w:basedOn w:val="Normal"/>
    <w:qFormat/>
    <w:rsid w:val="002A6266"/>
    <w:pPr>
      <w:widowControl/>
      <w:pBdr>
        <w:bottom w:val="single" w:sz="36" w:space="8" w:color="FBD4B4"/>
      </w:pBdr>
      <w:spacing w:after="500" w:line="280" w:lineRule="exact"/>
      <w:ind w:left="720"/>
    </w:pPr>
    <w:rPr>
      <w:rFonts w:eastAsia="Times New Roman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B0FD2"/>
  </w:style>
  <w:style w:type="paragraph" w:styleId="DocumentMap">
    <w:name w:val="Document Map"/>
    <w:basedOn w:val="Normal"/>
    <w:link w:val="DocumentMapChar"/>
    <w:uiPriority w:val="99"/>
    <w:semiHidden/>
    <w:unhideWhenUsed/>
    <w:rsid w:val="00A657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57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7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1617C9202C447A9812D4F47C4E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0454-741B-4333-B898-8298C2316819}"/>
      </w:docPartPr>
      <w:docPartBody>
        <w:p w:rsidR="00403B7E" w:rsidRDefault="00EC3D10">
          <w:r w:rsidRPr="00D91B3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10"/>
    <w:rsid w:val="00403B7E"/>
    <w:rsid w:val="00945B0C"/>
    <w:rsid w:val="00A26122"/>
    <w:rsid w:val="00B03AA6"/>
    <w:rsid w:val="00E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D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DESE-231-64501</_dlc_DocId>
    <_dlc_DocIdUrl xmlns="733efe1c-5bbe-4968-87dc-d400e65c879f">
      <Url>https://sharepoint.doemass.org/ese/webteam/cps/_layouts/DocIdRedir.aspx?ID=DESE-231-64501</Url>
      <Description>DESE-231-64501</Description>
    </_dlc_DocIdUrl>
    <_vti_RoutingExistingProperties xmlns="0a4e05da-b9bc-4326-ad73-01ef31b955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FC4C-F51B-4AF1-8563-10B9481D9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C073C-E267-441B-81ED-8A8CDC62BA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F7A1A6-7191-432A-A46E-5329EA57C4E4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8B08799A-6F00-4FF6-945C-3720D3FD1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907CD9-4D8A-4893-A72E-401EA189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Rubric</vt:lpstr>
    </vt:vector>
  </TitlesOfParts>
  <Company/>
  <LinksUpToDate>false</LinksUpToDate>
  <CharactersWithSpaces>8272</CharactersWithSpaces>
  <SharedDoc>false</SharedDoc>
  <HLinks>
    <vt:vector size="588" baseType="variant">
      <vt:variant>
        <vt:i4>4915202</vt:i4>
      </vt:variant>
      <vt:variant>
        <vt:i4>342</vt:i4>
      </vt:variant>
      <vt:variant>
        <vt:i4>0</vt:i4>
      </vt:variant>
      <vt:variant>
        <vt:i4>5</vt:i4>
      </vt:variant>
      <vt:variant>
        <vt:lpwstr>http://www.doe.mass.edu/lawsregs/603cmr7.html?section=08</vt:lpwstr>
      </vt:variant>
      <vt:variant>
        <vt:lpwstr/>
      </vt:variant>
      <vt:variant>
        <vt:i4>4915202</vt:i4>
      </vt:variant>
      <vt:variant>
        <vt:i4>339</vt:i4>
      </vt:variant>
      <vt:variant>
        <vt:i4>0</vt:i4>
      </vt:variant>
      <vt:variant>
        <vt:i4>5</vt:i4>
      </vt:variant>
      <vt:variant>
        <vt:lpwstr>http://www.doe.mass.edu/lawsregs/603cmr7.html?section=08</vt:lpwstr>
      </vt:variant>
      <vt:variant>
        <vt:lpwstr/>
      </vt:variant>
      <vt:variant>
        <vt:i4>4915202</vt:i4>
      </vt:variant>
      <vt:variant>
        <vt:i4>336</vt:i4>
      </vt:variant>
      <vt:variant>
        <vt:i4>0</vt:i4>
      </vt:variant>
      <vt:variant>
        <vt:i4>5</vt:i4>
      </vt:variant>
      <vt:variant>
        <vt:lpwstr>http://www.doe.mass.edu/lawsregs/603cmr7.html?section=08</vt:lpwstr>
      </vt:variant>
      <vt:variant>
        <vt:lpwstr/>
      </vt:variant>
      <vt:variant>
        <vt:i4>4587522</vt:i4>
      </vt:variant>
      <vt:variant>
        <vt:i4>333</vt:i4>
      </vt:variant>
      <vt:variant>
        <vt:i4>0</vt:i4>
      </vt:variant>
      <vt:variant>
        <vt:i4>5</vt:i4>
      </vt:variant>
      <vt:variant>
        <vt:lpwstr>http://www.doe.mass.edu/lawsregs/603cmr7.html?section=05</vt:lpwstr>
      </vt:variant>
      <vt:variant>
        <vt:lpwstr/>
      </vt:variant>
      <vt:variant>
        <vt:i4>4194306</vt:i4>
      </vt:variant>
      <vt:variant>
        <vt:i4>330</vt:i4>
      </vt:variant>
      <vt:variant>
        <vt:i4>0</vt:i4>
      </vt:variant>
      <vt:variant>
        <vt:i4>5</vt:i4>
      </vt:variant>
      <vt:variant>
        <vt:lpwstr>http://www.doe.mass.edu/lawsregs/603cmr7.html?section=03</vt:lpwstr>
      </vt:variant>
      <vt:variant>
        <vt:lpwstr/>
      </vt:variant>
      <vt:variant>
        <vt:i4>65614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_CAP_Required_vs_13</vt:lpwstr>
      </vt:variant>
      <vt:variant>
        <vt:i4>983113</vt:i4>
      </vt:variant>
      <vt:variant>
        <vt:i4>324</vt:i4>
      </vt:variant>
      <vt:variant>
        <vt:i4>0</vt:i4>
      </vt:variant>
      <vt:variant>
        <vt:i4>5</vt:i4>
      </vt:variant>
      <vt:variant>
        <vt:lpwstr>http://www.doe.mass.edu/lawsregs/603cmr7.html</vt:lpwstr>
      </vt:variant>
      <vt:variant>
        <vt:lpwstr/>
      </vt:variant>
      <vt:variant>
        <vt:i4>2818169</vt:i4>
      </vt:variant>
      <vt:variant>
        <vt:i4>321</vt:i4>
      </vt:variant>
      <vt:variant>
        <vt:i4>0</vt:i4>
      </vt:variant>
      <vt:variant>
        <vt:i4>5</vt:i4>
      </vt:variant>
      <vt:variant>
        <vt:lpwstr>http://www.doe.mass.edu/edeval/resources/implementation/EdEvalandCF.pdf</vt:lpwstr>
      </vt:variant>
      <vt:variant>
        <vt:lpwstr/>
      </vt:variant>
      <vt:variant>
        <vt:i4>5439514</vt:i4>
      </vt:variant>
      <vt:variant>
        <vt:i4>318</vt:i4>
      </vt:variant>
      <vt:variant>
        <vt:i4>0</vt:i4>
      </vt:variant>
      <vt:variant>
        <vt:i4>5</vt:i4>
      </vt:variant>
      <vt:variant>
        <vt:lpwstr>http://www.doe.mass.edu/edeval/resources/QRG-ProfessionalDevelopment.pdf</vt:lpwstr>
      </vt:variant>
      <vt:variant>
        <vt:lpwstr/>
      </vt:variant>
      <vt:variant>
        <vt:i4>8192119</vt:i4>
      </vt:variant>
      <vt:variant>
        <vt:i4>315</vt:i4>
      </vt:variant>
      <vt:variant>
        <vt:i4>0</vt:i4>
      </vt:variant>
      <vt:variant>
        <vt:i4>5</vt:i4>
      </vt:variant>
      <vt:variant>
        <vt:lpwstr>http://www.doe.mass.edu/edeval/ddm/briefs.html</vt:lpwstr>
      </vt:variant>
      <vt:variant>
        <vt:lpwstr/>
      </vt:variant>
      <vt:variant>
        <vt:i4>3801141</vt:i4>
      </vt:variant>
      <vt:variant>
        <vt:i4>312</vt:i4>
      </vt:variant>
      <vt:variant>
        <vt:i4>0</vt:i4>
      </vt:variant>
      <vt:variant>
        <vt:i4>5</vt:i4>
      </vt:variant>
      <vt:variant>
        <vt:lpwstr>http://www.doe.mass.edu/edeval/sir/assessments.html</vt:lpwstr>
      </vt:variant>
      <vt:variant>
        <vt:lpwstr/>
      </vt:variant>
      <vt:variant>
        <vt:i4>3014708</vt:i4>
      </vt:variant>
      <vt:variant>
        <vt:i4>309</vt:i4>
      </vt:variant>
      <vt:variant>
        <vt:i4>0</vt:i4>
      </vt:variant>
      <vt:variant>
        <vt:i4>5</vt:i4>
      </vt:variant>
      <vt:variant>
        <vt:lpwstr>http://www.doe.mass.edu/edeval/sir/</vt:lpwstr>
      </vt:variant>
      <vt:variant>
        <vt:lpwstr/>
      </vt:variant>
      <vt:variant>
        <vt:i4>5111876</vt:i4>
      </vt:variant>
      <vt:variant>
        <vt:i4>306</vt:i4>
      </vt:variant>
      <vt:variant>
        <vt:i4>0</vt:i4>
      </vt:variant>
      <vt:variant>
        <vt:i4>5</vt:i4>
      </vt:variant>
      <vt:variant>
        <vt:lpwstr>http://www.doe.mass.edu/edeval/feedback/surveys.html</vt:lpwstr>
      </vt:variant>
      <vt:variant>
        <vt:lpwstr/>
      </vt:variant>
      <vt:variant>
        <vt:i4>2621560</vt:i4>
      </vt:variant>
      <vt:variant>
        <vt:i4>303</vt:i4>
      </vt:variant>
      <vt:variant>
        <vt:i4>0</vt:i4>
      </vt:variant>
      <vt:variant>
        <vt:i4>5</vt:i4>
      </vt:variant>
      <vt:variant>
        <vt:lpwstr>http://www.doe.mass.edu/edeval/feedback/2014SFS-TechReport.pdf</vt:lpwstr>
      </vt:variant>
      <vt:variant>
        <vt:lpwstr/>
      </vt:variant>
      <vt:variant>
        <vt:i4>131158</vt:i4>
      </vt:variant>
      <vt:variant>
        <vt:i4>300</vt:i4>
      </vt:variant>
      <vt:variant>
        <vt:i4>0</vt:i4>
      </vt:variant>
      <vt:variant>
        <vt:i4>5</vt:i4>
      </vt:variant>
      <vt:variant>
        <vt:lpwstr>http://www.doe.mass.edu/edeval/feedback/</vt:lpwstr>
      </vt:variant>
      <vt:variant>
        <vt:lpwstr/>
      </vt:variant>
      <vt:variant>
        <vt:i4>5570574</vt:i4>
      </vt:variant>
      <vt:variant>
        <vt:i4>297</vt:i4>
      </vt:variant>
      <vt:variant>
        <vt:i4>0</vt:i4>
      </vt:variant>
      <vt:variant>
        <vt:i4>5</vt:i4>
      </vt:variant>
      <vt:variant>
        <vt:lpwstr>http://www.doe.mass.edu/edeval/resources/implementation/CollectionToolkit.pdf</vt:lpwstr>
      </vt:variant>
      <vt:variant>
        <vt:lpwstr/>
      </vt:variant>
      <vt:variant>
        <vt:i4>196698</vt:i4>
      </vt:variant>
      <vt:variant>
        <vt:i4>294</vt:i4>
      </vt:variant>
      <vt:variant>
        <vt:i4>0</vt:i4>
      </vt:variant>
      <vt:variant>
        <vt:i4>5</vt:i4>
      </vt:variant>
      <vt:variant>
        <vt:lpwstr>http://www.doe.mass.edu/edeval/training/teachers/default.html</vt:lpwstr>
      </vt:variant>
      <vt:variant>
        <vt:lpwstr/>
      </vt:variant>
      <vt:variant>
        <vt:i4>1769560</vt:i4>
      </vt:variant>
      <vt:variant>
        <vt:i4>291</vt:i4>
      </vt:variant>
      <vt:variant>
        <vt:i4>0</vt:i4>
      </vt:variant>
      <vt:variant>
        <vt:i4>5</vt:i4>
      </vt:variant>
      <vt:variant>
        <vt:lpwstr>http://www.doe.mass.edu/edeval/training/modules/default.html</vt:lpwstr>
      </vt:variant>
      <vt:variant>
        <vt:lpwstr/>
      </vt:variant>
      <vt:variant>
        <vt:i4>3080306</vt:i4>
      </vt:variant>
      <vt:variant>
        <vt:i4>288</vt:i4>
      </vt:variant>
      <vt:variant>
        <vt:i4>0</vt:i4>
      </vt:variant>
      <vt:variant>
        <vt:i4>5</vt:i4>
      </vt:variant>
      <vt:variant>
        <vt:lpwstr>http://www.doe.mass.edu/edeval/</vt:lpwstr>
      </vt:variant>
      <vt:variant>
        <vt:lpwstr/>
      </vt:variant>
      <vt:variant>
        <vt:i4>3342387</vt:i4>
      </vt:variant>
      <vt:variant>
        <vt:i4>285</vt:i4>
      </vt:variant>
      <vt:variant>
        <vt:i4>0</vt:i4>
      </vt:variant>
      <vt:variant>
        <vt:i4>5</vt:i4>
      </vt:variant>
      <vt:variant>
        <vt:lpwstr>http://www.doe.mass.edu/edeval/resources/QRG-5StepCycle.pdf</vt:lpwstr>
      </vt:variant>
      <vt:variant>
        <vt:lpwstr/>
      </vt:variant>
      <vt:variant>
        <vt:i4>65614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_CAP_Required_vs_12</vt:lpwstr>
      </vt:variant>
      <vt:variant>
        <vt:i4>65614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_CAP_Required_vs_10</vt:lpwstr>
      </vt:variant>
      <vt:variant>
        <vt:i4>2687100</vt:i4>
      </vt:variant>
      <vt:variant>
        <vt:i4>273</vt:i4>
      </vt:variant>
      <vt:variant>
        <vt:i4>0</vt:i4>
      </vt:variant>
      <vt:variant>
        <vt:i4>5</vt:i4>
      </vt:variant>
      <vt:variant>
        <vt:lpwstr>http://www.doe.mass.edu/edprep/cap/guide-appxA.pdf</vt:lpwstr>
      </vt:variant>
      <vt:variant>
        <vt:lpwstr/>
      </vt:variant>
      <vt:variant>
        <vt:i4>589902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_CAP_Required_vs_9</vt:lpwstr>
      </vt:variant>
      <vt:variant>
        <vt:i4>5832771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_Preliminary_Goal-Setting_&amp;_3</vt:lpwstr>
      </vt:variant>
      <vt:variant>
        <vt:i4>851990</vt:i4>
      </vt:variant>
      <vt:variant>
        <vt:i4>258</vt:i4>
      </vt:variant>
      <vt:variant>
        <vt:i4>0</vt:i4>
      </vt:variant>
      <vt:variant>
        <vt:i4>5</vt:i4>
      </vt:variant>
      <vt:variant>
        <vt:lpwstr>http://www.doe.mass.edu/edprep/advisories/TeachersGuidelines.pdf</vt:lpwstr>
      </vt:variant>
      <vt:variant>
        <vt:lpwstr/>
      </vt:variant>
      <vt:variant>
        <vt:i4>3538992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_Appendix_L:_Measuring_2</vt:lpwstr>
      </vt:variant>
      <vt:variant>
        <vt:i4>7471155</vt:i4>
      </vt:variant>
      <vt:variant>
        <vt:i4>252</vt:i4>
      </vt:variant>
      <vt:variant>
        <vt:i4>0</vt:i4>
      </vt:variant>
      <vt:variant>
        <vt:i4>5</vt:i4>
      </vt:variant>
      <vt:variant>
        <vt:lpwstr>http://www.doe.mass.edu/edeval/ddm/Scoring-ParameterSet.pdf</vt:lpwstr>
      </vt:variant>
      <vt:variant>
        <vt:lpwstr/>
      </vt:variant>
      <vt:variant>
        <vt:i4>2555956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_Appendix_H:_Model_1</vt:lpwstr>
      </vt:variant>
      <vt:variant>
        <vt:i4>3604519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_Appendix_K:_Crosswalk_1</vt:lpwstr>
      </vt:variant>
      <vt:variant>
        <vt:i4>851990</vt:i4>
      </vt:variant>
      <vt:variant>
        <vt:i4>240</vt:i4>
      </vt:variant>
      <vt:variant>
        <vt:i4>0</vt:i4>
      </vt:variant>
      <vt:variant>
        <vt:i4>5</vt:i4>
      </vt:variant>
      <vt:variant>
        <vt:lpwstr>http://www.doe.mass.edu/edprep/advisories/TeachersGuidelines.pdf</vt:lpwstr>
      </vt:variant>
      <vt:variant>
        <vt:lpwstr/>
      </vt:variant>
      <vt:variant>
        <vt:i4>4915202</vt:i4>
      </vt:variant>
      <vt:variant>
        <vt:i4>237</vt:i4>
      </vt:variant>
      <vt:variant>
        <vt:i4>0</vt:i4>
      </vt:variant>
      <vt:variant>
        <vt:i4>5</vt:i4>
      </vt:variant>
      <vt:variant>
        <vt:lpwstr>http://www.doe.mass.edu/lawsregs/603cmr7.html?section=08</vt:lpwstr>
      </vt:variant>
      <vt:variant>
        <vt:lpwstr/>
      </vt:variant>
      <vt:variant>
        <vt:i4>4915202</vt:i4>
      </vt:variant>
      <vt:variant>
        <vt:i4>234</vt:i4>
      </vt:variant>
      <vt:variant>
        <vt:i4>0</vt:i4>
      </vt:variant>
      <vt:variant>
        <vt:i4>5</vt:i4>
      </vt:variant>
      <vt:variant>
        <vt:lpwstr>http://www.doe.mass.edu/lawsregs/603cmr7.html?section=08</vt:lpwstr>
      </vt:variant>
      <vt:variant>
        <vt:lpwstr/>
      </vt:variant>
      <vt:variant>
        <vt:i4>2031711</vt:i4>
      </vt:variant>
      <vt:variant>
        <vt:i4>231</vt:i4>
      </vt:variant>
      <vt:variant>
        <vt:i4>0</vt:i4>
      </vt:variant>
      <vt:variant>
        <vt:i4>5</vt:i4>
      </vt:variant>
      <vt:variant>
        <vt:lpwstr>http://www.doe.mass.edu/lawsregs/603cmr35.html?section=03</vt:lpwstr>
      </vt:variant>
      <vt:variant>
        <vt:lpwstr/>
      </vt:variant>
      <vt:variant>
        <vt:i4>3670051</vt:i4>
      </vt:variant>
      <vt:variant>
        <vt:i4>228</vt:i4>
      </vt:variant>
      <vt:variant>
        <vt:i4>0</vt:i4>
      </vt:variant>
      <vt:variant>
        <vt:i4>5</vt:i4>
      </vt:variant>
      <vt:variant>
        <vt:lpwstr>http://www.doe.mass.edu/lawsregs/603cmr35.html</vt:lpwstr>
      </vt:variant>
      <vt:variant>
        <vt:lpwstr/>
      </vt:variant>
      <vt:variant>
        <vt:i4>2883609</vt:i4>
      </vt:variant>
      <vt:variant>
        <vt:i4>225</vt:i4>
      </vt:variant>
      <vt:variant>
        <vt:i4>0</vt:i4>
      </vt:variant>
      <vt:variant>
        <vt:i4>5</vt:i4>
      </vt:variant>
      <vt:variant>
        <vt:lpwstr>http://www.doe.mass.edu/edeval/model/PartIII_AppxC.pdf</vt:lpwstr>
      </vt:variant>
      <vt:variant>
        <vt:lpwstr/>
      </vt:variant>
      <vt:variant>
        <vt:i4>6094885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_/CAP_5-Step_Cycle:</vt:lpwstr>
      </vt:variant>
      <vt:variant>
        <vt:i4>7995464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_CAP_5-Step_Cycle</vt:lpwstr>
      </vt:variant>
      <vt:variant>
        <vt:i4>720903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_Categories_of_Evidence_1</vt:lpwstr>
      </vt:variant>
      <vt:variant>
        <vt:i4>3080220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_CAP_Rubric_Overview</vt:lpwstr>
      </vt:variant>
      <vt:variant>
        <vt:i4>1450061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_CAP’s_Six_Essential</vt:lpwstr>
      </vt:variant>
      <vt:variant>
        <vt:i4>851990</vt:i4>
      </vt:variant>
      <vt:variant>
        <vt:i4>207</vt:i4>
      </vt:variant>
      <vt:variant>
        <vt:i4>0</vt:i4>
      </vt:variant>
      <vt:variant>
        <vt:i4>5</vt:i4>
      </vt:variant>
      <vt:variant>
        <vt:lpwstr>http://www.doe.mass.edu/edprep/advisories/TeachersGuidelines.pdf</vt:lpwstr>
      </vt:variant>
      <vt:variant>
        <vt:lpwstr/>
      </vt:variant>
      <vt:variant>
        <vt:i4>5308506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_Appendix_M:_CAP_1</vt:lpwstr>
      </vt:variant>
      <vt:variant>
        <vt:i4>2883609</vt:i4>
      </vt:variant>
      <vt:variant>
        <vt:i4>201</vt:i4>
      </vt:variant>
      <vt:variant>
        <vt:i4>0</vt:i4>
      </vt:variant>
      <vt:variant>
        <vt:i4>5</vt:i4>
      </vt:variant>
      <vt:variant>
        <vt:lpwstr>http://www.doe.mass.edu/edeval/model/PartIII_AppxC.pdf</vt:lpwstr>
      </vt:variant>
      <vt:variant>
        <vt:lpwstr/>
      </vt:variant>
      <vt:variant>
        <vt:i4>2031711</vt:i4>
      </vt:variant>
      <vt:variant>
        <vt:i4>198</vt:i4>
      </vt:variant>
      <vt:variant>
        <vt:i4>0</vt:i4>
      </vt:variant>
      <vt:variant>
        <vt:i4>5</vt:i4>
      </vt:variant>
      <vt:variant>
        <vt:lpwstr>http://www.doe.mass.edu/lawsregs/603cmr35.html?section=03</vt:lpwstr>
      </vt:variant>
      <vt:variant>
        <vt:lpwstr/>
      </vt:variant>
      <vt:variant>
        <vt:i4>3080306</vt:i4>
      </vt:variant>
      <vt:variant>
        <vt:i4>195</vt:i4>
      </vt:variant>
      <vt:variant>
        <vt:i4>0</vt:i4>
      </vt:variant>
      <vt:variant>
        <vt:i4>5</vt:i4>
      </vt:variant>
      <vt:variant>
        <vt:lpwstr>http://www.doe.mass.edu/edeval/</vt:lpwstr>
      </vt:variant>
      <vt:variant>
        <vt:lpwstr/>
      </vt:variant>
      <vt:variant>
        <vt:i4>4194306</vt:i4>
      </vt:variant>
      <vt:variant>
        <vt:i4>192</vt:i4>
      </vt:variant>
      <vt:variant>
        <vt:i4>0</vt:i4>
      </vt:variant>
      <vt:variant>
        <vt:i4>5</vt:i4>
      </vt:variant>
      <vt:variant>
        <vt:lpwstr>http://www.doe.mass.edu/lawsregs/603cmr7.html?section=03</vt:lpwstr>
      </vt:variant>
      <vt:variant>
        <vt:lpwstr/>
      </vt:variant>
      <vt:variant>
        <vt:i4>4194306</vt:i4>
      </vt:variant>
      <vt:variant>
        <vt:i4>189</vt:i4>
      </vt:variant>
      <vt:variant>
        <vt:i4>0</vt:i4>
      </vt:variant>
      <vt:variant>
        <vt:i4>5</vt:i4>
      </vt:variant>
      <vt:variant>
        <vt:lpwstr>http://www.doe.mass.edu/lawsregs/603cmr7.html?section=03</vt:lpwstr>
      </vt:variant>
      <vt:variant>
        <vt:lpwstr/>
      </vt:variant>
      <vt:variant>
        <vt:i4>851990</vt:i4>
      </vt:variant>
      <vt:variant>
        <vt:i4>186</vt:i4>
      </vt:variant>
      <vt:variant>
        <vt:i4>0</vt:i4>
      </vt:variant>
      <vt:variant>
        <vt:i4>5</vt:i4>
      </vt:variant>
      <vt:variant>
        <vt:lpwstr>http://www.doe.mass.edu/edprep/advisories/TeachersGuidelines.pdf</vt:lpwstr>
      </vt:variant>
      <vt:variant>
        <vt:lpwstr/>
      </vt:variant>
      <vt:variant>
        <vt:i4>3080306</vt:i4>
      </vt:variant>
      <vt:variant>
        <vt:i4>183</vt:i4>
      </vt:variant>
      <vt:variant>
        <vt:i4>0</vt:i4>
      </vt:variant>
      <vt:variant>
        <vt:i4>5</vt:i4>
      </vt:variant>
      <vt:variant>
        <vt:lpwstr>http://www.doe.mass.edu/edeval/</vt:lpwstr>
      </vt:variant>
      <vt:variant>
        <vt:lpwstr/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_Toc453339373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_Toc453339371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_Toc453339370</vt:lpwstr>
      </vt:variant>
      <vt:variant>
        <vt:i4>1966135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_Toc453339368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_Toc453339367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_Toc453339364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_Toc453339363</vt:lpwstr>
      </vt:variant>
      <vt:variant>
        <vt:i4>1966135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_Toc453339362</vt:lpwstr>
      </vt:variant>
      <vt:variant>
        <vt:i4>1966135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_Toc453339361</vt:lpwstr>
      </vt:variant>
      <vt:variant>
        <vt:i4>1966135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_Toc453339360</vt:lpwstr>
      </vt:variant>
      <vt:variant>
        <vt:i4>1900599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_Toc453339359</vt:lpwstr>
      </vt:variant>
      <vt:variant>
        <vt:i4>1900599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_Toc453339358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_Toc453339357</vt:lpwstr>
      </vt:variant>
      <vt:variant>
        <vt:i4>1900599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_Toc453339356</vt:lpwstr>
      </vt:variant>
      <vt:variant>
        <vt:i4>1900599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_Toc453339355</vt:lpwstr>
      </vt:variant>
      <vt:variant>
        <vt:i4>1900599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_Toc453339354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_Toc453339348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_Toc453339344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_Toc453339343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_Toc453339342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_Toc453339341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_Toc453339340</vt:lpwstr>
      </vt:variant>
      <vt:variant>
        <vt:i4>1769527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_Toc453339339</vt:lpwstr>
      </vt:variant>
      <vt:variant>
        <vt:i4>1769527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_Toc453339338</vt:lpwstr>
      </vt:variant>
      <vt:variant>
        <vt:i4>1769527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_Toc453339337</vt:lpwstr>
      </vt:variant>
      <vt:variant>
        <vt:i4>1769527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_Toc453339336</vt:lpwstr>
      </vt:variant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_Toc453339335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_Toc453339334</vt:lpwstr>
      </vt:variant>
      <vt:variant>
        <vt:i4>1769527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_Toc453339333</vt:lpwstr>
      </vt:variant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https://cdn.americanprogress.org/wp-content/uploads/2016/03/10104243/MAteacherEval-report1.pdf</vt:lpwstr>
      </vt:variant>
      <vt:variant>
        <vt:lpwstr/>
      </vt:variant>
      <vt:variant>
        <vt:i4>3932185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http://www.doe.mass.edu/edeval/model/PartIV_AppxC.pdf</vt:lpwstr>
      </vt:variant>
      <vt:variant>
        <vt:lpwstr/>
      </vt:variant>
      <vt:variant>
        <vt:i4>3932185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http://www.doe.mass.edu/edeval/model/PartIV_AppxC.pdf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4456468</vt:i4>
      </vt:variant>
      <vt:variant>
        <vt:i4>18</vt:i4>
      </vt:variant>
      <vt:variant>
        <vt:i4>0</vt:i4>
      </vt:variant>
      <vt:variant>
        <vt:i4>5</vt:i4>
      </vt:variant>
      <vt:variant>
        <vt:lpwstr>https://youtu.be/gizkvFUIbmY</vt:lpwstr>
      </vt:variant>
      <vt:variant>
        <vt:lpwstr/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https://youtu.be/yySZkrrJpeA</vt:lpwstr>
      </vt:variant>
      <vt:variant>
        <vt:lpwstr/>
      </vt:variant>
      <vt:variant>
        <vt:i4>4653078</vt:i4>
      </vt:variant>
      <vt:variant>
        <vt:i4>12</vt:i4>
      </vt:variant>
      <vt:variant>
        <vt:i4>0</vt:i4>
      </vt:variant>
      <vt:variant>
        <vt:i4>5</vt:i4>
      </vt:variant>
      <vt:variant>
        <vt:lpwstr>https://youtu.be/zm3nDIVC2Ko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https://youtu.be/HXmGZblvsyQ</vt:lpwstr>
      </vt:variant>
      <vt:variant>
        <vt:lpwstr/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https://youtu.be/5BtwpeuOs-k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https://youtu.be/L5TFsGxP0As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https://youtu.be/ybCd05IVAj0</vt:lpwstr>
      </vt:variant>
      <vt:variant>
        <vt:lpwstr/>
      </vt:variant>
      <vt:variant>
        <vt:i4>1900614</vt:i4>
      </vt:variant>
      <vt:variant>
        <vt:i4>-1</vt:i4>
      </vt:variant>
      <vt:variant>
        <vt:i4>1037</vt:i4>
      </vt:variant>
      <vt:variant>
        <vt:i4>4</vt:i4>
      </vt:variant>
      <vt:variant>
        <vt:lpwstr>https://youtu.be/5BtwpeuOs-k</vt:lpwstr>
      </vt:variant>
      <vt:variant>
        <vt:lpwstr/>
      </vt:variant>
      <vt:variant>
        <vt:i4>5439579</vt:i4>
      </vt:variant>
      <vt:variant>
        <vt:i4>-1</vt:i4>
      </vt:variant>
      <vt:variant>
        <vt:i4>1031</vt:i4>
      </vt:variant>
      <vt:variant>
        <vt:i4>4</vt:i4>
      </vt:variant>
      <vt:variant>
        <vt:lpwstr>https://youtu.be/ybCd05IVAj0</vt:lpwstr>
      </vt:variant>
      <vt:variant>
        <vt:lpwstr/>
      </vt:variant>
      <vt:variant>
        <vt:i4>1114193</vt:i4>
      </vt:variant>
      <vt:variant>
        <vt:i4>-1</vt:i4>
      </vt:variant>
      <vt:variant>
        <vt:i4>1034</vt:i4>
      </vt:variant>
      <vt:variant>
        <vt:i4>4</vt:i4>
      </vt:variant>
      <vt:variant>
        <vt:lpwstr>https://youtu.be/L5TFsGxP0As</vt:lpwstr>
      </vt:variant>
      <vt:variant>
        <vt:lpwstr/>
      </vt:variant>
      <vt:variant>
        <vt:i4>4390922</vt:i4>
      </vt:variant>
      <vt:variant>
        <vt:i4>-1</vt:i4>
      </vt:variant>
      <vt:variant>
        <vt:i4>1051</vt:i4>
      </vt:variant>
      <vt:variant>
        <vt:i4>4</vt:i4>
      </vt:variant>
      <vt:variant>
        <vt:lpwstr>https://youtu.be/yySZkrrJpeA</vt:lpwstr>
      </vt:variant>
      <vt:variant>
        <vt:lpwstr/>
      </vt:variant>
      <vt:variant>
        <vt:i4>5242886</vt:i4>
      </vt:variant>
      <vt:variant>
        <vt:i4>-1</vt:i4>
      </vt:variant>
      <vt:variant>
        <vt:i4>1040</vt:i4>
      </vt:variant>
      <vt:variant>
        <vt:i4>4</vt:i4>
      </vt:variant>
      <vt:variant>
        <vt:lpwstr>https://youtu.be/HXmGZblvsyQ</vt:lpwstr>
      </vt:variant>
      <vt:variant>
        <vt:lpwstr/>
      </vt:variant>
      <vt:variant>
        <vt:i4>4653078</vt:i4>
      </vt:variant>
      <vt:variant>
        <vt:i4>-1</vt:i4>
      </vt:variant>
      <vt:variant>
        <vt:i4>1043</vt:i4>
      </vt:variant>
      <vt:variant>
        <vt:i4>4</vt:i4>
      </vt:variant>
      <vt:variant>
        <vt:lpwstr>https://youtu.be/zm3nDIVC2Ko</vt:lpwstr>
      </vt:variant>
      <vt:variant>
        <vt:lpwstr/>
      </vt:variant>
      <vt:variant>
        <vt:i4>4456468</vt:i4>
      </vt:variant>
      <vt:variant>
        <vt:i4>-1</vt:i4>
      </vt:variant>
      <vt:variant>
        <vt:i4>1061</vt:i4>
      </vt:variant>
      <vt:variant>
        <vt:i4>4</vt:i4>
      </vt:variant>
      <vt:variant>
        <vt:lpwstr>https://youtu.be/gizkvFUIbmY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Assessment of Performance (CAP) Rubric</dc:title>
  <dc:creator>DESE</dc:creator>
  <cp:lastModifiedBy>Zou, Dong (EOE)</cp:lastModifiedBy>
  <cp:revision>4</cp:revision>
  <cp:lastPrinted>2020-08-13T18:45:00Z</cp:lastPrinted>
  <dcterms:created xsi:type="dcterms:W3CDTF">2020-09-11T18:34:00Z</dcterms:created>
  <dcterms:modified xsi:type="dcterms:W3CDTF">2020-09-11T22:01:00Z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2020</vt:lpwstr>
  </property>
</Properties>
</file>