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Default Extension="gif" ContentType="image/gif"/>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66"/>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36"/>
        <w:gridCol w:w="10572"/>
      </w:tblGrid>
      <w:tr w:rsidR="009E4491" w:rsidRPr="00DE1ABF" w:rsidTr="009E4491">
        <w:trPr>
          <w:trHeight w:val="1170"/>
        </w:trPr>
        <w:tc>
          <w:tcPr>
            <w:tcW w:w="3036" w:type="dxa"/>
            <w:shd w:val="clear" w:color="auto" w:fill="auto"/>
            <w:vAlign w:val="center"/>
          </w:tcPr>
          <w:p w:rsidR="009E4491" w:rsidRPr="00DE1ABF" w:rsidRDefault="009E4491" w:rsidP="009E4491">
            <w:r>
              <w:rPr>
                <w:noProof/>
                <w:lang w:eastAsia="zh-CN" w:bidi="km-KH"/>
              </w:rPr>
              <w:drawing>
                <wp:inline distT="0" distB="0" distL="0" distR="0">
                  <wp:extent cx="1762125" cy="859573"/>
                  <wp:effectExtent l="0" t="0" r="0" b="0"/>
                  <wp:docPr id="2" name="Picture 33"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doe.mass.edu/nmg/logo/ESELogo/Full%20Logo/205x100/Master-Logo_205x100_color.jpg"/>
                          <pic:cNvPicPr>
                            <a:picLocks noChangeAspect="1" noChangeArrowheads="1"/>
                          </pic:cNvPicPr>
                        </pic:nvPicPr>
                        <pic:blipFill>
                          <a:blip r:embed="rId12" cstate="print"/>
                          <a:srcRect/>
                          <a:stretch>
                            <a:fillRect/>
                          </a:stretch>
                        </pic:blipFill>
                        <pic:spPr bwMode="auto">
                          <a:xfrm>
                            <a:off x="0" y="0"/>
                            <a:ext cx="1762125" cy="859573"/>
                          </a:xfrm>
                          <a:prstGeom prst="rect">
                            <a:avLst/>
                          </a:prstGeom>
                          <a:noFill/>
                          <a:ln w="9525">
                            <a:noFill/>
                            <a:miter lim="800000"/>
                            <a:headEnd/>
                            <a:tailEnd/>
                          </a:ln>
                        </pic:spPr>
                      </pic:pic>
                    </a:graphicData>
                  </a:graphic>
                </wp:inline>
              </w:drawing>
            </w:r>
          </w:p>
        </w:tc>
        <w:tc>
          <w:tcPr>
            <w:tcW w:w="10572" w:type="dxa"/>
            <w:shd w:val="clear" w:color="auto" w:fill="auto"/>
            <w:vAlign w:val="center"/>
          </w:tcPr>
          <w:p w:rsidR="009E4491" w:rsidRPr="009E4491" w:rsidRDefault="009E4491" w:rsidP="009E4491">
            <w:pPr>
              <w:rPr>
                <w:b/>
                <w:i/>
                <w:color w:val="1F497D" w:themeColor="text2"/>
                <w:sz w:val="18"/>
                <w:szCs w:val="28"/>
              </w:rPr>
            </w:pPr>
          </w:p>
          <w:p w:rsidR="009E4491" w:rsidRPr="009E4491" w:rsidRDefault="009E4491" w:rsidP="006221B7">
            <w:pPr>
              <w:ind w:left="720"/>
              <w:rPr>
                <w:b/>
                <w:i/>
                <w:color w:val="1F497D" w:themeColor="text2"/>
                <w:sz w:val="28"/>
                <w:szCs w:val="28"/>
              </w:rPr>
            </w:pPr>
            <w:r w:rsidRPr="009E4491">
              <w:rPr>
                <w:b/>
                <w:i/>
                <w:color w:val="1F497D" w:themeColor="text2"/>
                <w:sz w:val="28"/>
                <w:szCs w:val="28"/>
              </w:rPr>
              <w:t xml:space="preserve">Educator Preparation: </w:t>
            </w:r>
            <w:r>
              <w:rPr>
                <w:b/>
                <w:i/>
                <w:color w:val="1F497D" w:themeColor="text2"/>
                <w:sz w:val="28"/>
                <w:szCs w:val="28"/>
              </w:rPr>
              <w:t>201</w:t>
            </w:r>
            <w:r w:rsidR="006221B7">
              <w:rPr>
                <w:b/>
                <w:i/>
                <w:color w:val="1F497D" w:themeColor="text2"/>
                <w:sz w:val="28"/>
                <w:szCs w:val="28"/>
              </w:rPr>
              <w:t>5</w:t>
            </w:r>
            <w:r>
              <w:rPr>
                <w:b/>
                <w:i/>
                <w:color w:val="1F497D" w:themeColor="text2"/>
                <w:sz w:val="28"/>
                <w:szCs w:val="28"/>
              </w:rPr>
              <w:t xml:space="preserve"> </w:t>
            </w:r>
            <w:r w:rsidRPr="009E4491">
              <w:rPr>
                <w:b/>
                <w:i/>
                <w:color w:val="1F497D" w:themeColor="text2"/>
                <w:sz w:val="28"/>
                <w:szCs w:val="28"/>
              </w:rPr>
              <w:t>Field Feedback</w:t>
            </w:r>
            <w:r>
              <w:rPr>
                <w:b/>
                <w:i/>
                <w:color w:val="1F497D" w:themeColor="text2"/>
                <w:sz w:val="28"/>
                <w:szCs w:val="28"/>
              </w:rPr>
              <w:t xml:space="preserve"> Survey</w:t>
            </w:r>
            <w:r w:rsidR="00EE41CF">
              <w:rPr>
                <w:b/>
                <w:i/>
                <w:color w:val="1F497D" w:themeColor="text2"/>
                <w:sz w:val="28"/>
                <w:szCs w:val="28"/>
              </w:rPr>
              <w:t xml:space="preserve"> Results</w:t>
            </w:r>
          </w:p>
        </w:tc>
      </w:tr>
    </w:tbl>
    <w:p w:rsidR="008B4719" w:rsidRDefault="008B4719">
      <w:pPr>
        <w:rPr>
          <w:rFonts w:asciiTheme="minorHAnsi" w:hAnsiTheme="minorHAnsi"/>
          <w:sz w:val="22"/>
          <w:szCs w:val="22"/>
        </w:rPr>
      </w:pPr>
    </w:p>
    <w:p w:rsidR="00AE39F9" w:rsidRPr="00067D68" w:rsidRDefault="00D6277B" w:rsidP="00067D68">
      <w:pPr>
        <w:ind w:left="-360"/>
        <w:rPr>
          <w:rFonts w:asciiTheme="minorHAnsi" w:hAnsiTheme="minorHAnsi"/>
          <w:sz w:val="22"/>
        </w:rPr>
      </w:pPr>
      <w:r w:rsidRPr="00067D68">
        <w:rPr>
          <w:rFonts w:asciiTheme="minorHAnsi" w:hAnsiTheme="minorHAnsi"/>
          <w:sz w:val="22"/>
        </w:rPr>
        <w:t>The Massachusetts Department of Elementary and Secondary Education</w:t>
      </w:r>
      <w:r w:rsidR="009145EB" w:rsidRPr="00067D68">
        <w:rPr>
          <w:rFonts w:asciiTheme="minorHAnsi" w:hAnsiTheme="minorHAnsi"/>
          <w:sz w:val="22"/>
        </w:rPr>
        <w:t xml:space="preserve"> </w:t>
      </w:r>
      <w:r w:rsidRPr="00067D68">
        <w:rPr>
          <w:rFonts w:asciiTheme="minorHAnsi" w:hAnsiTheme="minorHAnsi"/>
          <w:sz w:val="22"/>
        </w:rPr>
        <w:t xml:space="preserve">(ESE) </w:t>
      </w:r>
      <w:r w:rsidR="009145EB" w:rsidRPr="00067D68">
        <w:rPr>
          <w:rFonts w:asciiTheme="minorHAnsi" w:hAnsiTheme="minorHAnsi"/>
          <w:sz w:val="22"/>
        </w:rPr>
        <w:t xml:space="preserve">conducted a survey of Sponsoring Organizations in </w:t>
      </w:r>
      <w:r w:rsidRPr="00067D68">
        <w:rPr>
          <w:rFonts w:asciiTheme="minorHAnsi" w:hAnsiTheme="minorHAnsi"/>
          <w:sz w:val="22"/>
        </w:rPr>
        <w:t>May</w:t>
      </w:r>
      <w:r w:rsidR="002925C6">
        <w:rPr>
          <w:rFonts w:asciiTheme="minorHAnsi" w:hAnsiTheme="minorHAnsi"/>
          <w:sz w:val="22"/>
        </w:rPr>
        <w:t xml:space="preserve"> 2015</w:t>
      </w:r>
      <w:r w:rsidRPr="00067D68">
        <w:rPr>
          <w:rFonts w:asciiTheme="minorHAnsi" w:hAnsiTheme="minorHAnsi"/>
          <w:sz w:val="22"/>
        </w:rPr>
        <w:t xml:space="preserve"> to assess the effectiveness of the work of the Educator Preparation Team</w:t>
      </w:r>
      <w:r w:rsidR="006221B7">
        <w:rPr>
          <w:rFonts w:asciiTheme="minorHAnsi" w:hAnsiTheme="minorHAnsi"/>
          <w:sz w:val="22"/>
        </w:rPr>
        <w:t xml:space="preserve"> during the 2014</w:t>
      </w:r>
      <w:r w:rsidR="009E4491" w:rsidRPr="00067D68">
        <w:rPr>
          <w:rFonts w:asciiTheme="minorHAnsi" w:hAnsiTheme="minorHAnsi"/>
          <w:sz w:val="22"/>
        </w:rPr>
        <w:t>-201</w:t>
      </w:r>
      <w:r w:rsidR="006221B7">
        <w:rPr>
          <w:rFonts w:asciiTheme="minorHAnsi" w:hAnsiTheme="minorHAnsi"/>
          <w:sz w:val="22"/>
        </w:rPr>
        <w:t>5</w:t>
      </w:r>
      <w:r w:rsidR="009E4491" w:rsidRPr="00067D68">
        <w:rPr>
          <w:rFonts w:asciiTheme="minorHAnsi" w:hAnsiTheme="minorHAnsi"/>
          <w:sz w:val="22"/>
        </w:rPr>
        <w:t xml:space="preserve"> academic </w:t>
      </w:r>
      <w:proofErr w:type="gramStart"/>
      <w:r w:rsidR="009E4491" w:rsidRPr="00067D68">
        <w:rPr>
          <w:rFonts w:asciiTheme="minorHAnsi" w:hAnsiTheme="minorHAnsi"/>
          <w:sz w:val="22"/>
        </w:rPr>
        <w:t>year</w:t>
      </w:r>
      <w:proofErr w:type="gramEnd"/>
      <w:r w:rsidRPr="00067D68">
        <w:rPr>
          <w:rFonts w:asciiTheme="minorHAnsi" w:hAnsiTheme="minorHAnsi"/>
          <w:sz w:val="22"/>
        </w:rPr>
        <w:t>. The survey was designed to collect data that would drive the Ed Prep Team’s efforts at continuous improvement and aimed to:</w:t>
      </w:r>
    </w:p>
    <w:p w:rsidR="00D6277B" w:rsidRPr="00067D68" w:rsidRDefault="00D6277B" w:rsidP="004B7BEA">
      <w:pPr>
        <w:tabs>
          <w:tab w:val="left" w:pos="180"/>
        </w:tabs>
        <w:ind w:left="720"/>
        <w:rPr>
          <w:rFonts w:asciiTheme="minorHAnsi" w:hAnsiTheme="minorHAnsi"/>
          <w:sz w:val="22"/>
        </w:rPr>
      </w:pPr>
      <w:r w:rsidRPr="00067D68">
        <w:rPr>
          <w:rFonts w:asciiTheme="minorHAnsi" w:hAnsiTheme="minorHAnsi"/>
          <w:sz w:val="22"/>
        </w:rPr>
        <w:br/>
        <w:t xml:space="preserve">1. </w:t>
      </w:r>
      <w:r w:rsidR="009E4491" w:rsidRPr="00067D68">
        <w:rPr>
          <w:rFonts w:asciiTheme="minorHAnsi" w:hAnsiTheme="minorHAnsi"/>
          <w:sz w:val="22"/>
        </w:rPr>
        <w:t>Assess</w:t>
      </w:r>
      <w:r w:rsidRPr="00067D68">
        <w:rPr>
          <w:rFonts w:asciiTheme="minorHAnsi" w:hAnsiTheme="minorHAnsi"/>
          <w:sz w:val="22"/>
        </w:rPr>
        <w:t xml:space="preserve"> </w:t>
      </w:r>
      <w:r w:rsidR="009E4491" w:rsidRPr="00067D68">
        <w:rPr>
          <w:rFonts w:asciiTheme="minorHAnsi" w:hAnsiTheme="minorHAnsi"/>
          <w:sz w:val="22"/>
        </w:rPr>
        <w:t xml:space="preserve">the </w:t>
      </w:r>
      <w:r w:rsidRPr="00067D68">
        <w:rPr>
          <w:rFonts w:asciiTheme="minorHAnsi" w:hAnsiTheme="minorHAnsi"/>
          <w:sz w:val="22"/>
        </w:rPr>
        <w:t>engagement and interactions with the field </w:t>
      </w:r>
      <w:r w:rsidRPr="00067D68">
        <w:rPr>
          <w:rFonts w:asciiTheme="minorHAnsi" w:hAnsiTheme="minorHAnsi"/>
          <w:sz w:val="22"/>
        </w:rPr>
        <w:br/>
        <w:t>2. Improve the quality of o</w:t>
      </w:r>
      <w:r w:rsidR="004B7BEA">
        <w:rPr>
          <w:rFonts w:asciiTheme="minorHAnsi" w:hAnsiTheme="minorHAnsi"/>
          <w:sz w:val="22"/>
        </w:rPr>
        <w:t>ur interactions with the field</w:t>
      </w:r>
      <w:r w:rsidRPr="00067D68">
        <w:rPr>
          <w:rFonts w:asciiTheme="minorHAnsi" w:hAnsiTheme="minorHAnsi"/>
          <w:sz w:val="22"/>
        </w:rPr>
        <w:br/>
        <w:t>3. Inform effective p</w:t>
      </w:r>
      <w:r w:rsidR="004B7BEA">
        <w:rPr>
          <w:rFonts w:asciiTheme="minorHAnsi" w:hAnsiTheme="minorHAnsi"/>
          <w:sz w:val="22"/>
        </w:rPr>
        <w:t>lanning for future Ed Prep work</w:t>
      </w:r>
      <w:r w:rsidRPr="00067D68">
        <w:rPr>
          <w:rFonts w:asciiTheme="minorHAnsi" w:hAnsiTheme="minorHAnsi"/>
          <w:sz w:val="22"/>
        </w:rPr>
        <w:br/>
        <w:t>4. Gauge the depth of impact that key ESE initiatives have had on the field </w:t>
      </w:r>
    </w:p>
    <w:p w:rsidR="00AE39F9" w:rsidRPr="00067D68" w:rsidRDefault="00AE39F9" w:rsidP="00067D68">
      <w:pPr>
        <w:ind w:left="-360"/>
        <w:rPr>
          <w:rFonts w:asciiTheme="minorHAnsi" w:hAnsiTheme="minorHAnsi"/>
          <w:sz w:val="22"/>
        </w:rPr>
      </w:pPr>
    </w:p>
    <w:p w:rsidR="00AE39F9" w:rsidRPr="00067D68" w:rsidRDefault="009145EB" w:rsidP="00067D68">
      <w:pPr>
        <w:ind w:left="-360"/>
        <w:rPr>
          <w:rFonts w:asciiTheme="minorHAnsi" w:hAnsiTheme="minorHAnsi"/>
          <w:sz w:val="22"/>
        </w:rPr>
      </w:pPr>
      <w:r w:rsidRPr="00067D68">
        <w:rPr>
          <w:rFonts w:asciiTheme="minorHAnsi" w:hAnsiTheme="minorHAnsi"/>
          <w:sz w:val="22"/>
        </w:rPr>
        <w:t>Eighty-</w:t>
      </w:r>
      <w:r w:rsidR="00D6277B" w:rsidRPr="00067D68">
        <w:rPr>
          <w:rFonts w:asciiTheme="minorHAnsi" w:hAnsiTheme="minorHAnsi"/>
          <w:sz w:val="22"/>
        </w:rPr>
        <w:t>one</w:t>
      </w:r>
      <w:r w:rsidRPr="00067D68">
        <w:rPr>
          <w:rFonts w:asciiTheme="minorHAnsi" w:hAnsiTheme="minorHAnsi"/>
          <w:sz w:val="22"/>
        </w:rPr>
        <w:t xml:space="preserve"> Sponsoring Organizations were surveyed.  There were </w:t>
      </w:r>
      <w:r w:rsidR="006221B7">
        <w:rPr>
          <w:rFonts w:asciiTheme="minorHAnsi" w:hAnsiTheme="minorHAnsi"/>
          <w:sz w:val="22"/>
        </w:rPr>
        <w:t>50</w:t>
      </w:r>
      <w:r w:rsidRPr="00067D68">
        <w:rPr>
          <w:rFonts w:asciiTheme="minorHAnsi" w:hAnsiTheme="minorHAnsi"/>
          <w:sz w:val="22"/>
        </w:rPr>
        <w:t xml:space="preserve"> </w:t>
      </w:r>
      <w:r w:rsidR="006221B7">
        <w:rPr>
          <w:rFonts w:asciiTheme="minorHAnsi" w:hAnsiTheme="minorHAnsi"/>
          <w:sz w:val="22"/>
        </w:rPr>
        <w:t>organizations that responded (62</w:t>
      </w:r>
      <w:r w:rsidRPr="00067D68">
        <w:rPr>
          <w:rFonts w:asciiTheme="minorHAnsi" w:hAnsiTheme="minorHAnsi"/>
          <w:sz w:val="22"/>
        </w:rPr>
        <w:t xml:space="preserve">%); more than one respondent replied for </w:t>
      </w:r>
      <w:r w:rsidR="006221B7">
        <w:rPr>
          <w:rFonts w:asciiTheme="minorHAnsi" w:hAnsiTheme="minorHAnsi"/>
          <w:sz w:val="22"/>
        </w:rPr>
        <w:t>seven</w:t>
      </w:r>
      <w:r w:rsidRPr="00067D68">
        <w:rPr>
          <w:rFonts w:asciiTheme="minorHAnsi" w:hAnsiTheme="minorHAnsi"/>
          <w:sz w:val="22"/>
        </w:rPr>
        <w:t xml:space="preserve"> organizations.  A total of </w:t>
      </w:r>
      <w:r w:rsidR="006221B7">
        <w:rPr>
          <w:rFonts w:asciiTheme="minorHAnsi" w:hAnsiTheme="minorHAnsi"/>
          <w:sz w:val="22"/>
        </w:rPr>
        <w:t>59</w:t>
      </w:r>
      <w:r w:rsidRPr="00067D68">
        <w:rPr>
          <w:rFonts w:asciiTheme="minorHAnsi" w:hAnsiTheme="minorHAnsi"/>
          <w:sz w:val="22"/>
        </w:rPr>
        <w:t xml:space="preserve"> respondents answered the survey.</w:t>
      </w:r>
    </w:p>
    <w:p w:rsidR="00D6277B" w:rsidRPr="00067D68" w:rsidRDefault="00D6277B" w:rsidP="00067D68">
      <w:pPr>
        <w:ind w:left="-360"/>
        <w:rPr>
          <w:rFonts w:asciiTheme="minorHAnsi" w:hAnsiTheme="minorHAnsi"/>
          <w:sz w:val="22"/>
        </w:rPr>
      </w:pPr>
    </w:p>
    <w:p w:rsidR="00D6277B" w:rsidRPr="00067D68" w:rsidRDefault="00ED5DD8" w:rsidP="00067D68">
      <w:pPr>
        <w:ind w:left="-360"/>
        <w:rPr>
          <w:rFonts w:asciiTheme="minorHAnsi" w:hAnsiTheme="minorHAnsi"/>
          <w:sz w:val="22"/>
        </w:rPr>
      </w:pPr>
      <w:r w:rsidRPr="00067D68">
        <w:rPr>
          <w:rFonts w:asciiTheme="minorHAnsi" w:hAnsiTheme="minorHAnsi"/>
          <w:sz w:val="22"/>
        </w:rPr>
        <w:t xml:space="preserve">Data from the survey was compiled and analyzed with support from the Office of Planning and Research at ESE. The Office of Planning and Research prepared this report in support of the Ed Prep Team’s desire to make public and transparent the work and efforts of the team. The Ed Prep Team has prepared a response to the survey which can be found </w:t>
      </w:r>
      <w:r w:rsidR="009E4491" w:rsidRPr="00067D68">
        <w:rPr>
          <w:rFonts w:asciiTheme="minorHAnsi" w:hAnsiTheme="minorHAnsi"/>
          <w:sz w:val="22"/>
        </w:rPr>
        <w:t xml:space="preserve">at </w:t>
      </w:r>
      <w:hyperlink r:id="rId13" w:history="1">
        <w:r w:rsidR="004B7BEA" w:rsidRPr="007218E6">
          <w:rPr>
            <w:rStyle w:val="Hyperlink"/>
            <w:rFonts w:asciiTheme="minorHAnsi" w:hAnsiTheme="minorHAnsi"/>
            <w:sz w:val="22"/>
          </w:rPr>
          <w:t>www.doe.mass.edu/edprep</w:t>
        </w:r>
      </w:hyperlink>
      <w:r w:rsidR="004B7BEA">
        <w:rPr>
          <w:rFonts w:asciiTheme="minorHAnsi" w:hAnsiTheme="minorHAnsi"/>
          <w:sz w:val="22"/>
        </w:rPr>
        <w:t xml:space="preserve">. </w:t>
      </w:r>
    </w:p>
    <w:p w:rsidR="0097284A" w:rsidRPr="008B4719" w:rsidRDefault="0097284A">
      <w:pPr>
        <w:rPr>
          <w:rFonts w:asciiTheme="minorHAnsi" w:hAnsiTheme="minorHAnsi"/>
        </w:rPr>
      </w:pPr>
    </w:p>
    <w:p w:rsidR="008B3887" w:rsidRPr="001E64F4" w:rsidRDefault="001E64F4">
      <w:pPr>
        <w:rPr>
          <w:rFonts w:asciiTheme="minorHAnsi" w:hAnsiTheme="minorHAnsi"/>
          <w:b/>
          <w:color w:val="E36C0A" w:themeColor="accent6" w:themeShade="BF"/>
          <w:sz w:val="32"/>
          <w:szCs w:val="36"/>
        </w:rPr>
      </w:pPr>
      <w:r w:rsidRPr="001E64F4">
        <w:rPr>
          <w:rFonts w:asciiTheme="minorHAnsi" w:hAnsiTheme="minorHAnsi"/>
          <w:b/>
          <w:color w:val="E36C0A" w:themeColor="accent6" w:themeShade="BF"/>
          <w:sz w:val="32"/>
          <w:szCs w:val="36"/>
        </w:rPr>
        <w:t xml:space="preserve">Overview of Field and Ed Prep </w:t>
      </w:r>
      <w:r>
        <w:rPr>
          <w:rFonts w:asciiTheme="minorHAnsi" w:hAnsiTheme="minorHAnsi"/>
          <w:b/>
          <w:color w:val="E36C0A" w:themeColor="accent6" w:themeShade="BF"/>
          <w:sz w:val="32"/>
          <w:szCs w:val="36"/>
        </w:rPr>
        <w:t>Interactions</w:t>
      </w:r>
    </w:p>
    <w:p w:rsidR="00A711DE" w:rsidRDefault="005A7610" w:rsidP="00A711DE">
      <w:pPr>
        <w:rPr>
          <w:rFonts w:asciiTheme="minorHAnsi" w:hAnsiTheme="minorHAnsi"/>
          <w:sz w:val="22"/>
          <w:szCs w:val="22"/>
        </w:rPr>
      </w:pPr>
      <w:r w:rsidRPr="005A7610">
        <w:rPr>
          <w:rFonts w:asciiTheme="minorHAnsi" w:hAnsiTheme="minorHAnsi"/>
          <w:b/>
          <w:noProof/>
          <w:color w:val="244061" w:themeColor="accent1" w:themeShade="80"/>
        </w:rPr>
        <w:pict>
          <v:shapetype id="_x0000_t32" coordsize="21600,21600" o:spt="32" o:oned="t" path="m,l21600,21600e" filled="f">
            <v:path arrowok="t" fillok="f" o:connecttype="none"/>
            <o:lock v:ext="edit" shapetype="t"/>
          </v:shapetype>
          <v:shape id="AutoShape 9" o:spid="_x0000_s1026" type="#_x0000_t32" alt="Description: horizontal line" style="position:absolute;margin-left:-.6pt;margin-top:2.5pt;width:663.1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" strokecolor="#365f91 [2404]"/>
        </w:pict>
      </w:r>
    </w:p>
    <w:p w:rsidR="007B2729" w:rsidRDefault="007B2729" w:rsidP="00A711DE">
      <w:pPr>
        <w:rPr>
          <w:rFonts w:asciiTheme="minorHAnsi" w:hAnsiTheme="minorHAnsi"/>
          <w:b/>
          <w:noProof/>
          <w:color w:val="244061" w:themeColor="accent1" w:themeShade="80"/>
        </w:rPr>
      </w:pPr>
      <w:r>
        <w:rPr>
          <w:rFonts w:asciiTheme="minorHAnsi" w:hAnsiTheme="minorHAnsi"/>
          <w:b/>
          <w:noProof/>
          <w:color w:val="244061" w:themeColor="accent1" w:themeShade="80"/>
        </w:rPr>
        <w:t>FREQUENCY OF INTERACTION</w:t>
      </w:r>
      <w:r w:rsidR="00067D68">
        <w:rPr>
          <w:rFonts w:asciiTheme="minorHAnsi" w:hAnsiTheme="minorHAnsi"/>
          <w:b/>
          <w:noProof/>
          <w:color w:val="244061" w:themeColor="accent1" w:themeShade="80"/>
        </w:rPr>
        <w:t>S</w:t>
      </w:r>
    </w:p>
    <w:p w:rsidR="001E64F4" w:rsidRDefault="001E64F4" w:rsidP="001E64F4">
      <w:pPr>
        <w:rPr>
          <w:rFonts w:asciiTheme="minorHAnsi" w:hAnsiTheme="minorHAnsi"/>
          <w:sz w:val="22"/>
          <w:szCs w:val="28"/>
        </w:rPr>
      </w:pPr>
      <w:r w:rsidRPr="001E64F4">
        <w:rPr>
          <w:rFonts w:asciiTheme="minorHAnsi" w:hAnsiTheme="minorHAnsi"/>
          <w:sz w:val="22"/>
          <w:szCs w:val="28"/>
        </w:rPr>
        <w:t xml:space="preserve">Most respondents indicated relatively frequent engagement with the educator preparation team, with over </w:t>
      </w:r>
      <w:r w:rsidR="003E78CD">
        <w:rPr>
          <w:rFonts w:asciiTheme="minorHAnsi" w:hAnsiTheme="minorHAnsi"/>
          <w:sz w:val="22"/>
          <w:szCs w:val="28"/>
        </w:rPr>
        <w:t>80%</w:t>
      </w:r>
      <w:r w:rsidRPr="001E64F4">
        <w:rPr>
          <w:rFonts w:asciiTheme="minorHAnsi" w:hAnsiTheme="minorHAnsi"/>
          <w:sz w:val="22"/>
          <w:szCs w:val="28"/>
        </w:rPr>
        <w:t xml:space="preserve"> of respondents having contact at least a few times a month.</w:t>
      </w:r>
    </w:p>
    <w:p w:rsidR="00F734D6" w:rsidRPr="001E64F4" w:rsidRDefault="00F734D6" w:rsidP="001E64F4">
      <w:pPr>
        <w:rPr>
          <w:rFonts w:asciiTheme="minorHAnsi" w:hAnsiTheme="minorHAnsi"/>
          <w:sz w:val="22"/>
          <w:szCs w:val="28"/>
        </w:rPr>
      </w:pPr>
    </w:p>
    <w:p w:rsidR="001E64F4" w:rsidRDefault="003E78CD" w:rsidP="00F734D6">
      <w:pPr>
        <w:jc w:val="center"/>
        <w:rPr>
          <w:rFonts w:asciiTheme="minorHAnsi" w:hAnsiTheme="minorHAnsi"/>
          <w:b/>
          <w:color w:val="244061" w:themeColor="accent1" w:themeShade="80"/>
        </w:rPr>
      </w:pPr>
      <w:r>
        <w:rPr>
          <w:rFonts w:asciiTheme="minorHAnsi" w:hAnsiTheme="minorHAnsi"/>
          <w:b/>
          <w:noProof/>
          <w:color w:val="244061" w:themeColor="accent1" w:themeShade="80"/>
          <w:lang w:eastAsia="zh-CN" w:bidi="km-KH"/>
        </w:rPr>
        <w:drawing>
          <wp:inline distT="0" distB="0" distL="0" distR="0">
            <wp:extent cx="6638925" cy="1962150"/>
            <wp:effectExtent l="0" t="0" r="9525" b="0"/>
            <wp:docPr id="78" name="Picture 78" descr="A bar chart representing respondednts' frequency if interaction with the ed prep team: Daily: 0%, 1-2 times per week: 20.3%, 1-2 times per month: 61.0%, Once every few months: 15.3%, 1-2 times per year: 3.4%, No contac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cstate="print"/>
                    <a:srcRect/>
                    <a:stretch>
                      <a:fillRect/>
                    </a:stretch>
                  </pic:blipFill>
                  <pic:spPr bwMode="auto">
                    <a:xfrm>
                      <a:off x="0" y="0"/>
                      <a:ext cx="6642204" cy="1963119"/>
                    </a:xfrm>
                    <a:prstGeom prst="rect">
                      <a:avLst/>
                    </a:prstGeom>
                    <a:noFill/>
                  </pic:spPr>
                </pic:pic>
              </a:graphicData>
            </a:graphic>
          </wp:inline>
        </w:drawing>
      </w:r>
    </w:p>
    <w:p w:rsidR="00A21794" w:rsidRPr="00DE1ABF" w:rsidRDefault="00A21794" w:rsidP="007241DB">
      <w:pPr>
        <w:jc w:val="center"/>
        <w:rPr>
          <w:rFonts w:asciiTheme="minorHAnsi" w:hAnsiTheme="minorHAnsi"/>
          <w:sz w:val="22"/>
          <w:szCs w:val="22"/>
        </w:rPr>
      </w:pPr>
    </w:p>
    <w:p w:rsidR="008B3887" w:rsidRDefault="009145EB">
      <w:pPr>
        <w:ind w:left="-450"/>
        <w:rPr>
          <w:rFonts w:asciiTheme="minorHAnsi" w:hAnsiTheme="minorHAnsi"/>
          <w:b/>
          <w:color w:val="244061" w:themeColor="accent1" w:themeShade="80"/>
        </w:rPr>
      </w:pPr>
      <w:r w:rsidRPr="009145EB">
        <w:rPr>
          <w:rFonts w:asciiTheme="minorHAnsi" w:hAnsiTheme="minorHAnsi"/>
          <w:b/>
          <w:noProof/>
          <w:color w:val="244061" w:themeColor="accent1" w:themeShade="80"/>
        </w:rPr>
        <w:t>TYPE OF INTERACTIONS</w:t>
      </w:r>
    </w:p>
    <w:p w:rsidR="00F734D6" w:rsidRDefault="007B2729" w:rsidP="00C901E0">
      <w:pPr>
        <w:ind w:left="-450"/>
        <w:rPr>
          <w:rFonts w:asciiTheme="minorHAnsi" w:hAnsiTheme="minorHAnsi"/>
          <w:sz w:val="22"/>
        </w:rPr>
      </w:pPr>
      <w:r w:rsidRPr="001E64F4">
        <w:rPr>
          <w:rFonts w:asciiTheme="minorHAnsi" w:hAnsiTheme="minorHAnsi"/>
          <w:sz w:val="22"/>
        </w:rPr>
        <w:t xml:space="preserve">When asked to indicate the ways in which the field interacted with the Ed Prep team, the vast majority of respondents said that they </w:t>
      </w:r>
      <w:r w:rsidR="00C901E0">
        <w:rPr>
          <w:rFonts w:asciiTheme="minorHAnsi" w:hAnsiTheme="minorHAnsi"/>
          <w:sz w:val="22"/>
        </w:rPr>
        <w:t>used the Ed Prep Inbox</w:t>
      </w:r>
      <w:r w:rsidRPr="001E64F4">
        <w:rPr>
          <w:rFonts w:asciiTheme="minorHAnsi" w:hAnsiTheme="minorHAnsi"/>
          <w:sz w:val="22"/>
        </w:rPr>
        <w:t xml:space="preserve">. </w:t>
      </w:r>
    </w:p>
    <w:p w:rsidR="00C901E0" w:rsidRDefault="005A7610" w:rsidP="00C901E0">
      <w:pPr>
        <w:ind w:left="-450"/>
        <w:jc w:val="right"/>
        <w:rPr>
          <w:rFonts w:asciiTheme="minorHAnsi" w:hAnsiTheme="minorHAnsi"/>
          <w:sz w:val="22"/>
        </w:rPr>
      </w:pPr>
      <w:r>
        <w:rPr>
          <w:rFonts w:asciiTheme="minorHAnsi" w:hAnsiTheme="minorHAnsi"/>
          <w:noProof/>
          <w:sz w:val="22"/>
        </w:rPr>
        <w:pict>
          <v:shapetype id="_x0000_t202" coordsize="21600,21600" o:spt="202" path="m,l,21600r21600,l21600,xe">
            <v:stroke joinstyle="miter"/>
            <v:path gradientshapeok="t" o:connecttype="rect"/>
          </v:shapetype>
          <v:shape id="Text Box 80" o:spid="_x0000_s1047" type="#_x0000_t202" alt="Title: text box, types of interactions - Description: Labels for the bar chart: &#10;Ed Prep Inbox&#10;&#10;Trainings/Workshops&#10;&#10;Info sessions and Webinars&#10;&#10;Formal Review&#10;&#10;Informal Review&#10;" style="position:absolute;left:0;text-align:left;margin-left:.7pt;margin-top:17.8pt;width:205.8pt;height:177pt;z-index:251823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" filled="f" fillcolor="white [3212]" strokecolor="white [3212]">
            <v:textbox>
              <w:txbxContent>
                <w:p w:rsidR="00C901E0" w:rsidRDefault="00C901E0" w:rsidP="00C901E0">
                  <w:pPr>
                    <w:jc w:val="right"/>
                    <w:rPr>
                      <w:rFonts w:asciiTheme="minorHAnsi" w:hAnsiTheme="minorHAnsi"/>
                      <w:color w:val="1F497D" w:themeColor="text2"/>
                    </w:rPr>
                  </w:pPr>
                  <w:r>
                    <w:rPr>
                      <w:rFonts w:asciiTheme="minorHAnsi" w:hAnsiTheme="minorHAnsi"/>
                      <w:color w:val="1F497D" w:themeColor="text2"/>
                    </w:rPr>
                    <w:t>Ed Prep Inbox</w:t>
                  </w:r>
                </w:p>
                <w:p w:rsidR="00C901E0" w:rsidRPr="00C901E0" w:rsidRDefault="00C901E0" w:rsidP="00C901E0">
                  <w:pPr>
                    <w:jc w:val="right"/>
                    <w:rPr>
                      <w:rFonts w:asciiTheme="minorHAnsi" w:hAnsiTheme="minorHAnsi"/>
                      <w:color w:val="1F497D" w:themeColor="text2"/>
                      <w:sz w:val="38"/>
                      <w:szCs w:val="38"/>
                    </w:rPr>
                  </w:pPr>
                </w:p>
                <w:p w:rsidR="00C901E0" w:rsidRDefault="00C901E0" w:rsidP="00C901E0">
                  <w:pPr>
                    <w:jc w:val="right"/>
                    <w:rPr>
                      <w:rFonts w:asciiTheme="minorHAnsi" w:hAnsiTheme="minorHAnsi"/>
                      <w:color w:val="1F497D" w:themeColor="text2"/>
                    </w:rPr>
                  </w:pPr>
                  <w:r>
                    <w:rPr>
                      <w:rFonts w:asciiTheme="minorHAnsi" w:hAnsiTheme="minorHAnsi"/>
                      <w:color w:val="1F497D" w:themeColor="text2"/>
                    </w:rPr>
                    <w:t>Trainings/Workshops</w:t>
                  </w:r>
                </w:p>
                <w:p w:rsidR="00C901E0" w:rsidRPr="00C901E0" w:rsidRDefault="00C901E0" w:rsidP="00C901E0">
                  <w:pPr>
                    <w:jc w:val="right"/>
                    <w:rPr>
                      <w:rFonts w:asciiTheme="minorHAnsi" w:hAnsiTheme="minorHAnsi"/>
                      <w:color w:val="1F497D" w:themeColor="text2"/>
                      <w:sz w:val="38"/>
                      <w:szCs w:val="38"/>
                    </w:rPr>
                  </w:pPr>
                </w:p>
                <w:p w:rsidR="00C901E0" w:rsidRDefault="00C901E0" w:rsidP="00C901E0">
                  <w:pPr>
                    <w:jc w:val="right"/>
                    <w:rPr>
                      <w:rFonts w:asciiTheme="minorHAnsi" w:hAnsiTheme="minorHAnsi"/>
                      <w:color w:val="1F497D" w:themeColor="text2"/>
                    </w:rPr>
                  </w:pPr>
                  <w:r>
                    <w:rPr>
                      <w:rFonts w:asciiTheme="minorHAnsi" w:hAnsiTheme="minorHAnsi"/>
                      <w:color w:val="1F497D" w:themeColor="text2"/>
                    </w:rPr>
                    <w:t>Info sessions and Webinars</w:t>
                  </w:r>
                </w:p>
                <w:p w:rsidR="00C901E0" w:rsidRPr="00C901E0" w:rsidRDefault="00C901E0" w:rsidP="00C901E0">
                  <w:pPr>
                    <w:jc w:val="right"/>
                    <w:rPr>
                      <w:rFonts w:asciiTheme="minorHAnsi" w:hAnsiTheme="minorHAnsi"/>
                      <w:color w:val="1F497D" w:themeColor="text2"/>
                      <w:sz w:val="37"/>
                      <w:szCs w:val="37"/>
                    </w:rPr>
                  </w:pPr>
                </w:p>
                <w:p w:rsidR="00C901E0" w:rsidRPr="000D1DA2" w:rsidRDefault="00C901E0" w:rsidP="00C901E0">
                  <w:pPr>
                    <w:jc w:val="right"/>
                    <w:rPr>
                      <w:rFonts w:asciiTheme="minorHAnsi" w:hAnsiTheme="minorHAnsi"/>
                      <w:color w:val="1F497D" w:themeColor="text2"/>
                    </w:rPr>
                  </w:pPr>
                  <w:r>
                    <w:rPr>
                      <w:rFonts w:asciiTheme="minorHAnsi" w:hAnsiTheme="minorHAnsi"/>
                      <w:color w:val="1F497D" w:themeColor="text2"/>
                    </w:rPr>
                    <w:t>Formal Review</w:t>
                  </w:r>
                </w:p>
                <w:p w:rsidR="00C901E0" w:rsidRPr="00C901E0" w:rsidRDefault="00C901E0" w:rsidP="00C901E0">
                  <w:pPr>
                    <w:jc w:val="right"/>
                    <w:rPr>
                      <w:rFonts w:asciiTheme="minorHAnsi" w:hAnsiTheme="minorHAnsi"/>
                      <w:color w:val="1F497D" w:themeColor="text2"/>
                      <w:sz w:val="36"/>
                      <w:szCs w:val="36"/>
                    </w:rPr>
                  </w:pPr>
                </w:p>
                <w:p w:rsidR="00C901E0" w:rsidRDefault="00C901E0" w:rsidP="00C901E0">
                  <w:pPr>
                    <w:jc w:val="right"/>
                    <w:rPr>
                      <w:rFonts w:asciiTheme="minorHAnsi" w:hAnsiTheme="minorHAnsi"/>
                      <w:color w:val="1F497D" w:themeColor="text2"/>
                    </w:rPr>
                  </w:pPr>
                  <w:r>
                    <w:rPr>
                      <w:rFonts w:asciiTheme="minorHAnsi" w:hAnsiTheme="minorHAnsi"/>
                      <w:color w:val="1F497D" w:themeColor="text2"/>
                    </w:rPr>
                    <w:t>Informal Review</w:t>
                  </w:r>
                </w:p>
                <w:p w:rsidR="00C901E0" w:rsidRDefault="00C901E0" w:rsidP="00C901E0"/>
              </w:txbxContent>
            </v:textbox>
          </v:shape>
        </w:pict>
      </w:r>
      <w:r w:rsidR="00C901E0" w:rsidRPr="00C901E0">
        <w:rPr>
          <w:rFonts w:asciiTheme="minorHAnsi" w:hAnsiTheme="minorHAnsi"/>
          <w:noProof/>
          <w:sz w:val="22"/>
          <w:lang w:eastAsia="zh-CN" w:bidi="km-KH"/>
        </w:rPr>
        <w:drawing>
          <wp:inline distT="0" distB="0" distL="0" distR="0">
            <wp:extent cx="5560060" cy="2590800"/>
            <wp:effectExtent l="0" t="0" r="2540" b="0"/>
            <wp:docPr id="8" name="Picture 81" descr="Ed Prep Inbox: 83.1%&#10;&#10;Trainings/Workshops: 72.9%&#10;&#10;Info sessions and Webinars: 64.4%&#10;&#10;Formal Review: 33.9%&#10;&#10;Informal Review: 6.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cstate="print"/>
                    <a:srcRect/>
                    <a:stretch>
                      <a:fillRect/>
                    </a:stretch>
                  </pic:blipFill>
                  <pic:spPr bwMode="auto">
                    <a:xfrm>
                      <a:off x="0" y="0"/>
                      <a:ext cx="5560060" cy="2590800"/>
                    </a:xfrm>
                    <a:prstGeom prst="rect">
                      <a:avLst/>
                    </a:prstGeom>
                    <a:noFill/>
                  </pic:spPr>
                </pic:pic>
              </a:graphicData>
            </a:graphic>
          </wp:inline>
        </w:drawing>
      </w:r>
    </w:p>
    <w:p w:rsidR="00C901E0" w:rsidRDefault="00C901E0" w:rsidP="00F734D6">
      <w:pPr>
        <w:ind w:left="-450"/>
        <w:jc w:val="center"/>
        <w:rPr>
          <w:rFonts w:asciiTheme="minorHAnsi" w:hAnsiTheme="minorHAnsi"/>
          <w:sz w:val="22"/>
        </w:rPr>
      </w:pPr>
    </w:p>
    <w:p w:rsidR="00F734D6" w:rsidRDefault="005A7610">
      <w:pPr>
        <w:ind w:left="-450"/>
        <w:rPr>
          <w:rFonts w:asciiTheme="minorHAnsi" w:hAnsiTheme="minorHAnsi"/>
          <w:b/>
          <w:color w:val="244061" w:themeColor="accent1" w:themeShade="80"/>
          <w:szCs w:val="22"/>
        </w:rPr>
      </w:pPr>
      <w:r w:rsidRPr="005A7610">
        <w:rPr>
          <w:rFonts w:asciiTheme="minorHAnsi" w:hAnsiTheme="minorHAnsi"/>
          <w:noProof/>
          <w:sz w:val="22"/>
          <w:szCs w:val="22"/>
        </w:rPr>
        <w:pict>
          <v:shape id="AutoShape 10" o:spid="_x0000_s1046" type="#_x0000_t32" alt="Description: horizontal line" style="position:absolute;left:0;text-align:left;margin-left:.7pt;margin-top:4.3pt;width:604.05pt;height:0;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" strokecolor="#365f91 [2404]"/>
        </w:pict>
      </w:r>
    </w:p>
    <w:p w:rsidR="008B3887" w:rsidRPr="001E64F4" w:rsidRDefault="009145EB">
      <w:pPr>
        <w:ind w:left="-450"/>
        <w:rPr>
          <w:rFonts w:asciiTheme="minorHAnsi" w:hAnsiTheme="minorHAnsi"/>
          <w:b/>
          <w:color w:val="244061" w:themeColor="accent1" w:themeShade="80"/>
          <w:szCs w:val="22"/>
        </w:rPr>
      </w:pPr>
      <w:r w:rsidRPr="001E64F4">
        <w:rPr>
          <w:rFonts w:asciiTheme="minorHAnsi" w:hAnsiTheme="minorHAnsi"/>
          <w:b/>
          <w:color w:val="244061" w:themeColor="accent1" w:themeShade="80"/>
          <w:szCs w:val="22"/>
        </w:rPr>
        <w:t>PRIMARY INITIATORS OF CONTACT</w:t>
      </w:r>
    </w:p>
    <w:p w:rsidR="00297EB5" w:rsidRDefault="00297EB5" w:rsidP="00297EB5">
      <w:pPr>
        <w:rPr>
          <w:rFonts w:asciiTheme="minorHAnsi" w:hAnsiTheme="minorHAnsi"/>
          <w:sz w:val="22"/>
        </w:rPr>
      </w:pPr>
      <w:r w:rsidRPr="001E64F4">
        <w:rPr>
          <w:rFonts w:asciiTheme="minorHAnsi" w:hAnsiTheme="minorHAnsi"/>
          <w:sz w:val="22"/>
        </w:rPr>
        <w:t>The respondents were asked to identify who was the primary initiator of the interactions—</w:t>
      </w:r>
      <w:r w:rsidR="009D7D06" w:rsidRPr="001E64F4">
        <w:rPr>
          <w:rFonts w:asciiTheme="minorHAnsi" w:hAnsiTheme="minorHAnsi"/>
          <w:sz w:val="22"/>
        </w:rPr>
        <w:t xml:space="preserve">ESE </w:t>
      </w:r>
      <w:r w:rsidRPr="001E64F4">
        <w:rPr>
          <w:rFonts w:asciiTheme="minorHAnsi" w:hAnsiTheme="minorHAnsi"/>
          <w:sz w:val="22"/>
        </w:rPr>
        <w:t xml:space="preserve">or the field—and </w:t>
      </w:r>
      <w:r w:rsidR="00362F9D">
        <w:rPr>
          <w:rFonts w:asciiTheme="minorHAnsi" w:hAnsiTheme="minorHAnsi"/>
          <w:sz w:val="22"/>
        </w:rPr>
        <w:t xml:space="preserve">almost seven out of ten </w:t>
      </w:r>
      <w:r w:rsidRPr="001E64F4">
        <w:rPr>
          <w:rFonts w:asciiTheme="minorHAnsi" w:hAnsiTheme="minorHAnsi"/>
          <w:sz w:val="22"/>
        </w:rPr>
        <w:t xml:space="preserve">respondents reported that the contact was equally initiated between the two entities. </w:t>
      </w:r>
    </w:p>
    <w:p w:rsidR="00362F9D" w:rsidRDefault="00362F9D" w:rsidP="00297EB5">
      <w:pPr>
        <w:rPr>
          <w:rFonts w:asciiTheme="minorHAnsi" w:hAnsiTheme="minorHAnsi"/>
          <w:sz w:val="22"/>
        </w:rPr>
      </w:pPr>
    </w:p>
    <w:p w:rsidR="00F734D6" w:rsidRPr="00C901E0" w:rsidRDefault="005A7610" w:rsidP="00297EB5">
      <w:pPr>
        <w:rPr>
          <w:rFonts w:asciiTheme="minorHAnsi" w:hAnsiTheme="minorHAnsi"/>
          <w:sz w:val="16"/>
          <w:szCs w:val="16"/>
        </w:rPr>
      </w:pPr>
      <w:r w:rsidRPr="005A7610">
        <w:rPr>
          <w:rFonts w:asciiTheme="minorHAnsi" w:hAnsiTheme="minorHAnsi"/>
          <w:noProof/>
          <w:sz w:val="22"/>
          <w:szCs w:val="22"/>
        </w:rPr>
        <w:pict>
          <v:shape id="Text Box 83" o:spid="_x0000_s1027" type="#_x0000_t202" style="position:absolute;margin-left:53.55pt;margin-top:.05pt;width:568.5pt;height:21.75pt;z-index:251824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" filled="f" fillcolor="white [3212]" strokecolor="white [3212]">
            <v:textbox>
              <w:txbxContent>
                <w:p w:rsidR="00362F9D" w:rsidRPr="00362F9D" w:rsidRDefault="00362F9D" w:rsidP="00362F9D">
                  <w:pPr>
                    <w:rPr>
                      <w:sz w:val="22"/>
                      <w:szCs w:val="22"/>
                    </w:rPr>
                  </w:pPr>
                  <w:r>
                    <w:rPr>
                      <w:rFonts w:asciiTheme="minorHAnsi" w:hAnsiTheme="minorHAnsi"/>
                      <w:color w:val="1F497D" w:themeColor="text2"/>
                      <w:sz w:val="22"/>
                      <w:szCs w:val="22"/>
                    </w:rPr>
                    <w:t xml:space="preserve">        </w:t>
                  </w:r>
                  <w:r w:rsidRPr="00362F9D">
                    <w:rPr>
                      <w:rFonts w:asciiTheme="minorHAnsi" w:hAnsiTheme="minorHAnsi"/>
                      <w:color w:val="1F497D" w:themeColor="text2"/>
                      <w:sz w:val="22"/>
                      <w:szCs w:val="22"/>
                    </w:rPr>
                    <w:t>Mostly Initiated by ESE</w:t>
                  </w:r>
                  <w:r w:rsidRPr="00362F9D">
                    <w:rPr>
                      <w:rFonts w:asciiTheme="minorHAnsi" w:hAnsiTheme="minorHAnsi"/>
                      <w:color w:val="1F497D" w:themeColor="text2"/>
                      <w:sz w:val="22"/>
                      <w:szCs w:val="22"/>
                    </w:rPr>
                    <w:tab/>
                  </w:r>
                  <w:r>
                    <w:rPr>
                      <w:rFonts w:asciiTheme="minorHAnsi" w:hAnsiTheme="minorHAnsi"/>
                      <w:color w:val="1F497D" w:themeColor="text2"/>
                      <w:sz w:val="22"/>
                      <w:szCs w:val="22"/>
                    </w:rPr>
                    <w:t xml:space="preserve">  </w:t>
                  </w:r>
                  <w:r w:rsidRPr="00362F9D">
                    <w:rPr>
                      <w:rFonts w:asciiTheme="minorHAnsi" w:hAnsiTheme="minorHAnsi"/>
                      <w:color w:val="1F497D" w:themeColor="text2"/>
                      <w:sz w:val="22"/>
                      <w:szCs w:val="22"/>
                    </w:rPr>
                    <w:tab/>
                  </w:r>
                  <w:r>
                    <w:rPr>
                      <w:rFonts w:asciiTheme="minorHAnsi" w:hAnsiTheme="minorHAnsi"/>
                      <w:color w:val="1F497D" w:themeColor="text2"/>
                      <w:sz w:val="22"/>
                      <w:szCs w:val="22"/>
                    </w:rPr>
                    <w:tab/>
                    <w:t xml:space="preserve"> </w:t>
                  </w:r>
                  <w:r w:rsidRPr="00362F9D">
                    <w:rPr>
                      <w:rFonts w:asciiTheme="minorHAnsi" w:hAnsiTheme="minorHAnsi"/>
                      <w:color w:val="1F497D" w:themeColor="text2"/>
                      <w:sz w:val="22"/>
                      <w:szCs w:val="22"/>
                    </w:rPr>
                    <w:t>Equally Initiated</w:t>
                  </w:r>
                  <w:r w:rsidRPr="00362F9D">
                    <w:rPr>
                      <w:rFonts w:asciiTheme="minorHAnsi" w:hAnsiTheme="minorHAnsi"/>
                      <w:color w:val="1F497D" w:themeColor="text2"/>
                      <w:sz w:val="22"/>
                      <w:szCs w:val="22"/>
                    </w:rPr>
                    <w:tab/>
                  </w:r>
                  <w:r w:rsidRPr="00362F9D">
                    <w:rPr>
                      <w:rFonts w:asciiTheme="minorHAnsi" w:hAnsiTheme="minorHAnsi"/>
                      <w:color w:val="1F497D" w:themeColor="text2"/>
                      <w:sz w:val="22"/>
                      <w:szCs w:val="22"/>
                    </w:rPr>
                    <w:tab/>
                    <w:t>Mostly Initiated by Field</w:t>
                  </w:r>
                </w:p>
              </w:txbxContent>
            </v:textbox>
          </v:shape>
        </w:pict>
      </w:r>
    </w:p>
    <w:p w:rsidR="00E90A60" w:rsidRDefault="00362F9D" w:rsidP="00F734D6">
      <w:pPr>
        <w:ind w:left="-450"/>
        <w:jc w:val="center"/>
        <w:rPr>
          <w:rFonts w:asciiTheme="minorHAnsi" w:hAnsiTheme="minorHAnsi"/>
          <w:sz w:val="22"/>
          <w:szCs w:val="22"/>
        </w:rPr>
      </w:pPr>
      <w:r w:rsidRPr="00362F9D">
        <w:rPr>
          <w:rFonts w:asciiTheme="minorHAnsi" w:hAnsiTheme="minorHAnsi"/>
          <w:noProof/>
          <w:sz w:val="22"/>
          <w:szCs w:val="22"/>
          <w:lang w:eastAsia="zh-CN" w:bidi="km-KH"/>
        </w:rPr>
        <w:drawing>
          <wp:inline distT="0" distB="0" distL="0" distR="0">
            <wp:extent cx="5553075" cy="1171575"/>
            <wp:effectExtent l="0" t="0" r="0" b="0"/>
            <wp:docPr id="12" name="Chart 4" descr="A chart representing who intiated interactions: &#10;Mostly Initiated by ESE: 17%&#10;Equally Initiated: 69%&#10;Mostly Initiated by Field: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62F9D" w:rsidRDefault="00362F9D">
      <w:pPr>
        <w:rPr>
          <w:rFonts w:asciiTheme="minorHAnsi" w:hAnsiTheme="minorHAnsi"/>
          <w:b/>
          <w:color w:val="E36C0A" w:themeColor="accent6" w:themeShade="BF"/>
          <w:sz w:val="32"/>
          <w:szCs w:val="36"/>
        </w:rPr>
      </w:pPr>
      <w:r>
        <w:rPr>
          <w:rFonts w:asciiTheme="minorHAnsi" w:hAnsiTheme="minorHAnsi"/>
          <w:b/>
          <w:color w:val="E36C0A" w:themeColor="accent6" w:themeShade="BF"/>
          <w:sz w:val="32"/>
          <w:szCs w:val="36"/>
        </w:rPr>
        <w:br w:type="page"/>
      </w:r>
    </w:p>
    <w:p w:rsidR="008B3887" w:rsidRPr="001E64F4" w:rsidRDefault="009145EB">
      <w:pPr>
        <w:rPr>
          <w:rFonts w:asciiTheme="minorHAnsi" w:hAnsiTheme="minorHAnsi"/>
          <w:b/>
          <w:color w:val="E36C0A" w:themeColor="accent6" w:themeShade="BF"/>
          <w:sz w:val="32"/>
          <w:szCs w:val="36"/>
        </w:rPr>
      </w:pPr>
      <w:r w:rsidRPr="001E64F4">
        <w:rPr>
          <w:rFonts w:asciiTheme="minorHAnsi" w:hAnsiTheme="minorHAnsi"/>
          <w:b/>
          <w:color w:val="E36C0A" w:themeColor="accent6" w:themeShade="BF"/>
          <w:sz w:val="32"/>
          <w:szCs w:val="36"/>
        </w:rPr>
        <w:lastRenderedPageBreak/>
        <w:t xml:space="preserve">Quality of </w:t>
      </w:r>
      <w:r w:rsidR="001E64F4" w:rsidRPr="001E64F4">
        <w:rPr>
          <w:rFonts w:asciiTheme="minorHAnsi" w:hAnsiTheme="minorHAnsi"/>
          <w:b/>
          <w:color w:val="E36C0A" w:themeColor="accent6" w:themeShade="BF"/>
          <w:sz w:val="32"/>
          <w:szCs w:val="36"/>
        </w:rPr>
        <w:t>Engagement with</w:t>
      </w:r>
      <w:r w:rsidR="00CA14BB" w:rsidRPr="001E64F4">
        <w:rPr>
          <w:rFonts w:asciiTheme="minorHAnsi" w:hAnsiTheme="minorHAnsi"/>
          <w:b/>
          <w:color w:val="E36C0A" w:themeColor="accent6" w:themeShade="BF"/>
          <w:sz w:val="32"/>
          <w:szCs w:val="36"/>
        </w:rPr>
        <w:t xml:space="preserve"> Ed Prep Team</w:t>
      </w:r>
    </w:p>
    <w:p w:rsidR="009F76DA" w:rsidRDefault="009F76DA" w:rsidP="00297EB5">
      <w:pPr>
        <w:rPr>
          <w:rFonts w:asciiTheme="minorHAnsi" w:hAnsiTheme="minorHAnsi"/>
          <w:sz w:val="22"/>
        </w:rPr>
      </w:pPr>
    </w:p>
    <w:p w:rsidR="00404D8F" w:rsidRDefault="00297EB5" w:rsidP="00297EB5">
      <w:pPr>
        <w:rPr>
          <w:rFonts w:asciiTheme="minorHAnsi" w:hAnsiTheme="minorHAnsi"/>
          <w:sz w:val="22"/>
        </w:rPr>
      </w:pPr>
      <w:r w:rsidRPr="001E64F4">
        <w:rPr>
          <w:rFonts w:asciiTheme="minorHAnsi" w:hAnsiTheme="minorHAnsi"/>
          <w:sz w:val="22"/>
        </w:rPr>
        <w:t>The field was generally positive about its inter</w:t>
      </w:r>
      <w:r w:rsidR="00404D8F">
        <w:rPr>
          <w:rFonts w:asciiTheme="minorHAnsi" w:hAnsiTheme="minorHAnsi"/>
          <w:sz w:val="22"/>
        </w:rPr>
        <w:t>actions with the Ed Prep Team.</w:t>
      </w:r>
    </w:p>
    <w:p w:rsidR="00297EB5" w:rsidRPr="00404D8F" w:rsidRDefault="00404D8F" w:rsidP="00297EB5">
      <w:pPr>
        <w:rPr>
          <w:rFonts w:asciiTheme="minorHAnsi" w:hAnsiTheme="minorHAnsi"/>
          <w:i/>
          <w:sz w:val="22"/>
        </w:rPr>
      </w:pPr>
      <w:r w:rsidRPr="00404D8F">
        <w:rPr>
          <w:rFonts w:asciiTheme="minorHAnsi" w:hAnsiTheme="minorHAnsi"/>
          <w:i/>
          <w:sz w:val="22"/>
        </w:rPr>
        <w:t xml:space="preserve">Numbers in parentheses indicate changes from 2014 in % </w:t>
      </w:r>
      <w:proofErr w:type="gramStart"/>
      <w:r w:rsidRPr="00404D8F">
        <w:rPr>
          <w:rFonts w:asciiTheme="minorHAnsi" w:hAnsiTheme="minorHAnsi"/>
          <w:i/>
          <w:sz w:val="22"/>
        </w:rPr>
        <w:t>Always</w:t>
      </w:r>
      <w:proofErr w:type="gramEnd"/>
      <w:r w:rsidRPr="00404D8F">
        <w:rPr>
          <w:rFonts w:asciiTheme="minorHAnsi" w:hAnsiTheme="minorHAnsi"/>
          <w:i/>
          <w:sz w:val="22"/>
        </w:rPr>
        <w:t xml:space="preserve"> + Usually.</w:t>
      </w:r>
    </w:p>
    <w:p w:rsidR="005424DB" w:rsidRPr="00DE1ABF" w:rsidRDefault="005A7610" w:rsidP="0064461D">
      <w:pPr>
        <w:rPr>
          <w:rFonts w:asciiTheme="minorHAnsi" w:hAnsiTheme="minorHAnsi"/>
          <w:sz w:val="22"/>
          <w:szCs w:val="22"/>
          <w:u w:val="single"/>
        </w:rPr>
      </w:pPr>
      <w:r w:rsidRPr="005A7610">
        <w:rPr>
          <w:rFonts w:asciiTheme="minorHAnsi" w:hAnsiTheme="minorHAnsi"/>
          <w:noProof/>
          <w:sz w:val="22"/>
          <w:szCs w:val="22"/>
        </w:rPr>
        <w:pict>
          <v:shape id="AutoShape 24" o:spid="_x0000_s1045" type="#_x0000_t32" alt="Description: horizontal line" style="position:absolute;margin-left:-1.95pt;margin-top:11.35pt;width:604.05pt;height:0;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" strokecolor="#365f91 [2404]"/>
        </w:pict>
      </w:r>
    </w:p>
    <w:p w:rsidR="007B2729" w:rsidRDefault="009145EB">
      <w:pPr>
        <w:rPr>
          <w:rFonts w:asciiTheme="minorHAnsi" w:hAnsiTheme="minorHAnsi"/>
          <w:b/>
          <w:noProof/>
          <w:color w:val="244061" w:themeColor="accent1" w:themeShade="80"/>
        </w:rPr>
      </w:pPr>
      <w:r w:rsidRPr="009145EB">
        <w:rPr>
          <w:rFonts w:asciiTheme="minorHAnsi" w:hAnsiTheme="minorHAnsi"/>
          <w:b/>
          <w:noProof/>
          <w:color w:val="244061" w:themeColor="accent1" w:themeShade="80"/>
        </w:rPr>
        <w:t xml:space="preserve">OVERALL </w:t>
      </w:r>
      <w:r w:rsidR="009F76DA">
        <w:rPr>
          <w:rFonts w:asciiTheme="minorHAnsi" w:hAnsiTheme="minorHAnsi"/>
          <w:b/>
          <w:noProof/>
          <w:color w:val="244061" w:themeColor="accent1" w:themeShade="80"/>
        </w:rPr>
        <w:t>QUALITY OF COMMUNICATION</w:t>
      </w:r>
    </w:p>
    <w:p w:rsidR="008B3887" w:rsidRDefault="005A7610" w:rsidP="000D1DA2">
      <w:pPr>
        <w:tabs>
          <w:tab w:val="left" w:pos="11070"/>
          <w:tab w:val="left" w:pos="12060"/>
        </w:tabs>
        <w:ind w:left="297"/>
        <w:jc w:val="right"/>
        <w:rPr>
          <w:rFonts w:asciiTheme="minorHAnsi" w:hAnsiTheme="minorHAnsi"/>
          <w:b/>
          <w:sz w:val="22"/>
          <w:szCs w:val="22"/>
        </w:rPr>
      </w:pPr>
      <w:r>
        <w:rPr>
          <w:rFonts w:asciiTheme="minorHAnsi" w:hAnsiTheme="minorHAnsi"/>
          <w:b/>
          <w:noProof/>
          <w:sz w:val="22"/>
          <w:szCs w:val="22"/>
        </w:rPr>
        <w:pict>
          <v:shape id="Text Box 75" o:spid="_x0000_s1028" type="#_x0000_t202" style="position:absolute;left:0;text-align:left;margin-left:66.5pt;margin-top:8.85pt;width:205.8pt;height:151.5pt;z-index:251821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" filled="f" fillcolor="white [3212]" strokecolor="white [3212]">
            <v:textbox>
              <w:txbxContent>
                <w:p w:rsidR="000D1DA2" w:rsidRDefault="000D1DA2" w:rsidP="00554AB7">
                  <w:pPr>
                    <w:jc w:val="right"/>
                    <w:rPr>
                      <w:rFonts w:asciiTheme="minorHAnsi" w:hAnsiTheme="minorHAnsi"/>
                      <w:color w:val="1F497D" w:themeColor="text2"/>
                    </w:rPr>
                  </w:pPr>
                  <w:r w:rsidRPr="000D1DA2">
                    <w:rPr>
                      <w:rFonts w:asciiTheme="minorHAnsi" w:hAnsiTheme="minorHAnsi"/>
                      <w:color w:val="1F497D" w:themeColor="text2"/>
                    </w:rPr>
                    <w:t>Professional and courteous</w:t>
                  </w:r>
                  <w:r w:rsidR="00404D8F">
                    <w:rPr>
                      <w:rFonts w:asciiTheme="minorHAnsi" w:hAnsiTheme="minorHAnsi"/>
                      <w:color w:val="1F497D" w:themeColor="text2"/>
                    </w:rPr>
                    <w:t xml:space="preserve"> (+0%)</w:t>
                  </w:r>
                </w:p>
                <w:p w:rsidR="000D1DA2" w:rsidRPr="00404D8F" w:rsidRDefault="000D1DA2" w:rsidP="00554AB7">
                  <w:pPr>
                    <w:jc w:val="right"/>
                    <w:rPr>
                      <w:rFonts w:asciiTheme="minorHAnsi" w:hAnsiTheme="minorHAnsi"/>
                      <w:color w:val="1F497D" w:themeColor="text2"/>
                      <w:sz w:val="20"/>
                      <w:szCs w:val="20"/>
                    </w:rPr>
                  </w:pPr>
                </w:p>
                <w:p w:rsidR="00905F55" w:rsidRDefault="00253FE0" w:rsidP="00554AB7">
                  <w:pPr>
                    <w:jc w:val="right"/>
                    <w:rPr>
                      <w:rFonts w:asciiTheme="minorHAnsi" w:hAnsiTheme="minorHAnsi"/>
                      <w:color w:val="1F497D" w:themeColor="text2"/>
                    </w:rPr>
                  </w:pPr>
                  <w:r>
                    <w:rPr>
                      <w:rFonts w:asciiTheme="minorHAnsi" w:hAnsiTheme="minorHAnsi"/>
                      <w:color w:val="1F497D" w:themeColor="text2"/>
                    </w:rPr>
                    <w:t>Useful (+3</w:t>
                  </w:r>
                  <w:r w:rsidR="00905F55">
                    <w:rPr>
                      <w:rFonts w:asciiTheme="minorHAnsi" w:hAnsiTheme="minorHAnsi"/>
                      <w:color w:val="1F497D" w:themeColor="text2"/>
                    </w:rPr>
                    <w:t>.</w:t>
                  </w:r>
                  <w:r>
                    <w:rPr>
                      <w:rFonts w:asciiTheme="minorHAnsi" w:hAnsiTheme="minorHAnsi"/>
                      <w:color w:val="1F497D" w:themeColor="text2"/>
                    </w:rPr>
                    <w:t>8</w:t>
                  </w:r>
                  <w:r w:rsidR="00905F55">
                    <w:rPr>
                      <w:rFonts w:asciiTheme="minorHAnsi" w:hAnsiTheme="minorHAnsi"/>
                      <w:color w:val="1F497D" w:themeColor="text2"/>
                    </w:rPr>
                    <w:t>%)</w:t>
                  </w:r>
                </w:p>
                <w:p w:rsidR="000D1DA2" w:rsidRPr="00404D8F" w:rsidRDefault="000D1DA2" w:rsidP="00554AB7">
                  <w:pPr>
                    <w:jc w:val="right"/>
                    <w:rPr>
                      <w:rFonts w:asciiTheme="minorHAnsi" w:hAnsiTheme="minorHAnsi"/>
                      <w:color w:val="1F497D" w:themeColor="text2"/>
                      <w:sz w:val="20"/>
                      <w:szCs w:val="20"/>
                    </w:rPr>
                  </w:pPr>
                </w:p>
                <w:p w:rsidR="00905F55" w:rsidRDefault="00253FE0" w:rsidP="00554AB7">
                  <w:pPr>
                    <w:jc w:val="right"/>
                    <w:rPr>
                      <w:rFonts w:asciiTheme="minorHAnsi" w:hAnsiTheme="minorHAnsi"/>
                      <w:color w:val="1F497D" w:themeColor="text2"/>
                    </w:rPr>
                  </w:pPr>
                  <w:r>
                    <w:rPr>
                      <w:rFonts w:asciiTheme="minorHAnsi" w:hAnsiTheme="minorHAnsi"/>
                      <w:color w:val="1F497D" w:themeColor="text2"/>
                    </w:rPr>
                    <w:t>Consistent over time (+3</w:t>
                  </w:r>
                  <w:r w:rsidR="00905F55">
                    <w:rPr>
                      <w:rFonts w:asciiTheme="minorHAnsi" w:hAnsiTheme="minorHAnsi"/>
                      <w:color w:val="1F497D" w:themeColor="text2"/>
                    </w:rPr>
                    <w:t>.</w:t>
                  </w:r>
                  <w:r>
                    <w:rPr>
                      <w:rFonts w:asciiTheme="minorHAnsi" w:hAnsiTheme="minorHAnsi"/>
                      <w:color w:val="1F497D" w:themeColor="text2"/>
                    </w:rPr>
                    <w:t>2</w:t>
                  </w:r>
                  <w:r w:rsidR="00905F55">
                    <w:rPr>
                      <w:rFonts w:asciiTheme="minorHAnsi" w:hAnsiTheme="minorHAnsi"/>
                      <w:color w:val="1F497D" w:themeColor="text2"/>
                    </w:rPr>
                    <w:t>%)</w:t>
                  </w:r>
                </w:p>
                <w:p w:rsidR="000D1DA2" w:rsidRPr="00404D8F" w:rsidRDefault="000D1DA2" w:rsidP="00554AB7">
                  <w:pPr>
                    <w:jc w:val="right"/>
                    <w:rPr>
                      <w:rFonts w:asciiTheme="minorHAnsi" w:hAnsiTheme="minorHAnsi"/>
                      <w:color w:val="1F497D" w:themeColor="text2"/>
                      <w:sz w:val="20"/>
                      <w:szCs w:val="20"/>
                    </w:rPr>
                  </w:pPr>
                </w:p>
                <w:p w:rsidR="00905F55" w:rsidRPr="000D1DA2" w:rsidRDefault="00905F55" w:rsidP="00554AB7">
                  <w:pPr>
                    <w:jc w:val="right"/>
                    <w:rPr>
                      <w:rFonts w:asciiTheme="minorHAnsi" w:hAnsiTheme="minorHAnsi"/>
                      <w:color w:val="1F497D" w:themeColor="text2"/>
                    </w:rPr>
                  </w:pPr>
                  <w:r w:rsidRPr="000D1DA2">
                    <w:rPr>
                      <w:rFonts w:asciiTheme="minorHAnsi" w:hAnsiTheme="minorHAnsi"/>
                      <w:color w:val="1F497D" w:themeColor="text2"/>
                    </w:rPr>
                    <w:t>Consistent throughout Ed Prep</w:t>
                  </w:r>
                  <w:r w:rsidR="00253FE0">
                    <w:rPr>
                      <w:rFonts w:asciiTheme="minorHAnsi" w:hAnsiTheme="minorHAnsi"/>
                      <w:color w:val="1F497D" w:themeColor="text2"/>
                    </w:rPr>
                    <w:t xml:space="preserve"> (+4</w:t>
                  </w:r>
                  <w:r>
                    <w:rPr>
                      <w:rFonts w:asciiTheme="minorHAnsi" w:hAnsiTheme="minorHAnsi"/>
                      <w:color w:val="1F497D" w:themeColor="text2"/>
                    </w:rPr>
                    <w:t>.</w:t>
                  </w:r>
                  <w:r w:rsidR="00253FE0">
                    <w:rPr>
                      <w:rFonts w:asciiTheme="minorHAnsi" w:hAnsiTheme="minorHAnsi"/>
                      <w:color w:val="1F497D" w:themeColor="text2"/>
                    </w:rPr>
                    <w:t>0</w:t>
                  </w:r>
                  <w:r>
                    <w:rPr>
                      <w:rFonts w:asciiTheme="minorHAnsi" w:hAnsiTheme="minorHAnsi"/>
                      <w:color w:val="1F497D" w:themeColor="text2"/>
                    </w:rPr>
                    <w:t>%)</w:t>
                  </w:r>
                </w:p>
                <w:p w:rsidR="000D1DA2" w:rsidRPr="00404D8F" w:rsidRDefault="000D1DA2" w:rsidP="00554AB7">
                  <w:pPr>
                    <w:jc w:val="right"/>
                    <w:rPr>
                      <w:rFonts w:asciiTheme="minorHAnsi" w:hAnsiTheme="minorHAnsi"/>
                      <w:color w:val="1F497D" w:themeColor="text2"/>
                      <w:sz w:val="20"/>
                      <w:szCs w:val="20"/>
                    </w:rPr>
                  </w:pPr>
                </w:p>
                <w:p w:rsidR="00905F55" w:rsidRDefault="00253FE0" w:rsidP="00554AB7">
                  <w:pPr>
                    <w:jc w:val="right"/>
                    <w:rPr>
                      <w:rFonts w:asciiTheme="minorHAnsi" w:hAnsiTheme="minorHAnsi"/>
                      <w:color w:val="1F497D" w:themeColor="text2"/>
                    </w:rPr>
                  </w:pPr>
                  <w:r>
                    <w:rPr>
                      <w:rFonts w:asciiTheme="minorHAnsi" w:hAnsiTheme="minorHAnsi"/>
                      <w:color w:val="1F497D" w:themeColor="text2"/>
                    </w:rPr>
                    <w:t>Timely (+2</w:t>
                  </w:r>
                  <w:r w:rsidR="00905F55">
                    <w:rPr>
                      <w:rFonts w:asciiTheme="minorHAnsi" w:hAnsiTheme="minorHAnsi"/>
                      <w:color w:val="1F497D" w:themeColor="text2"/>
                    </w:rPr>
                    <w:t>.</w:t>
                  </w:r>
                  <w:r>
                    <w:rPr>
                      <w:rFonts w:asciiTheme="minorHAnsi" w:hAnsiTheme="minorHAnsi"/>
                      <w:color w:val="1F497D" w:themeColor="text2"/>
                    </w:rPr>
                    <w:t>2</w:t>
                  </w:r>
                  <w:r w:rsidR="00905F55">
                    <w:rPr>
                      <w:rFonts w:asciiTheme="minorHAnsi" w:hAnsiTheme="minorHAnsi"/>
                      <w:color w:val="1F497D" w:themeColor="text2"/>
                    </w:rPr>
                    <w:t>%)</w:t>
                  </w:r>
                </w:p>
                <w:p w:rsidR="00905F55" w:rsidRDefault="00905F55"/>
              </w:txbxContent>
            </v:textbox>
          </v:shape>
        </w:pict>
      </w:r>
      <w:r w:rsidR="00253FE0" w:rsidRPr="00253FE0">
        <w:rPr>
          <w:rFonts w:asciiTheme="minorHAnsi" w:hAnsiTheme="minorHAnsi"/>
          <w:b/>
          <w:noProof/>
          <w:sz w:val="22"/>
          <w:szCs w:val="22"/>
          <w:lang w:eastAsia="zh-CN" w:bidi="km-KH"/>
        </w:rPr>
        <w:drawing>
          <wp:inline distT="0" distB="0" distL="0" distR="0">
            <wp:extent cx="4476750" cy="2324100"/>
            <wp:effectExtent l="0" t="0" r="0" b="0"/>
            <wp:docPr id="14" name="Chart 5" descr="Approximate values: &#10;Professional and Courteous: 90% Always, 10% &#10;Useful (+3.8%): 50% Always, 45% Usually, 5% Sometimes, 0% Never&#10;&#10;Consistent over time (+3.2%): 45% Always, 45% Usually, 10% Sometimes, 0% Never&#10;&#10;&#10;Consistent throughout Ed Prep (+4.0%):  45% Always, 45% Usually, 10% Sometimes, 0% Never&#10;&#10;&#10;Timely (+2.2%):  35% Always, 55% Usually, 10% Sometimes, 2% Never&#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B3887" w:rsidRDefault="005A7610">
      <w:pPr>
        <w:ind w:right="2790"/>
        <w:rPr>
          <w:rFonts w:asciiTheme="minorHAnsi" w:hAnsiTheme="minorHAnsi"/>
          <w:b/>
          <w:noProof/>
          <w:color w:val="244061" w:themeColor="accent1" w:themeShade="80"/>
        </w:rPr>
      </w:pPr>
      <w:r w:rsidRPr="005A7610">
        <w:rPr>
          <w:rFonts w:asciiTheme="minorHAnsi" w:hAnsiTheme="minorHAnsi"/>
          <w:noProof/>
          <w:sz w:val="22"/>
          <w:szCs w:val="22"/>
        </w:rPr>
        <w:pict>
          <v:shape id="AutoShape 39" o:spid="_x0000_s1044" type="#_x0000_t32" alt="Description: horizontal line" style="position:absolute;margin-left:-1.95pt;margin-top:11.45pt;width:604.05pt;height:0;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" strokecolor="#365f91 [2404]"/>
        </w:pict>
      </w:r>
    </w:p>
    <w:p w:rsidR="00554AB7" w:rsidRDefault="005424DB" w:rsidP="00554AB7">
      <w:pPr>
        <w:rPr>
          <w:rFonts w:asciiTheme="minorHAnsi" w:hAnsiTheme="minorHAnsi"/>
          <w:b/>
          <w:sz w:val="22"/>
          <w:szCs w:val="22"/>
        </w:rPr>
      </w:pPr>
      <w:r w:rsidRPr="00042083">
        <w:rPr>
          <w:rFonts w:asciiTheme="minorHAnsi" w:hAnsiTheme="minorHAnsi"/>
          <w:b/>
          <w:noProof/>
          <w:color w:val="244061" w:themeColor="accent1" w:themeShade="80"/>
        </w:rPr>
        <w:t>QUALITY</w:t>
      </w:r>
      <w:r w:rsidR="00CA14BB">
        <w:rPr>
          <w:rFonts w:asciiTheme="minorHAnsi" w:hAnsiTheme="minorHAnsi"/>
          <w:b/>
          <w:noProof/>
          <w:color w:val="244061" w:themeColor="accent1" w:themeShade="80"/>
        </w:rPr>
        <w:t xml:space="preserve"> </w:t>
      </w:r>
      <w:r w:rsidR="009F76DA">
        <w:rPr>
          <w:rFonts w:asciiTheme="minorHAnsi" w:hAnsiTheme="minorHAnsi"/>
          <w:b/>
          <w:noProof/>
          <w:color w:val="244061" w:themeColor="accent1" w:themeShade="80"/>
        </w:rPr>
        <w:t>INDICATORS FOR ENGAGEMENT</w:t>
      </w:r>
      <w:r w:rsidRPr="002831D0">
        <w:rPr>
          <w:rFonts w:asciiTheme="minorHAnsi" w:hAnsiTheme="minorHAnsi"/>
          <w:b/>
          <w:sz w:val="22"/>
          <w:szCs w:val="22"/>
        </w:rPr>
        <w:t xml:space="preserve"> </w:t>
      </w:r>
    </w:p>
    <w:p w:rsidR="00554AB7" w:rsidRDefault="005A7610" w:rsidP="00554AB7">
      <w:pPr>
        <w:jc w:val="right"/>
        <w:rPr>
          <w:rFonts w:asciiTheme="minorHAnsi" w:hAnsiTheme="minorHAnsi"/>
          <w:b/>
          <w:sz w:val="22"/>
          <w:szCs w:val="22"/>
        </w:rPr>
      </w:pPr>
      <w:r>
        <w:rPr>
          <w:rFonts w:asciiTheme="minorHAnsi" w:hAnsiTheme="minorHAnsi"/>
          <w:b/>
          <w:noProof/>
          <w:sz w:val="22"/>
          <w:szCs w:val="22"/>
        </w:rPr>
        <w:pict>
          <v:shape id="Text Box 76" o:spid="_x0000_s1029" type="#_x0000_t202" style="position:absolute;left:0;text-align:left;margin-left:4.55pt;margin-top:8.05pt;width:268.5pt;height:151.5pt;z-index:251822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" filled="f" fillcolor="white [3212]" strokecolor="white [3212]">
            <v:textbox>
              <w:txbxContent>
                <w:p w:rsidR="00554AB7" w:rsidRDefault="00554AB7" w:rsidP="00554AB7">
                  <w:pPr>
                    <w:spacing w:after="100"/>
                    <w:jc w:val="right"/>
                    <w:rPr>
                      <w:rFonts w:asciiTheme="minorHAnsi" w:hAnsiTheme="minorHAnsi"/>
                      <w:color w:val="1F497D" w:themeColor="text2"/>
                    </w:rPr>
                  </w:pPr>
                  <w:r w:rsidRPr="00554AB7">
                    <w:rPr>
                      <w:rFonts w:asciiTheme="minorHAnsi" w:hAnsiTheme="minorHAnsi"/>
                      <w:color w:val="1F497D" w:themeColor="text2"/>
                    </w:rPr>
                    <w:t xml:space="preserve">Has provided useful resources and guidance </w:t>
                  </w:r>
                  <w:r>
                    <w:rPr>
                      <w:rFonts w:asciiTheme="minorHAnsi" w:hAnsiTheme="minorHAnsi"/>
                      <w:color w:val="1F497D" w:themeColor="text2"/>
                    </w:rPr>
                    <w:t>(N/A)</w:t>
                  </w:r>
                </w:p>
                <w:p w:rsidR="00554AB7" w:rsidRDefault="00554AB7" w:rsidP="00554AB7">
                  <w:pPr>
                    <w:spacing w:after="100"/>
                    <w:jc w:val="right"/>
                    <w:rPr>
                      <w:rFonts w:asciiTheme="minorHAnsi" w:hAnsiTheme="minorHAnsi"/>
                      <w:color w:val="1F497D" w:themeColor="text2"/>
                    </w:rPr>
                  </w:pPr>
                  <w:r w:rsidRPr="00554AB7">
                    <w:rPr>
                      <w:rFonts w:asciiTheme="minorHAnsi" w:hAnsiTheme="minorHAnsi"/>
                      <w:color w:val="1F497D" w:themeColor="text2"/>
                    </w:rPr>
                    <w:t xml:space="preserve">Solicits input </w:t>
                  </w:r>
                  <w:r>
                    <w:rPr>
                      <w:rFonts w:asciiTheme="minorHAnsi" w:hAnsiTheme="minorHAnsi"/>
                      <w:color w:val="1F497D" w:themeColor="text2"/>
                    </w:rPr>
                    <w:t>(+3.</w:t>
                  </w:r>
                  <w:r w:rsidR="00C71CEB">
                    <w:rPr>
                      <w:rFonts w:asciiTheme="minorHAnsi" w:hAnsiTheme="minorHAnsi"/>
                      <w:color w:val="1F497D" w:themeColor="text2"/>
                    </w:rPr>
                    <w:t>1</w:t>
                  </w:r>
                  <w:r>
                    <w:rPr>
                      <w:rFonts w:asciiTheme="minorHAnsi" w:hAnsiTheme="minorHAnsi"/>
                      <w:color w:val="1F497D" w:themeColor="text2"/>
                    </w:rPr>
                    <w:t>%)</w:t>
                  </w:r>
                </w:p>
                <w:p w:rsidR="00C71CEB" w:rsidRDefault="00C71CEB" w:rsidP="00C71CEB">
                  <w:pPr>
                    <w:spacing w:after="100"/>
                    <w:jc w:val="right"/>
                    <w:rPr>
                      <w:rFonts w:asciiTheme="minorHAnsi" w:hAnsiTheme="minorHAnsi"/>
                      <w:color w:val="1F497D" w:themeColor="text2"/>
                    </w:rPr>
                  </w:pPr>
                  <w:r w:rsidRPr="00554AB7">
                    <w:rPr>
                      <w:rFonts w:asciiTheme="minorHAnsi" w:hAnsiTheme="minorHAnsi"/>
                      <w:color w:val="1F497D" w:themeColor="text2"/>
                    </w:rPr>
                    <w:t>Accepts feedback willingly</w:t>
                  </w:r>
                  <w:r>
                    <w:rPr>
                      <w:rFonts w:asciiTheme="minorHAnsi" w:hAnsiTheme="minorHAnsi"/>
                      <w:color w:val="1F497D" w:themeColor="text2"/>
                    </w:rPr>
                    <w:t xml:space="preserve"> (</w:t>
                  </w:r>
                  <w:r>
                    <w:rPr>
                      <w:rFonts w:asciiTheme="minorHAnsi" w:hAnsiTheme="minorHAnsi"/>
                      <w:color w:val="FF0000"/>
                    </w:rPr>
                    <w:t>-5</w:t>
                  </w:r>
                  <w:r w:rsidRPr="00554AB7">
                    <w:rPr>
                      <w:rFonts w:asciiTheme="minorHAnsi" w:hAnsiTheme="minorHAnsi"/>
                      <w:color w:val="FF0000"/>
                    </w:rPr>
                    <w:t>.</w:t>
                  </w:r>
                  <w:r>
                    <w:rPr>
                      <w:rFonts w:asciiTheme="minorHAnsi" w:hAnsiTheme="minorHAnsi"/>
                      <w:color w:val="FF0000"/>
                    </w:rPr>
                    <w:t>1</w:t>
                  </w:r>
                  <w:r w:rsidRPr="00554AB7">
                    <w:rPr>
                      <w:rFonts w:asciiTheme="minorHAnsi" w:hAnsiTheme="minorHAnsi"/>
                      <w:color w:val="FF0000"/>
                    </w:rPr>
                    <w:t>%</w:t>
                  </w:r>
                  <w:r>
                    <w:rPr>
                      <w:rFonts w:asciiTheme="minorHAnsi" w:hAnsiTheme="minorHAnsi"/>
                      <w:color w:val="1F497D" w:themeColor="text2"/>
                    </w:rPr>
                    <w:t>)</w:t>
                  </w:r>
                </w:p>
                <w:p w:rsidR="00C71CEB" w:rsidRDefault="00C71CEB" w:rsidP="00C71CEB">
                  <w:pPr>
                    <w:spacing w:after="100"/>
                    <w:jc w:val="right"/>
                    <w:rPr>
                      <w:rFonts w:asciiTheme="minorHAnsi" w:hAnsiTheme="minorHAnsi"/>
                      <w:color w:val="1F497D" w:themeColor="text2"/>
                    </w:rPr>
                  </w:pPr>
                  <w:r>
                    <w:rPr>
                      <w:rFonts w:asciiTheme="minorHAnsi" w:hAnsiTheme="minorHAnsi"/>
                      <w:color w:val="1F497D" w:themeColor="text2"/>
                    </w:rPr>
                    <w:t>Is responsiv</w:t>
                  </w:r>
                  <w:r w:rsidRPr="00554AB7">
                    <w:rPr>
                      <w:rFonts w:asciiTheme="minorHAnsi" w:hAnsiTheme="minorHAnsi"/>
                      <w:color w:val="1F497D" w:themeColor="text2"/>
                    </w:rPr>
                    <w:t>e to needs of Sponsoring Org</w:t>
                  </w:r>
                  <w:r>
                    <w:rPr>
                      <w:rFonts w:asciiTheme="minorHAnsi" w:hAnsiTheme="minorHAnsi"/>
                      <w:color w:val="1F497D" w:themeColor="text2"/>
                    </w:rPr>
                    <w:t>.</w:t>
                  </w:r>
                  <w:r w:rsidRPr="00554AB7">
                    <w:rPr>
                      <w:rFonts w:asciiTheme="minorHAnsi" w:hAnsiTheme="minorHAnsi"/>
                      <w:color w:val="1F497D" w:themeColor="text2"/>
                    </w:rPr>
                    <w:t xml:space="preserve"> </w:t>
                  </w:r>
                  <w:r>
                    <w:rPr>
                      <w:rFonts w:asciiTheme="minorHAnsi" w:hAnsiTheme="minorHAnsi"/>
                      <w:color w:val="1F497D" w:themeColor="text2"/>
                    </w:rPr>
                    <w:t>(</w:t>
                  </w:r>
                  <w:r w:rsidRPr="00C71CEB">
                    <w:rPr>
                      <w:rFonts w:asciiTheme="minorHAnsi" w:hAnsiTheme="minorHAnsi"/>
                      <w:color w:val="FF0000"/>
                    </w:rPr>
                    <w:t>-1.3%</w:t>
                  </w:r>
                  <w:r>
                    <w:rPr>
                      <w:rFonts w:asciiTheme="minorHAnsi" w:hAnsiTheme="minorHAnsi"/>
                      <w:color w:val="1F497D" w:themeColor="text2"/>
                    </w:rPr>
                    <w:t>)</w:t>
                  </w:r>
                </w:p>
                <w:p w:rsidR="00554AB7" w:rsidRDefault="00C71CEB" w:rsidP="00554AB7">
                  <w:pPr>
                    <w:spacing w:after="100"/>
                    <w:jc w:val="right"/>
                    <w:rPr>
                      <w:rFonts w:asciiTheme="minorHAnsi" w:hAnsiTheme="minorHAnsi"/>
                      <w:color w:val="1F497D" w:themeColor="text2"/>
                    </w:rPr>
                  </w:pPr>
                  <w:r w:rsidRPr="00554AB7">
                    <w:rPr>
                      <w:rFonts w:asciiTheme="minorHAnsi" w:hAnsiTheme="minorHAnsi"/>
                      <w:color w:val="1F497D" w:themeColor="text2"/>
                    </w:rPr>
                    <w:t xml:space="preserve">Is proactive in providing assistance </w:t>
                  </w:r>
                  <w:r>
                    <w:rPr>
                      <w:rFonts w:asciiTheme="minorHAnsi" w:hAnsiTheme="minorHAnsi"/>
                      <w:color w:val="1F497D" w:themeColor="text2"/>
                    </w:rPr>
                    <w:t>(</w:t>
                  </w:r>
                  <w:r w:rsidRPr="00C71CEB">
                    <w:rPr>
                      <w:rFonts w:asciiTheme="minorHAnsi" w:hAnsiTheme="minorHAnsi"/>
                      <w:color w:val="FF0000"/>
                    </w:rPr>
                    <w:t>-1.3%</w:t>
                  </w:r>
                  <w:r>
                    <w:rPr>
                      <w:rFonts w:asciiTheme="minorHAnsi" w:hAnsiTheme="minorHAnsi"/>
                      <w:color w:val="1F497D" w:themeColor="text2"/>
                    </w:rPr>
                    <w:t>)</w:t>
                  </w:r>
                </w:p>
                <w:p w:rsidR="00554AB7" w:rsidRDefault="00554AB7" w:rsidP="00554AB7">
                  <w:pPr>
                    <w:spacing w:after="100"/>
                    <w:jc w:val="right"/>
                    <w:rPr>
                      <w:rFonts w:asciiTheme="minorHAnsi" w:hAnsiTheme="minorHAnsi"/>
                      <w:color w:val="1F497D" w:themeColor="text2"/>
                    </w:rPr>
                  </w:pPr>
                  <w:r w:rsidRPr="00554AB7">
                    <w:rPr>
                      <w:rFonts w:asciiTheme="minorHAnsi" w:hAnsiTheme="minorHAnsi"/>
                      <w:color w:val="1F497D" w:themeColor="text2"/>
                    </w:rPr>
                    <w:t>Delivers on deadlines promised to the field</w:t>
                  </w:r>
                  <w:r w:rsidR="00C71CEB">
                    <w:rPr>
                      <w:rFonts w:asciiTheme="minorHAnsi" w:hAnsiTheme="minorHAnsi"/>
                      <w:color w:val="1F497D" w:themeColor="text2"/>
                    </w:rPr>
                    <w:t xml:space="preserve"> (+9.8</w:t>
                  </w:r>
                  <w:r>
                    <w:rPr>
                      <w:rFonts w:asciiTheme="minorHAnsi" w:hAnsiTheme="minorHAnsi"/>
                      <w:color w:val="1F497D" w:themeColor="text2"/>
                    </w:rPr>
                    <w:t>%)</w:t>
                  </w:r>
                </w:p>
                <w:p w:rsidR="00554AB7" w:rsidRPr="00554AB7" w:rsidRDefault="00554AB7" w:rsidP="00554AB7">
                  <w:pPr>
                    <w:spacing w:after="100"/>
                    <w:jc w:val="right"/>
                    <w:rPr>
                      <w:rFonts w:asciiTheme="minorHAnsi" w:hAnsiTheme="minorHAnsi"/>
                      <w:color w:val="1F497D" w:themeColor="text2"/>
                    </w:rPr>
                  </w:pPr>
                  <w:r w:rsidRPr="00554AB7">
                    <w:rPr>
                      <w:rFonts w:asciiTheme="minorHAnsi" w:hAnsiTheme="minorHAnsi"/>
                      <w:color w:val="1F497D" w:themeColor="text2"/>
                    </w:rPr>
                    <w:t>Acts on feedback demonstrably</w:t>
                  </w:r>
                  <w:r>
                    <w:rPr>
                      <w:rFonts w:asciiTheme="minorHAnsi" w:hAnsiTheme="minorHAnsi"/>
                      <w:color w:val="1F497D" w:themeColor="text2"/>
                    </w:rPr>
                    <w:t xml:space="preserve"> (+0.</w:t>
                  </w:r>
                  <w:r w:rsidR="00C71CEB">
                    <w:rPr>
                      <w:rFonts w:asciiTheme="minorHAnsi" w:hAnsiTheme="minorHAnsi"/>
                      <w:color w:val="1F497D" w:themeColor="text2"/>
                    </w:rPr>
                    <w:t>5</w:t>
                  </w:r>
                  <w:r>
                    <w:rPr>
                      <w:rFonts w:asciiTheme="minorHAnsi" w:hAnsiTheme="minorHAnsi"/>
                      <w:color w:val="1F497D" w:themeColor="text2"/>
                    </w:rPr>
                    <w:t>%)</w:t>
                  </w:r>
                </w:p>
              </w:txbxContent>
            </v:textbox>
          </v:shape>
        </w:pict>
      </w:r>
      <w:r w:rsidR="00C71CEB">
        <w:rPr>
          <w:rFonts w:asciiTheme="minorHAnsi" w:hAnsiTheme="minorHAnsi"/>
          <w:b/>
          <w:noProof/>
          <w:sz w:val="22"/>
          <w:szCs w:val="22"/>
          <w:lang w:eastAsia="zh-CN" w:bidi="km-KH"/>
        </w:rPr>
        <w:drawing>
          <wp:inline distT="0" distB="0" distL="0" distR="0">
            <wp:extent cx="4733925" cy="2341421"/>
            <wp:effectExtent l="0" t="0" r="0" b="1905"/>
            <wp:docPr id="84" name="Picture 84" descr="Showing% of respondents answering Strongly Agree, Agree, Disagree, Strongly Disagree, with growth since 2014 in parentheses&#10;&#10;Has provided useful resources and guidance (N/A)&#10;Solicits input (+3.1%)&#10;Accepts feedback willingly (-5.1%)&#10;Is responsive to needs of Sponsoring Org. (-1.3%)&#10;Is proactive in providing assistance (-1.3%)&#10;Delivers on deadlines promised to the field (+9.8%)&#10;Acts on feedback demonstrably (+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 cstate="print"/>
                    <a:srcRect/>
                    <a:stretch>
                      <a:fillRect/>
                    </a:stretch>
                  </pic:blipFill>
                  <pic:spPr bwMode="auto">
                    <a:xfrm>
                      <a:off x="0" y="0"/>
                      <a:ext cx="4739385" cy="2344122"/>
                    </a:xfrm>
                    <a:prstGeom prst="rect">
                      <a:avLst/>
                    </a:prstGeom>
                    <a:noFill/>
                  </pic:spPr>
                </pic:pic>
              </a:graphicData>
            </a:graphic>
          </wp:inline>
        </w:drawing>
      </w:r>
      <w:r w:rsidR="0021730D">
        <w:rPr>
          <w:rFonts w:asciiTheme="minorHAnsi" w:hAnsiTheme="minorHAnsi"/>
          <w:b/>
          <w:sz w:val="22"/>
          <w:szCs w:val="22"/>
        </w:rPr>
        <w:br w:type="page"/>
      </w:r>
    </w:p>
    <w:p w:rsidR="008B3887" w:rsidRDefault="005A7610">
      <w:pPr>
        <w:tabs>
          <w:tab w:val="left" w:pos="12150"/>
        </w:tabs>
        <w:ind w:left="4320"/>
        <w:rPr>
          <w:rFonts w:asciiTheme="minorHAnsi" w:hAnsiTheme="minorHAnsi"/>
          <w:b/>
          <w:noProof/>
          <w:color w:val="244061" w:themeColor="accent1" w:themeShade="80"/>
        </w:rPr>
      </w:pPr>
      <w:r w:rsidRPr="005A7610">
        <w:rPr>
          <w:rFonts w:asciiTheme="minorHAnsi" w:hAnsiTheme="minorHAnsi"/>
          <w:b/>
          <w:noProof/>
          <w:sz w:val="22"/>
          <w:szCs w:val="22"/>
        </w:rPr>
        <w:lastRenderedPageBreak/>
        <w:pict>
          <v:roundrect id="AutoShape 67" o:spid="_x0000_s1043" alt="Title: Orange outline box to frame page - Description: Orange outline box to frame page" style="position:absolute;left:0;text-align:left;margin-left:-22.25pt;margin-top:-6.75pt;width:642.8pt;height:444.95pt;z-index:251794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" filled="f" strokecolor="#e36c0a [2409]"/>
        </w:pict>
      </w:r>
    </w:p>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58"/>
        <w:gridCol w:w="6090"/>
      </w:tblGrid>
      <w:tr w:rsidR="00B36975" w:rsidTr="00CD4A50">
        <w:trPr>
          <w:trHeight w:val="4603"/>
        </w:trPr>
        <w:tc>
          <w:tcPr>
            <w:tcW w:w="6558" w:type="dxa"/>
            <w:tcBorders>
              <w:bottom w:val="single" w:sz="4" w:space="0" w:color="A6A6A6" w:themeColor="background1" w:themeShade="A6"/>
            </w:tcBorders>
            <w:vAlign w:val="center"/>
          </w:tcPr>
          <w:p w:rsidR="00B36975" w:rsidRPr="00883922" w:rsidRDefault="00B36975" w:rsidP="00B36975">
            <w:pPr>
              <w:rPr>
                <w:b/>
                <w:color w:val="365F91" w:themeColor="accent1" w:themeShade="BF"/>
              </w:rPr>
            </w:pPr>
            <w:r w:rsidRPr="00883922">
              <w:rPr>
                <w:b/>
                <w:color w:val="365F91" w:themeColor="accent1" w:themeShade="BF"/>
              </w:rPr>
              <w:t>WHAT WAS YOUR BEST INTERACTION?</w:t>
            </w:r>
          </w:p>
          <w:p w:rsidR="00B36975" w:rsidRDefault="00B36975" w:rsidP="00B36975"/>
          <w:p w:rsidR="00B36975" w:rsidRPr="00D37B41" w:rsidRDefault="005A7610" w:rsidP="00B36975">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4" o:spid="_x0000_s1030" type="#_x0000_t185" style="position:absolute;margin-left:-33.65pt;margin-top:611.35pt;width:249.65pt;height:83.9pt;z-index:251815936;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" o:allowincell="f" adj="1739" fillcolor="#943634 [2405]" strokecolor="#e36c0a [2409]" strokeweight="3pt">
                  <v:shadow color="#e36c0a [2409]" offset="1pt,1pt"/>
                  <v:textbox inset="3.6pt,,3.6pt">
                    <w:txbxContent>
                      <w:p w:rsidR="00B36975" w:rsidRDefault="00B36975" w:rsidP="00B36975">
                        <w:pPr>
                          <w:rPr>
                            <w:i/>
                          </w:rPr>
                        </w:pPr>
                        <w:r>
                          <w:rPr>
                            <w:rFonts w:asciiTheme="minorHAnsi" w:hAnsiTheme="minorHAnsi"/>
                            <w:i/>
                            <w:sz w:val="22"/>
                          </w:rPr>
                          <w:t xml:space="preserve">“We have been waiting on a review report for some time. After talking with the Ed Prep Team, there was clear responsibility for the situation, a solutions-oriented response and an even exchange.” </w:t>
                        </w:r>
                        <w:r w:rsidRPr="009145EB">
                          <w:rPr>
                            <w:rFonts w:asciiTheme="minorHAnsi" w:hAnsiTheme="minorHAnsi"/>
                            <w:i/>
                            <w:sz w:val="22"/>
                          </w:rPr>
                          <w:t xml:space="preserve"> </w:t>
                        </w:r>
                      </w:p>
                    </w:txbxContent>
                  </v:textbox>
                  <w10:wrap type="square" anchorx="margin" anchory="margin"/>
                </v:shape>
              </w:pict>
            </w:r>
            <w:r w:rsidR="00B36975">
              <w:t>W</w:t>
            </w:r>
            <w:r w:rsidR="00B36975" w:rsidRPr="009145EB">
              <w:t xml:space="preserve">hen asked </w:t>
            </w:r>
            <w:r w:rsidR="00B36975">
              <w:t>to identify</w:t>
            </w:r>
            <w:r w:rsidR="00B36975" w:rsidRPr="009145EB">
              <w:t xml:space="preserve"> the </w:t>
            </w:r>
            <w:r w:rsidR="00B36975">
              <w:rPr>
                <w:b/>
              </w:rPr>
              <w:t>best i</w:t>
            </w:r>
            <w:r w:rsidR="00B36975" w:rsidRPr="009F76DA">
              <w:rPr>
                <w:b/>
              </w:rPr>
              <w:t>nteraction</w:t>
            </w:r>
            <w:r w:rsidR="00B36975" w:rsidRPr="009145EB">
              <w:t xml:space="preserve"> with the Ed Prep Team, more than any other</w:t>
            </w:r>
            <w:r w:rsidR="00B36975">
              <w:t xml:space="preserve"> factor</w:t>
            </w:r>
            <w:r w:rsidR="00B36975" w:rsidRPr="009145EB">
              <w:t xml:space="preserve">, the field </w:t>
            </w:r>
            <w:r w:rsidR="00B36975">
              <w:t>referenced</w:t>
            </w:r>
            <w:r w:rsidR="00B36975" w:rsidRPr="009145EB">
              <w:t xml:space="preserve"> </w:t>
            </w:r>
            <w:r w:rsidR="003F5E58">
              <w:t>helpful, personalized answers to their inquiries (83%)</w:t>
            </w:r>
            <w:r w:rsidR="00B36975" w:rsidRPr="009145EB">
              <w:t xml:space="preserve">. Another theme among responses was the </w:t>
            </w:r>
            <w:r w:rsidR="003F5E58">
              <w:t xml:space="preserve">overall high quality of the trainings </w:t>
            </w:r>
            <w:r w:rsidR="00B36975" w:rsidRPr="009145EB">
              <w:t xml:space="preserve">(20% of all comments). </w:t>
            </w:r>
          </w:p>
          <w:p w:rsidR="00B36975" w:rsidRDefault="00B36975" w:rsidP="00B36975">
            <w:pPr>
              <w:rPr>
                <w:b/>
              </w:rPr>
            </w:pPr>
          </w:p>
        </w:tc>
        <w:tc>
          <w:tcPr>
            <w:tcW w:w="6090" w:type="dxa"/>
            <w:tcBorders>
              <w:bottom w:val="single" w:sz="4" w:space="0" w:color="A6A6A6" w:themeColor="background1" w:themeShade="A6"/>
            </w:tcBorders>
            <w:vAlign w:val="center"/>
          </w:tcPr>
          <w:p w:rsidR="00B36975" w:rsidRDefault="00B36975" w:rsidP="00B36975">
            <w:pPr>
              <w:shd w:val="clear" w:color="auto" w:fill="FFFFFF" w:themeFill="background1"/>
              <w:rPr>
                <w:i/>
                <w:color w:val="404040" w:themeColor="text1" w:themeTint="BF"/>
              </w:rPr>
            </w:pPr>
          </w:p>
          <w:p w:rsidR="00B36975" w:rsidRPr="00883922" w:rsidRDefault="00B36975" w:rsidP="00B36975">
            <w:pPr>
              <w:rPr>
                <w:i/>
                <w:color w:val="1F497D" w:themeColor="text2"/>
              </w:rPr>
            </w:pPr>
            <w:r w:rsidRPr="00883922">
              <w:rPr>
                <w:i/>
                <w:color w:val="1F497D" w:themeColor="text2"/>
                <w:sz w:val="28"/>
                <w:szCs w:val="28"/>
              </w:rPr>
              <w:t>“</w:t>
            </w:r>
            <w:r w:rsidR="003F5E58" w:rsidRPr="003F5E58">
              <w:rPr>
                <w:i/>
                <w:color w:val="1F497D" w:themeColor="text2"/>
              </w:rPr>
              <w:t>As a new chair, the team wa</w:t>
            </w:r>
            <w:r w:rsidR="003F5E58">
              <w:rPr>
                <w:i/>
                <w:color w:val="1F497D" w:themeColor="text2"/>
              </w:rPr>
              <w:t>s</w:t>
            </w:r>
            <w:r w:rsidR="003F5E58" w:rsidRPr="003F5E58">
              <w:rPr>
                <w:i/>
                <w:color w:val="1F497D" w:themeColor="text2"/>
              </w:rPr>
              <w:t xml:space="preserve"> amazing in answering the large numbers of questions, leading me to the right videos, and suppor</w:t>
            </w:r>
            <w:r w:rsidR="003F5E58">
              <w:rPr>
                <w:i/>
                <w:color w:val="1F497D" w:themeColor="text2"/>
              </w:rPr>
              <w:t>t</w:t>
            </w:r>
            <w:r w:rsidR="003F5E58" w:rsidRPr="003F5E58">
              <w:rPr>
                <w:i/>
                <w:color w:val="1F497D" w:themeColor="text2"/>
              </w:rPr>
              <w:t>ing new initiatives.  The</w:t>
            </w:r>
            <w:r w:rsidR="003F5E58">
              <w:rPr>
                <w:i/>
                <w:color w:val="1F497D" w:themeColor="text2"/>
              </w:rPr>
              <w:t>y</w:t>
            </w:r>
            <w:r w:rsidR="003F5E58" w:rsidRPr="003F5E58">
              <w:rPr>
                <w:i/>
                <w:color w:val="1F497D" w:themeColor="text2"/>
              </w:rPr>
              <w:t xml:space="preserve"> were amazing.  They were also patient and provided guidance on all aspects coming out of the office.  I feel as though we are a team wo</w:t>
            </w:r>
            <w:r w:rsidR="003F5E58">
              <w:rPr>
                <w:i/>
                <w:color w:val="1F497D" w:themeColor="text2"/>
              </w:rPr>
              <w:t>rking together for the students</w:t>
            </w:r>
            <w:r w:rsidRPr="00883922">
              <w:rPr>
                <w:i/>
                <w:color w:val="1F497D" w:themeColor="text2"/>
              </w:rPr>
              <w:t>.</w:t>
            </w:r>
            <w:r w:rsidRPr="00883922">
              <w:rPr>
                <w:i/>
                <w:color w:val="1F497D" w:themeColor="text2"/>
                <w:sz w:val="28"/>
                <w:szCs w:val="28"/>
              </w:rPr>
              <w:t xml:space="preserve">”  </w:t>
            </w:r>
          </w:p>
          <w:p w:rsidR="00B36975" w:rsidRPr="00883922" w:rsidRDefault="00B36975" w:rsidP="00B36975">
            <w:pPr>
              <w:shd w:val="clear" w:color="auto" w:fill="FFFFFF" w:themeFill="background1"/>
              <w:rPr>
                <w:i/>
                <w:color w:val="1F497D" w:themeColor="text2"/>
              </w:rPr>
            </w:pPr>
          </w:p>
          <w:p w:rsidR="00B36975" w:rsidRPr="00883922" w:rsidRDefault="00B36975" w:rsidP="00B36975">
            <w:pPr>
              <w:shd w:val="clear" w:color="auto" w:fill="FFFFFF" w:themeFill="background1"/>
              <w:rPr>
                <w:i/>
                <w:color w:val="1F497D" w:themeColor="text2"/>
              </w:rPr>
            </w:pPr>
            <w:r w:rsidRPr="00883922">
              <w:rPr>
                <w:i/>
                <w:color w:val="1F497D" w:themeColor="text2"/>
                <w:sz w:val="28"/>
                <w:szCs w:val="28"/>
              </w:rPr>
              <w:t>“</w:t>
            </w:r>
            <w:r w:rsidR="003F5E58" w:rsidRPr="003F5E58">
              <w:rPr>
                <w:i/>
                <w:color w:val="1F497D" w:themeColor="text2"/>
              </w:rPr>
              <w:t>The best demonstration of ESE's team to organizations was the response to workshop participants who asked that an ED Prep person attend the PST events. Made ALL the difference. Thank you!</w:t>
            </w:r>
            <w:r w:rsidRPr="00883922">
              <w:rPr>
                <w:i/>
                <w:color w:val="1F497D" w:themeColor="text2"/>
                <w:sz w:val="28"/>
                <w:szCs w:val="28"/>
              </w:rPr>
              <w:t xml:space="preserve">” </w:t>
            </w:r>
          </w:p>
          <w:p w:rsidR="00B36975" w:rsidRDefault="00B36975" w:rsidP="00B36975">
            <w:pPr>
              <w:rPr>
                <w:b/>
              </w:rPr>
            </w:pPr>
          </w:p>
        </w:tc>
      </w:tr>
      <w:tr w:rsidR="00B36975" w:rsidTr="00CD4A50">
        <w:trPr>
          <w:trHeight w:val="3935"/>
        </w:trPr>
        <w:tc>
          <w:tcPr>
            <w:tcW w:w="6558" w:type="dxa"/>
            <w:tcBorders>
              <w:top w:val="single" w:sz="4" w:space="0" w:color="A6A6A6" w:themeColor="background1" w:themeShade="A6"/>
            </w:tcBorders>
            <w:vAlign w:val="center"/>
          </w:tcPr>
          <w:p w:rsidR="00B36975" w:rsidRPr="00883922" w:rsidRDefault="00B36975" w:rsidP="00B36975">
            <w:pPr>
              <w:rPr>
                <w:b/>
                <w:color w:val="365F91" w:themeColor="accent1" w:themeShade="BF"/>
              </w:rPr>
            </w:pPr>
            <w:r w:rsidRPr="00883922">
              <w:rPr>
                <w:b/>
                <w:color w:val="365F91" w:themeColor="accent1" w:themeShade="BF"/>
              </w:rPr>
              <w:t>WHAT WAS YOUR WORST INTERACTION?</w:t>
            </w:r>
          </w:p>
          <w:p w:rsidR="00B36975" w:rsidRDefault="00B36975" w:rsidP="00B36975"/>
          <w:p w:rsidR="00B36975" w:rsidRPr="007A648E" w:rsidRDefault="00B36975" w:rsidP="00656549">
            <w:r w:rsidRPr="009145EB">
              <w:t xml:space="preserve">On the other end, when asked about the </w:t>
            </w:r>
            <w:r w:rsidRPr="00883922">
              <w:rPr>
                <w:b/>
              </w:rPr>
              <w:t>worst interaction</w:t>
            </w:r>
            <w:r w:rsidRPr="009145EB">
              <w:t xml:space="preserve">, there were relatively few high-frequency trends in the comments. </w:t>
            </w:r>
            <w:r w:rsidR="003F5E58">
              <w:t>17</w:t>
            </w:r>
            <w:r w:rsidRPr="009145EB">
              <w:t xml:space="preserve">% of comments referenced difficulties with the implementation of the SEI/RETELL requirements and review. </w:t>
            </w:r>
            <w:r w:rsidR="003F5E58">
              <w:t xml:space="preserve"> A smaller number </w:t>
            </w:r>
            <w:r w:rsidR="007A648E">
              <w:t xml:space="preserve">(around 8%) </w:t>
            </w:r>
            <w:proofErr w:type="gramStart"/>
            <w:r w:rsidR="007A648E">
              <w:t>expressed  concerns</w:t>
            </w:r>
            <w:proofErr w:type="gramEnd"/>
            <w:r w:rsidR="007A648E">
              <w:t xml:space="preserve"> about </w:t>
            </w:r>
            <w:r w:rsidR="00656549">
              <w:t>Early ID and State Annual Report</w:t>
            </w:r>
            <w:r w:rsidR="007A648E">
              <w:t xml:space="preserve"> technical difficulties.</w:t>
            </w:r>
          </w:p>
        </w:tc>
        <w:tc>
          <w:tcPr>
            <w:tcW w:w="6090" w:type="dxa"/>
            <w:tcBorders>
              <w:top w:val="single" w:sz="4" w:space="0" w:color="A6A6A6" w:themeColor="background1" w:themeShade="A6"/>
            </w:tcBorders>
            <w:vAlign w:val="center"/>
          </w:tcPr>
          <w:p w:rsidR="007A648E" w:rsidRDefault="007A648E" w:rsidP="007A648E">
            <w:pPr>
              <w:rPr>
                <w:i/>
                <w:color w:val="1F497D" w:themeColor="text2"/>
              </w:rPr>
            </w:pPr>
            <w:r>
              <w:rPr>
                <w:i/>
                <w:color w:val="1F497D" w:themeColor="text2"/>
              </w:rPr>
              <w:t>“</w:t>
            </w:r>
            <w:r w:rsidRPr="007A648E">
              <w:rPr>
                <w:i/>
                <w:color w:val="1F497D" w:themeColor="text2"/>
              </w:rPr>
              <w:t>There is still a great deal of disconnect between sponsoring organizations, Ed Prep, Licensing</w:t>
            </w:r>
            <w:r>
              <w:rPr>
                <w:i/>
                <w:color w:val="1F497D" w:themeColor="text2"/>
              </w:rPr>
              <w:t>,</w:t>
            </w:r>
            <w:r w:rsidRPr="007A648E">
              <w:rPr>
                <w:i/>
                <w:color w:val="1F497D" w:themeColor="text2"/>
              </w:rPr>
              <w:t xml:space="preserve"> and the ESE office of language acquisition and student achievement with regard to RETELL, in particular the SEI endorsement. There's confusion in the requirements, in particular the SEI prohibitions</w:t>
            </w:r>
            <w:r>
              <w:rPr>
                <w:i/>
                <w:color w:val="1F497D" w:themeColor="text2"/>
              </w:rPr>
              <w:t>…”</w:t>
            </w:r>
          </w:p>
          <w:p w:rsidR="007A648E" w:rsidRPr="00A32D18" w:rsidRDefault="007A648E" w:rsidP="007A648E">
            <w:pPr>
              <w:rPr>
                <w:i/>
                <w:color w:val="1F497D" w:themeColor="text2"/>
              </w:rPr>
            </w:pPr>
          </w:p>
          <w:p w:rsidR="007A648E" w:rsidRDefault="007A648E" w:rsidP="00B36975">
            <w:pPr>
              <w:rPr>
                <w:i/>
                <w:color w:val="1F497D" w:themeColor="text2"/>
                <w:sz w:val="28"/>
                <w:szCs w:val="28"/>
              </w:rPr>
            </w:pPr>
            <w:r w:rsidRPr="00DF1B24">
              <w:rPr>
                <w:i/>
                <w:color w:val="1F497D" w:themeColor="text2"/>
                <w:sz w:val="28"/>
                <w:szCs w:val="28"/>
              </w:rPr>
              <w:t xml:space="preserve"> </w:t>
            </w:r>
            <w:r w:rsidR="00B36975" w:rsidRPr="00DF1B24">
              <w:rPr>
                <w:i/>
                <w:color w:val="1F497D" w:themeColor="text2"/>
                <w:sz w:val="28"/>
                <w:szCs w:val="28"/>
              </w:rPr>
              <w:t>“</w:t>
            </w:r>
            <w:r w:rsidRPr="007A648E">
              <w:rPr>
                <w:i/>
                <w:color w:val="1F497D" w:themeColor="text2"/>
              </w:rPr>
              <w:t>I encountered a great deal of technical difficulty initially with Early ID and therefor</w:t>
            </w:r>
            <w:r>
              <w:rPr>
                <w:i/>
                <w:color w:val="1F497D" w:themeColor="text2"/>
              </w:rPr>
              <w:t>e</w:t>
            </w:r>
            <w:r w:rsidRPr="007A648E">
              <w:rPr>
                <w:i/>
                <w:color w:val="1F497D" w:themeColor="text2"/>
              </w:rPr>
              <w:t xml:space="preserve"> SAR, since our organization was not listed as approved for all licenses on DESE website. This was eventually resolved but</w:t>
            </w:r>
            <w:r>
              <w:rPr>
                <w:i/>
                <w:color w:val="1F497D" w:themeColor="text2"/>
              </w:rPr>
              <w:t xml:space="preserve"> it was frustrating at the time</w:t>
            </w:r>
            <w:r w:rsidR="00B36975" w:rsidRPr="00A32D18">
              <w:rPr>
                <w:i/>
                <w:color w:val="1F497D" w:themeColor="text2"/>
              </w:rPr>
              <w:t>.</w:t>
            </w:r>
            <w:r w:rsidR="00B36975" w:rsidRPr="00DF1B24">
              <w:rPr>
                <w:i/>
                <w:color w:val="1F497D" w:themeColor="text2"/>
                <w:sz w:val="28"/>
                <w:szCs w:val="28"/>
              </w:rPr>
              <w:t xml:space="preserve">” </w:t>
            </w:r>
          </w:p>
          <w:p w:rsidR="00B36975" w:rsidRDefault="00B36975" w:rsidP="007A648E">
            <w:pPr>
              <w:rPr>
                <w:b/>
              </w:rPr>
            </w:pPr>
          </w:p>
        </w:tc>
      </w:tr>
    </w:tbl>
    <w:p w:rsidR="0021730D" w:rsidRDefault="0021730D">
      <w:pPr>
        <w:rPr>
          <w:rFonts w:asciiTheme="minorHAnsi" w:hAnsiTheme="minorHAnsi"/>
          <w:b/>
          <w:sz w:val="22"/>
          <w:szCs w:val="22"/>
        </w:rPr>
      </w:pPr>
    </w:p>
    <w:p w:rsidR="00FF5244" w:rsidRPr="00D37B41" w:rsidRDefault="00FF5244">
      <w:pPr>
        <w:rPr>
          <w:rFonts w:asciiTheme="minorHAnsi" w:hAnsiTheme="minorHAnsi"/>
          <w:sz w:val="22"/>
          <w:szCs w:val="22"/>
        </w:rPr>
      </w:pPr>
    </w:p>
    <w:p w:rsidR="006E493A" w:rsidRPr="00DE1ABF" w:rsidRDefault="006E493A" w:rsidP="006E493A">
      <w:pPr>
        <w:rPr>
          <w:rFonts w:asciiTheme="minorHAnsi" w:hAnsiTheme="minorHAnsi"/>
          <w:b/>
          <w:sz w:val="22"/>
          <w:szCs w:val="22"/>
          <w:u w:val="single"/>
        </w:rPr>
      </w:pPr>
    </w:p>
    <w:p w:rsidR="008B3887" w:rsidRPr="001B3E1D" w:rsidRDefault="0021730D">
      <w:pPr>
        <w:rPr>
          <w:rFonts w:asciiTheme="minorHAnsi" w:hAnsiTheme="minorHAnsi"/>
          <w:b/>
          <w:color w:val="E36C0A" w:themeColor="accent6" w:themeShade="BF"/>
          <w:sz w:val="36"/>
          <w:szCs w:val="36"/>
        </w:rPr>
      </w:pPr>
      <w:r>
        <w:br w:type="page"/>
      </w:r>
      <w:r w:rsidR="001B3E1D">
        <w:rPr>
          <w:rFonts w:asciiTheme="minorHAnsi" w:hAnsiTheme="minorHAnsi"/>
          <w:b/>
          <w:color w:val="E36C0A" w:themeColor="accent6" w:themeShade="BF"/>
          <w:sz w:val="32"/>
          <w:szCs w:val="36"/>
        </w:rPr>
        <w:lastRenderedPageBreak/>
        <w:t>Engagement and Effectiveness of Key Initiatives</w:t>
      </w:r>
    </w:p>
    <w:p w:rsidR="008B3887" w:rsidRDefault="005A7610">
      <w:r w:rsidRPr="005A7610">
        <w:rPr>
          <w:rFonts w:asciiTheme="minorHAnsi" w:hAnsiTheme="minorHAnsi"/>
          <w:noProof/>
          <w:sz w:val="22"/>
          <w:szCs w:val="22"/>
        </w:rPr>
        <w:pict>
          <v:shape id="AutoShape 40" o:spid="_x0000_s1042" type="#_x0000_t32" alt="Description: horizontal line" style="position:absolute;margin-left:.25pt;margin-top:11.05pt;width:604.05pt;height:0;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" strokecolor="#365f91 [2404]"/>
        </w:pict>
      </w:r>
    </w:p>
    <w:p w:rsidR="00B22A90" w:rsidRPr="00F41385" w:rsidRDefault="0097284A" w:rsidP="00F41385">
      <w:pPr>
        <w:ind w:right="2790"/>
        <w:rPr>
          <w:rFonts w:asciiTheme="minorHAnsi" w:hAnsiTheme="minorHAnsi"/>
          <w:b/>
          <w:noProof/>
          <w:color w:val="244061" w:themeColor="accent1" w:themeShade="80"/>
        </w:rPr>
      </w:pPr>
      <w:r w:rsidRPr="00F41385">
        <w:rPr>
          <w:rFonts w:asciiTheme="minorHAnsi" w:hAnsiTheme="minorHAnsi"/>
          <w:b/>
          <w:noProof/>
          <w:color w:val="244061" w:themeColor="accent1" w:themeShade="80"/>
        </w:rPr>
        <w:t>ENGAGEMENT</w:t>
      </w:r>
    </w:p>
    <w:p w:rsidR="0021730D" w:rsidRPr="001B3E1D" w:rsidRDefault="009145EB" w:rsidP="006E493A">
      <w:pPr>
        <w:rPr>
          <w:rFonts w:asciiTheme="minorHAnsi" w:hAnsiTheme="minorHAnsi"/>
          <w:sz w:val="20"/>
          <w:szCs w:val="22"/>
        </w:rPr>
      </w:pPr>
      <w:r w:rsidRPr="001B3E1D">
        <w:rPr>
          <w:rFonts w:asciiTheme="minorHAnsi" w:hAnsiTheme="minorHAnsi"/>
          <w:sz w:val="22"/>
        </w:rPr>
        <w:t xml:space="preserve">The chart below shows the extent to which Sponsoring Organizations felt connected to key Ed Prep initiatives. </w:t>
      </w:r>
      <w:r w:rsidR="007435C5">
        <w:rPr>
          <w:rFonts w:asciiTheme="minorHAnsi" w:hAnsiTheme="minorHAnsi"/>
          <w:sz w:val="22"/>
        </w:rPr>
        <w:t xml:space="preserve">Compared to 2014 data, most initiatives showed a marked improvement in </w:t>
      </w:r>
      <w:r w:rsidR="009E0B55">
        <w:rPr>
          <w:rFonts w:asciiTheme="minorHAnsi" w:hAnsiTheme="minorHAnsi"/>
          <w:sz w:val="22"/>
        </w:rPr>
        <w:t>Sponsoring Organization</w:t>
      </w:r>
      <w:r w:rsidR="007435C5">
        <w:rPr>
          <w:rFonts w:asciiTheme="minorHAnsi" w:hAnsiTheme="minorHAnsi"/>
          <w:sz w:val="22"/>
        </w:rPr>
        <w:t xml:space="preserve"> involvement.</w:t>
      </w:r>
    </w:p>
    <w:p w:rsidR="00B22A90" w:rsidRDefault="00B22A90" w:rsidP="006E493A">
      <w:pPr>
        <w:rPr>
          <w:rFonts w:asciiTheme="minorHAnsi" w:hAnsiTheme="minorHAnsi"/>
          <w:sz w:val="22"/>
          <w:szCs w:val="22"/>
        </w:rPr>
      </w:pPr>
    </w:p>
    <w:p w:rsidR="004C7EB1" w:rsidRDefault="005A7610" w:rsidP="007435C5">
      <w:pPr>
        <w:jc w:val="right"/>
        <w:rPr>
          <w:rFonts w:asciiTheme="minorHAnsi" w:hAnsiTheme="minorHAnsi"/>
          <w:sz w:val="22"/>
          <w:szCs w:val="22"/>
        </w:rPr>
      </w:pPr>
      <w:r>
        <w:rPr>
          <w:rFonts w:asciiTheme="minorHAnsi" w:hAnsiTheme="minorHAnsi"/>
          <w:noProof/>
          <w:sz w:val="22"/>
          <w:szCs w:val="22"/>
        </w:rPr>
        <w:pict>
          <v:shape id="Text Box 86" o:spid="_x0000_s1031" type="#_x0000_t202" style="position:absolute;left:0;text-align:left;margin-left:63.05pt;margin-top:6.15pt;width:251.5pt;height:190.5pt;z-index:25169612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" filled="f" fillcolor="white [3212]" stroked="f" strokecolor="white [3212]">
            <v:textbox>
              <w:txbxContent>
                <w:p w:rsidR="007435C5" w:rsidRDefault="007435C5" w:rsidP="007435C5">
                  <w:pPr>
                    <w:spacing w:after="100"/>
                    <w:jc w:val="right"/>
                    <w:rPr>
                      <w:rFonts w:asciiTheme="minorHAnsi" w:hAnsiTheme="minorHAnsi"/>
                      <w:color w:val="1F497D" w:themeColor="text2"/>
                    </w:rPr>
                  </w:pPr>
                  <w:r>
                    <w:rPr>
                      <w:rFonts w:asciiTheme="minorHAnsi" w:hAnsiTheme="minorHAnsi"/>
                      <w:color w:val="1F497D" w:themeColor="text2"/>
                    </w:rPr>
                    <w:t>Professional Standards for Teachers</w:t>
                  </w:r>
                </w:p>
                <w:p w:rsidR="007435C5" w:rsidRDefault="007435C5" w:rsidP="007435C5">
                  <w:pPr>
                    <w:spacing w:after="100"/>
                    <w:jc w:val="right"/>
                    <w:rPr>
                      <w:rFonts w:asciiTheme="minorHAnsi" w:hAnsiTheme="minorHAnsi"/>
                      <w:color w:val="1F497D" w:themeColor="text2"/>
                    </w:rPr>
                  </w:pPr>
                  <w:r>
                    <w:rPr>
                      <w:rFonts w:asciiTheme="minorHAnsi" w:hAnsiTheme="minorHAnsi"/>
                      <w:color w:val="1F497D" w:themeColor="text2"/>
                    </w:rPr>
                    <w:t>Edwin Analytics</w:t>
                  </w:r>
                </w:p>
                <w:p w:rsidR="007435C5" w:rsidRDefault="007435C5" w:rsidP="007435C5">
                  <w:pPr>
                    <w:spacing w:after="100"/>
                    <w:jc w:val="right"/>
                    <w:rPr>
                      <w:rFonts w:asciiTheme="minorHAnsi" w:hAnsiTheme="minorHAnsi"/>
                      <w:color w:val="1F497D" w:themeColor="text2"/>
                    </w:rPr>
                  </w:pPr>
                  <w:r>
                    <w:rPr>
                      <w:rFonts w:asciiTheme="minorHAnsi" w:hAnsiTheme="minorHAnsi"/>
                      <w:color w:val="1F497D" w:themeColor="text2"/>
                    </w:rPr>
                    <w:t xml:space="preserve"> Program Review Process</w:t>
                  </w:r>
                </w:p>
                <w:p w:rsidR="007435C5" w:rsidRDefault="007435C5" w:rsidP="007435C5">
                  <w:pPr>
                    <w:spacing w:after="100"/>
                    <w:jc w:val="right"/>
                    <w:rPr>
                      <w:rFonts w:asciiTheme="minorHAnsi" w:hAnsiTheme="minorHAnsi"/>
                      <w:color w:val="1F497D" w:themeColor="text2"/>
                    </w:rPr>
                  </w:pPr>
                  <w:r>
                    <w:rPr>
                      <w:rFonts w:asciiTheme="minorHAnsi" w:hAnsiTheme="minorHAnsi"/>
                      <w:color w:val="1F497D" w:themeColor="text2"/>
                    </w:rPr>
                    <w:t>Ed prep Reviewer Recruitment</w:t>
                  </w:r>
                </w:p>
                <w:p w:rsidR="007435C5" w:rsidRDefault="007435C5" w:rsidP="007435C5">
                  <w:pPr>
                    <w:spacing w:after="100"/>
                    <w:jc w:val="right"/>
                    <w:rPr>
                      <w:rFonts w:asciiTheme="minorHAnsi" w:hAnsiTheme="minorHAnsi"/>
                      <w:color w:val="1F497D" w:themeColor="text2"/>
                    </w:rPr>
                  </w:pPr>
                  <w:r>
                    <w:rPr>
                      <w:rFonts w:asciiTheme="minorHAnsi" w:hAnsiTheme="minorHAnsi"/>
                      <w:color w:val="1F497D" w:themeColor="text2"/>
                    </w:rPr>
                    <w:t>Candidate Assessment of Performance</w:t>
                  </w:r>
                </w:p>
                <w:p w:rsidR="007435C5" w:rsidRDefault="007435C5" w:rsidP="007435C5">
                  <w:pPr>
                    <w:spacing w:after="100"/>
                    <w:jc w:val="right"/>
                    <w:rPr>
                      <w:rFonts w:asciiTheme="minorHAnsi" w:hAnsiTheme="minorHAnsi"/>
                      <w:color w:val="1F497D" w:themeColor="text2"/>
                    </w:rPr>
                  </w:pPr>
                  <w:r>
                    <w:rPr>
                      <w:rFonts w:asciiTheme="minorHAnsi" w:hAnsiTheme="minorHAnsi"/>
                      <w:color w:val="1F497D" w:themeColor="text2"/>
                    </w:rPr>
                    <w:t>Ed Prep Survey Development</w:t>
                  </w:r>
                </w:p>
                <w:p w:rsidR="007435C5" w:rsidRDefault="007435C5" w:rsidP="007435C5">
                  <w:pPr>
                    <w:spacing w:after="100"/>
                    <w:jc w:val="right"/>
                    <w:rPr>
                      <w:rFonts w:asciiTheme="minorHAnsi" w:hAnsiTheme="minorHAnsi"/>
                      <w:color w:val="1F497D" w:themeColor="text2"/>
                    </w:rPr>
                  </w:pPr>
                  <w:r>
                    <w:rPr>
                      <w:rFonts w:asciiTheme="minorHAnsi" w:hAnsiTheme="minorHAnsi"/>
                      <w:color w:val="1F497D" w:themeColor="text2"/>
                    </w:rPr>
                    <w:t>NTEP</w:t>
                  </w:r>
                </w:p>
                <w:p w:rsidR="007435C5" w:rsidRDefault="007435C5" w:rsidP="007435C5">
                  <w:pPr>
                    <w:spacing w:after="100"/>
                    <w:jc w:val="right"/>
                    <w:rPr>
                      <w:rFonts w:asciiTheme="minorHAnsi" w:hAnsiTheme="minorHAnsi"/>
                      <w:color w:val="1F497D" w:themeColor="text2"/>
                    </w:rPr>
                  </w:pPr>
                  <w:r>
                    <w:rPr>
                      <w:rFonts w:asciiTheme="minorHAnsi" w:hAnsiTheme="minorHAnsi"/>
                      <w:color w:val="1F497D" w:themeColor="text2"/>
                    </w:rPr>
                    <w:t>Performance Assessment for Leaders</w:t>
                  </w:r>
                </w:p>
                <w:p w:rsidR="007435C5" w:rsidRPr="00554AB7" w:rsidRDefault="007435C5" w:rsidP="007435C5">
                  <w:pPr>
                    <w:spacing w:after="100"/>
                    <w:jc w:val="right"/>
                    <w:rPr>
                      <w:rFonts w:asciiTheme="minorHAnsi" w:hAnsiTheme="minorHAnsi"/>
                      <w:color w:val="1F497D" w:themeColor="text2"/>
                    </w:rPr>
                  </w:pPr>
                  <w:r>
                    <w:rPr>
                      <w:rFonts w:asciiTheme="minorHAnsi" w:hAnsiTheme="minorHAnsi"/>
                      <w:color w:val="1F497D" w:themeColor="text2"/>
                    </w:rPr>
                    <w:t>CAEP Partnership</w:t>
                  </w:r>
                </w:p>
              </w:txbxContent>
            </v:textbox>
          </v:shape>
        </w:pict>
      </w:r>
      <w:r w:rsidR="007435C5" w:rsidRPr="007435C5">
        <w:rPr>
          <w:rFonts w:asciiTheme="minorHAnsi" w:hAnsiTheme="minorHAnsi"/>
          <w:noProof/>
          <w:sz w:val="22"/>
          <w:szCs w:val="22"/>
          <w:lang w:eastAsia="zh-CN" w:bidi="km-KH"/>
        </w:rPr>
        <w:drawing>
          <wp:inline distT="0" distB="0" distL="0" distR="0">
            <wp:extent cx="5610226" cy="3000375"/>
            <wp:effectExtent l="0" t="0" r="0" b="0"/>
            <wp:docPr id="16" name="Chart 7" descr="Showing % of respondednts who answered Unaware of, Informed about, Involved in, Invested in for the following initiatives, with approximate values:&#10;&#10;Professional Standards for Teachers: 2% Unaware of, 60%Invested in&#10;&#10;Edwin Analytics: 2% Unaware of, 10% Invested in&#10;&#10; Program Review Process: 5% Unaware of, 40% Invested in&#10;&#10;Ed prep Reviewer Recruitment: 5% Unaware of, 15% Invested in&#10;&#10;Candidate Assessment of Performance: 10% Unaware of, 25% Invested in&#10;&#10;Ed Prep Survey Development: 10% Unaware of, 10% Invested in&#10;&#10;NTEP: 25% Unaware of, 15% Invested in&#10;&#10;Performance Assessment for Leaders: 25% Unaware of, 15% Invested in&#10;&#10;CAEP Partnership: 35% Unaware of, 10% Invested in&#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435C5" w:rsidRDefault="007435C5" w:rsidP="004C7EB1">
      <w:pPr>
        <w:rPr>
          <w:rFonts w:asciiTheme="minorHAnsi" w:hAnsiTheme="minorHAnsi"/>
          <w:sz w:val="22"/>
          <w:szCs w:val="22"/>
        </w:rPr>
      </w:pPr>
    </w:p>
    <w:p w:rsidR="00BA33B6" w:rsidRPr="00BA33B6" w:rsidRDefault="007435C5" w:rsidP="00BA33B6">
      <w:pPr>
        <w:rPr>
          <w:rFonts w:asciiTheme="minorHAnsi" w:hAnsiTheme="minorHAnsi"/>
          <w:sz w:val="22"/>
          <w:szCs w:val="22"/>
        </w:rPr>
      </w:pPr>
      <w:r>
        <w:rPr>
          <w:rFonts w:asciiTheme="minorHAnsi" w:hAnsiTheme="minorHAnsi"/>
          <w:sz w:val="22"/>
          <w:szCs w:val="22"/>
        </w:rPr>
        <w:t>Ninety</w:t>
      </w:r>
      <w:r w:rsidR="00BA33B6" w:rsidRPr="00BA33B6">
        <w:rPr>
          <w:rFonts w:asciiTheme="minorHAnsi" w:hAnsiTheme="minorHAnsi"/>
          <w:sz w:val="22"/>
          <w:szCs w:val="22"/>
        </w:rPr>
        <w:t xml:space="preserve"> percent</w:t>
      </w:r>
      <w:r>
        <w:rPr>
          <w:rFonts w:asciiTheme="minorHAnsi" w:hAnsiTheme="minorHAnsi"/>
          <w:sz w:val="22"/>
          <w:szCs w:val="22"/>
        </w:rPr>
        <w:t xml:space="preserve"> or more</w:t>
      </w:r>
      <w:r w:rsidR="00BA33B6" w:rsidRPr="00BA33B6">
        <w:rPr>
          <w:rFonts w:asciiTheme="minorHAnsi" w:hAnsiTheme="minorHAnsi"/>
          <w:sz w:val="22"/>
          <w:szCs w:val="22"/>
        </w:rPr>
        <w:t xml:space="preserve"> of respondents were informed, involved, or invested in the PST </w:t>
      </w:r>
      <w:r>
        <w:rPr>
          <w:rFonts w:asciiTheme="minorHAnsi" w:hAnsiTheme="minorHAnsi"/>
          <w:sz w:val="22"/>
          <w:szCs w:val="22"/>
        </w:rPr>
        <w:t>implementation</w:t>
      </w:r>
      <w:r w:rsidR="00BA33B6">
        <w:rPr>
          <w:rFonts w:asciiTheme="minorHAnsi" w:hAnsiTheme="minorHAnsi"/>
          <w:sz w:val="22"/>
          <w:szCs w:val="22"/>
        </w:rPr>
        <w:t>;</w:t>
      </w:r>
      <w:r w:rsidR="00BA33B6" w:rsidRPr="00BA33B6">
        <w:rPr>
          <w:rFonts w:asciiTheme="minorHAnsi" w:hAnsiTheme="minorHAnsi"/>
          <w:sz w:val="22"/>
          <w:szCs w:val="22"/>
        </w:rPr>
        <w:t xml:space="preserve"> Reviewer recruitment, selection and training</w:t>
      </w:r>
      <w:r w:rsidR="00BA33B6">
        <w:rPr>
          <w:rFonts w:asciiTheme="minorHAnsi" w:hAnsiTheme="minorHAnsi"/>
          <w:sz w:val="22"/>
          <w:szCs w:val="22"/>
        </w:rPr>
        <w:t xml:space="preserve">; </w:t>
      </w:r>
      <w:r>
        <w:rPr>
          <w:rFonts w:asciiTheme="minorHAnsi" w:hAnsiTheme="minorHAnsi"/>
          <w:sz w:val="22"/>
          <w:szCs w:val="22"/>
        </w:rPr>
        <w:t>Edwin Analytics; the Ed prep program review process; Ed prep survey development; and the new candidate assessment of performance</w:t>
      </w:r>
      <w:r w:rsidR="00BA33B6" w:rsidRPr="00BA33B6">
        <w:rPr>
          <w:rFonts w:asciiTheme="minorHAnsi" w:hAnsiTheme="minorHAnsi"/>
          <w:sz w:val="22"/>
          <w:szCs w:val="22"/>
        </w:rPr>
        <w:t xml:space="preserve">. </w:t>
      </w:r>
      <w:r w:rsidR="00BA33B6">
        <w:rPr>
          <w:rFonts w:asciiTheme="minorHAnsi" w:hAnsiTheme="minorHAnsi"/>
          <w:sz w:val="22"/>
          <w:szCs w:val="22"/>
        </w:rPr>
        <w:t xml:space="preserve"> </w:t>
      </w:r>
      <w:r w:rsidR="002D6E5D">
        <w:rPr>
          <w:rFonts w:asciiTheme="minorHAnsi" w:hAnsiTheme="minorHAnsi"/>
          <w:sz w:val="22"/>
          <w:szCs w:val="22"/>
        </w:rPr>
        <w:t>Approximately 25%</w:t>
      </w:r>
      <w:r w:rsidR="00BA33B6">
        <w:rPr>
          <w:rFonts w:asciiTheme="minorHAnsi" w:hAnsiTheme="minorHAnsi"/>
          <w:sz w:val="22"/>
          <w:szCs w:val="22"/>
        </w:rPr>
        <w:t xml:space="preserve"> </w:t>
      </w:r>
      <w:r w:rsidR="00BA33B6" w:rsidRPr="00BA33B6">
        <w:rPr>
          <w:rFonts w:asciiTheme="minorHAnsi" w:hAnsiTheme="minorHAnsi"/>
          <w:sz w:val="22"/>
          <w:szCs w:val="22"/>
        </w:rPr>
        <w:t>percent of respondents</w:t>
      </w:r>
      <w:r w:rsidR="00BA33B6">
        <w:rPr>
          <w:rFonts w:asciiTheme="minorHAnsi" w:hAnsiTheme="minorHAnsi"/>
          <w:sz w:val="22"/>
          <w:szCs w:val="22"/>
        </w:rPr>
        <w:t>, however, were unaware of the Network for Transforming Educator Preparati</w:t>
      </w:r>
      <w:r>
        <w:rPr>
          <w:rFonts w:asciiTheme="minorHAnsi" w:hAnsiTheme="minorHAnsi"/>
          <w:sz w:val="22"/>
          <w:szCs w:val="22"/>
        </w:rPr>
        <w:t>on (NTEP) g</w:t>
      </w:r>
      <w:r w:rsidR="00BA33B6">
        <w:rPr>
          <w:rFonts w:asciiTheme="minorHAnsi" w:hAnsiTheme="minorHAnsi"/>
          <w:sz w:val="22"/>
          <w:szCs w:val="22"/>
        </w:rPr>
        <w:t>rant work</w:t>
      </w:r>
      <w:r w:rsidR="002D6E5D">
        <w:rPr>
          <w:rFonts w:asciiTheme="minorHAnsi" w:hAnsiTheme="minorHAnsi"/>
          <w:sz w:val="22"/>
          <w:szCs w:val="22"/>
        </w:rPr>
        <w:t xml:space="preserve"> or the Performance Assessment for Leaders</w:t>
      </w:r>
      <w:r w:rsidR="00BA33B6">
        <w:rPr>
          <w:rFonts w:asciiTheme="minorHAnsi" w:hAnsiTheme="minorHAnsi"/>
          <w:sz w:val="22"/>
          <w:szCs w:val="22"/>
        </w:rPr>
        <w:t xml:space="preserve">. Additionally, more than </w:t>
      </w:r>
      <w:r w:rsidR="002D6E5D">
        <w:rPr>
          <w:rFonts w:asciiTheme="minorHAnsi" w:hAnsiTheme="minorHAnsi"/>
          <w:sz w:val="22"/>
          <w:szCs w:val="22"/>
        </w:rPr>
        <w:t>35</w:t>
      </w:r>
      <w:r w:rsidR="00BA33B6" w:rsidRPr="00BA33B6">
        <w:rPr>
          <w:rFonts w:asciiTheme="minorHAnsi" w:hAnsiTheme="minorHAnsi"/>
          <w:sz w:val="22"/>
          <w:szCs w:val="22"/>
        </w:rPr>
        <w:t xml:space="preserve"> percent of respondents reported that they had no knowledge of the CAEP partnership</w:t>
      </w:r>
      <w:r w:rsidR="002D6E5D">
        <w:rPr>
          <w:rFonts w:asciiTheme="minorHAnsi" w:hAnsiTheme="minorHAnsi"/>
          <w:sz w:val="22"/>
          <w:szCs w:val="22"/>
        </w:rPr>
        <w:t xml:space="preserve"> agreement</w:t>
      </w:r>
      <w:r w:rsidR="00BA33B6" w:rsidRPr="00BA33B6">
        <w:rPr>
          <w:rFonts w:asciiTheme="minorHAnsi" w:hAnsiTheme="minorHAnsi"/>
          <w:sz w:val="22"/>
          <w:szCs w:val="22"/>
        </w:rPr>
        <w:t>.</w:t>
      </w:r>
      <w:r w:rsidR="00BA33B6" w:rsidRPr="00BA33B6" w:rsidDel="00DF1B24">
        <w:rPr>
          <w:rFonts w:asciiTheme="minorHAnsi" w:hAnsiTheme="minorHAnsi"/>
          <w:sz w:val="22"/>
          <w:szCs w:val="22"/>
        </w:rPr>
        <w:t xml:space="preserve"> </w:t>
      </w:r>
    </w:p>
    <w:p w:rsidR="00797E02" w:rsidRDefault="00797E02" w:rsidP="006E493A">
      <w:pPr>
        <w:rPr>
          <w:rFonts w:asciiTheme="minorHAnsi" w:hAnsiTheme="minorHAnsi"/>
          <w:sz w:val="22"/>
          <w:szCs w:val="22"/>
        </w:rPr>
      </w:pPr>
    </w:p>
    <w:p w:rsidR="00797E02" w:rsidRDefault="00797E02" w:rsidP="006E493A">
      <w:pPr>
        <w:rPr>
          <w:rFonts w:asciiTheme="minorHAnsi" w:hAnsiTheme="minorHAnsi"/>
          <w:sz w:val="22"/>
          <w:szCs w:val="22"/>
        </w:rPr>
      </w:pPr>
    </w:p>
    <w:p w:rsidR="00797E02" w:rsidRDefault="00797E02" w:rsidP="006E493A">
      <w:pPr>
        <w:rPr>
          <w:rFonts w:asciiTheme="minorHAnsi" w:hAnsiTheme="minorHAnsi"/>
          <w:sz w:val="22"/>
          <w:szCs w:val="22"/>
        </w:rPr>
      </w:pPr>
    </w:p>
    <w:p w:rsidR="004D1B63" w:rsidRDefault="004D1B63">
      <w:pPr>
        <w:rPr>
          <w:rFonts w:asciiTheme="minorHAnsi" w:hAnsiTheme="minorHAnsi"/>
          <w:sz w:val="22"/>
          <w:szCs w:val="22"/>
        </w:rPr>
      </w:pPr>
      <w:r>
        <w:rPr>
          <w:rFonts w:asciiTheme="minorHAnsi" w:hAnsiTheme="minorHAnsi"/>
          <w:sz w:val="22"/>
          <w:szCs w:val="22"/>
        </w:rPr>
        <w:br w:type="page"/>
      </w:r>
    </w:p>
    <w:p w:rsidR="00FA71BE" w:rsidRDefault="005A7610">
      <w:pPr>
        <w:rPr>
          <w:rFonts w:asciiTheme="minorHAnsi" w:hAnsiTheme="minorHAnsi"/>
          <w:b/>
          <w:noProof/>
          <w:color w:val="244061" w:themeColor="accent1" w:themeShade="80"/>
        </w:rPr>
      </w:pPr>
      <w:r w:rsidRPr="005A7610">
        <w:rPr>
          <w:noProof/>
        </w:rPr>
        <w:lastRenderedPageBreak/>
        <w:pict>
          <v:shape id="AutoShape 64" o:spid="_x0000_s1041" type="#_x0000_t32" alt="Description: horizontal line" style="position:absolute;margin-left:1.2pt;margin-top:-8.25pt;width:621.1pt;height:0;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" strokecolor="#365f91 [2404]"/>
        </w:pict>
      </w:r>
      <w:r w:rsidR="00F41385">
        <w:rPr>
          <w:rFonts w:asciiTheme="minorHAnsi" w:hAnsiTheme="minorHAnsi"/>
          <w:b/>
          <w:noProof/>
          <w:color w:val="244061" w:themeColor="accent1" w:themeShade="80"/>
        </w:rPr>
        <w:t xml:space="preserve">EFFECTIVENESS </w:t>
      </w:r>
    </w:p>
    <w:p w:rsidR="00297EB5" w:rsidRPr="00F64AAB" w:rsidRDefault="00297EB5" w:rsidP="00297EB5">
      <w:pPr>
        <w:rPr>
          <w:rFonts w:asciiTheme="minorHAnsi" w:hAnsiTheme="minorHAnsi"/>
          <w:sz w:val="22"/>
        </w:rPr>
      </w:pPr>
      <w:r w:rsidRPr="00F64AAB">
        <w:rPr>
          <w:rFonts w:asciiTheme="minorHAnsi" w:hAnsiTheme="minorHAnsi"/>
          <w:sz w:val="22"/>
        </w:rPr>
        <w:t xml:space="preserve">For each of the major initiatives </w:t>
      </w:r>
      <w:r w:rsidR="00366E02">
        <w:rPr>
          <w:rFonts w:asciiTheme="minorHAnsi" w:hAnsiTheme="minorHAnsi"/>
          <w:sz w:val="22"/>
        </w:rPr>
        <w:t>the field engaged in this year</w:t>
      </w:r>
      <w:r w:rsidRPr="00F64AAB">
        <w:rPr>
          <w:rFonts w:asciiTheme="minorHAnsi" w:hAnsiTheme="minorHAnsi"/>
          <w:sz w:val="22"/>
        </w:rPr>
        <w:t>, the Ed Prep Team wanted to know the quality of several components related to implementation. The field was asked to rate th</w:t>
      </w:r>
      <w:r w:rsidR="00F64AAB">
        <w:rPr>
          <w:rFonts w:asciiTheme="minorHAnsi" w:hAnsiTheme="minorHAnsi"/>
          <w:sz w:val="22"/>
        </w:rPr>
        <w:t>e overall effectiveness</w:t>
      </w:r>
      <w:r w:rsidRPr="00F64AAB">
        <w:rPr>
          <w:rFonts w:asciiTheme="minorHAnsi" w:hAnsiTheme="minorHAnsi"/>
          <w:sz w:val="22"/>
        </w:rPr>
        <w:t xml:space="preserve"> of each initiative </w:t>
      </w:r>
      <w:r w:rsidR="00F64AAB">
        <w:rPr>
          <w:rFonts w:asciiTheme="minorHAnsi" w:hAnsiTheme="minorHAnsi"/>
          <w:sz w:val="22"/>
        </w:rPr>
        <w:t>across</w:t>
      </w:r>
      <w:r w:rsidRPr="00F64AAB">
        <w:rPr>
          <w:rFonts w:asciiTheme="minorHAnsi" w:hAnsiTheme="minorHAnsi"/>
          <w:sz w:val="22"/>
        </w:rPr>
        <w:t xml:space="preserve"> four categories:</w:t>
      </w:r>
    </w:p>
    <w:p w:rsidR="00297EB5" w:rsidRPr="00F64AAB" w:rsidRDefault="00297EB5" w:rsidP="00297EB5">
      <w:pPr>
        <w:pStyle w:val="ListParagraph"/>
        <w:numPr>
          <w:ilvl w:val="0"/>
          <w:numId w:val="1"/>
        </w:numPr>
        <w:rPr>
          <w:rFonts w:asciiTheme="minorHAnsi" w:hAnsiTheme="minorHAnsi"/>
          <w:sz w:val="22"/>
        </w:rPr>
      </w:pPr>
      <w:r w:rsidRPr="00F64AAB">
        <w:rPr>
          <w:rFonts w:asciiTheme="minorHAnsi" w:hAnsiTheme="minorHAnsi"/>
          <w:sz w:val="22"/>
        </w:rPr>
        <w:t>Initial and Ongoing Communication</w:t>
      </w:r>
    </w:p>
    <w:p w:rsidR="00297EB5" w:rsidRPr="00F64AAB" w:rsidRDefault="00297EB5" w:rsidP="00297EB5">
      <w:pPr>
        <w:pStyle w:val="ListParagraph"/>
        <w:numPr>
          <w:ilvl w:val="0"/>
          <w:numId w:val="1"/>
        </w:numPr>
        <w:rPr>
          <w:rFonts w:asciiTheme="minorHAnsi" w:hAnsiTheme="minorHAnsi"/>
          <w:sz w:val="22"/>
        </w:rPr>
      </w:pPr>
      <w:r w:rsidRPr="00F64AAB">
        <w:rPr>
          <w:rFonts w:asciiTheme="minorHAnsi" w:hAnsiTheme="minorHAnsi"/>
          <w:sz w:val="22"/>
        </w:rPr>
        <w:t>Follow Through on Commitments &amp; Deadlines</w:t>
      </w:r>
    </w:p>
    <w:p w:rsidR="00297EB5" w:rsidRPr="00F64AAB" w:rsidRDefault="00297EB5" w:rsidP="00297EB5">
      <w:pPr>
        <w:pStyle w:val="ListParagraph"/>
        <w:numPr>
          <w:ilvl w:val="0"/>
          <w:numId w:val="1"/>
        </w:numPr>
        <w:rPr>
          <w:rFonts w:asciiTheme="minorHAnsi" w:hAnsiTheme="minorHAnsi"/>
          <w:sz w:val="22"/>
        </w:rPr>
      </w:pPr>
      <w:r w:rsidRPr="00F64AAB">
        <w:rPr>
          <w:rFonts w:asciiTheme="minorHAnsi" w:hAnsiTheme="minorHAnsi"/>
          <w:sz w:val="22"/>
        </w:rPr>
        <w:t>Useful Resources Developed &amp; Shared</w:t>
      </w:r>
    </w:p>
    <w:p w:rsidR="00297EB5" w:rsidRPr="00F64AAB" w:rsidRDefault="00297EB5" w:rsidP="00297EB5">
      <w:pPr>
        <w:pStyle w:val="ListParagraph"/>
        <w:numPr>
          <w:ilvl w:val="0"/>
          <w:numId w:val="1"/>
        </w:numPr>
        <w:rPr>
          <w:rFonts w:asciiTheme="minorHAnsi" w:hAnsiTheme="minorHAnsi"/>
          <w:sz w:val="22"/>
        </w:rPr>
      </w:pPr>
      <w:r w:rsidRPr="00F64AAB">
        <w:rPr>
          <w:rFonts w:asciiTheme="minorHAnsi" w:hAnsiTheme="minorHAnsi"/>
          <w:sz w:val="22"/>
        </w:rPr>
        <w:t>Reasonable and Appropriate Timeline</w:t>
      </w:r>
    </w:p>
    <w:p w:rsidR="004F197B" w:rsidRDefault="005A7610" w:rsidP="00050D0E">
      <w:pPr>
        <w:ind w:right="2790"/>
        <w:rPr>
          <w:rFonts w:asciiTheme="minorHAnsi" w:hAnsiTheme="minorHAnsi"/>
          <w:noProof/>
          <w:sz w:val="22"/>
          <w:szCs w:val="22"/>
        </w:rPr>
      </w:pPr>
      <w:r>
        <w:rPr>
          <w:rFonts w:asciiTheme="minorHAnsi" w:hAnsiTheme="minorHAnsi"/>
          <w:noProof/>
          <w:sz w:val="22"/>
          <w:szCs w:val="22"/>
        </w:rPr>
        <w:pict>
          <v:shape id="Text Box 88" o:spid="_x0000_s1032" type="#_x0000_t202" style="position:absolute;margin-left:160.05pt;margin-top:.7pt;width:482.25pt;height:92.25pt;z-index:251826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" filled="f" fillcolor="white [3212]" stroked="f" strokecolor="white [3212]">
            <v:textbox>
              <w:txbxContent>
                <w:p w:rsidR="009A6F3B" w:rsidRPr="00B35C6A" w:rsidRDefault="009A6F3B" w:rsidP="00B35C6A">
                  <w:pPr>
                    <w:jc w:val="center"/>
                    <w:rPr>
                      <w:rFonts w:asciiTheme="minorHAnsi" w:hAnsiTheme="minorHAnsi"/>
                      <w:b/>
                      <w:color w:val="E36C0A" w:themeColor="accent6" w:themeShade="BF"/>
                    </w:rPr>
                  </w:pPr>
                  <w:r w:rsidRPr="00B35C6A">
                    <w:rPr>
                      <w:rFonts w:asciiTheme="minorHAnsi" w:hAnsiTheme="minorHAnsi"/>
                      <w:b/>
                      <w:color w:val="E36C0A" w:themeColor="accent6" w:themeShade="BF"/>
                    </w:rPr>
                    <w:t>Ratings Areas</w:t>
                  </w:r>
                </w:p>
                <w:p w:rsidR="009A6F3B" w:rsidRPr="00B35C6A" w:rsidRDefault="00B35C6A" w:rsidP="00B35C6A">
                  <w:pPr>
                    <w:jc w:val="center"/>
                    <w:rPr>
                      <w:rFonts w:asciiTheme="minorHAnsi" w:hAnsiTheme="minorHAnsi"/>
                      <w:b/>
                      <w:color w:val="E36C0A" w:themeColor="accent6" w:themeShade="BF"/>
                      <w:sz w:val="22"/>
                      <w:szCs w:val="22"/>
                    </w:rPr>
                  </w:pPr>
                  <w:r w:rsidRPr="00B35C6A">
                    <w:rPr>
                      <w:rFonts w:asciiTheme="minorHAnsi" w:hAnsiTheme="minorHAnsi"/>
                      <w:b/>
                      <w:color w:val="E36C0A" w:themeColor="accent6" w:themeShade="BF"/>
                      <w:sz w:val="22"/>
                      <w:szCs w:val="22"/>
                    </w:rPr>
                    <w:t>(</w:t>
                  </w:r>
                  <w:proofErr w:type="gramStart"/>
                  <w:r w:rsidRPr="00B35C6A">
                    <w:rPr>
                      <w:rFonts w:asciiTheme="minorHAnsi" w:hAnsiTheme="minorHAnsi"/>
                      <w:b/>
                      <w:color w:val="E36C0A" w:themeColor="accent6" w:themeShade="BF"/>
                      <w:sz w:val="22"/>
                      <w:szCs w:val="22"/>
                    </w:rPr>
                    <w:t>percent</w:t>
                  </w:r>
                  <w:proofErr w:type="gramEnd"/>
                  <w:r w:rsidRPr="00B35C6A">
                    <w:rPr>
                      <w:rFonts w:asciiTheme="minorHAnsi" w:hAnsiTheme="minorHAnsi"/>
                      <w:b/>
                      <w:color w:val="E36C0A" w:themeColor="accent6" w:themeShade="BF"/>
                      <w:sz w:val="22"/>
                      <w:szCs w:val="22"/>
                    </w:rPr>
                    <w:t xml:space="preserve"> proficient or exemplary)</w:t>
                  </w:r>
                </w:p>
                <w:p w:rsidR="00B35C6A" w:rsidRPr="00656549" w:rsidRDefault="00B35C6A" w:rsidP="00B35C6A">
                  <w:pPr>
                    <w:jc w:val="center"/>
                    <w:rPr>
                      <w:rFonts w:asciiTheme="minorHAnsi" w:hAnsiTheme="minorHAnsi"/>
                      <w:color w:val="1F497D" w:themeColor="text2"/>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2430"/>
                    <w:gridCol w:w="2520"/>
                    <w:gridCol w:w="2250"/>
                  </w:tblGrid>
                  <w:tr w:rsidR="00B35C6A" w:rsidTr="00A3048B">
                    <w:tc>
                      <w:tcPr>
                        <w:tcW w:w="2358" w:type="dxa"/>
                      </w:tcPr>
                      <w:p w:rsidR="00B35C6A" w:rsidRPr="00B35C6A" w:rsidRDefault="00B35C6A" w:rsidP="009A6F3B">
                        <w:pPr>
                          <w:spacing w:after="100"/>
                          <w:jc w:val="center"/>
                          <w:rPr>
                            <w:color w:val="E36C0A" w:themeColor="accent6" w:themeShade="BF"/>
                          </w:rPr>
                        </w:pPr>
                        <w:r w:rsidRPr="00B35C6A">
                          <w:rPr>
                            <w:color w:val="E36C0A" w:themeColor="accent6" w:themeShade="BF"/>
                          </w:rPr>
                          <w:t>Initial &amp; Ongoing Communication</w:t>
                        </w:r>
                      </w:p>
                    </w:tc>
                    <w:tc>
                      <w:tcPr>
                        <w:tcW w:w="2430" w:type="dxa"/>
                      </w:tcPr>
                      <w:p w:rsidR="00B35C6A" w:rsidRPr="00B35C6A" w:rsidRDefault="00B35C6A" w:rsidP="009A6F3B">
                        <w:pPr>
                          <w:spacing w:after="100"/>
                          <w:jc w:val="center"/>
                          <w:rPr>
                            <w:color w:val="E36C0A" w:themeColor="accent6" w:themeShade="BF"/>
                          </w:rPr>
                        </w:pPr>
                        <w:r w:rsidRPr="00B35C6A">
                          <w:rPr>
                            <w:color w:val="E36C0A" w:themeColor="accent6" w:themeShade="BF"/>
                          </w:rPr>
                          <w:t>Follow-through on Commitments &amp; Deadlines</w:t>
                        </w:r>
                      </w:p>
                    </w:tc>
                    <w:tc>
                      <w:tcPr>
                        <w:tcW w:w="2520" w:type="dxa"/>
                      </w:tcPr>
                      <w:p w:rsidR="00B35C6A" w:rsidRPr="00B35C6A" w:rsidRDefault="00B35C6A" w:rsidP="009A6F3B">
                        <w:pPr>
                          <w:spacing w:after="100"/>
                          <w:jc w:val="center"/>
                          <w:rPr>
                            <w:color w:val="E36C0A" w:themeColor="accent6" w:themeShade="BF"/>
                          </w:rPr>
                        </w:pPr>
                        <w:r w:rsidRPr="00B35C6A">
                          <w:rPr>
                            <w:color w:val="E36C0A" w:themeColor="accent6" w:themeShade="BF"/>
                          </w:rPr>
                          <w:t>Useful Resources Developed &amp; Shared</w:t>
                        </w:r>
                      </w:p>
                    </w:tc>
                    <w:tc>
                      <w:tcPr>
                        <w:tcW w:w="2250" w:type="dxa"/>
                      </w:tcPr>
                      <w:p w:rsidR="00B35C6A" w:rsidRPr="00B35C6A" w:rsidRDefault="00B35C6A" w:rsidP="009A6F3B">
                        <w:pPr>
                          <w:spacing w:after="100"/>
                          <w:jc w:val="center"/>
                          <w:rPr>
                            <w:color w:val="E36C0A" w:themeColor="accent6" w:themeShade="BF"/>
                          </w:rPr>
                        </w:pPr>
                        <w:r w:rsidRPr="00B35C6A">
                          <w:rPr>
                            <w:color w:val="E36C0A" w:themeColor="accent6" w:themeShade="BF"/>
                          </w:rPr>
                          <w:t>Reasonable &amp; Appropriate Timeline</w:t>
                        </w:r>
                      </w:p>
                    </w:tc>
                  </w:tr>
                </w:tbl>
                <w:p w:rsidR="00B35C6A" w:rsidRDefault="00B35C6A" w:rsidP="009A6F3B">
                  <w:pPr>
                    <w:spacing w:after="100"/>
                    <w:jc w:val="center"/>
                    <w:rPr>
                      <w:rFonts w:asciiTheme="minorHAnsi" w:hAnsiTheme="minorHAnsi"/>
                      <w:color w:val="1F497D" w:themeColor="text2"/>
                    </w:rPr>
                  </w:pPr>
                </w:p>
              </w:txbxContent>
            </v:textbox>
          </v:shape>
        </w:pict>
      </w:r>
    </w:p>
    <w:p w:rsidR="009A6F3B" w:rsidRDefault="009A6F3B" w:rsidP="00050D0E">
      <w:pPr>
        <w:ind w:right="2790"/>
        <w:rPr>
          <w:rFonts w:asciiTheme="minorHAnsi" w:hAnsiTheme="minorHAnsi"/>
          <w:noProof/>
          <w:sz w:val="22"/>
          <w:szCs w:val="22"/>
        </w:rPr>
      </w:pPr>
    </w:p>
    <w:p w:rsidR="009A6F3B" w:rsidRDefault="009A6F3B" w:rsidP="00050D0E">
      <w:pPr>
        <w:ind w:right="2790"/>
        <w:rPr>
          <w:rFonts w:asciiTheme="minorHAnsi" w:hAnsiTheme="minorHAnsi"/>
          <w:noProof/>
          <w:sz w:val="22"/>
          <w:szCs w:val="22"/>
        </w:rPr>
      </w:pPr>
    </w:p>
    <w:p w:rsidR="009A6F3B" w:rsidRDefault="009A6F3B" w:rsidP="00050D0E">
      <w:pPr>
        <w:ind w:right="2790"/>
        <w:rPr>
          <w:rFonts w:asciiTheme="minorHAnsi" w:hAnsiTheme="minorHAnsi"/>
          <w:noProof/>
          <w:sz w:val="22"/>
          <w:szCs w:val="22"/>
        </w:rPr>
      </w:pPr>
    </w:p>
    <w:p w:rsidR="009A6F3B" w:rsidRDefault="009A6F3B" w:rsidP="00050D0E">
      <w:pPr>
        <w:ind w:right="2790"/>
        <w:rPr>
          <w:rFonts w:asciiTheme="minorHAnsi" w:hAnsiTheme="minorHAnsi"/>
          <w:noProof/>
          <w:sz w:val="22"/>
          <w:szCs w:val="22"/>
        </w:rPr>
      </w:pPr>
    </w:p>
    <w:p w:rsidR="009A6F3B" w:rsidRDefault="005A7610" w:rsidP="00050D0E">
      <w:pPr>
        <w:ind w:right="2790"/>
        <w:rPr>
          <w:rFonts w:asciiTheme="minorHAnsi" w:hAnsiTheme="minorHAnsi"/>
          <w:noProof/>
          <w:sz w:val="22"/>
          <w:szCs w:val="22"/>
        </w:rPr>
      </w:pPr>
      <w:r>
        <w:rPr>
          <w:rFonts w:asciiTheme="minorHAnsi" w:hAnsiTheme="minorHAnsi"/>
          <w:noProof/>
          <w:sz w:val="22"/>
          <w:szCs w:val="22"/>
        </w:rPr>
        <w:pict>
          <v:shape id="Text Box 90" o:spid="_x0000_s1033" type="#_x0000_t202" alt="Title: Chart: % Proficient/ Exemplary for major initiatives - Description: Showing respondednts answers for 4 categories on each intiative: Initial &amp; Ongoing Communication, &#10;Follow-through on Commitments &amp; Deadlines, &#10;Useful Resources Developed &amp; Shared, and&#10;Reasonable &amp; Appropriate Timeline&#10;&#10;Responses address the following initiatives: &#10;Informal Reviews&#10;Formal Reviews&#10;State Annual Report&#10;Edwin Analytics&#10;USED Proposed Regulations&#10;Performance Assessment for Leaders&#10;Professional Standards alignment&#10;Candidate Assessment of Performance&#10;" style="position:absolute;margin-left:75.05pt;margin-top:3.25pt;width:601.5pt;height:207.35pt;z-index:251828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" filled="f" stroked="f">
            <v:textbox>
              <w:txbxContent>
                <w:p w:rsidR="00B35C6A" w:rsidRPr="00B35C6A" w:rsidRDefault="00B35C6A" w:rsidP="00B35C6A">
                  <w:pPr>
                    <w:ind w:left="720" w:firstLine="720"/>
                  </w:pPr>
                  <w:r w:rsidRPr="009E0B55">
                    <w:rPr>
                      <w:noProof/>
                      <w:lang w:eastAsia="zh-CN" w:bidi="km-KH"/>
                    </w:rPr>
                    <w:drawing>
                      <wp:inline distT="0" distB="0" distL="0" distR="0">
                        <wp:extent cx="1591056" cy="2657663"/>
                        <wp:effectExtent l="0" t="0" r="0" b="0"/>
                        <wp:docPr id="28"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B35C6A">
                    <w:rPr>
                      <w:noProof/>
                      <w:lang w:eastAsia="zh-CN" w:bidi="km-KH"/>
                    </w:rPr>
                    <w:drawing>
                      <wp:inline distT="0" distB="0" distL="0" distR="0">
                        <wp:extent cx="1592791" cy="2657663"/>
                        <wp:effectExtent l="0" t="0" r="0" b="0"/>
                        <wp:docPr id="26"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B35C6A">
                    <w:rPr>
                      <w:noProof/>
                      <w:lang w:eastAsia="zh-CN" w:bidi="km-KH"/>
                    </w:rPr>
                    <w:drawing>
                      <wp:inline distT="0" distB="0" distL="0" distR="0">
                        <wp:extent cx="1603375" cy="2657663"/>
                        <wp:effectExtent l="0" t="0" r="0" b="0"/>
                        <wp:docPr id="24"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B35C6A">
                    <w:rPr>
                      <w:noProof/>
                      <w:lang w:eastAsia="zh-CN" w:bidi="km-KH"/>
                    </w:rPr>
                    <w:drawing>
                      <wp:inline distT="0" distB="0" distL="0" distR="0">
                        <wp:extent cx="1603375" cy="2662954"/>
                        <wp:effectExtent l="0" t="0" r="0" b="0"/>
                        <wp:docPr id="2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v:textbox>
          </v:shape>
        </w:pict>
      </w:r>
      <w:r w:rsidR="00B35C6A">
        <w:rPr>
          <w:rFonts w:asciiTheme="minorHAnsi" w:hAnsiTheme="minorHAnsi"/>
          <w:noProof/>
          <w:sz w:val="22"/>
          <w:szCs w:val="22"/>
        </w:rPr>
        <w:tab/>
      </w:r>
    </w:p>
    <w:p w:rsidR="009A6F3B" w:rsidRDefault="005A7610" w:rsidP="00B35C6A">
      <w:pPr>
        <w:ind w:left="2880" w:right="2790" w:firstLine="720"/>
        <w:rPr>
          <w:rFonts w:asciiTheme="minorHAnsi" w:hAnsiTheme="minorHAnsi"/>
          <w:noProof/>
          <w:sz w:val="22"/>
          <w:szCs w:val="22"/>
        </w:rPr>
      </w:pPr>
      <w:r>
        <w:rPr>
          <w:rFonts w:asciiTheme="minorHAnsi" w:hAnsiTheme="minorHAnsi"/>
          <w:noProof/>
          <w:sz w:val="22"/>
          <w:szCs w:val="22"/>
        </w:rPr>
        <w:pict>
          <v:shape id="Text Box 87" o:spid="_x0000_s1034" type="#_x0000_t202" style="position:absolute;left:0;text-align:left;margin-left:-40.95pt;margin-top:4.9pt;width:194.25pt;height:182.25pt;z-index:251825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" filled="f" fillcolor="white [3212]" stroked="f" strokecolor="white [3212]">
            <v:textbox>
              <w:txbxContent>
                <w:p w:rsidR="009A6F3B" w:rsidRPr="00B35C6A" w:rsidRDefault="009A6F3B" w:rsidP="00B35C6A">
                  <w:pPr>
                    <w:spacing w:after="200"/>
                    <w:jc w:val="right"/>
                    <w:rPr>
                      <w:rFonts w:asciiTheme="minorHAnsi" w:hAnsiTheme="minorHAnsi"/>
                      <w:color w:val="1F497D" w:themeColor="text2"/>
                      <w:sz w:val="22"/>
                      <w:szCs w:val="22"/>
                    </w:rPr>
                  </w:pPr>
                  <w:r w:rsidRPr="00B35C6A">
                    <w:rPr>
                      <w:rFonts w:asciiTheme="minorHAnsi" w:hAnsiTheme="minorHAnsi"/>
                      <w:color w:val="1F497D" w:themeColor="text2"/>
                      <w:sz w:val="22"/>
                      <w:szCs w:val="22"/>
                    </w:rPr>
                    <w:t>Informal Reviews</w:t>
                  </w:r>
                </w:p>
                <w:p w:rsidR="009A6F3B" w:rsidRPr="00B35C6A" w:rsidRDefault="009A6F3B" w:rsidP="00B35C6A">
                  <w:pPr>
                    <w:spacing w:after="200"/>
                    <w:jc w:val="right"/>
                    <w:rPr>
                      <w:rFonts w:asciiTheme="minorHAnsi" w:hAnsiTheme="minorHAnsi"/>
                      <w:color w:val="1F497D" w:themeColor="text2"/>
                      <w:sz w:val="22"/>
                      <w:szCs w:val="22"/>
                    </w:rPr>
                  </w:pPr>
                  <w:r w:rsidRPr="00B35C6A">
                    <w:rPr>
                      <w:rFonts w:asciiTheme="minorHAnsi" w:hAnsiTheme="minorHAnsi"/>
                      <w:color w:val="1F497D" w:themeColor="text2"/>
                      <w:sz w:val="22"/>
                      <w:szCs w:val="22"/>
                    </w:rPr>
                    <w:t>Formal Reviews</w:t>
                  </w:r>
                </w:p>
                <w:p w:rsidR="009A6F3B" w:rsidRPr="00B35C6A" w:rsidRDefault="009A6F3B" w:rsidP="00B35C6A">
                  <w:pPr>
                    <w:spacing w:after="200"/>
                    <w:jc w:val="right"/>
                    <w:rPr>
                      <w:rFonts w:asciiTheme="minorHAnsi" w:hAnsiTheme="minorHAnsi"/>
                      <w:color w:val="1F497D" w:themeColor="text2"/>
                      <w:sz w:val="22"/>
                      <w:szCs w:val="22"/>
                    </w:rPr>
                  </w:pPr>
                  <w:r w:rsidRPr="00B35C6A">
                    <w:rPr>
                      <w:rFonts w:asciiTheme="minorHAnsi" w:hAnsiTheme="minorHAnsi"/>
                      <w:color w:val="1F497D" w:themeColor="text2"/>
                      <w:sz w:val="22"/>
                      <w:szCs w:val="22"/>
                    </w:rPr>
                    <w:t>State Annual Report</w:t>
                  </w:r>
                </w:p>
                <w:p w:rsidR="009A6F3B" w:rsidRPr="00B35C6A" w:rsidRDefault="009A6F3B" w:rsidP="00B35C6A">
                  <w:pPr>
                    <w:spacing w:after="200"/>
                    <w:jc w:val="right"/>
                    <w:rPr>
                      <w:rFonts w:asciiTheme="minorHAnsi" w:hAnsiTheme="minorHAnsi"/>
                      <w:color w:val="1F497D" w:themeColor="text2"/>
                      <w:sz w:val="22"/>
                      <w:szCs w:val="22"/>
                    </w:rPr>
                  </w:pPr>
                  <w:r w:rsidRPr="00B35C6A">
                    <w:rPr>
                      <w:rFonts w:asciiTheme="minorHAnsi" w:hAnsiTheme="minorHAnsi"/>
                      <w:color w:val="1F497D" w:themeColor="text2"/>
                      <w:sz w:val="22"/>
                      <w:szCs w:val="22"/>
                    </w:rPr>
                    <w:t>Edwin Analytics</w:t>
                  </w:r>
                </w:p>
                <w:p w:rsidR="009A6F3B" w:rsidRPr="00B35C6A" w:rsidRDefault="009A6F3B" w:rsidP="00B35C6A">
                  <w:pPr>
                    <w:spacing w:after="200"/>
                    <w:jc w:val="right"/>
                    <w:rPr>
                      <w:rFonts w:asciiTheme="minorHAnsi" w:hAnsiTheme="minorHAnsi"/>
                      <w:color w:val="1F497D" w:themeColor="text2"/>
                      <w:sz w:val="22"/>
                      <w:szCs w:val="22"/>
                    </w:rPr>
                  </w:pPr>
                  <w:r w:rsidRPr="00B35C6A">
                    <w:rPr>
                      <w:rFonts w:asciiTheme="minorHAnsi" w:hAnsiTheme="minorHAnsi"/>
                      <w:color w:val="1F497D" w:themeColor="text2"/>
                      <w:sz w:val="22"/>
                      <w:szCs w:val="22"/>
                    </w:rPr>
                    <w:t>USED Proposed Regulations</w:t>
                  </w:r>
                </w:p>
                <w:p w:rsidR="009A6F3B" w:rsidRPr="00B35C6A" w:rsidRDefault="009A6F3B" w:rsidP="00B35C6A">
                  <w:pPr>
                    <w:spacing w:after="200"/>
                    <w:jc w:val="right"/>
                    <w:rPr>
                      <w:rFonts w:asciiTheme="minorHAnsi" w:hAnsiTheme="minorHAnsi"/>
                      <w:color w:val="1F497D" w:themeColor="text2"/>
                      <w:sz w:val="22"/>
                      <w:szCs w:val="22"/>
                    </w:rPr>
                  </w:pPr>
                  <w:r w:rsidRPr="00B35C6A">
                    <w:rPr>
                      <w:rFonts w:asciiTheme="minorHAnsi" w:hAnsiTheme="minorHAnsi"/>
                      <w:color w:val="1F497D" w:themeColor="text2"/>
                      <w:sz w:val="22"/>
                      <w:szCs w:val="22"/>
                    </w:rPr>
                    <w:t>Performance Assessment for Leaders</w:t>
                  </w:r>
                </w:p>
                <w:p w:rsidR="009A6F3B" w:rsidRPr="00B35C6A" w:rsidRDefault="009A6F3B" w:rsidP="00B35C6A">
                  <w:pPr>
                    <w:spacing w:after="200"/>
                    <w:jc w:val="right"/>
                    <w:rPr>
                      <w:rFonts w:asciiTheme="minorHAnsi" w:hAnsiTheme="minorHAnsi"/>
                      <w:color w:val="1F497D" w:themeColor="text2"/>
                      <w:sz w:val="22"/>
                      <w:szCs w:val="22"/>
                    </w:rPr>
                  </w:pPr>
                  <w:r w:rsidRPr="00B35C6A">
                    <w:rPr>
                      <w:rFonts w:asciiTheme="minorHAnsi" w:hAnsiTheme="minorHAnsi"/>
                      <w:color w:val="1F497D" w:themeColor="text2"/>
                      <w:sz w:val="22"/>
                      <w:szCs w:val="22"/>
                    </w:rPr>
                    <w:t>Professional Standards alignment</w:t>
                  </w:r>
                </w:p>
                <w:p w:rsidR="009A6F3B" w:rsidRPr="00B35C6A" w:rsidRDefault="009A6F3B" w:rsidP="00B35C6A">
                  <w:pPr>
                    <w:spacing w:after="200"/>
                    <w:jc w:val="right"/>
                    <w:rPr>
                      <w:rFonts w:asciiTheme="minorHAnsi" w:hAnsiTheme="minorHAnsi"/>
                      <w:color w:val="1F497D" w:themeColor="text2"/>
                      <w:sz w:val="22"/>
                      <w:szCs w:val="22"/>
                    </w:rPr>
                  </w:pPr>
                  <w:r w:rsidRPr="00B35C6A">
                    <w:rPr>
                      <w:rFonts w:asciiTheme="minorHAnsi" w:hAnsiTheme="minorHAnsi"/>
                      <w:color w:val="1F497D" w:themeColor="text2"/>
                      <w:sz w:val="22"/>
                      <w:szCs w:val="22"/>
                    </w:rPr>
                    <w:t>Candidate Assessment of Performance</w:t>
                  </w:r>
                </w:p>
              </w:txbxContent>
            </v:textbox>
          </v:shape>
        </w:pict>
      </w:r>
      <w:r w:rsidR="00B35C6A">
        <w:rPr>
          <w:rFonts w:asciiTheme="minorHAnsi" w:hAnsiTheme="minorHAnsi"/>
          <w:noProof/>
          <w:sz w:val="22"/>
          <w:szCs w:val="22"/>
        </w:rPr>
        <w:t xml:space="preserve">     </w:t>
      </w:r>
    </w:p>
    <w:p w:rsidR="009A6F3B" w:rsidRDefault="009A6F3B" w:rsidP="00050D0E">
      <w:pPr>
        <w:ind w:right="2790"/>
        <w:rPr>
          <w:rFonts w:asciiTheme="minorHAnsi" w:hAnsiTheme="minorHAnsi"/>
          <w:noProof/>
          <w:sz w:val="22"/>
          <w:szCs w:val="22"/>
        </w:rPr>
      </w:pPr>
    </w:p>
    <w:p w:rsidR="009A6F3B" w:rsidRDefault="009A6F3B" w:rsidP="00050D0E">
      <w:pPr>
        <w:ind w:right="2790"/>
        <w:rPr>
          <w:rFonts w:asciiTheme="minorHAnsi" w:hAnsiTheme="minorHAnsi"/>
          <w:noProof/>
          <w:sz w:val="22"/>
          <w:szCs w:val="22"/>
        </w:rPr>
      </w:pPr>
    </w:p>
    <w:p w:rsidR="009A6F3B" w:rsidRDefault="009A6F3B" w:rsidP="00050D0E">
      <w:pPr>
        <w:ind w:right="2790"/>
        <w:rPr>
          <w:rFonts w:asciiTheme="minorHAnsi" w:hAnsiTheme="minorHAnsi"/>
          <w:noProof/>
          <w:sz w:val="22"/>
          <w:szCs w:val="22"/>
        </w:rPr>
      </w:pPr>
    </w:p>
    <w:p w:rsidR="009A6F3B" w:rsidRDefault="009A6F3B" w:rsidP="00050D0E">
      <w:pPr>
        <w:ind w:right="2790"/>
        <w:rPr>
          <w:rFonts w:asciiTheme="minorHAnsi" w:hAnsiTheme="minorHAnsi"/>
          <w:noProof/>
          <w:sz w:val="22"/>
          <w:szCs w:val="22"/>
        </w:rPr>
      </w:pPr>
    </w:p>
    <w:p w:rsidR="009A6F3B" w:rsidRDefault="009A6F3B" w:rsidP="00050D0E">
      <w:pPr>
        <w:ind w:right="2790"/>
        <w:rPr>
          <w:rFonts w:asciiTheme="minorHAnsi" w:hAnsiTheme="minorHAnsi"/>
          <w:noProof/>
          <w:sz w:val="22"/>
          <w:szCs w:val="22"/>
        </w:rPr>
      </w:pPr>
    </w:p>
    <w:p w:rsidR="009A6F3B" w:rsidRDefault="009A6F3B" w:rsidP="00050D0E">
      <w:pPr>
        <w:ind w:right="2790"/>
        <w:rPr>
          <w:rFonts w:asciiTheme="minorHAnsi" w:hAnsiTheme="minorHAnsi"/>
          <w:noProof/>
          <w:sz w:val="22"/>
          <w:szCs w:val="22"/>
        </w:rPr>
      </w:pPr>
    </w:p>
    <w:p w:rsidR="009A6F3B" w:rsidRDefault="009A6F3B" w:rsidP="00050D0E">
      <w:pPr>
        <w:ind w:right="2790"/>
        <w:rPr>
          <w:rFonts w:asciiTheme="minorHAnsi" w:hAnsiTheme="minorHAnsi"/>
          <w:noProof/>
          <w:sz w:val="22"/>
          <w:szCs w:val="22"/>
        </w:rPr>
      </w:pPr>
    </w:p>
    <w:p w:rsidR="009A6F3B" w:rsidRDefault="009A6F3B" w:rsidP="00050D0E">
      <w:pPr>
        <w:ind w:right="2790"/>
        <w:rPr>
          <w:rFonts w:asciiTheme="minorHAnsi" w:hAnsiTheme="minorHAnsi"/>
          <w:sz w:val="22"/>
          <w:szCs w:val="22"/>
        </w:rPr>
      </w:pPr>
    </w:p>
    <w:p w:rsidR="009A6F3B" w:rsidRDefault="009A6F3B" w:rsidP="00050D0E">
      <w:pPr>
        <w:ind w:right="2790"/>
        <w:rPr>
          <w:rFonts w:asciiTheme="minorHAnsi" w:hAnsiTheme="minorHAnsi"/>
          <w:sz w:val="22"/>
          <w:szCs w:val="22"/>
        </w:rPr>
      </w:pPr>
    </w:p>
    <w:p w:rsidR="009A6F3B" w:rsidRDefault="009A6F3B" w:rsidP="00050D0E">
      <w:pPr>
        <w:ind w:right="2790"/>
        <w:rPr>
          <w:rFonts w:asciiTheme="minorHAnsi" w:hAnsiTheme="minorHAnsi"/>
          <w:sz w:val="22"/>
          <w:szCs w:val="22"/>
        </w:rPr>
      </w:pPr>
    </w:p>
    <w:p w:rsidR="009A6F3B" w:rsidRDefault="009A6F3B" w:rsidP="00050D0E">
      <w:pPr>
        <w:ind w:right="2790"/>
        <w:rPr>
          <w:rFonts w:asciiTheme="minorHAnsi" w:hAnsiTheme="minorHAnsi"/>
          <w:sz w:val="22"/>
          <w:szCs w:val="22"/>
        </w:rPr>
      </w:pPr>
    </w:p>
    <w:p w:rsidR="009A6F3B" w:rsidRDefault="009A6F3B" w:rsidP="00050D0E">
      <w:pPr>
        <w:ind w:right="2790"/>
        <w:rPr>
          <w:rFonts w:asciiTheme="minorHAnsi" w:hAnsiTheme="minorHAnsi"/>
          <w:sz w:val="22"/>
          <w:szCs w:val="22"/>
        </w:rPr>
      </w:pPr>
    </w:p>
    <w:p w:rsidR="009A6F3B" w:rsidRDefault="009A6F3B" w:rsidP="00050D0E">
      <w:pPr>
        <w:ind w:right="2790"/>
        <w:rPr>
          <w:rFonts w:asciiTheme="minorHAnsi" w:hAnsiTheme="minorHAnsi"/>
          <w:sz w:val="22"/>
          <w:szCs w:val="22"/>
        </w:rPr>
      </w:pPr>
    </w:p>
    <w:p w:rsidR="004C7EB1" w:rsidRDefault="004C7EB1">
      <w:pPr>
        <w:rPr>
          <w:rFonts w:asciiTheme="minorHAnsi" w:hAnsiTheme="minorHAnsi"/>
          <w:sz w:val="22"/>
          <w:szCs w:val="22"/>
        </w:rPr>
      </w:pPr>
    </w:p>
    <w:p w:rsidR="0097284A" w:rsidRDefault="006066F4">
      <w:pPr>
        <w:rPr>
          <w:rFonts w:asciiTheme="minorHAnsi" w:hAnsiTheme="minorHAnsi"/>
          <w:sz w:val="22"/>
          <w:szCs w:val="22"/>
        </w:rPr>
      </w:pPr>
      <w:r>
        <w:rPr>
          <w:rFonts w:asciiTheme="minorHAnsi" w:hAnsiTheme="minorHAnsi"/>
          <w:sz w:val="22"/>
          <w:szCs w:val="22"/>
        </w:rPr>
        <w:t xml:space="preserve">Implementation of the </w:t>
      </w:r>
      <w:r w:rsidR="009A6F3B">
        <w:rPr>
          <w:rFonts w:asciiTheme="minorHAnsi" w:hAnsiTheme="minorHAnsi"/>
          <w:sz w:val="22"/>
          <w:szCs w:val="22"/>
        </w:rPr>
        <w:t>new Formal Review process</w:t>
      </w:r>
      <w:r>
        <w:rPr>
          <w:rFonts w:asciiTheme="minorHAnsi" w:hAnsiTheme="minorHAnsi"/>
          <w:sz w:val="22"/>
          <w:szCs w:val="22"/>
        </w:rPr>
        <w:t xml:space="preserve"> was consistently rated profic</w:t>
      </w:r>
      <w:r w:rsidR="009A6F3B">
        <w:rPr>
          <w:rFonts w:asciiTheme="minorHAnsi" w:hAnsiTheme="minorHAnsi"/>
          <w:sz w:val="22"/>
          <w:szCs w:val="22"/>
        </w:rPr>
        <w:t>ient or exemplary by at least 92</w:t>
      </w:r>
      <w:r>
        <w:rPr>
          <w:rFonts w:asciiTheme="minorHAnsi" w:hAnsiTheme="minorHAnsi"/>
          <w:sz w:val="22"/>
          <w:szCs w:val="22"/>
        </w:rPr>
        <w:t>% of respondents across all four categories</w:t>
      </w:r>
      <w:r w:rsidR="00E0234F">
        <w:rPr>
          <w:rFonts w:asciiTheme="minorHAnsi" w:hAnsiTheme="minorHAnsi"/>
          <w:sz w:val="22"/>
          <w:szCs w:val="22"/>
        </w:rPr>
        <w:t xml:space="preserve"> and received the highest effectiveness rating </w:t>
      </w:r>
      <w:r w:rsidR="00366E02">
        <w:rPr>
          <w:rFonts w:asciiTheme="minorHAnsi" w:hAnsiTheme="minorHAnsi"/>
          <w:sz w:val="22"/>
          <w:szCs w:val="22"/>
        </w:rPr>
        <w:t xml:space="preserve">of all initiatives </w:t>
      </w:r>
      <w:r w:rsidR="009A6F3B">
        <w:rPr>
          <w:rFonts w:asciiTheme="minorHAnsi" w:hAnsiTheme="minorHAnsi"/>
          <w:sz w:val="22"/>
          <w:szCs w:val="22"/>
        </w:rPr>
        <w:t>with 95</w:t>
      </w:r>
      <w:r w:rsidR="00E0234F">
        <w:rPr>
          <w:rFonts w:asciiTheme="minorHAnsi" w:hAnsiTheme="minorHAnsi"/>
          <w:sz w:val="22"/>
          <w:szCs w:val="22"/>
        </w:rPr>
        <w:t>% proficient/exemplary on Follow Through on Commitments &amp; Deadlines</w:t>
      </w:r>
      <w:r w:rsidR="009A6F3B">
        <w:rPr>
          <w:rFonts w:asciiTheme="minorHAnsi" w:hAnsiTheme="minorHAnsi"/>
          <w:sz w:val="22"/>
          <w:szCs w:val="22"/>
        </w:rPr>
        <w:t xml:space="preserve"> (tied with Informal Reviews, which also received 95% proficient/exemplary on Follow Through on Commitments &amp; Deadlines)</w:t>
      </w:r>
      <w:r>
        <w:rPr>
          <w:rFonts w:asciiTheme="minorHAnsi" w:hAnsiTheme="minorHAnsi"/>
          <w:sz w:val="22"/>
          <w:szCs w:val="22"/>
        </w:rPr>
        <w:t xml:space="preserve">. </w:t>
      </w:r>
      <w:r w:rsidR="009A6F3B">
        <w:rPr>
          <w:rFonts w:asciiTheme="minorHAnsi" w:hAnsiTheme="minorHAnsi"/>
          <w:sz w:val="22"/>
          <w:szCs w:val="22"/>
        </w:rPr>
        <w:t>Follow Through on Commitments and Deadlines</w:t>
      </w:r>
      <w:r>
        <w:rPr>
          <w:rFonts w:asciiTheme="minorHAnsi" w:hAnsiTheme="minorHAnsi"/>
          <w:sz w:val="22"/>
          <w:szCs w:val="22"/>
        </w:rPr>
        <w:t xml:space="preserve"> was</w:t>
      </w:r>
      <w:r w:rsidR="009A6F3B">
        <w:rPr>
          <w:rFonts w:asciiTheme="minorHAnsi" w:hAnsiTheme="minorHAnsi"/>
          <w:sz w:val="22"/>
          <w:szCs w:val="22"/>
        </w:rPr>
        <w:t xml:space="preserve"> also</w:t>
      </w:r>
      <w:r>
        <w:rPr>
          <w:rFonts w:asciiTheme="minorHAnsi" w:hAnsiTheme="minorHAnsi"/>
          <w:sz w:val="22"/>
          <w:szCs w:val="22"/>
        </w:rPr>
        <w:t xml:space="preserve"> rated </w:t>
      </w:r>
      <w:r w:rsidR="00E0234F">
        <w:rPr>
          <w:rFonts w:asciiTheme="minorHAnsi" w:hAnsiTheme="minorHAnsi"/>
          <w:sz w:val="22"/>
          <w:szCs w:val="22"/>
        </w:rPr>
        <w:t xml:space="preserve">as the most effective </w:t>
      </w:r>
      <w:r w:rsidR="009A6F3B">
        <w:rPr>
          <w:rFonts w:asciiTheme="minorHAnsi" w:hAnsiTheme="minorHAnsi"/>
          <w:sz w:val="22"/>
          <w:szCs w:val="22"/>
        </w:rPr>
        <w:t>rating area</w:t>
      </w:r>
      <w:r>
        <w:rPr>
          <w:rFonts w:asciiTheme="minorHAnsi" w:hAnsiTheme="minorHAnsi"/>
          <w:sz w:val="22"/>
          <w:szCs w:val="22"/>
        </w:rPr>
        <w:t xml:space="preserve"> overall</w:t>
      </w:r>
      <w:r w:rsidR="009A6F3B">
        <w:rPr>
          <w:rFonts w:asciiTheme="minorHAnsi" w:hAnsiTheme="minorHAnsi"/>
          <w:sz w:val="22"/>
          <w:szCs w:val="22"/>
        </w:rPr>
        <w:t>.</w:t>
      </w:r>
      <w:r>
        <w:rPr>
          <w:rFonts w:asciiTheme="minorHAnsi" w:hAnsiTheme="minorHAnsi"/>
          <w:sz w:val="22"/>
          <w:szCs w:val="22"/>
        </w:rPr>
        <w:t xml:space="preserve"> </w:t>
      </w:r>
      <w:r w:rsidR="009A6F3B">
        <w:rPr>
          <w:rFonts w:asciiTheme="minorHAnsi" w:hAnsiTheme="minorHAnsi"/>
          <w:sz w:val="22"/>
          <w:szCs w:val="22"/>
        </w:rPr>
        <w:t>The new Candidate Assessment of Performance (CAP)</w:t>
      </w:r>
      <w:r w:rsidR="00E37601">
        <w:rPr>
          <w:rFonts w:asciiTheme="minorHAnsi" w:hAnsiTheme="minorHAnsi"/>
          <w:sz w:val="22"/>
          <w:szCs w:val="22"/>
        </w:rPr>
        <w:t xml:space="preserve"> was consistently rated as the least effective across each category. </w:t>
      </w:r>
    </w:p>
    <w:p w:rsidR="0097284A" w:rsidRDefault="0097284A">
      <w:pPr>
        <w:rPr>
          <w:rFonts w:asciiTheme="minorHAnsi" w:hAnsiTheme="minorHAnsi"/>
          <w:sz w:val="22"/>
          <w:szCs w:val="22"/>
        </w:rPr>
      </w:pPr>
      <w:r>
        <w:rPr>
          <w:rFonts w:asciiTheme="minorHAnsi" w:hAnsiTheme="minorHAnsi"/>
          <w:sz w:val="22"/>
          <w:szCs w:val="22"/>
        </w:rPr>
        <w:br w:type="page"/>
      </w:r>
    </w:p>
    <w:p w:rsidR="000F0EA9" w:rsidRDefault="009145EB">
      <w:pPr>
        <w:rPr>
          <w:rFonts w:asciiTheme="minorHAnsi" w:hAnsiTheme="minorHAnsi"/>
          <w:b/>
          <w:color w:val="E36C0A" w:themeColor="accent6" w:themeShade="BF"/>
          <w:sz w:val="32"/>
          <w:szCs w:val="36"/>
        </w:rPr>
      </w:pPr>
      <w:r w:rsidRPr="00F70557">
        <w:rPr>
          <w:rFonts w:asciiTheme="minorHAnsi" w:hAnsiTheme="minorHAnsi"/>
          <w:b/>
          <w:color w:val="E36C0A" w:themeColor="accent6" w:themeShade="BF"/>
          <w:sz w:val="32"/>
          <w:szCs w:val="36"/>
        </w:rPr>
        <w:lastRenderedPageBreak/>
        <w:t>Ed Prep Team’s Continuous Improvement Efforts</w:t>
      </w:r>
    </w:p>
    <w:p w:rsidR="00F70557" w:rsidRPr="00F70557" w:rsidRDefault="005A7610">
      <w:pPr>
        <w:rPr>
          <w:rFonts w:asciiTheme="minorHAnsi" w:hAnsiTheme="minorHAnsi"/>
          <w:b/>
          <w:color w:val="E36C0A" w:themeColor="accent6" w:themeShade="BF"/>
          <w:sz w:val="32"/>
          <w:szCs w:val="36"/>
        </w:rPr>
      </w:pPr>
      <w:r>
        <w:rPr>
          <w:rFonts w:asciiTheme="minorHAnsi" w:hAnsiTheme="minorHAnsi"/>
          <w:b/>
          <w:noProof/>
          <w:color w:val="E36C0A" w:themeColor="accent6" w:themeShade="BF"/>
          <w:sz w:val="32"/>
          <w:szCs w:val="36"/>
        </w:rPr>
        <w:pict>
          <v:shape id="AutoShape 85" o:spid="_x0000_s1040" type="#_x0000_t32" alt="Description: horizontal line" style="position:absolute;margin-left:-.5pt;margin-top:1.45pt;width:621.1pt;height:0;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" strokecolor="#365f91 [2404]"/>
        </w:pict>
      </w:r>
    </w:p>
    <w:p w:rsidR="000F0EA9" w:rsidRPr="00DE1ABF" w:rsidRDefault="005A7610">
      <w:pPr>
        <w:rPr>
          <w:rFonts w:asciiTheme="minorHAnsi" w:hAnsiTheme="minorHAnsi"/>
          <w:sz w:val="22"/>
          <w:szCs w:val="22"/>
        </w:rPr>
      </w:pPr>
      <w:r>
        <w:rPr>
          <w:rFonts w:asciiTheme="minorHAnsi" w:hAnsiTheme="minorHAnsi"/>
          <w:noProof/>
          <w:sz w:val="22"/>
          <w:szCs w:val="22"/>
        </w:rPr>
        <w:pict>
          <v:roundrect id="AutoShape 19" o:spid="_x0000_s1039" alt="Title: Orange frame box - Description: Box to outline page" style="position:absolute;margin-left:20.5pt;margin-top:3.55pt;width:591.75pt;height:336pt;z-index:251727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" filled="f" strokecolor="#e36c0a [2409]"/>
        </w:pi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2"/>
        <w:gridCol w:w="6305"/>
      </w:tblGrid>
      <w:tr w:rsidR="008B4719" w:rsidRPr="00DE1ABF" w:rsidTr="00F70557">
        <w:trPr>
          <w:trHeight w:val="2907"/>
          <w:jc w:val="center"/>
        </w:trPr>
        <w:tc>
          <w:tcPr>
            <w:tcW w:w="4632" w:type="dxa"/>
            <w:tcBorders>
              <w:bottom w:val="single" w:sz="2" w:space="0" w:color="95B3D7" w:themeColor="accent1" w:themeTint="99"/>
            </w:tcBorders>
            <w:vAlign w:val="center"/>
          </w:tcPr>
          <w:p w:rsidR="00D35F49" w:rsidRPr="00F70557" w:rsidRDefault="00D35F49" w:rsidP="00B5300D">
            <w:pPr>
              <w:rPr>
                <w:color w:val="244061" w:themeColor="accent1" w:themeShade="80"/>
                <w:sz w:val="32"/>
                <w:szCs w:val="32"/>
              </w:rPr>
            </w:pPr>
            <w:r w:rsidRPr="00F70557">
              <w:rPr>
                <w:color w:val="244061" w:themeColor="accent1" w:themeShade="80"/>
                <w:szCs w:val="32"/>
              </w:rPr>
              <w:t xml:space="preserve">What is the most important thing the Ed Prep Team is doing that should continue? </w:t>
            </w:r>
          </w:p>
        </w:tc>
        <w:tc>
          <w:tcPr>
            <w:tcW w:w="6305" w:type="dxa"/>
            <w:tcBorders>
              <w:bottom w:val="single" w:sz="2" w:space="0" w:color="95B3D7" w:themeColor="accent1" w:themeTint="99"/>
            </w:tcBorders>
            <w:vAlign w:val="center"/>
          </w:tcPr>
          <w:p w:rsidR="00D35F49" w:rsidRPr="00F70557" w:rsidRDefault="00656549" w:rsidP="00F70557">
            <w:pPr>
              <w:pStyle w:val="ListParagraph"/>
              <w:numPr>
                <w:ilvl w:val="0"/>
                <w:numId w:val="6"/>
              </w:numPr>
              <w:rPr>
                <w:sz w:val="20"/>
              </w:rPr>
            </w:pPr>
            <w:r>
              <w:t xml:space="preserve">A majority </w:t>
            </w:r>
            <w:r w:rsidR="009145EB" w:rsidRPr="00F70557">
              <w:t xml:space="preserve">of comments </w:t>
            </w:r>
            <w:r w:rsidR="008B7B87" w:rsidRPr="00F70557">
              <w:t xml:space="preserve">indicated </w:t>
            </w:r>
            <w:r w:rsidR="009145EB" w:rsidRPr="00F70557">
              <w:t xml:space="preserve">that the Ed Prep Team should continue to engage in strategies for effective communication, including consistency, timeliness, </w:t>
            </w:r>
            <w:r>
              <w:t xml:space="preserve">high frequency, </w:t>
            </w:r>
            <w:r w:rsidR="009145EB" w:rsidRPr="00F70557">
              <w:t>clarity</w:t>
            </w:r>
            <w:r>
              <w:t>,</w:t>
            </w:r>
            <w:r w:rsidR="009145EB" w:rsidRPr="00F70557">
              <w:t xml:space="preserve"> and openness.</w:t>
            </w:r>
          </w:p>
          <w:p w:rsidR="008B3887" w:rsidRPr="00F70557" w:rsidRDefault="008B3887" w:rsidP="00F70557">
            <w:pPr>
              <w:pStyle w:val="ListParagraph"/>
              <w:rPr>
                <w:sz w:val="20"/>
              </w:rPr>
            </w:pPr>
          </w:p>
          <w:p w:rsidR="008B3887" w:rsidRPr="00F70557" w:rsidRDefault="00656549" w:rsidP="00F70557">
            <w:pPr>
              <w:pStyle w:val="ListParagraph"/>
              <w:numPr>
                <w:ilvl w:val="0"/>
                <w:numId w:val="6"/>
              </w:numPr>
            </w:pPr>
            <w:r>
              <w:t>Multiple people commented on the continued importance of the PST alignment and the CAP implementation</w:t>
            </w:r>
            <w:r w:rsidR="009145EB" w:rsidRPr="00F70557">
              <w:t xml:space="preserve"> </w:t>
            </w:r>
          </w:p>
        </w:tc>
      </w:tr>
      <w:tr w:rsidR="0097284A" w:rsidRPr="00DE1ABF" w:rsidTr="00F70557">
        <w:trPr>
          <w:trHeight w:val="3415"/>
          <w:jc w:val="center"/>
        </w:trPr>
        <w:tc>
          <w:tcPr>
            <w:tcW w:w="4632" w:type="dxa"/>
            <w:tcBorders>
              <w:top w:val="single" w:sz="2" w:space="0" w:color="95B3D7" w:themeColor="accent1" w:themeTint="99"/>
            </w:tcBorders>
            <w:vAlign w:val="center"/>
          </w:tcPr>
          <w:p w:rsidR="0097284A" w:rsidRDefault="0097284A" w:rsidP="00B5300D"/>
          <w:p w:rsidR="0097284A" w:rsidRPr="00F70557" w:rsidRDefault="0097284A" w:rsidP="00B5300D">
            <w:pPr>
              <w:rPr>
                <w:color w:val="244061" w:themeColor="accent1" w:themeShade="80"/>
                <w:szCs w:val="32"/>
              </w:rPr>
            </w:pPr>
            <w:r w:rsidRPr="00F70557">
              <w:rPr>
                <w:color w:val="244061" w:themeColor="accent1" w:themeShade="80"/>
                <w:szCs w:val="32"/>
              </w:rPr>
              <w:t>What is the most important thing the Ed Prep Team can do to improve?</w:t>
            </w:r>
          </w:p>
          <w:p w:rsidR="0097284A" w:rsidRPr="00DE1ABF" w:rsidRDefault="0097284A" w:rsidP="00B5300D"/>
        </w:tc>
        <w:tc>
          <w:tcPr>
            <w:tcW w:w="6305" w:type="dxa"/>
            <w:tcBorders>
              <w:top w:val="single" w:sz="2" w:space="0" w:color="95B3D7" w:themeColor="accent1" w:themeTint="99"/>
            </w:tcBorders>
            <w:vAlign w:val="center"/>
          </w:tcPr>
          <w:p w:rsidR="0097284A" w:rsidRDefault="0097284A" w:rsidP="00F70557">
            <w:pPr>
              <w:pStyle w:val="ListParagraph"/>
              <w:numPr>
                <w:ilvl w:val="0"/>
                <w:numId w:val="4"/>
              </w:numPr>
            </w:pPr>
            <w:r w:rsidRPr="00DE1ABF">
              <w:t>Highest frequency comment indicated the</w:t>
            </w:r>
            <w:r w:rsidR="00656549">
              <w:t xml:space="preserve"> need to improve IT challenges, especially in the Early ID system and the State Annual Report.</w:t>
            </w:r>
          </w:p>
          <w:p w:rsidR="008B3887" w:rsidRDefault="008B3887" w:rsidP="00F70557">
            <w:pPr>
              <w:pStyle w:val="ListParagraph"/>
              <w:rPr>
                <w:rFonts w:ascii="Times New Roman" w:eastAsia="Times New Roman" w:hAnsi="Times New Roman" w:cs="Times New Roman"/>
              </w:rPr>
            </w:pPr>
          </w:p>
          <w:p w:rsidR="0097284A" w:rsidRDefault="0097284A" w:rsidP="00F70557">
            <w:pPr>
              <w:pStyle w:val="ListParagraph"/>
              <w:numPr>
                <w:ilvl w:val="0"/>
                <w:numId w:val="4"/>
              </w:numPr>
            </w:pPr>
            <w:r w:rsidRPr="00DE1ABF">
              <w:t>Other themes that received anywhere from 6-10 individual comments were:</w:t>
            </w:r>
          </w:p>
          <w:p w:rsidR="0097284A" w:rsidRPr="00DE1ABF" w:rsidRDefault="0097284A" w:rsidP="00F70557">
            <w:pPr>
              <w:pStyle w:val="ListParagraph"/>
              <w:numPr>
                <w:ilvl w:val="1"/>
                <w:numId w:val="5"/>
              </w:numPr>
            </w:pPr>
            <w:r w:rsidRPr="00DE1ABF">
              <w:t>Slow down the pace of implementation</w:t>
            </w:r>
          </w:p>
          <w:p w:rsidR="0097284A" w:rsidRDefault="00285FD7" w:rsidP="00F70557">
            <w:pPr>
              <w:pStyle w:val="ListParagraph"/>
              <w:numPr>
                <w:ilvl w:val="1"/>
                <w:numId w:val="5"/>
              </w:numPr>
            </w:pPr>
            <w:r>
              <w:t>The overwhelming number of new requirements</w:t>
            </w:r>
          </w:p>
          <w:p w:rsidR="008B3887" w:rsidRDefault="008B3887" w:rsidP="00F70557">
            <w:pPr>
              <w:pStyle w:val="ListParagraph"/>
              <w:ind w:left="1440"/>
              <w:rPr>
                <w:rFonts w:ascii="Times New Roman" w:eastAsia="Times New Roman" w:hAnsi="Times New Roman" w:cs="Times New Roman"/>
              </w:rPr>
            </w:pPr>
          </w:p>
          <w:p w:rsidR="0097284A" w:rsidRPr="00DE1ABF" w:rsidRDefault="00656549" w:rsidP="00656549">
            <w:pPr>
              <w:pStyle w:val="ListParagraph"/>
              <w:numPr>
                <w:ilvl w:val="0"/>
                <w:numId w:val="4"/>
              </w:numPr>
            </w:pPr>
            <w:r>
              <w:t xml:space="preserve">Provide more training and support </w:t>
            </w:r>
            <w:r w:rsidR="0097284A" w:rsidRPr="00DE1ABF">
              <w:t>to the field</w:t>
            </w:r>
          </w:p>
        </w:tc>
      </w:tr>
    </w:tbl>
    <w:p w:rsidR="000F0EA9" w:rsidRPr="00DE1ABF" w:rsidRDefault="000F0EA9">
      <w:pPr>
        <w:rPr>
          <w:rFonts w:asciiTheme="minorHAnsi" w:hAnsiTheme="minorHAnsi"/>
          <w:sz w:val="22"/>
          <w:szCs w:val="22"/>
        </w:rPr>
      </w:pPr>
    </w:p>
    <w:p w:rsidR="00025097" w:rsidRDefault="005A7610">
      <w:pPr>
        <w:rPr>
          <w:rFonts w:asciiTheme="minorHAnsi" w:hAnsiTheme="minorHAnsi"/>
          <w:b/>
          <w:color w:val="365F91" w:themeColor="accent1" w:themeShade="BF"/>
          <w:sz w:val="36"/>
          <w:szCs w:val="36"/>
        </w:rPr>
      </w:pPr>
      <w:r>
        <w:rPr>
          <w:rFonts w:asciiTheme="minorHAnsi" w:hAnsiTheme="minorHAnsi"/>
          <w:b/>
          <w:noProof/>
          <w:color w:val="365F91" w:themeColor="accent1" w:themeShade="BF"/>
          <w:sz w:val="36"/>
          <w:szCs w:val="36"/>
        </w:rPr>
        <w:pict>
          <v:roundrect id="AutoShape 66" o:spid="_x0000_s1035" style="position:absolute;margin-left:40.5pt;margin-top:397.5pt;width:551.25pt;height:83.25pt;z-index:251793408;visibility:visible;mso-position-horizontal-relative:margin;mso-position-vertical-relative:margin;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" o:allowincell="f" filled="f" fillcolor="#943634 [2405]" stroked="f" strokecolor="#e36c0a [2409]" strokeweight=".5pt">
            <v:textbox inset="3.6pt,,3.6pt">
              <w:txbxContent>
                <w:p w:rsidR="005572C8" w:rsidRPr="00285FD7" w:rsidRDefault="005572C8" w:rsidP="008B7B87">
                  <w:pPr>
                    <w:jc w:val="center"/>
                    <w:rPr>
                      <w:rFonts w:asciiTheme="minorHAnsi" w:hAnsiTheme="minorHAnsi"/>
                      <w:i/>
                      <w:color w:val="1F497D" w:themeColor="text2"/>
                      <w:sz w:val="22"/>
                      <w:szCs w:val="22"/>
                    </w:rPr>
                  </w:pPr>
                  <w:r w:rsidRPr="00285FD7">
                    <w:rPr>
                      <w:rFonts w:asciiTheme="minorHAnsi" w:hAnsiTheme="minorHAnsi"/>
                      <w:i/>
                      <w:color w:val="1F497D" w:themeColor="text2"/>
                      <w:sz w:val="22"/>
                      <w:szCs w:val="22"/>
                    </w:rPr>
                    <w:t>“</w:t>
                  </w:r>
                  <w:r w:rsidR="00285FD7" w:rsidRPr="00285FD7">
                    <w:rPr>
                      <w:rFonts w:asciiTheme="minorHAnsi" w:hAnsiTheme="minorHAnsi"/>
                      <w:i/>
                      <w:color w:val="1F497D" w:themeColor="text2"/>
                      <w:sz w:val="22"/>
                      <w:szCs w:val="22"/>
                    </w:rPr>
                    <w:t>Focusing on the most effective ways to educate teachers.  You have a quality team who appears to understand that there is more than one way to reach this goal, and you are committed to strong communication with the field</w:t>
                  </w:r>
                  <w:r w:rsidRPr="00285FD7">
                    <w:rPr>
                      <w:rFonts w:asciiTheme="minorHAnsi" w:hAnsiTheme="minorHAnsi"/>
                      <w:i/>
                      <w:color w:val="1F497D" w:themeColor="text2"/>
                      <w:sz w:val="22"/>
                      <w:szCs w:val="22"/>
                    </w:rPr>
                    <w:t>.”</w:t>
                  </w:r>
                </w:p>
                <w:p w:rsidR="00F70557" w:rsidRPr="00F70557" w:rsidRDefault="00F70557" w:rsidP="008B7B87">
                  <w:pPr>
                    <w:jc w:val="center"/>
                    <w:rPr>
                      <w:rFonts w:asciiTheme="minorHAnsi" w:hAnsiTheme="minorHAnsi"/>
                      <w:i/>
                      <w:color w:val="1F497D" w:themeColor="text2"/>
                      <w:sz w:val="16"/>
                      <w:szCs w:val="32"/>
                    </w:rPr>
                  </w:pPr>
                </w:p>
                <w:p w:rsidR="005572C8" w:rsidRPr="008B7B87" w:rsidRDefault="005572C8" w:rsidP="008B7B87">
                  <w:pPr>
                    <w:jc w:val="center"/>
                    <w:rPr>
                      <w:i/>
                      <w:color w:val="1F497D" w:themeColor="text2"/>
                    </w:rPr>
                  </w:pPr>
                  <w:r w:rsidRPr="008E2CB3">
                    <w:rPr>
                      <w:rFonts w:asciiTheme="minorHAnsi" w:hAnsiTheme="minorHAnsi"/>
                      <w:i/>
                      <w:color w:val="1F497D" w:themeColor="text2"/>
                      <w:sz w:val="32"/>
                      <w:szCs w:val="32"/>
                    </w:rPr>
                    <w:t>“</w:t>
                  </w:r>
                  <w:r w:rsidR="00285FD7" w:rsidRPr="00285FD7">
                    <w:rPr>
                      <w:rFonts w:asciiTheme="minorHAnsi" w:hAnsiTheme="minorHAnsi"/>
                      <w:i/>
                      <w:color w:val="1F497D" w:themeColor="text2"/>
                      <w:sz w:val="22"/>
                    </w:rPr>
                    <w:t>The development of CAP is very important. The PP</w:t>
                  </w:r>
                  <w:r w:rsidR="00285FD7">
                    <w:rPr>
                      <w:rFonts w:asciiTheme="minorHAnsi" w:hAnsiTheme="minorHAnsi"/>
                      <w:i/>
                      <w:color w:val="1F497D" w:themeColor="text2"/>
                      <w:sz w:val="22"/>
                    </w:rPr>
                    <w:t>A</w:t>
                  </w:r>
                  <w:r w:rsidR="00285FD7" w:rsidRPr="00285FD7">
                    <w:rPr>
                      <w:rFonts w:asciiTheme="minorHAnsi" w:hAnsiTheme="minorHAnsi"/>
                      <w:i/>
                      <w:color w:val="1F497D" w:themeColor="text2"/>
                      <w:sz w:val="22"/>
                    </w:rPr>
                    <w:t xml:space="preserve"> no longer meets the needs of the field</w:t>
                  </w:r>
                  <w:r w:rsidR="00285FD7">
                    <w:rPr>
                      <w:rFonts w:asciiTheme="minorHAnsi" w:hAnsiTheme="minorHAnsi"/>
                      <w:i/>
                      <w:color w:val="1F497D" w:themeColor="text2"/>
                      <w:sz w:val="22"/>
                    </w:rPr>
                    <w:t>…”</w:t>
                  </w:r>
                </w:p>
                <w:p w:rsidR="005572C8" w:rsidRPr="008B7B87" w:rsidRDefault="005572C8" w:rsidP="008B7B87">
                  <w:pPr>
                    <w:rPr>
                      <w:i/>
                      <w:color w:val="1F497D" w:themeColor="text2"/>
                    </w:rPr>
                  </w:pPr>
                  <w:r w:rsidRPr="008B7B87" w:rsidDel="008B7B87">
                    <w:rPr>
                      <w:rFonts w:asciiTheme="minorHAnsi" w:hAnsiTheme="minorHAnsi"/>
                      <w:i/>
                      <w:color w:val="1F497D" w:themeColor="text2"/>
                    </w:rPr>
                    <w:t xml:space="preserve"> </w:t>
                  </w:r>
                </w:p>
              </w:txbxContent>
            </v:textbox>
            <w10:wrap type="square" anchorx="margin" anchory="margin"/>
          </v:roundrect>
        </w:pict>
      </w:r>
      <w:r w:rsidR="00025097">
        <w:rPr>
          <w:rFonts w:asciiTheme="minorHAnsi" w:hAnsiTheme="minorHAnsi"/>
          <w:b/>
          <w:color w:val="365F91" w:themeColor="accent1" w:themeShade="BF"/>
          <w:sz w:val="36"/>
          <w:szCs w:val="36"/>
        </w:rPr>
        <w:br w:type="page"/>
      </w:r>
    </w:p>
    <w:p w:rsidR="00E91469" w:rsidRDefault="005E1846">
      <w:pPr>
        <w:rPr>
          <w:rFonts w:asciiTheme="minorHAnsi" w:hAnsiTheme="minorHAnsi"/>
          <w:b/>
          <w:color w:val="E36C0A" w:themeColor="accent6" w:themeShade="BF"/>
          <w:sz w:val="32"/>
          <w:szCs w:val="36"/>
        </w:rPr>
      </w:pPr>
      <w:r w:rsidRPr="00CD4A50">
        <w:rPr>
          <w:rFonts w:asciiTheme="minorHAnsi" w:hAnsiTheme="minorHAnsi"/>
          <w:b/>
          <w:color w:val="E36C0A" w:themeColor="accent6" w:themeShade="BF"/>
          <w:sz w:val="32"/>
          <w:szCs w:val="36"/>
        </w:rPr>
        <w:lastRenderedPageBreak/>
        <w:t>E</w:t>
      </w:r>
      <w:r w:rsidR="009145EB" w:rsidRPr="00CD4A50">
        <w:rPr>
          <w:rFonts w:asciiTheme="minorHAnsi" w:hAnsiTheme="minorHAnsi"/>
          <w:b/>
          <w:color w:val="E36C0A" w:themeColor="accent6" w:themeShade="BF"/>
          <w:sz w:val="32"/>
          <w:szCs w:val="36"/>
        </w:rPr>
        <w:t>SE Vision for Educational Improvement</w:t>
      </w:r>
    </w:p>
    <w:p w:rsidR="00CD4A50" w:rsidRDefault="005A7610">
      <w:pPr>
        <w:rPr>
          <w:rFonts w:asciiTheme="minorHAnsi" w:hAnsiTheme="minorHAnsi"/>
        </w:rPr>
      </w:pPr>
      <w:r w:rsidRPr="005A7610">
        <w:rPr>
          <w:rFonts w:asciiTheme="minorHAnsi" w:hAnsiTheme="minorHAnsi"/>
          <w:b/>
          <w:noProof/>
          <w:color w:val="E36C0A" w:themeColor="accent6" w:themeShade="BF"/>
          <w:sz w:val="20"/>
          <w:szCs w:val="22"/>
          <w:u w:val="single"/>
        </w:rPr>
        <w:pict>
          <v:shape id="AutoShape 86" o:spid="_x0000_s1038" type="#_x0000_t32" alt="Description: horizontal line" style="position:absolute;margin-left:1.75pt;margin-top:3.7pt;width:621.1pt;height:0;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" strokecolor="#365f91 [2404]"/>
        </w:pict>
      </w:r>
    </w:p>
    <w:p w:rsidR="00E91469" w:rsidRPr="001D38C9" w:rsidRDefault="009145EB" w:rsidP="001D38C9">
      <w:pPr>
        <w:spacing w:after="80"/>
        <w:rPr>
          <w:rFonts w:asciiTheme="minorHAnsi" w:hAnsiTheme="minorHAnsi"/>
          <w:sz w:val="22"/>
        </w:rPr>
      </w:pPr>
      <w:r w:rsidRPr="001D38C9">
        <w:rPr>
          <w:rFonts w:asciiTheme="minorHAnsi" w:hAnsiTheme="minorHAnsi"/>
          <w:sz w:val="22"/>
        </w:rPr>
        <w:t>The majority of respondents agreed that ESE has articulated a clear vision which will lead to educational improvement, and the Ed Prep Team has been effective in its efforts to prepare educators to support the success of all students.</w:t>
      </w:r>
    </w:p>
    <w:p w:rsidR="005945CE" w:rsidRPr="00912BF9" w:rsidRDefault="005A7610" w:rsidP="00912BF9">
      <w:pPr>
        <w:jc w:val="right"/>
        <w:rPr>
          <w:rFonts w:asciiTheme="minorHAnsi" w:hAnsiTheme="minorHAnsi"/>
          <w:sz w:val="22"/>
          <w:szCs w:val="22"/>
        </w:rPr>
      </w:pPr>
      <w:r>
        <w:rPr>
          <w:rFonts w:asciiTheme="minorHAnsi" w:hAnsiTheme="minorHAnsi"/>
          <w:noProof/>
          <w:sz w:val="22"/>
          <w:szCs w:val="22"/>
        </w:rPr>
        <w:pict>
          <v:shape id="Text Box 92" o:spid="_x0000_s1036" type="#_x0000_t202" style="position:absolute;left:0;text-align:left;margin-left:-46.95pt;margin-top:18.95pt;width:234pt;height:249.75pt;z-index:251829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" filled="f" fillcolor="white [3212]" stroked="f" strokecolor="white [3212]">
            <v:textbox>
              <w:txbxContent>
                <w:p w:rsidR="005945CE" w:rsidRPr="00912BF9" w:rsidRDefault="005945CE" w:rsidP="005945CE">
                  <w:pPr>
                    <w:spacing w:after="200"/>
                    <w:jc w:val="right"/>
                    <w:rPr>
                      <w:rFonts w:asciiTheme="minorHAnsi" w:hAnsiTheme="minorHAnsi"/>
                      <w:color w:val="1F497D" w:themeColor="text2"/>
                      <w:sz w:val="20"/>
                      <w:szCs w:val="20"/>
                    </w:rPr>
                  </w:pPr>
                  <w:r w:rsidRPr="00912BF9">
                    <w:rPr>
                      <w:rFonts w:asciiTheme="minorHAnsi" w:hAnsiTheme="minorHAnsi"/>
                      <w:color w:val="1F497D" w:themeColor="text2"/>
                      <w:sz w:val="20"/>
                      <w:szCs w:val="20"/>
                    </w:rPr>
                    <w:t>ESE has articulated a clear vision for educational improvement in MA</w:t>
                  </w:r>
                </w:p>
                <w:p w:rsidR="005945CE" w:rsidRPr="00912BF9" w:rsidRDefault="005945CE" w:rsidP="005945CE">
                  <w:pPr>
                    <w:spacing w:after="200"/>
                    <w:jc w:val="right"/>
                    <w:rPr>
                      <w:rFonts w:asciiTheme="minorHAnsi" w:hAnsiTheme="minorHAnsi"/>
                      <w:color w:val="1F497D" w:themeColor="text2"/>
                      <w:sz w:val="20"/>
                      <w:szCs w:val="20"/>
                    </w:rPr>
                  </w:pPr>
                  <w:r w:rsidRPr="00912BF9">
                    <w:rPr>
                      <w:rFonts w:asciiTheme="minorHAnsi" w:hAnsiTheme="minorHAnsi"/>
                      <w:color w:val="1F497D" w:themeColor="text2"/>
                      <w:sz w:val="20"/>
                      <w:szCs w:val="20"/>
                    </w:rPr>
                    <w:t>Overall, I feel connected to a network that is improving educator preparation in MA</w:t>
                  </w:r>
                </w:p>
                <w:p w:rsidR="005945CE" w:rsidRPr="00912BF9" w:rsidRDefault="005945CE" w:rsidP="005945CE">
                  <w:pPr>
                    <w:spacing w:after="200"/>
                    <w:jc w:val="right"/>
                    <w:rPr>
                      <w:rFonts w:asciiTheme="minorHAnsi" w:hAnsiTheme="minorHAnsi"/>
                      <w:color w:val="1F497D" w:themeColor="text2"/>
                      <w:sz w:val="20"/>
                      <w:szCs w:val="20"/>
                    </w:rPr>
                  </w:pPr>
                  <w:r w:rsidRPr="00912BF9">
                    <w:rPr>
                      <w:rFonts w:asciiTheme="minorHAnsi" w:hAnsiTheme="minorHAnsi"/>
                      <w:color w:val="1F497D" w:themeColor="text2"/>
                      <w:sz w:val="20"/>
                      <w:szCs w:val="20"/>
                    </w:rPr>
                    <w:t>The work of ESE’s Ed Prep team in 2014-2015 has positively impacted the quality of preparation at my Sponsoring Organization</w:t>
                  </w:r>
                </w:p>
                <w:p w:rsidR="005945CE" w:rsidRPr="00912BF9" w:rsidRDefault="005945CE" w:rsidP="005945CE">
                  <w:pPr>
                    <w:spacing w:after="200"/>
                    <w:jc w:val="right"/>
                    <w:rPr>
                      <w:rFonts w:asciiTheme="minorHAnsi" w:hAnsiTheme="minorHAnsi"/>
                      <w:color w:val="1F497D" w:themeColor="text2"/>
                      <w:sz w:val="20"/>
                      <w:szCs w:val="20"/>
                    </w:rPr>
                  </w:pPr>
                  <w:r w:rsidRPr="00912BF9">
                    <w:rPr>
                      <w:rFonts w:asciiTheme="minorHAnsi" w:hAnsiTheme="minorHAnsi"/>
                      <w:color w:val="1F497D" w:themeColor="text2"/>
                      <w:sz w:val="20"/>
                      <w:szCs w:val="20"/>
                    </w:rPr>
                    <w:t>I believe ESE’s vision will lead to educational improvement in Massachusetts</w:t>
                  </w:r>
                </w:p>
                <w:p w:rsidR="005945CE" w:rsidRPr="00912BF9" w:rsidRDefault="005945CE" w:rsidP="005945CE">
                  <w:pPr>
                    <w:spacing w:after="200"/>
                    <w:jc w:val="right"/>
                    <w:rPr>
                      <w:rFonts w:asciiTheme="minorHAnsi" w:hAnsiTheme="minorHAnsi"/>
                      <w:color w:val="1F497D" w:themeColor="text2"/>
                      <w:sz w:val="20"/>
                      <w:szCs w:val="20"/>
                    </w:rPr>
                  </w:pPr>
                  <w:r w:rsidRPr="00912BF9">
                    <w:rPr>
                      <w:rFonts w:asciiTheme="minorHAnsi" w:hAnsiTheme="minorHAnsi"/>
                      <w:color w:val="1F497D" w:themeColor="text2"/>
                      <w:sz w:val="20"/>
                      <w:szCs w:val="20"/>
                    </w:rPr>
                    <w:t xml:space="preserve">The Ed Prep team is effective in its efforts to guarantee that preparation in </w:t>
                  </w:r>
                  <w:r w:rsidR="00912BF9" w:rsidRPr="00912BF9">
                    <w:rPr>
                      <w:rFonts w:asciiTheme="minorHAnsi" w:hAnsiTheme="minorHAnsi"/>
                      <w:color w:val="1F497D" w:themeColor="text2"/>
                      <w:sz w:val="20"/>
                      <w:szCs w:val="20"/>
                    </w:rPr>
                    <w:t>MA</w:t>
                  </w:r>
                  <w:r w:rsidRPr="00912BF9">
                    <w:rPr>
                      <w:rFonts w:asciiTheme="minorHAnsi" w:hAnsiTheme="minorHAnsi"/>
                      <w:color w:val="1F497D" w:themeColor="text2"/>
                      <w:sz w:val="20"/>
                      <w:szCs w:val="20"/>
                    </w:rPr>
                    <w:t xml:space="preserve"> results in educators ready to support the success of all students</w:t>
                  </w:r>
                </w:p>
                <w:p w:rsidR="005945CE" w:rsidRPr="00B35C6A" w:rsidRDefault="005945CE" w:rsidP="005945CE">
                  <w:pPr>
                    <w:spacing w:after="200"/>
                    <w:jc w:val="right"/>
                    <w:rPr>
                      <w:rFonts w:asciiTheme="minorHAnsi" w:hAnsiTheme="minorHAnsi"/>
                      <w:color w:val="1F497D" w:themeColor="text2"/>
                      <w:sz w:val="22"/>
                      <w:szCs w:val="22"/>
                    </w:rPr>
                  </w:pPr>
                  <w:r w:rsidRPr="00912BF9">
                    <w:rPr>
                      <w:rFonts w:asciiTheme="minorHAnsi" w:hAnsiTheme="minorHAnsi"/>
                      <w:color w:val="1F497D" w:themeColor="text2"/>
                      <w:sz w:val="20"/>
                      <w:szCs w:val="20"/>
                    </w:rPr>
                    <w:t>ESE is effective in its efforts to improve the overall quality of public education</w:t>
                  </w:r>
                </w:p>
              </w:txbxContent>
            </v:textbox>
          </v:shape>
        </w:pict>
      </w:r>
      <w:r w:rsidR="005945CE" w:rsidRPr="005945CE">
        <w:rPr>
          <w:rFonts w:asciiTheme="minorHAnsi" w:hAnsiTheme="minorHAnsi"/>
          <w:noProof/>
          <w:sz w:val="22"/>
          <w:szCs w:val="22"/>
          <w:lang w:eastAsia="zh-CN" w:bidi="km-KH"/>
        </w:rPr>
        <w:drawing>
          <wp:inline distT="0" distB="0" distL="0" distR="0">
            <wp:extent cx="5991225" cy="3905250"/>
            <wp:effectExtent l="0" t="0" r="0" b="0"/>
            <wp:docPr id="67" name="Chart 17" descr="Showing responses in 4 categories:&#10;&#10;Addresses 6 statements (values):&#10;ESE has articulated a clear vision for educational improvement in MA: 56.9% Strongly Agree&#10;&#10;Overall, I feel connected to a network that is improving educator preparation in MA: 53.4% Strongly Agree&#10;&#10;The work of ESE’s Ed Prep team in 2014-2015 has positively impacted the quality of preparation at my Sponsoring Organization: 44.6% Strongly Agree&#10;&#10;I believe ESE’s vision will lead to educational improvement in Massachusetts: 33.9% Strongly Agree&#10;&#10;The Ed Prep team is effective in its efforts to guarantee that preparation in MA results in educators ready to support the success of all students: 32.1% Strongly Agree&#10;&#10;ESE is effective in its efforts to improve the overall quality of public education: 28.0% Strongly Agree&#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669C2" w:rsidRPr="00CD4A50" w:rsidRDefault="009145EB">
      <w:pPr>
        <w:rPr>
          <w:rFonts w:asciiTheme="minorHAnsi" w:hAnsiTheme="minorHAnsi"/>
          <w:b/>
          <w:color w:val="E36C0A" w:themeColor="accent6" w:themeShade="BF"/>
          <w:sz w:val="32"/>
          <w:szCs w:val="36"/>
        </w:rPr>
      </w:pPr>
      <w:r w:rsidRPr="00CD4A50">
        <w:rPr>
          <w:rFonts w:asciiTheme="minorHAnsi" w:hAnsiTheme="minorHAnsi"/>
          <w:b/>
          <w:color w:val="E36C0A" w:themeColor="accent6" w:themeShade="BF"/>
          <w:sz w:val="32"/>
          <w:szCs w:val="36"/>
        </w:rPr>
        <w:t>Conclusion</w:t>
      </w:r>
    </w:p>
    <w:p w:rsidR="00CD4A50" w:rsidRDefault="005A7610">
      <w:pPr>
        <w:rPr>
          <w:rFonts w:asciiTheme="minorHAnsi" w:hAnsiTheme="minorHAnsi"/>
          <w:sz w:val="22"/>
          <w:szCs w:val="22"/>
        </w:rPr>
      </w:pPr>
      <w:r>
        <w:rPr>
          <w:rFonts w:asciiTheme="minorHAnsi" w:hAnsiTheme="minorHAnsi"/>
          <w:noProof/>
          <w:sz w:val="22"/>
          <w:szCs w:val="22"/>
        </w:rPr>
        <w:pict>
          <v:shape id="AutoShape 88" o:spid="_x0000_s1037" type="#_x0000_t32" alt="Description: horizontal line" style="position:absolute;margin-left:1.75pt;margin-top:2.35pt;width:621.1pt;height:0;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" strokecolor="#365f91 [2404]"/>
        </w:pict>
      </w:r>
    </w:p>
    <w:p w:rsidR="001D38C9" w:rsidRDefault="00CD4A50">
      <w:pPr>
        <w:rPr>
          <w:rFonts w:asciiTheme="minorHAnsi" w:hAnsiTheme="minorHAnsi"/>
          <w:sz w:val="22"/>
          <w:szCs w:val="22"/>
        </w:rPr>
      </w:pPr>
      <w:r>
        <w:rPr>
          <w:rFonts w:asciiTheme="minorHAnsi" w:hAnsiTheme="minorHAnsi"/>
          <w:sz w:val="22"/>
          <w:szCs w:val="22"/>
        </w:rPr>
        <w:t xml:space="preserve">ESE is grateful to the respondents from the field </w:t>
      </w:r>
      <w:r w:rsidR="00F82FB7">
        <w:rPr>
          <w:rFonts w:asciiTheme="minorHAnsi" w:hAnsiTheme="minorHAnsi"/>
          <w:sz w:val="22"/>
          <w:szCs w:val="22"/>
        </w:rPr>
        <w:t>that</w:t>
      </w:r>
      <w:r>
        <w:rPr>
          <w:rFonts w:asciiTheme="minorHAnsi" w:hAnsiTheme="minorHAnsi"/>
          <w:sz w:val="22"/>
          <w:szCs w:val="22"/>
        </w:rPr>
        <w:t xml:space="preserve"> completed the survey. </w:t>
      </w:r>
      <w:r w:rsidR="00F82FB7">
        <w:rPr>
          <w:rFonts w:asciiTheme="minorHAnsi" w:hAnsiTheme="minorHAnsi"/>
          <w:sz w:val="22"/>
          <w:szCs w:val="22"/>
        </w:rPr>
        <w:t xml:space="preserve">The Ed Prep Team will use the data from the survey to improve our supports to preparation providers and increase the overall effectiveness of our efforts </w:t>
      </w:r>
      <w:r w:rsidR="001D38C9">
        <w:rPr>
          <w:rFonts w:asciiTheme="minorHAnsi" w:hAnsiTheme="minorHAnsi"/>
          <w:sz w:val="22"/>
          <w:szCs w:val="22"/>
        </w:rPr>
        <w:t>to</w:t>
      </w:r>
      <w:r w:rsidR="00F82FB7">
        <w:rPr>
          <w:rFonts w:asciiTheme="minorHAnsi" w:hAnsiTheme="minorHAnsi"/>
          <w:sz w:val="22"/>
          <w:szCs w:val="22"/>
        </w:rPr>
        <w:t xml:space="preserve"> guarantee</w:t>
      </w:r>
      <w:r w:rsidR="001D38C9">
        <w:rPr>
          <w:rFonts w:asciiTheme="minorHAnsi" w:hAnsiTheme="minorHAnsi"/>
          <w:sz w:val="22"/>
          <w:szCs w:val="22"/>
        </w:rPr>
        <w:t xml:space="preserve"> </w:t>
      </w:r>
      <w:r w:rsidR="00F82FB7">
        <w:rPr>
          <w:rFonts w:asciiTheme="minorHAnsi" w:hAnsiTheme="minorHAnsi"/>
          <w:sz w:val="22"/>
          <w:szCs w:val="22"/>
        </w:rPr>
        <w:t xml:space="preserve">that preparation in Massachusetts results in effective educators. </w:t>
      </w:r>
      <w:r w:rsidR="001D38C9">
        <w:rPr>
          <w:rFonts w:asciiTheme="minorHAnsi" w:hAnsiTheme="minorHAnsi"/>
          <w:sz w:val="22"/>
          <w:szCs w:val="22"/>
        </w:rPr>
        <w:t xml:space="preserve">The </w:t>
      </w:r>
      <w:r w:rsidR="002925C6">
        <w:rPr>
          <w:rFonts w:asciiTheme="minorHAnsi" w:hAnsiTheme="minorHAnsi"/>
          <w:sz w:val="22"/>
          <w:szCs w:val="22"/>
        </w:rPr>
        <w:t>next</w:t>
      </w:r>
      <w:bookmarkStart w:id="0" w:name="_GoBack"/>
      <w:bookmarkEnd w:id="0"/>
      <w:r w:rsidR="001D38C9">
        <w:rPr>
          <w:rFonts w:asciiTheme="minorHAnsi" w:hAnsiTheme="minorHAnsi"/>
          <w:sz w:val="22"/>
          <w:szCs w:val="22"/>
        </w:rPr>
        <w:t xml:space="preserve"> annual feedback survey will be issued to the field in </w:t>
      </w:r>
      <w:r w:rsidR="002D6E5D">
        <w:rPr>
          <w:rFonts w:asciiTheme="minorHAnsi" w:hAnsiTheme="minorHAnsi"/>
          <w:sz w:val="22"/>
          <w:szCs w:val="22"/>
        </w:rPr>
        <w:t>July</w:t>
      </w:r>
      <w:r w:rsidR="001D38C9">
        <w:rPr>
          <w:rFonts w:asciiTheme="minorHAnsi" w:hAnsiTheme="minorHAnsi"/>
          <w:sz w:val="22"/>
          <w:szCs w:val="22"/>
        </w:rPr>
        <w:t xml:space="preserve"> 201</w:t>
      </w:r>
      <w:r w:rsidR="002D6E5D">
        <w:rPr>
          <w:rFonts w:asciiTheme="minorHAnsi" w:hAnsiTheme="minorHAnsi"/>
          <w:sz w:val="22"/>
          <w:szCs w:val="22"/>
        </w:rPr>
        <w:t>6</w:t>
      </w:r>
      <w:r w:rsidR="001D38C9">
        <w:rPr>
          <w:rFonts w:asciiTheme="minorHAnsi" w:hAnsiTheme="minorHAnsi"/>
          <w:sz w:val="22"/>
          <w:szCs w:val="22"/>
        </w:rPr>
        <w:t xml:space="preserve">. </w:t>
      </w:r>
    </w:p>
    <w:p w:rsidR="001D38C9" w:rsidRDefault="001D38C9">
      <w:pPr>
        <w:rPr>
          <w:rFonts w:asciiTheme="minorHAnsi" w:hAnsiTheme="minorHAnsi"/>
          <w:sz w:val="22"/>
          <w:szCs w:val="22"/>
        </w:rPr>
      </w:pPr>
    </w:p>
    <w:p w:rsidR="00CD4A50" w:rsidRDefault="001D38C9">
      <w:pPr>
        <w:rPr>
          <w:rFonts w:asciiTheme="minorHAnsi" w:hAnsiTheme="minorHAnsi"/>
          <w:sz w:val="22"/>
          <w:szCs w:val="22"/>
        </w:rPr>
      </w:pPr>
      <w:r>
        <w:rPr>
          <w:rFonts w:asciiTheme="minorHAnsi" w:hAnsiTheme="minorHAnsi"/>
          <w:sz w:val="22"/>
          <w:szCs w:val="22"/>
        </w:rPr>
        <w:t xml:space="preserve">Please contact </w:t>
      </w:r>
      <w:hyperlink r:id="rId25" w:history="1">
        <w:r w:rsidRPr="007218E6">
          <w:rPr>
            <w:rStyle w:val="Hyperlink"/>
            <w:rFonts w:asciiTheme="minorHAnsi" w:hAnsiTheme="minorHAnsi"/>
            <w:sz w:val="22"/>
            <w:szCs w:val="22"/>
          </w:rPr>
          <w:t>edprep@doe.mass.edu</w:t>
        </w:r>
      </w:hyperlink>
      <w:r>
        <w:rPr>
          <w:rFonts w:asciiTheme="minorHAnsi" w:hAnsiTheme="minorHAnsi"/>
          <w:sz w:val="22"/>
          <w:szCs w:val="22"/>
        </w:rPr>
        <w:t xml:space="preserve"> with questions or comments. </w:t>
      </w:r>
    </w:p>
    <w:sectPr w:rsidR="00CD4A50" w:rsidSect="00404D8F">
      <w:headerReference w:type="even" r:id="rId26"/>
      <w:headerReference w:type="default" r:id="rId27"/>
      <w:footerReference w:type="default" r:id="rId28"/>
      <w:pgSz w:w="15840" w:h="12240" w:orient="landscape"/>
      <w:pgMar w:top="1080" w:right="1584" w:bottom="1080" w:left="1714" w:header="360" w:footer="1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B9B" w:rsidRDefault="00262B9B" w:rsidP="007A6B25">
      <w:r>
        <w:separator/>
      </w:r>
    </w:p>
  </w:endnote>
  <w:endnote w:type="continuationSeparator" w:id="0">
    <w:p w:rsidR="00262B9B" w:rsidRDefault="00262B9B" w:rsidP="007A6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4850" w:type="dxa"/>
      <w:tblInd w:w="-1332" w:type="dxa"/>
      <w:tblBorders>
        <w:top w:val="single" w:sz="4" w:space="0" w:color="365F91" w:themeColor="accent1" w:themeShade="BF"/>
        <w:left w:val="none" w:sz="0" w:space="0" w:color="auto"/>
        <w:bottom w:val="none" w:sz="0" w:space="0" w:color="auto"/>
        <w:right w:val="none" w:sz="0" w:space="0" w:color="auto"/>
        <w:insideH w:val="none" w:sz="0" w:space="0" w:color="auto"/>
        <w:insideV w:val="none" w:sz="0" w:space="0" w:color="auto"/>
      </w:tblBorders>
      <w:tblLook w:val="04A0"/>
    </w:tblPr>
    <w:tblGrid>
      <w:gridCol w:w="2430"/>
      <w:gridCol w:w="11250"/>
      <w:gridCol w:w="1170"/>
    </w:tblGrid>
    <w:tr w:rsidR="005572C8" w:rsidTr="00067D68">
      <w:tc>
        <w:tcPr>
          <w:tcW w:w="2430" w:type="dxa"/>
          <w:vAlign w:val="center"/>
        </w:tcPr>
        <w:p w:rsidR="005572C8" w:rsidRDefault="005572C8" w:rsidP="004E609B">
          <w:pPr>
            <w:pStyle w:val="Footer"/>
          </w:pPr>
          <w:r w:rsidRPr="004E609B">
            <w:rPr>
              <w:noProof/>
              <w:lang w:eastAsia="zh-CN" w:bidi="km-KH"/>
            </w:rPr>
            <w:drawing>
              <wp:inline distT="0" distB="0" distL="0" distR="0">
                <wp:extent cx="1257300" cy="612801"/>
                <wp:effectExtent l="0" t="0" r="0" b="0"/>
                <wp:docPr id="18" name="Picture 30" descr="Educator Effective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doe.mass.edu/nmg/logo/strategy/Educator%20Effectiveness/Full%20Logo/205x100/Educator-Effectiveness-Tag_205x100_color.gif"/>
                        <pic:cNvPicPr>
                          <a:picLocks noChangeAspect="1" noChangeArrowheads="1"/>
                        </pic:cNvPicPr>
                      </pic:nvPicPr>
                      <pic:blipFill>
                        <a:blip r:embed="rId1"/>
                        <a:srcRect/>
                        <a:stretch>
                          <a:fillRect/>
                        </a:stretch>
                      </pic:blipFill>
                      <pic:spPr bwMode="auto">
                        <a:xfrm>
                          <a:off x="0" y="0"/>
                          <a:ext cx="1261053" cy="614630"/>
                        </a:xfrm>
                        <a:prstGeom prst="rect">
                          <a:avLst/>
                        </a:prstGeom>
                        <a:noFill/>
                        <a:ln w="9525">
                          <a:noFill/>
                          <a:miter lim="800000"/>
                          <a:headEnd/>
                          <a:tailEnd/>
                        </a:ln>
                      </pic:spPr>
                    </pic:pic>
                  </a:graphicData>
                </a:graphic>
              </wp:inline>
            </w:drawing>
          </w:r>
        </w:p>
      </w:tc>
      <w:tc>
        <w:tcPr>
          <w:tcW w:w="11250" w:type="dxa"/>
          <w:vAlign w:val="center"/>
        </w:tcPr>
        <w:p w:rsidR="005572C8" w:rsidRPr="004E609B" w:rsidRDefault="005572C8" w:rsidP="001C20BA">
          <w:pPr>
            <w:pStyle w:val="Footer"/>
            <w:jc w:val="center"/>
            <w:rPr>
              <w:i/>
            </w:rPr>
          </w:pPr>
          <w:r w:rsidRPr="004E609B">
            <w:rPr>
              <w:i/>
            </w:rPr>
            <w:t>Educator Preparation Field Feedback</w:t>
          </w:r>
          <w:r w:rsidR="009E4491">
            <w:rPr>
              <w:i/>
            </w:rPr>
            <w:t xml:space="preserve"> Survey:</w:t>
          </w:r>
          <w:r w:rsidRPr="004E609B">
            <w:rPr>
              <w:i/>
            </w:rPr>
            <w:t xml:space="preserve"> 201</w:t>
          </w:r>
          <w:r w:rsidR="001C20BA">
            <w:rPr>
              <w:i/>
            </w:rPr>
            <w:t>5</w:t>
          </w:r>
        </w:p>
      </w:tc>
      <w:tc>
        <w:tcPr>
          <w:tcW w:w="1170" w:type="dxa"/>
          <w:vAlign w:val="center"/>
        </w:tcPr>
        <w:p w:rsidR="005572C8" w:rsidRPr="004E609B" w:rsidRDefault="005A7610" w:rsidP="004E609B">
          <w:pPr>
            <w:pStyle w:val="Footer"/>
            <w:jc w:val="right"/>
            <w:rPr>
              <w:i/>
            </w:rPr>
          </w:pPr>
          <w:r w:rsidRPr="004E609B">
            <w:rPr>
              <w:i/>
            </w:rPr>
            <w:fldChar w:fldCharType="begin"/>
          </w:r>
          <w:r w:rsidR="005572C8" w:rsidRPr="004E609B">
            <w:rPr>
              <w:i/>
            </w:rPr>
            <w:instrText xml:space="preserve"> PAGE   \* MERGEFORMAT </w:instrText>
          </w:r>
          <w:r w:rsidRPr="004E609B">
            <w:rPr>
              <w:i/>
            </w:rPr>
            <w:fldChar w:fldCharType="separate"/>
          </w:r>
          <w:r w:rsidR="003C2B2B">
            <w:rPr>
              <w:i/>
              <w:noProof/>
            </w:rPr>
            <w:t>4</w:t>
          </w:r>
          <w:r w:rsidRPr="004E609B">
            <w:rPr>
              <w:i/>
            </w:rPr>
            <w:fldChar w:fldCharType="end"/>
          </w:r>
        </w:p>
      </w:tc>
    </w:tr>
  </w:tbl>
  <w:p w:rsidR="005572C8" w:rsidRDefault="005572C8" w:rsidP="004E609B">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B9B" w:rsidRDefault="00262B9B" w:rsidP="007A6B25">
      <w:r>
        <w:separator/>
      </w:r>
    </w:p>
  </w:footnote>
  <w:footnote w:type="continuationSeparator" w:id="0">
    <w:p w:rsidR="00262B9B" w:rsidRDefault="00262B9B" w:rsidP="007A6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2C8" w:rsidRDefault="005572C8">
    <w:pPr>
      <w:pStyle w:val="Header"/>
    </w:pPr>
  </w:p>
  <w:p w:rsidR="005572C8" w:rsidRDefault="005572C8">
    <w:proofErr w:type="spellStart"/>
    <w:proofErr w:type="gramStart"/>
    <w:r>
      <w:t>jhlk</w:t>
    </w:r>
    <w:proofErr w:type="spellEnd"/>
    <w:proofErr w:type="gram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2C8" w:rsidRDefault="005A7610">
    <w:pPr>
      <w:pStyle w:val="Header"/>
    </w:pPr>
    <w:r>
      <w:rPr>
        <w:noProof/>
      </w:rPr>
      <w:pict>
        <v:rect id="Rectangle 1" o:spid="_x0000_s4097" alt="Title: empty box - Description: an empty white box for formatting" style="position:absolute;margin-left:0;margin-top:0;width:561.7pt;height:29.6pt;rotation:-90;z-index:-251658752;visibility:visible;mso-width-percent:300;mso-height-percent:1000;mso-position-horizontal:left;mso-position-horizontal-relative:page;mso-position-vertical:top;mso-position-vertical-relative:page;mso-width-percent:300;mso-height-percent:100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" o:allowincell="f" fillcolor="white [3212]" strokecolor="white [3212]" strokeweight="1pt">
          <v:fill opacity="52428f"/>
          <v:shadow on="t" type="perspective" color="#4f81bd [3204]" opacity=".5" origin="-.5,-.5" offset="-41pt,-49pt" matrix=".75,,,.75"/>
          <v:textbox style="layout-flow:vertical;mso-layout-flow-alt:bottom-to-top;mso-fit-shape-to-text:t" inset="1in,7.2pt,,7.2pt">
            <w:txbxContent>
              <w:p w:rsidR="005572C8" w:rsidRDefault="005572C8">
                <w:pPr>
                  <w:rPr>
                    <w:rFonts w:eastAsiaTheme="majorEastAsia"/>
                    <w:szCs w:val="36"/>
                  </w:rPr>
                </w:pPr>
              </w:p>
            </w:txbxContent>
          </v:textbox>
          <w10:wrap type="square"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087"/>
    <w:multiLevelType w:val="hybridMultilevel"/>
    <w:tmpl w:val="354296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F19D0"/>
    <w:multiLevelType w:val="hybridMultilevel"/>
    <w:tmpl w:val="E5E62840"/>
    <w:lvl w:ilvl="0" w:tplc="06F2E742">
      <w:start w:val="1"/>
      <w:numFmt w:val="bullet"/>
      <w:lvlText w:val=""/>
      <w:lvlJc w:val="left"/>
      <w:pPr>
        <w:ind w:left="720" w:hanging="360"/>
      </w:pPr>
      <w:rPr>
        <w:rFonts w:ascii="Wingdings" w:hAnsi="Wingdings" w:hint="default"/>
      </w:rPr>
    </w:lvl>
    <w:lvl w:ilvl="1" w:tplc="E2DCC1AC">
      <w:start w:val="1"/>
      <w:numFmt w:val="bullet"/>
      <w:lvlText w:val=""/>
      <w:lvlJc w:val="left"/>
      <w:pPr>
        <w:ind w:left="1440" w:hanging="360"/>
      </w:pPr>
      <w:rPr>
        <w:rFonts w:ascii="Symbol" w:hAnsi="Symbol" w:hint="default"/>
        <w:sz w:val="15"/>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329C4"/>
    <w:multiLevelType w:val="hybridMultilevel"/>
    <w:tmpl w:val="1DDE570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1B164788"/>
    <w:multiLevelType w:val="hybridMultilevel"/>
    <w:tmpl w:val="FDA8CFBC"/>
    <w:lvl w:ilvl="0" w:tplc="06F2E74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52358"/>
    <w:multiLevelType w:val="hybridMultilevel"/>
    <w:tmpl w:val="356A6F9A"/>
    <w:lvl w:ilvl="0" w:tplc="06F2E74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0770DB"/>
    <w:multiLevelType w:val="hybridMultilevel"/>
    <w:tmpl w:val="FA4CB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106239"/>
    <w:rsid w:val="00025097"/>
    <w:rsid w:val="00031CFC"/>
    <w:rsid w:val="00042083"/>
    <w:rsid w:val="00050D0E"/>
    <w:rsid w:val="00057C47"/>
    <w:rsid w:val="00067D68"/>
    <w:rsid w:val="00076A80"/>
    <w:rsid w:val="00083F53"/>
    <w:rsid w:val="000A19C5"/>
    <w:rsid w:val="000A276D"/>
    <w:rsid w:val="000A3C36"/>
    <w:rsid w:val="000B3468"/>
    <w:rsid w:val="000D1DA2"/>
    <w:rsid w:val="000D77F7"/>
    <w:rsid w:val="000E23FC"/>
    <w:rsid w:val="000F0EA9"/>
    <w:rsid w:val="00106239"/>
    <w:rsid w:val="0010691E"/>
    <w:rsid w:val="00130E84"/>
    <w:rsid w:val="00153EFD"/>
    <w:rsid w:val="0015558C"/>
    <w:rsid w:val="00162A14"/>
    <w:rsid w:val="001669C2"/>
    <w:rsid w:val="001805B6"/>
    <w:rsid w:val="001927E6"/>
    <w:rsid w:val="00196518"/>
    <w:rsid w:val="001B3E1D"/>
    <w:rsid w:val="001C1B1F"/>
    <w:rsid w:val="001C20BA"/>
    <w:rsid w:val="001D0197"/>
    <w:rsid w:val="001D38C9"/>
    <w:rsid w:val="001D3C62"/>
    <w:rsid w:val="001D7533"/>
    <w:rsid w:val="001E64F4"/>
    <w:rsid w:val="0021730D"/>
    <w:rsid w:val="002350D2"/>
    <w:rsid w:val="00240379"/>
    <w:rsid w:val="00253FE0"/>
    <w:rsid w:val="00260703"/>
    <w:rsid w:val="00262B9B"/>
    <w:rsid w:val="00271E6F"/>
    <w:rsid w:val="00273D09"/>
    <w:rsid w:val="002751B7"/>
    <w:rsid w:val="002831D0"/>
    <w:rsid w:val="00285FD7"/>
    <w:rsid w:val="002925C6"/>
    <w:rsid w:val="00297EB5"/>
    <w:rsid w:val="002B7002"/>
    <w:rsid w:val="002C49D9"/>
    <w:rsid w:val="002C554D"/>
    <w:rsid w:val="002D670E"/>
    <w:rsid w:val="002D6E5D"/>
    <w:rsid w:val="0030720A"/>
    <w:rsid w:val="00316C3F"/>
    <w:rsid w:val="00320A48"/>
    <w:rsid w:val="003444A3"/>
    <w:rsid w:val="00345486"/>
    <w:rsid w:val="0035307B"/>
    <w:rsid w:val="00362F9D"/>
    <w:rsid w:val="00366E02"/>
    <w:rsid w:val="0037180D"/>
    <w:rsid w:val="00394603"/>
    <w:rsid w:val="003A7124"/>
    <w:rsid w:val="003B35AC"/>
    <w:rsid w:val="003B5C90"/>
    <w:rsid w:val="003C2B2B"/>
    <w:rsid w:val="003E3B45"/>
    <w:rsid w:val="003E78CD"/>
    <w:rsid w:val="003F5E58"/>
    <w:rsid w:val="00404D8F"/>
    <w:rsid w:val="00411F59"/>
    <w:rsid w:val="00412ABD"/>
    <w:rsid w:val="0043741E"/>
    <w:rsid w:val="004411B0"/>
    <w:rsid w:val="00462D7A"/>
    <w:rsid w:val="0047027D"/>
    <w:rsid w:val="004B7BEA"/>
    <w:rsid w:val="004C7EB1"/>
    <w:rsid w:val="004D1B63"/>
    <w:rsid w:val="004E15ED"/>
    <w:rsid w:val="004E609B"/>
    <w:rsid w:val="004F197B"/>
    <w:rsid w:val="00500C68"/>
    <w:rsid w:val="00516794"/>
    <w:rsid w:val="00521976"/>
    <w:rsid w:val="00522E82"/>
    <w:rsid w:val="005357DF"/>
    <w:rsid w:val="0053637B"/>
    <w:rsid w:val="005424DB"/>
    <w:rsid w:val="00542743"/>
    <w:rsid w:val="00554AB7"/>
    <w:rsid w:val="005572C8"/>
    <w:rsid w:val="00566C9C"/>
    <w:rsid w:val="005945CE"/>
    <w:rsid w:val="005960C1"/>
    <w:rsid w:val="005A5754"/>
    <w:rsid w:val="005A608F"/>
    <w:rsid w:val="005A7610"/>
    <w:rsid w:val="005D0D8C"/>
    <w:rsid w:val="005E1846"/>
    <w:rsid w:val="005E4051"/>
    <w:rsid w:val="006065EB"/>
    <w:rsid w:val="006066F4"/>
    <w:rsid w:val="00612DEB"/>
    <w:rsid w:val="006221B7"/>
    <w:rsid w:val="00622F60"/>
    <w:rsid w:val="0064461D"/>
    <w:rsid w:val="00656549"/>
    <w:rsid w:val="00656D89"/>
    <w:rsid w:val="00674713"/>
    <w:rsid w:val="006B51FC"/>
    <w:rsid w:val="006E0263"/>
    <w:rsid w:val="006E0D2C"/>
    <w:rsid w:val="006E0D9B"/>
    <w:rsid w:val="006E493A"/>
    <w:rsid w:val="0070029E"/>
    <w:rsid w:val="007241DB"/>
    <w:rsid w:val="00725E76"/>
    <w:rsid w:val="00741683"/>
    <w:rsid w:val="007428D8"/>
    <w:rsid w:val="007435C5"/>
    <w:rsid w:val="00744E26"/>
    <w:rsid w:val="00766288"/>
    <w:rsid w:val="00767AD0"/>
    <w:rsid w:val="00775844"/>
    <w:rsid w:val="00776325"/>
    <w:rsid w:val="00793044"/>
    <w:rsid w:val="00797E02"/>
    <w:rsid w:val="007A3624"/>
    <w:rsid w:val="007A648E"/>
    <w:rsid w:val="007A6B25"/>
    <w:rsid w:val="007B03B9"/>
    <w:rsid w:val="007B2729"/>
    <w:rsid w:val="007C01DD"/>
    <w:rsid w:val="007D1876"/>
    <w:rsid w:val="00807694"/>
    <w:rsid w:val="00812DE1"/>
    <w:rsid w:val="00821BFC"/>
    <w:rsid w:val="0083531E"/>
    <w:rsid w:val="00876D0A"/>
    <w:rsid w:val="008831AF"/>
    <w:rsid w:val="00883922"/>
    <w:rsid w:val="008A33DE"/>
    <w:rsid w:val="008B3887"/>
    <w:rsid w:val="008B4719"/>
    <w:rsid w:val="008B7B87"/>
    <w:rsid w:val="008C24DF"/>
    <w:rsid w:val="008C418B"/>
    <w:rsid w:val="008C4BF8"/>
    <w:rsid w:val="008C7044"/>
    <w:rsid w:val="008E2CB3"/>
    <w:rsid w:val="00905F55"/>
    <w:rsid w:val="00912BF9"/>
    <w:rsid w:val="009145EB"/>
    <w:rsid w:val="009262E8"/>
    <w:rsid w:val="009469A0"/>
    <w:rsid w:val="00963C03"/>
    <w:rsid w:val="00971727"/>
    <w:rsid w:val="0097284A"/>
    <w:rsid w:val="00972D38"/>
    <w:rsid w:val="009808CE"/>
    <w:rsid w:val="00981CF2"/>
    <w:rsid w:val="009A6F3B"/>
    <w:rsid w:val="009B3D10"/>
    <w:rsid w:val="009C5549"/>
    <w:rsid w:val="009D7D06"/>
    <w:rsid w:val="009E0B55"/>
    <w:rsid w:val="009E4491"/>
    <w:rsid w:val="009F76DA"/>
    <w:rsid w:val="00A11189"/>
    <w:rsid w:val="00A1712A"/>
    <w:rsid w:val="00A21794"/>
    <w:rsid w:val="00A3048B"/>
    <w:rsid w:val="00A32D18"/>
    <w:rsid w:val="00A47FE0"/>
    <w:rsid w:val="00A711DE"/>
    <w:rsid w:val="00AA5AF9"/>
    <w:rsid w:val="00AC360C"/>
    <w:rsid w:val="00AE39F9"/>
    <w:rsid w:val="00AF6492"/>
    <w:rsid w:val="00B12342"/>
    <w:rsid w:val="00B22A90"/>
    <w:rsid w:val="00B35C6A"/>
    <w:rsid w:val="00B36975"/>
    <w:rsid w:val="00B41011"/>
    <w:rsid w:val="00B5300D"/>
    <w:rsid w:val="00B648B3"/>
    <w:rsid w:val="00B6593F"/>
    <w:rsid w:val="00BA33B6"/>
    <w:rsid w:val="00BC00BD"/>
    <w:rsid w:val="00BE6FBC"/>
    <w:rsid w:val="00C341E8"/>
    <w:rsid w:val="00C371A0"/>
    <w:rsid w:val="00C405F6"/>
    <w:rsid w:val="00C45221"/>
    <w:rsid w:val="00C66343"/>
    <w:rsid w:val="00C71CEB"/>
    <w:rsid w:val="00C81990"/>
    <w:rsid w:val="00C901E0"/>
    <w:rsid w:val="00C91B6E"/>
    <w:rsid w:val="00CA14BB"/>
    <w:rsid w:val="00CB249E"/>
    <w:rsid w:val="00CC24DB"/>
    <w:rsid w:val="00CC56E6"/>
    <w:rsid w:val="00CC6F63"/>
    <w:rsid w:val="00CD4A50"/>
    <w:rsid w:val="00CD542E"/>
    <w:rsid w:val="00CE6678"/>
    <w:rsid w:val="00CF2047"/>
    <w:rsid w:val="00D10EAB"/>
    <w:rsid w:val="00D13A2C"/>
    <w:rsid w:val="00D13D99"/>
    <w:rsid w:val="00D17DBA"/>
    <w:rsid w:val="00D219D6"/>
    <w:rsid w:val="00D246AA"/>
    <w:rsid w:val="00D265A0"/>
    <w:rsid w:val="00D35F49"/>
    <w:rsid w:val="00D364AF"/>
    <w:rsid w:val="00D37B41"/>
    <w:rsid w:val="00D6162D"/>
    <w:rsid w:val="00D6277B"/>
    <w:rsid w:val="00D652DC"/>
    <w:rsid w:val="00D74109"/>
    <w:rsid w:val="00D86141"/>
    <w:rsid w:val="00D87E0C"/>
    <w:rsid w:val="00DB00E3"/>
    <w:rsid w:val="00DE1ABF"/>
    <w:rsid w:val="00DE44AA"/>
    <w:rsid w:val="00DF1B24"/>
    <w:rsid w:val="00E0234F"/>
    <w:rsid w:val="00E030D6"/>
    <w:rsid w:val="00E27924"/>
    <w:rsid w:val="00E35439"/>
    <w:rsid w:val="00E37601"/>
    <w:rsid w:val="00E6115A"/>
    <w:rsid w:val="00E648AC"/>
    <w:rsid w:val="00E7639E"/>
    <w:rsid w:val="00E852BC"/>
    <w:rsid w:val="00E90A60"/>
    <w:rsid w:val="00E91469"/>
    <w:rsid w:val="00E97FC3"/>
    <w:rsid w:val="00EA1D3D"/>
    <w:rsid w:val="00EA67A0"/>
    <w:rsid w:val="00EA7723"/>
    <w:rsid w:val="00ED5A10"/>
    <w:rsid w:val="00ED5DD8"/>
    <w:rsid w:val="00EE1147"/>
    <w:rsid w:val="00EE41CF"/>
    <w:rsid w:val="00EE4B1F"/>
    <w:rsid w:val="00EF20B7"/>
    <w:rsid w:val="00F01CB3"/>
    <w:rsid w:val="00F03F3F"/>
    <w:rsid w:val="00F41385"/>
    <w:rsid w:val="00F45C8B"/>
    <w:rsid w:val="00F464B7"/>
    <w:rsid w:val="00F64AAB"/>
    <w:rsid w:val="00F67166"/>
    <w:rsid w:val="00F70557"/>
    <w:rsid w:val="00F734D6"/>
    <w:rsid w:val="00F82FB7"/>
    <w:rsid w:val="00F935FA"/>
    <w:rsid w:val="00FA43DD"/>
    <w:rsid w:val="00FA71BE"/>
    <w:rsid w:val="00FB265B"/>
    <w:rsid w:val="00FD7041"/>
    <w:rsid w:val="00FF1123"/>
    <w:rsid w:val="00FF5244"/>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9"/>
        <o:r id="V:Rule2" type="connector" idref="#AutoShape 10"/>
        <o:r id="V:Rule3" type="connector" idref="#AutoShape 24"/>
        <o:r id="V:Rule4" type="connector" idref="#AutoShape 39"/>
        <o:r id="V:Rule5" type="connector" idref="#AutoShape 40"/>
        <o:r id="V:Rule6" type="connector" idref="#AutoShape 64"/>
        <o:r id="V:Rule7" type="connector" idref="#AutoShape 85"/>
        <o:r id="V:Rule8" type="connector" idref="#AutoShape 86"/>
        <o:r id="V:Rule9" type="connector" idref="#AutoShape 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723"/>
    <w:rPr>
      <w:sz w:val="24"/>
      <w:szCs w:val="24"/>
    </w:rPr>
  </w:style>
  <w:style w:type="paragraph" w:styleId="Heading1">
    <w:name w:val="heading 1"/>
    <w:basedOn w:val="Normal"/>
    <w:next w:val="Normal"/>
    <w:link w:val="Heading1Char"/>
    <w:qFormat/>
    <w:rsid w:val="00042083"/>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39F9"/>
    <w:rPr>
      <w:rFonts w:ascii="Tahoma" w:hAnsi="Tahoma" w:cs="Tahoma"/>
      <w:sz w:val="16"/>
      <w:szCs w:val="16"/>
    </w:rPr>
  </w:style>
  <w:style w:type="character" w:customStyle="1" w:styleId="BalloonTextChar">
    <w:name w:val="Balloon Text Char"/>
    <w:basedOn w:val="DefaultParagraphFont"/>
    <w:link w:val="BalloonText"/>
    <w:rsid w:val="00AE39F9"/>
    <w:rPr>
      <w:rFonts w:ascii="Tahoma" w:hAnsi="Tahoma" w:cs="Tahoma"/>
      <w:sz w:val="16"/>
      <w:szCs w:val="16"/>
    </w:rPr>
  </w:style>
  <w:style w:type="paragraph" w:styleId="NoSpacing">
    <w:name w:val="No Spacing"/>
    <w:uiPriority w:val="1"/>
    <w:qFormat/>
    <w:rsid w:val="00ED5A10"/>
    <w:rPr>
      <w:rFonts w:asciiTheme="minorHAnsi" w:eastAsiaTheme="minorHAnsi" w:hAnsiTheme="minorHAnsi" w:cstheme="minorBidi"/>
      <w:sz w:val="22"/>
      <w:szCs w:val="22"/>
    </w:rPr>
  </w:style>
  <w:style w:type="table" w:styleId="TableGrid">
    <w:name w:val="Table Grid"/>
    <w:basedOn w:val="TableNormal"/>
    <w:uiPriority w:val="59"/>
    <w:rsid w:val="00ED5A1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D10EA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rsid w:val="007A6B25"/>
    <w:pPr>
      <w:tabs>
        <w:tab w:val="center" w:pos="4680"/>
        <w:tab w:val="right" w:pos="9360"/>
      </w:tabs>
    </w:pPr>
  </w:style>
  <w:style w:type="character" w:customStyle="1" w:styleId="HeaderChar">
    <w:name w:val="Header Char"/>
    <w:basedOn w:val="DefaultParagraphFont"/>
    <w:link w:val="Header"/>
    <w:uiPriority w:val="99"/>
    <w:rsid w:val="007A6B25"/>
    <w:rPr>
      <w:sz w:val="24"/>
      <w:szCs w:val="24"/>
    </w:rPr>
  </w:style>
  <w:style w:type="paragraph" w:styleId="Footer">
    <w:name w:val="footer"/>
    <w:basedOn w:val="Normal"/>
    <w:link w:val="FooterChar"/>
    <w:uiPriority w:val="99"/>
    <w:rsid w:val="007A6B25"/>
    <w:pPr>
      <w:tabs>
        <w:tab w:val="center" w:pos="4680"/>
        <w:tab w:val="right" w:pos="9360"/>
      </w:tabs>
    </w:pPr>
  </w:style>
  <w:style w:type="character" w:customStyle="1" w:styleId="FooterChar">
    <w:name w:val="Footer Char"/>
    <w:basedOn w:val="DefaultParagraphFont"/>
    <w:link w:val="Footer"/>
    <w:uiPriority w:val="99"/>
    <w:rsid w:val="007A6B25"/>
    <w:rPr>
      <w:sz w:val="24"/>
      <w:szCs w:val="24"/>
    </w:rPr>
  </w:style>
  <w:style w:type="character" w:styleId="CommentReference">
    <w:name w:val="annotation reference"/>
    <w:basedOn w:val="DefaultParagraphFont"/>
    <w:rsid w:val="00A21794"/>
    <w:rPr>
      <w:sz w:val="16"/>
      <w:szCs w:val="16"/>
    </w:rPr>
  </w:style>
  <w:style w:type="paragraph" w:styleId="CommentText">
    <w:name w:val="annotation text"/>
    <w:basedOn w:val="Normal"/>
    <w:link w:val="CommentTextChar"/>
    <w:rsid w:val="00A21794"/>
    <w:rPr>
      <w:sz w:val="20"/>
      <w:szCs w:val="20"/>
    </w:rPr>
  </w:style>
  <w:style w:type="character" w:customStyle="1" w:styleId="CommentTextChar">
    <w:name w:val="Comment Text Char"/>
    <w:basedOn w:val="DefaultParagraphFont"/>
    <w:link w:val="CommentText"/>
    <w:rsid w:val="00A21794"/>
  </w:style>
  <w:style w:type="paragraph" w:styleId="CommentSubject">
    <w:name w:val="annotation subject"/>
    <w:basedOn w:val="CommentText"/>
    <w:next w:val="CommentText"/>
    <w:link w:val="CommentSubjectChar"/>
    <w:rsid w:val="00A21794"/>
    <w:rPr>
      <w:b/>
      <w:bCs/>
    </w:rPr>
  </w:style>
  <w:style w:type="character" w:customStyle="1" w:styleId="CommentSubjectChar">
    <w:name w:val="Comment Subject Char"/>
    <w:basedOn w:val="CommentTextChar"/>
    <w:link w:val="CommentSubject"/>
    <w:rsid w:val="00A21794"/>
    <w:rPr>
      <w:b/>
      <w:bCs/>
    </w:rPr>
  </w:style>
  <w:style w:type="paragraph" w:styleId="ListParagraph">
    <w:name w:val="List Paragraph"/>
    <w:basedOn w:val="Normal"/>
    <w:uiPriority w:val="34"/>
    <w:qFormat/>
    <w:rsid w:val="00083F53"/>
    <w:pPr>
      <w:ind w:left="720"/>
      <w:contextualSpacing/>
    </w:pPr>
  </w:style>
  <w:style w:type="character" w:customStyle="1" w:styleId="Heading1Char">
    <w:name w:val="Heading 1 Char"/>
    <w:basedOn w:val="DefaultParagraphFont"/>
    <w:link w:val="Heading1"/>
    <w:rsid w:val="00042083"/>
    <w:rPr>
      <w:rFonts w:asciiTheme="minorHAnsi" w:eastAsiaTheme="majorEastAsia" w:hAnsiTheme="minorHAnsi" w:cstheme="majorBidi"/>
      <w:b/>
      <w:bCs/>
      <w:color w:val="365F91" w:themeColor="accent1" w:themeShade="BF"/>
      <w:sz w:val="28"/>
      <w:szCs w:val="28"/>
    </w:rPr>
  </w:style>
  <w:style w:type="paragraph" w:styleId="Revision">
    <w:name w:val="Revision"/>
    <w:hidden/>
    <w:uiPriority w:val="99"/>
    <w:semiHidden/>
    <w:rsid w:val="005572C8"/>
    <w:rPr>
      <w:sz w:val="24"/>
      <w:szCs w:val="24"/>
    </w:rPr>
  </w:style>
  <w:style w:type="character" w:styleId="Hyperlink">
    <w:name w:val="Hyperlink"/>
    <w:basedOn w:val="DefaultParagraphFont"/>
    <w:rsid w:val="00F82F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723"/>
    <w:rPr>
      <w:sz w:val="24"/>
      <w:szCs w:val="24"/>
    </w:rPr>
  </w:style>
  <w:style w:type="paragraph" w:styleId="Heading1">
    <w:name w:val="heading 1"/>
    <w:basedOn w:val="Normal"/>
    <w:next w:val="Normal"/>
    <w:link w:val="Heading1Char"/>
    <w:qFormat/>
    <w:rsid w:val="00042083"/>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39F9"/>
    <w:rPr>
      <w:rFonts w:ascii="Tahoma" w:hAnsi="Tahoma" w:cs="Tahoma"/>
      <w:sz w:val="16"/>
      <w:szCs w:val="16"/>
    </w:rPr>
  </w:style>
  <w:style w:type="character" w:customStyle="1" w:styleId="BalloonTextChar">
    <w:name w:val="Balloon Text Char"/>
    <w:basedOn w:val="DefaultParagraphFont"/>
    <w:link w:val="BalloonText"/>
    <w:rsid w:val="00AE39F9"/>
    <w:rPr>
      <w:rFonts w:ascii="Tahoma" w:hAnsi="Tahoma" w:cs="Tahoma"/>
      <w:sz w:val="16"/>
      <w:szCs w:val="16"/>
    </w:rPr>
  </w:style>
  <w:style w:type="paragraph" w:styleId="NoSpacing">
    <w:name w:val="No Spacing"/>
    <w:uiPriority w:val="1"/>
    <w:qFormat/>
    <w:rsid w:val="00ED5A10"/>
    <w:rPr>
      <w:rFonts w:asciiTheme="minorHAnsi" w:eastAsiaTheme="minorHAnsi" w:hAnsiTheme="minorHAnsi" w:cstheme="minorBidi"/>
      <w:sz w:val="22"/>
      <w:szCs w:val="22"/>
    </w:rPr>
  </w:style>
  <w:style w:type="table" w:styleId="TableGrid">
    <w:name w:val="Table Grid"/>
    <w:basedOn w:val="TableNormal"/>
    <w:uiPriority w:val="59"/>
    <w:rsid w:val="00ED5A1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D10EA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rsid w:val="007A6B25"/>
    <w:pPr>
      <w:tabs>
        <w:tab w:val="center" w:pos="4680"/>
        <w:tab w:val="right" w:pos="9360"/>
      </w:tabs>
    </w:pPr>
  </w:style>
  <w:style w:type="character" w:customStyle="1" w:styleId="HeaderChar">
    <w:name w:val="Header Char"/>
    <w:basedOn w:val="DefaultParagraphFont"/>
    <w:link w:val="Header"/>
    <w:uiPriority w:val="99"/>
    <w:rsid w:val="007A6B25"/>
    <w:rPr>
      <w:sz w:val="24"/>
      <w:szCs w:val="24"/>
    </w:rPr>
  </w:style>
  <w:style w:type="paragraph" w:styleId="Footer">
    <w:name w:val="footer"/>
    <w:basedOn w:val="Normal"/>
    <w:link w:val="FooterChar"/>
    <w:uiPriority w:val="99"/>
    <w:rsid w:val="007A6B25"/>
    <w:pPr>
      <w:tabs>
        <w:tab w:val="center" w:pos="4680"/>
        <w:tab w:val="right" w:pos="9360"/>
      </w:tabs>
    </w:pPr>
  </w:style>
  <w:style w:type="character" w:customStyle="1" w:styleId="FooterChar">
    <w:name w:val="Footer Char"/>
    <w:basedOn w:val="DefaultParagraphFont"/>
    <w:link w:val="Footer"/>
    <w:uiPriority w:val="99"/>
    <w:rsid w:val="007A6B25"/>
    <w:rPr>
      <w:sz w:val="24"/>
      <w:szCs w:val="24"/>
    </w:rPr>
  </w:style>
  <w:style w:type="character" w:styleId="CommentReference">
    <w:name w:val="annotation reference"/>
    <w:basedOn w:val="DefaultParagraphFont"/>
    <w:rsid w:val="00A21794"/>
    <w:rPr>
      <w:sz w:val="16"/>
      <w:szCs w:val="16"/>
    </w:rPr>
  </w:style>
  <w:style w:type="paragraph" w:styleId="CommentText">
    <w:name w:val="annotation text"/>
    <w:basedOn w:val="Normal"/>
    <w:link w:val="CommentTextChar"/>
    <w:rsid w:val="00A21794"/>
    <w:rPr>
      <w:sz w:val="20"/>
      <w:szCs w:val="20"/>
    </w:rPr>
  </w:style>
  <w:style w:type="character" w:customStyle="1" w:styleId="CommentTextChar">
    <w:name w:val="Comment Text Char"/>
    <w:basedOn w:val="DefaultParagraphFont"/>
    <w:link w:val="CommentText"/>
    <w:rsid w:val="00A21794"/>
  </w:style>
  <w:style w:type="paragraph" w:styleId="CommentSubject">
    <w:name w:val="annotation subject"/>
    <w:basedOn w:val="CommentText"/>
    <w:next w:val="CommentText"/>
    <w:link w:val="CommentSubjectChar"/>
    <w:rsid w:val="00A21794"/>
    <w:rPr>
      <w:b/>
      <w:bCs/>
    </w:rPr>
  </w:style>
  <w:style w:type="character" w:customStyle="1" w:styleId="CommentSubjectChar">
    <w:name w:val="Comment Subject Char"/>
    <w:basedOn w:val="CommentTextChar"/>
    <w:link w:val="CommentSubject"/>
    <w:rsid w:val="00A21794"/>
    <w:rPr>
      <w:b/>
      <w:bCs/>
    </w:rPr>
  </w:style>
  <w:style w:type="paragraph" w:styleId="ListParagraph">
    <w:name w:val="List Paragraph"/>
    <w:basedOn w:val="Normal"/>
    <w:uiPriority w:val="34"/>
    <w:qFormat/>
    <w:rsid w:val="00083F53"/>
    <w:pPr>
      <w:ind w:left="720"/>
      <w:contextualSpacing/>
    </w:pPr>
  </w:style>
  <w:style w:type="character" w:customStyle="1" w:styleId="Heading1Char">
    <w:name w:val="Heading 1 Char"/>
    <w:basedOn w:val="DefaultParagraphFont"/>
    <w:link w:val="Heading1"/>
    <w:rsid w:val="00042083"/>
    <w:rPr>
      <w:rFonts w:asciiTheme="minorHAnsi" w:eastAsiaTheme="majorEastAsia" w:hAnsiTheme="minorHAnsi" w:cstheme="majorBidi"/>
      <w:b/>
      <w:bCs/>
      <w:color w:val="365F91" w:themeColor="accent1" w:themeShade="BF"/>
      <w:sz w:val="28"/>
      <w:szCs w:val="28"/>
    </w:rPr>
  </w:style>
  <w:style w:type="paragraph" w:styleId="Revision">
    <w:name w:val="Revision"/>
    <w:hidden/>
    <w:uiPriority w:val="99"/>
    <w:semiHidden/>
    <w:rsid w:val="005572C8"/>
    <w:rPr>
      <w:sz w:val="24"/>
      <w:szCs w:val="24"/>
    </w:rPr>
  </w:style>
  <w:style w:type="character" w:styleId="Hyperlink">
    <w:name w:val="Hyperlink"/>
    <w:basedOn w:val="DefaultParagraphFont"/>
    <w:rsid w:val="00F82FB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5640830">
      <w:bodyDiv w:val="1"/>
      <w:marLeft w:val="0"/>
      <w:marRight w:val="0"/>
      <w:marTop w:val="0"/>
      <w:marBottom w:val="0"/>
      <w:divBdr>
        <w:top w:val="none" w:sz="0" w:space="0" w:color="auto"/>
        <w:left w:val="none" w:sz="0" w:space="0" w:color="auto"/>
        <w:bottom w:val="none" w:sz="0" w:space="0" w:color="auto"/>
        <w:right w:val="none" w:sz="0" w:space="0" w:color="auto"/>
      </w:divBdr>
    </w:div>
    <w:div w:id="1059861064">
      <w:bodyDiv w:val="1"/>
      <w:marLeft w:val="0"/>
      <w:marRight w:val="0"/>
      <w:marTop w:val="0"/>
      <w:marBottom w:val="0"/>
      <w:divBdr>
        <w:top w:val="none" w:sz="0" w:space="0" w:color="auto"/>
        <w:left w:val="none" w:sz="0" w:space="0" w:color="auto"/>
        <w:bottom w:val="none" w:sz="0" w:space="0" w:color="auto"/>
        <w:right w:val="none" w:sz="0" w:space="0" w:color="auto"/>
      </w:divBdr>
    </w:div>
    <w:div w:id="1497110376">
      <w:bodyDiv w:val="1"/>
      <w:marLeft w:val="0"/>
      <w:marRight w:val="0"/>
      <w:marTop w:val="0"/>
      <w:marBottom w:val="0"/>
      <w:divBdr>
        <w:top w:val="none" w:sz="0" w:space="0" w:color="auto"/>
        <w:left w:val="none" w:sz="0" w:space="0" w:color="auto"/>
        <w:bottom w:val="none" w:sz="0" w:space="0" w:color="auto"/>
        <w:right w:val="none" w:sz="0" w:space="0" w:color="auto"/>
      </w:divBdr>
    </w:div>
    <w:div w:id="16431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edprep" TargetMode="Externa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hart" Target="charts/chart2.xml"/><Relationship Id="rId25" Type="http://schemas.openxmlformats.org/officeDocument/2006/relationships/hyperlink" Target="mailto:edprep@doe.mass.edu"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8.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chart" Target="charts/chart7.xm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hart" Target="charts/chart3.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chart" Target="charts/chart6.xm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mxd\Desktop\Ed%20Prep%20Field%20Feedback\2015-07-22%20field%20feedback%20export.xm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xd\Desktop\Ed%20Prep%20Field%20Feedback\Ed%20Prep%20Surve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xd\Desktop\Ed%20Prep%20Field%20Feedback\Ed%20Prep%20Survey%202015%20working%20fil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xd\Desktop\Ed%20Prep%20Field%20Feedback\Ed%20Prep%20Survey%202015%20working%20fil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xd\Desktop\Ed%20Prep%20Field%20Feedback\Ed%20Prep%20Survey%202015%20working%20fil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xd\Desktop\Ed%20Prep%20Field%20Feedback\Ed%20Prep%20Survey%202015%20working%20fil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xd\Desktop\Ed%20Prep%20Field%20Feedback\Ed%20Prep%20Survey%202015%20working%20fil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xd\Desktop\Ed%20Prep%20Field%20Feedback\Ed%20Prep%20Survey%202015%20working%20fi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
  <c:chart>
    <c:plotArea>
      <c:layout/>
      <c:barChart>
        <c:barDir val="bar"/>
        <c:grouping val="percentStacked"/>
        <c:ser>
          <c:idx val="0"/>
          <c:order val="0"/>
          <c:tx>
            <c:strRef>
              <c:f>'Initiated by'!$C$1</c:f>
              <c:strCache>
                <c:ptCount val="1"/>
                <c:pt idx="0">
                  <c:v>Mostly Initiated by ESE</c:v>
                </c:pt>
              </c:strCache>
            </c:strRef>
          </c:tx>
          <c:dLbls>
            <c:showVal val="1"/>
          </c:dLbls>
          <c:val>
            <c:numRef>
              <c:f>'Initiated by'!$C$2</c:f>
              <c:numCache>
                <c:formatCode>0%</c:formatCode>
                <c:ptCount val="1"/>
                <c:pt idx="0">
                  <c:v>0.16949152542372883</c:v>
                </c:pt>
              </c:numCache>
            </c:numRef>
          </c:val>
        </c:ser>
        <c:ser>
          <c:idx val="1"/>
          <c:order val="1"/>
          <c:tx>
            <c:strRef>
              <c:f>'Initiated by'!$D$1</c:f>
              <c:strCache>
                <c:ptCount val="1"/>
                <c:pt idx="0">
                  <c:v>Equally Initiated</c:v>
                </c:pt>
              </c:strCache>
            </c:strRef>
          </c:tx>
          <c:spPr>
            <a:solidFill>
              <a:schemeClr val="accent1">
                <a:lumMod val="40000"/>
                <a:lumOff val="60000"/>
              </a:schemeClr>
            </a:solidFill>
          </c:spPr>
          <c:dLbls>
            <c:showVal val="1"/>
          </c:dLbls>
          <c:val>
            <c:numRef>
              <c:f>'Initiated by'!$D$2</c:f>
              <c:numCache>
                <c:formatCode>0%</c:formatCode>
                <c:ptCount val="1"/>
                <c:pt idx="0">
                  <c:v>0.69491525423728873</c:v>
                </c:pt>
              </c:numCache>
            </c:numRef>
          </c:val>
        </c:ser>
        <c:ser>
          <c:idx val="2"/>
          <c:order val="2"/>
          <c:tx>
            <c:strRef>
              <c:f>'Initiated by'!$E$1</c:f>
              <c:strCache>
                <c:ptCount val="1"/>
                <c:pt idx="0">
                  <c:v>Mostly Initiated by Field</c:v>
                </c:pt>
              </c:strCache>
            </c:strRef>
          </c:tx>
          <c:dPt>
            <c:idx val="0"/>
            <c:spPr>
              <a:solidFill>
                <a:srgbClr val="F79646">
                  <a:lumMod val="60000"/>
                  <a:lumOff val="40000"/>
                </a:srgbClr>
              </a:solidFill>
            </c:spPr>
          </c:dPt>
          <c:dLbls>
            <c:showVal val="1"/>
          </c:dLbls>
          <c:val>
            <c:numRef>
              <c:f>'Initiated by'!$E$2</c:f>
              <c:numCache>
                <c:formatCode>0%</c:formatCode>
                <c:ptCount val="1"/>
                <c:pt idx="0">
                  <c:v>0.13559322033898305</c:v>
                </c:pt>
              </c:numCache>
            </c:numRef>
          </c:val>
        </c:ser>
        <c:gapWidth val="8"/>
        <c:overlap val="100"/>
        <c:axId val="113099520"/>
        <c:axId val="113193344"/>
      </c:barChart>
      <c:catAx>
        <c:axId val="113099520"/>
        <c:scaling>
          <c:orientation val="minMax"/>
        </c:scaling>
        <c:axPos val="l"/>
        <c:majorTickMark val="none"/>
        <c:tickLblPos val="none"/>
        <c:spPr>
          <a:noFill/>
          <a:ln>
            <a:noFill/>
          </a:ln>
        </c:spPr>
        <c:crossAx val="113193344"/>
        <c:crosses val="autoZero"/>
        <c:auto val="1"/>
        <c:lblAlgn val="ctr"/>
        <c:lblOffset val="100"/>
      </c:catAx>
      <c:valAx>
        <c:axId val="113193344"/>
        <c:scaling>
          <c:orientation val="minMax"/>
        </c:scaling>
        <c:axPos val="b"/>
        <c:majorGridlines>
          <c:spPr>
            <a:ln>
              <a:solidFill>
                <a:schemeClr val="bg1"/>
              </a:solidFill>
            </a:ln>
          </c:spPr>
        </c:majorGridlines>
        <c:numFmt formatCode="0%" sourceLinked="1"/>
        <c:tickLblPos val="nextTo"/>
        <c:spPr>
          <a:noFill/>
        </c:spPr>
        <c:crossAx val="113099520"/>
        <c:crosses val="autoZero"/>
        <c:crossBetween val="between"/>
        <c:majorUnit val="1"/>
      </c:valAx>
    </c:plotArea>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manualLayout>
          <c:layoutTarget val="inner"/>
          <c:xMode val="edge"/>
          <c:yMode val="edge"/>
          <c:x val="3.0828594342373863E-2"/>
          <c:y val="5.1825677267373381E-2"/>
          <c:w val="0.93458223972003196"/>
          <c:h val="0.71340809693174267"/>
        </c:manualLayout>
      </c:layout>
      <c:barChart>
        <c:barDir val="bar"/>
        <c:grouping val="stacked"/>
        <c:ser>
          <c:idx val="0"/>
          <c:order val="0"/>
          <c:tx>
            <c:strRef>
              <c:f>'2015 (2)'!$B$4</c:f>
              <c:strCache>
                <c:ptCount val="1"/>
                <c:pt idx="0">
                  <c:v>Always</c:v>
                </c:pt>
              </c:strCache>
            </c:strRef>
          </c:tx>
          <c:spPr>
            <a:solidFill>
              <a:srgbClr val="4F81BD">
                <a:lumMod val="75000"/>
              </a:srgbClr>
            </a:solidFill>
            <a:ln>
              <a:noFill/>
            </a:ln>
            <a:effectLst/>
          </c:spPr>
          <c:val>
            <c:numRef>
              <c:f>'2015 (2)'!$B$5:$B$9</c:f>
              <c:numCache>
                <c:formatCode>0.00%</c:formatCode>
                <c:ptCount val="5"/>
                <c:pt idx="0">
                  <c:v>0.33900000000000041</c:v>
                </c:pt>
                <c:pt idx="1">
                  <c:v>0.45800000000000002</c:v>
                </c:pt>
                <c:pt idx="2">
                  <c:v>0.45800000000000002</c:v>
                </c:pt>
                <c:pt idx="3">
                  <c:v>0.50800000000000001</c:v>
                </c:pt>
                <c:pt idx="4">
                  <c:v>0.93</c:v>
                </c:pt>
              </c:numCache>
            </c:numRef>
          </c:val>
        </c:ser>
        <c:ser>
          <c:idx val="1"/>
          <c:order val="1"/>
          <c:tx>
            <c:strRef>
              <c:f>'2015 (2)'!$C$4</c:f>
              <c:strCache>
                <c:ptCount val="1"/>
                <c:pt idx="0">
                  <c:v>Usually</c:v>
                </c:pt>
              </c:strCache>
            </c:strRef>
          </c:tx>
          <c:spPr>
            <a:solidFill>
              <a:schemeClr val="accent1">
                <a:lumMod val="40000"/>
                <a:lumOff val="60000"/>
              </a:schemeClr>
            </a:solidFill>
            <a:ln>
              <a:noFill/>
            </a:ln>
            <a:effectLst/>
          </c:spPr>
          <c:val>
            <c:numRef>
              <c:f>'2015 (2)'!$C$5:$C$9</c:f>
              <c:numCache>
                <c:formatCode>0.00%</c:formatCode>
                <c:ptCount val="5"/>
                <c:pt idx="0">
                  <c:v>0.54200000000000004</c:v>
                </c:pt>
                <c:pt idx="1">
                  <c:v>0.441</c:v>
                </c:pt>
                <c:pt idx="2">
                  <c:v>0.45800000000000002</c:v>
                </c:pt>
                <c:pt idx="3">
                  <c:v>0.441</c:v>
                </c:pt>
                <c:pt idx="4">
                  <c:v>7.0000000000000021E-2</c:v>
                </c:pt>
              </c:numCache>
            </c:numRef>
          </c:val>
        </c:ser>
        <c:ser>
          <c:idx val="2"/>
          <c:order val="2"/>
          <c:tx>
            <c:strRef>
              <c:f>'2015 (2)'!$D$4</c:f>
              <c:strCache>
                <c:ptCount val="1"/>
                <c:pt idx="0">
                  <c:v>Sometimes</c:v>
                </c:pt>
              </c:strCache>
            </c:strRef>
          </c:tx>
          <c:spPr>
            <a:solidFill>
              <a:schemeClr val="bg1">
                <a:lumMod val="65000"/>
              </a:schemeClr>
            </a:solidFill>
            <a:ln>
              <a:noFill/>
            </a:ln>
            <a:effectLst/>
          </c:spPr>
          <c:val>
            <c:numRef>
              <c:f>'2015 (2)'!$D$5:$D$9</c:f>
              <c:numCache>
                <c:formatCode>0.00%</c:formatCode>
                <c:ptCount val="5"/>
                <c:pt idx="0">
                  <c:v>0.10199999999999998</c:v>
                </c:pt>
                <c:pt idx="1">
                  <c:v>0.10199999999999998</c:v>
                </c:pt>
                <c:pt idx="2">
                  <c:v>8.5000000000000006E-2</c:v>
                </c:pt>
                <c:pt idx="3">
                  <c:v>5.1000000000000004E-2</c:v>
                </c:pt>
                <c:pt idx="4">
                  <c:v>0</c:v>
                </c:pt>
              </c:numCache>
            </c:numRef>
          </c:val>
        </c:ser>
        <c:ser>
          <c:idx val="3"/>
          <c:order val="3"/>
          <c:tx>
            <c:strRef>
              <c:f>'2015 (2)'!$E$4</c:f>
              <c:strCache>
                <c:ptCount val="1"/>
                <c:pt idx="0">
                  <c:v>Rarely</c:v>
                </c:pt>
              </c:strCache>
            </c:strRef>
          </c:tx>
          <c:spPr>
            <a:solidFill>
              <a:srgbClr val="F79646">
                <a:lumMod val="75000"/>
              </a:srgbClr>
            </a:solidFill>
            <a:ln>
              <a:noFill/>
            </a:ln>
            <a:effectLst/>
          </c:spPr>
          <c:val>
            <c:numRef>
              <c:f>'2015 (2)'!$E$5:$E$9</c:f>
              <c:numCache>
                <c:formatCode>0.00%</c:formatCode>
                <c:ptCount val="5"/>
                <c:pt idx="0">
                  <c:v>1.7000000000000001E-2</c:v>
                </c:pt>
                <c:pt idx="1">
                  <c:v>0</c:v>
                </c:pt>
                <c:pt idx="2">
                  <c:v>0</c:v>
                </c:pt>
                <c:pt idx="3">
                  <c:v>0</c:v>
                </c:pt>
                <c:pt idx="4">
                  <c:v>0</c:v>
                </c:pt>
              </c:numCache>
            </c:numRef>
          </c:val>
        </c:ser>
        <c:ser>
          <c:idx val="4"/>
          <c:order val="4"/>
          <c:tx>
            <c:strRef>
              <c:f>'2015 (2)'!$F$4</c:f>
              <c:strCache>
                <c:ptCount val="1"/>
                <c:pt idx="0">
                  <c:v>Never</c:v>
                </c:pt>
              </c:strCache>
            </c:strRef>
          </c:tx>
          <c:spPr>
            <a:solidFill>
              <a:schemeClr val="accent2">
                <a:lumMod val="40000"/>
                <a:lumOff val="60000"/>
              </a:schemeClr>
            </a:solidFill>
            <a:ln>
              <a:noFill/>
            </a:ln>
          </c:spPr>
          <c:val>
            <c:numRef>
              <c:f>'2015 (2)'!$F$5:$F$9</c:f>
              <c:numCache>
                <c:formatCode>0.00%</c:formatCode>
                <c:ptCount val="5"/>
                <c:pt idx="0">
                  <c:v>0</c:v>
                </c:pt>
                <c:pt idx="1">
                  <c:v>0</c:v>
                </c:pt>
                <c:pt idx="2">
                  <c:v>0</c:v>
                </c:pt>
                <c:pt idx="3">
                  <c:v>0</c:v>
                </c:pt>
                <c:pt idx="4">
                  <c:v>0</c:v>
                </c:pt>
              </c:numCache>
            </c:numRef>
          </c:val>
        </c:ser>
        <c:gapWidth val="42"/>
        <c:overlap val="100"/>
        <c:axId val="113454464"/>
        <c:axId val="116266112"/>
      </c:barChart>
      <c:catAx>
        <c:axId val="113454464"/>
        <c:scaling>
          <c:orientation val="minMax"/>
        </c:scaling>
        <c:delete val="1"/>
        <c:axPos val="l"/>
        <c:numFmt formatCode="General" sourceLinked="1"/>
        <c:tickLblPos val="none"/>
        <c:crossAx val="116266112"/>
        <c:crosses val="autoZero"/>
        <c:auto val="1"/>
        <c:lblAlgn val="ctr"/>
        <c:lblOffset val="100"/>
      </c:catAx>
      <c:valAx>
        <c:axId val="116266112"/>
        <c:scaling>
          <c:orientation val="minMax"/>
          <c:max val="1"/>
        </c:scaling>
        <c:axPos val="b"/>
        <c:majorGridlines>
          <c:spPr>
            <a:ln>
              <a:solidFill>
                <a:sysClr val="window" lastClr="FFFFFF"/>
              </a:solidFill>
            </a:ln>
          </c:spPr>
        </c:majorGridlines>
        <c:numFmt formatCode="0%" sourceLinked="0"/>
        <c:tickLblPos val="nextTo"/>
        <c:spPr>
          <a:ln>
            <a:solidFill>
              <a:sysClr val="window" lastClr="FFFFFF"/>
            </a:solidFill>
          </a:ln>
        </c:spPr>
        <c:txPr>
          <a:bodyPr/>
          <a:lstStyle/>
          <a:p>
            <a:pPr>
              <a:defRPr sz="1050">
                <a:solidFill>
                  <a:schemeClr val="bg1">
                    <a:lumMod val="50000"/>
                  </a:schemeClr>
                </a:solidFill>
              </a:defRPr>
            </a:pPr>
            <a:endParaRPr lang="en-US"/>
          </a:p>
        </c:txPr>
        <c:crossAx val="113454464"/>
        <c:crosses val="autoZero"/>
        <c:crossBetween val="between"/>
        <c:majorUnit val="0.2"/>
      </c:valAx>
    </c:plotArea>
    <c:legend>
      <c:legendPos val="b"/>
      <c:layout>
        <c:manualLayout>
          <c:xMode val="edge"/>
          <c:yMode val="edge"/>
          <c:x val="3.3003074432361341E-2"/>
          <c:y val="0.88936777168195447"/>
          <c:w val="0.82902457350419934"/>
          <c:h val="7.9757601183863477E-2"/>
        </c:manualLayout>
      </c:layout>
      <c:txPr>
        <a:bodyPr/>
        <a:lstStyle/>
        <a:p>
          <a:pPr>
            <a:defRPr sz="900">
              <a:solidFill>
                <a:schemeClr val="bg1">
                  <a:lumMod val="50000"/>
                </a:schemeClr>
              </a:solidFill>
            </a:defRPr>
          </a:pPr>
          <a:endParaRPr lang="en-US"/>
        </a:p>
      </c:txPr>
    </c:legend>
    <c:plotVisOnly val="1"/>
    <c:dispBlanksAs val="gap"/>
  </c:chart>
  <c:spPr>
    <a:solidFill>
      <a:sysClr val="window" lastClr="FFFFFF"/>
    </a:solid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10"/>
  <c:chart>
    <c:autoTitleDeleted val="1"/>
    <c:plotArea>
      <c:layout>
        <c:manualLayout>
          <c:layoutTarget val="inner"/>
          <c:xMode val="edge"/>
          <c:yMode val="edge"/>
          <c:x val="2.6932633420822538E-2"/>
          <c:y val="3.7891946674982739E-2"/>
          <c:w val="0.95138445027704854"/>
          <c:h val="0.74889586629445259"/>
        </c:manualLayout>
      </c:layout>
      <c:barChart>
        <c:barDir val="bar"/>
        <c:grouping val="stacked"/>
        <c:ser>
          <c:idx val="0"/>
          <c:order val="0"/>
          <c:tx>
            <c:strRef>
              <c:f>'2015 (2)'!$H$61</c:f>
              <c:strCache>
                <c:ptCount val="1"/>
                <c:pt idx="0">
                  <c:v>Unaware of</c:v>
                </c:pt>
              </c:strCache>
            </c:strRef>
          </c:tx>
          <c:spPr>
            <a:solidFill>
              <a:schemeClr val="accent6">
                <a:lumMod val="60000"/>
                <a:lumOff val="40000"/>
              </a:schemeClr>
            </a:solidFill>
            <a:ln>
              <a:noFill/>
            </a:ln>
            <a:effectLst/>
          </c:spPr>
          <c:val>
            <c:numRef>
              <c:f>'2015 (2)'!$H$62:$H$70</c:f>
              <c:numCache>
                <c:formatCode>0.00%</c:formatCode>
                <c:ptCount val="9"/>
                <c:pt idx="0">
                  <c:v>-0.35600000000000026</c:v>
                </c:pt>
                <c:pt idx="1">
                  <c:v>-0.24100000000000013</c:v>
                </c:pt>
                <c:pt idx="2">
                  <c:v>-0.23700000000000004</c:v>
                </c:pt>
                <c:pt idx="3">
                  <c:v>-0.10199999999999998</c:v>
                </c:pt>
                <c:pt idx="4">
                  <c:v>-6.8000000000000019E-2</c:v>
                </c:pt>
                <c:pt idx="5">
                  <c:v>-5.1999999999999998E-2</c:v>
                </c:pt>
                <c:pt idx="6">
                  <c:v>-3.4000000000000002E-2</c:v>
                </c:pt>
                <c:pt idx="7">
                  <c:v>-1.7000000000000001E-2</c:v>
                </c:pt>
                <c:pt idx="8">
                  <c:v>-1.7000000000000001E-2</c:v>
                </c:pt>
              </c:numCache>
            </c:numRef>
          </c:val>
        </c:ser>
        <c:ser>
          <c:idx val="1"/>
          <c:order val="1"/>
          <c:tx>
            <c:strRef>
              <c:f>'2015 (2)'!$I$61</c:f>
              <c:strCache>
                <c:ptCount val="1"/>
                <c:pt idx="0">
                  <c:v>Informed about</c:v>
                </c:pt>
              </c:strCache>
            </c:strRef>
          </c:tx>
          <c:spPr>
            <a:solidFill>
              <a:schemeClr val="accent1">
                <a:lumMod val="75000"/>
              </a:schemeClr>
            </a:solidFill>
            <a:ln>
              <a:noFill/>
            </a:ln>
            <a:effectLst/>
          </c:spPr>
          <c:cat>
            <c:strRef>
              <c:f>'2015 (2)'!$G$62:$G$70</c:f>
              <c:strCache>
                <c:ptCount val="9"/>
                <c:pt idx="0">
                  <c:v>CAEP partnership</c:v>
                </c:pt>
                <c:pt idx="1">
                  <c:v>Leaders Performance</c:v>
                </c:pt>
                <c:pt idx="2">
                  <c:v>NTEP</c:v>
                </c:pt>
                <c:pt idx="3">
                  <c:v>Survey Development</c:v>
                </c:pt>
                <c:pt idx="4">
                  <c:v>Candidate Asssessment of Performance</c:v>
                </c:pt>
                <c:pt idx="5">
                  <c:v>Ed Prep Reviewer</c:v>
                </c:pt>
                <c:pt idx="6">
                  <c:v>Review process</c:v>
                </c:pt>
                <c:pt idx="7">
                  <c:v>Edwin Analytics</c:v>
                </c:pt>
                <c:pt idx="8">
                  <c:v>Teacher professional standards</c:v>
                </c:pt>
              </c:strCache>
            </c:strRef>
          </c:cat>
          <c:val>
            <c:numRef>
              <c:f>'2015 (2)'!$I$62:$I$70</c:f>
              <c:numCache>
                <c:formatCode>0.00%</c:formatCode>
                <c:ptCount val="9"/>
                <c:pt idx="0">
                  <c:v>0.47500000000000026</c:v>
                </c:pt>
                <c:pt idx="1">
                  <c:v>0.43100000000000033</c:v>
                </c:pt>
                <c:pt idx="2">
                  <c:v>0.52500000000000002</c:v>
                </c:pt>
                <c:pt idx="3">
                  <c:v>0.50800000000000001</c:v>
                </c:pt>
                <c:pt idx="4">
                  <c:v>0.39000000000000035</c:v>
                </c:pt>
                <c:pt idx="5">
                  <c:v>0.51700000000000002</c:v>
                </c:pt>
                <c:pt idx="6">
                  <c:v>0.40700000000000008</c:v>
                </c:pt>
                <c:pt idx="7">
                  <c:v>0.50800000000000001</c:v>
                </c:pt>
                <c:pt idx="8">
                  <c:v>0.15300000000000014</c:v>
                </c:pt>
              </c:numCache>
            </c:numRef>
          </c:val>
        </c:ser>
        <c:ser>
          <c:idx val="2"/>
          <c:order val="2"/>
          <c:tx>
            <c:strRef>
              <c:f>'2015 (2)'!$J$61</c:f>
              <c:strCache>
                <c:ptCount val="1"/>
                <c:pt idx="0">
                  <c:v>Involved in</c:v>
                </c:pt>
              </c:strCache>
            </c:strRef>
          </c:tx>
          <c:spPr>
            <a:solidFill>
              <a:schemeClr val="accent1">
                <a:lumMod val="40000"/>
                <a:lumOff val="60000"/>
              </a:schemeClr>
            </a:solidFill>
            <a:ln>
              <a:noFill/>
            </a:ln>
            <a:effectLst/>
          </c:spPr>
          <c:cat>
            <c:strRef>
              <c:f>'2015 (2)'!$G$62:$G$70</c:f>
              <c:strCache>
                <c:ptCount val="9"/>
                <c:pt idx="0">
                  <c:v>CAEP partnership</c:v>
                </c:pt>
                <c:pt idx="1">
                  <c:v>Leaders Performance</c:v>
                </c:pt>
                <c:pt idx="2">
                  <c:v>NTEP</c:v>
                </c:pt>
                <c:pt idx="3">
                  <c:v>Survey Development</c:v>
                </c:pt>
                <c:pt idx="4">
                  <c:v>Candidate Asssessment of Performance</c:v>
                </c:pt>
                <c:pt idx="5">
                  <c:v>Ed Prep Reviewer</c:v>
                </c:pt>
                <c:pt idx="6">
                  <c:v>Review process</c:v>
                </c:pt>
                <c:pt idx="7">
                  <c:v>Edwin Analytics</c:v>
                </c:pt>
                <c:pt idx="8">
                  <c:v>Teacher professional standards</c:v>
                </c:pt>
              </c:strCache>
            </c:strRef>
          </c:cat>
          <c:val>
            <c:numRef>
              <c:f>'2015 (2)'!$J$62:$J$70</c:f>
              <c:numCache>
                <c:formatCode>0.00%</c:formatCode>
                <c:ptCount val="9"/>
                <c:pt idx="0">
                  <c:v>6.8000000000000019E-2</c:v>
                </c:pt>
                <c:pt idx="1">
                  <c:v>0.17200000000000001</c:v>
                </c:pt>
                <c:pt idx="2">
                  <c:v>0.10199999999999998</c:v>
                </c:pt>
                <c:pt idx="3">
                  <c:v>0.254</c:v>
                </c:pt>
                <c:pt idx="4">
                  <c:v>0.27100000000000002</c:v>
                </c:pt>
                <c:pt idx="5">
                  <c:v>0.24100000000000013</c:v>
                </c:pt>
                <c:pt idx="6">
                  <c:v>0.20300000000000001</c:v>
                </c:pt>
                <c:pt idx="7">
                  <c:v>0.35600000000000026</c:v>
                </c:pt>
                <c:pt idx="8">
                  <c:v>0.254</c:v>
                </c:pt>
              </c:numCache>
            </c:numRef>
          </c:val>
        </c:ser>
        <c:ser>
          <c:idx val="3"/>
          <c:order val="3"/>
          <c:tx>
            <c:strRef>
              <c:f>'2015 (2)'!$K$61</c:f>
              <c:strCache>
                <c:ptCount val="1"/>
                <c:pt idx="0">
                  <c:v>Invested in</c:v>
                </c:pt>
              </c:strCache>
            </c:strRef>
          </c:tx>
          <c:spPr>
            <a:solidFill>
              <a:schemeClr val="bg1">
                <a:lumMod val="65000"/>
              </a:schemeClr>
            </a:solidFill>
            <a:ln>
              <a:noFill/>
            </a:ln>
            <a:effectLst/>
          </c:spPr>
          <c:val>
            <c:numRef>
              <c:f>'2015 (2)'!$K$62:$K$70</c:f>
              <c:numCache>
                <c:formatCode>0.00%</c:formatCode>
                <c:ptCount val="9"/>
                <c:pt idx="0">
                  <c:v>0.10199999999999998</c:v>
                </c:pt>
                <c:pt idx="1">
                  <c:v>0.15500000000000014</c:v>
                </c:pt>
                <c:pt idx="2">
                  <c:v>0.13600000000000001</c:v>
                </c:pt>
                <c:pt idx="3">
                  <c:v>0.13600000000000001</c:v>
                </c:pt>
                <c:pt idx="4">
                  <c:v>0.27100000000000002</c:v>
                </c:pt>
                <c:pt idx="5">
                  <c:v>0.19</c:v>
                </c:pt>
                <c:pt idx="6">
                  <c:v>0.35600000000000026</c:v>
                </c:pt>
                <c:pt idx="7">
                  <c:v>0.11899999999999998</c:v>
                </c:pt>
                <c:pt idx="8">
                  <c:v>0.57600000000000051</c:v>
                </c:pt>
              </c:numCache>
            </c:numRef>
          </c:val>
        </c:ser>
        <c:gapWidth val="54"/>
        <c:overlap val="100"/>
        <c:axId val="119501184"/>
        <c:axId val="119504256"/>
      </c:barChart>
      <c:catAx>
        <c:axId val="119501184"/>
        <c:scaling>
          <c:orientation val="minMax"/>
        </c:scaling>
        <c:delete val="1"/>
        <c:axPos val="l"/>
        <c:tickLblPos val="none"/>
        <c:crossAx val="119504256"/>
        <c:crossesAt val="-1"/>
        <c:auto val="1"/>
        <c:lblAlgn val="ctr"/>
        <c:lblOffset val="100"/>
      </c:catAx>
      <c:valAx>
        <c:axId val="119504256"/>
        <c:scaling>
          <c:orientation val="minMax"/>
          <c:max val="1"/>
          <c:min val="-1"/>
        </c:scaling>
        <c:axPos val="b"/>
        <c:majorGridlines>
          <c:spPr>
            <a:ln>
              <a:solidFill>
                <a:schemeClr val="bg1"/>
              </a:solidFill>
            </a:ln>
          </c:spPr>
        </c:majorGridlines>
        <c:numFmt formatCode="#,##0%;[Color16]#,##0%" sourceLinked="0"/>
        <c:tickLblPos val="nextTo"/>
        <c:spPr>
          <a:ln>
            <a:solidFill>
              <a:sysClr val="window" lastClr="FFFFFF">
                <a:lumMod val="85000"/>
              </a:sysClr>
            </a:solidFill>
          </a:ln>
        </c:spPr>
        <c:txPr>
          <a:bodyPr/>
          <a:lstStyle/>
          <a:p>
            <a:pPr>
              <a:defRPr sz="1100" baseline="0">
                <a:solidFill>
                  <a:schemeClr val="bg1">
                    <a:lumMod val="50000"/>
                  </a:schemeClr>
                </a:solidFill>
                <a:latin typeface="Calibri" pitchFamily="34" charset="0"/>
              </a:defRPr>
            </a:pPr>
            <a:endParaRPr lang="en-US"/>
          </a:p>
        </c:txPr>
        <c:crossAx val="119501184"/>
        <c:crosses val="autoZero"/>
        <c:crossBetween val="between"/>
        <c:majorUnit val="0.2"/>
      </c:valAx>
      <c:spPr>
        <a:noFill/>
      </c:spPr>
    </c:plotArea>
    <c:legend>
      <c:legendPos val="b"/>
      <c:layout>
        <c:manualLayout>
          <c:xMode val="edge"/>
          <c:yMode val="edge"/>
          <c:x val="6.0182305481299617E-2"/>
          <c:y val="0.88565796495355098"/>
          <c:w val="0.73686252890779658"/>
          <c:h val="8.6679517757375632E-2"/>
        </c:manualLayout>
      </c:layout>
      <c:txPr>
        <a:bodyPr/>
        <a:lstStyle/>
        <a:p>
          <a:pPr>
            <a:defRPr sz="1100" baseline="0">
              <a:solidFill>
                <a:schemeClr val="bg1">
                  <a:lumMod val="50000"/>
                </a:schemeClr>
              </a:solidFill>
              <a:latin typeface="Calibri" pitchFamily="34" charset="0"/>
            </a:defRPr>
          </a:pPr>
          <a:endParaRPr lang="en-US"/>
        </a:p>
      </c:txPr>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stacked"/>
        <c:ser>
          <c:idx val="0"/>
          <c:order val="0"/>
          <c:tx>
            <c:strRef>
              <c:f>'4 initiative charts (2)'!$L$7</c:f>
              <c:strCache>
                <c:ptCount val="1"/>
                <c:pt idx="0">
                  <c:v>Proficient or Exemplary</c:v>
                </c:pt>
              </c:strCache>
            </c:strRef>
          </c:tx>
          <c:spPr>
            <a:solidFill>
              <a:schemeClr val="accent1">
                <a:lumMod val="60000"/>
                <a:lumOff val="40000"/>
              </a:schemeClr>
            </a:solidFill>
          </c:spPr>
          <c:dPt>
            <c:idx val="0"/>
            <c:spPr>
              <a:solidFill>
                <a:schemeClr val="accent6">
                  <a:lumMod val="40000"/>
                  <a:lumOff val="60000"/>
                </a:schemeClr>
              </a:solidFill>
            </c:spPr>
          </c:dPt>
          <c:dPt>
            <c:idx val="1"/>
            <c:spPr>
              <a:solidFill>
                <a:schemeClr val="tx2">
                  <a:lumMod val="20000"/>
                  <a:lumOff val="80000"/>
                </a:schemeClr>
              </a:solidFill>
            </c:spPr>
          </c:dPt>
          <c:dPt>
            <c:idx val="2"/>
            <c:spPr>
              <a:solidFill>
                <a:schemeClr val="bg1">
                  <a:lumMod val="85000"/>
                </a:schemeClr>
              </a:solidFill>
            </c:spPr>
          </c:dPt>
          <c:dPt>
            <c:idx val="3"/>
            <c:spPr>
              <a:solidFill>
                <a:schemeClr val="bg1">
                  <a:lumMod val="85000"/>
                </a:schemeClr>
              </a:solidFill>
            </c:spPr>
          </c:dPt>
          <c:dPt>
            <c:idx val="4"/>
            <c:spPr>
              <a:solidFill>
                <a:schemeClr val="bg1">
                  <a:lumMod val="85000"/>
                </a:schemeClr>
              </a:solidFill>
            </c:spPr>
          </c:dPt>
          <c:dPt>
            <c:idx val="5"/>
            <c:spPr>
              <a:solidFill>
                <a:schemeClr val="bg1">
                  <a:lumMod val="85000"/>
                </a:schemeClr>
              </a:solidFill>
            </c:spPr>
          </c:dPt>
          <c:dPt>
            <c:idx val="6"/>
            <c:spPr>
              <a:solidFill>
                <a:schemeClr val="tx2">
                  <a:lumMod val="40000"/>
                  <a:lumOff val="60000"/>
                </a:schemeClr>
              </a:solidFill>
            </c:spPr>
          </c:dPt>
          <c:dPt>
            <c:idx val="7"/>
            <c:spPr>
              <a:solidFill>
                <a:schemeClr val="tx2">
                  <a:lumMod val="40000"/>
                  <a:lumOff val="60000"/>
                </a:schemeClr>
              </a:solidFill>
            </c:spPr>
          </c:dPt>
          <c:dLbls>
            <c:dLbl>
              <c:idx val="2"/>
              <c:numFmt formatCode="0%" sourceLinked="0"/>
              <c:spPr/>
              <c:txPr>
                <a:bodyPr/>
                <a:lstStyle/>
                <a:p>
                  <a:pPr>
                    <a:defRPr/>
                  </a:pPr>
                  <a:endParaRPr lang="en-US"/>
                </a:p>
              </c:txPr>
            </c:dLbl>
            <c:dLbl>
              <c:idx val="6"/>
              <c:numFmt formatCode="0%" sourceLinked="0"/>
              <c:spPr/>
              <c:txPr>
                <a:bodyPr/>
                <a:lstStyle/>
                <a:p>
                  <a:pPr>
                    <a:defRPr/>
                  </a:pPr>
                  <a:endParaRPr lang="en-US"/>
                </a:p>
              </c:txPr>
            </c:dLbl>
            <c:dLbl>
              <c:idx val="7"/>
              <c:numFmt formatCode="0%" sourceLinked="0"/>
              <c:spPr/>
              <c:txPr>
                <a:bodyPr/>
                <a:lstStyle/>
                <a:p>
                  <a:pPr>
                    <a:defRPr/>
                  </a:pPr>
                  <a:endParaRPr lang="en-US"/>
                </a:p>
              </c:txPr>
            </c:dLbl>
            <c:numFmt formatCode="0%" sourceLinked="0"/>
            <c:dLblPos val="inBase"/>
            <c:showVal val="1"/>
          </c:dLbls>
          <c:val>
            <c:numRef>
              <c:f>'4 initiative charts (2)'!$L$8:$L$15</c:f>
              <c:numCache>
                <c:formatCode>0%</c:formatCode>
                <c:ptCount val="8"/>
                <c:pt idx="0">
                  <c:v>0.57446808510638259</c:v>
                </c:pt>
                <c:pt idx="1">
                  <c:v>0.90566037735849125</c:v>
                </c:pt>
                <c:pt idx="2">
                  <c:v>0.81481481481481532</c:v>
                </c:pt>
                <c:pt idx="3">
                  <c:v>0.62857142857142922</c:v>
                </c:pt>
                <c:pt idx="4">
                  <c:v>0.81632653061224458</c:v>
                </c:pt>
                <c:pt idx="5">
                  <c:v>0.78571428571428559</c:v>
                </c:pt>
                <c:pt idx="6">
                  <c:v>0.95000000000000051</c:v>
                </c:pt>
                <c:pt idx="7">
                  <c:v>0.95000000000000051</c:v>
                </c:pt>
              </c:numCache>
            </c:numRef>
          </c:val>
        </c:ser>
        <c:dLbls>
          <c:showVal val="1"/>
        </c:dLbls>
        <c:gapWidth val="69"/>
        <c:overlap val="100"/>
        <c:axId val="113109632"/>
        <c:axId val="113168768"/>
      </c:barChart>
      <c:catAx>
        <c:axId val="113109632"/>
        <c:scaling>
          <c:orientation val="minMax"/>
        </c:scaling>
        <c:delete val="1"/>
        <c:axPos val="l"/>
        <c:tickLblPos val="none"/>
        <c:crossAx val="113168768"/>
        <c:crosses val="autoZero"/>
        <c:auto val="1"/>
        <c:lblAlgn val="ctr"/>
        <c:lblOffset val="100"/>
      </c:catAx>
      <c:valAx>
        <c:axId val="113168768"/>
        <c:scaling>
          <c:orientation val="minMax"/>
          <c:max val="1"/>
        </c:scaling>
        <c:delete val="1"/>
        <c:axPos val="b"/>
        <c:numFmt formatCode="0%" sourceLinked="1"/>
        <c:tickLblPos val="none"/>
        <c:crossAx val="113109632"/>
        <c:crosses val="autoZero"/>
        <c:crossBetween val="between"/>
      </c:valAx>
      <c:spPr>
        <a:noFill/>
      </c:spPr>
    </c:plotArea>
    <c:plotVisOnly val="1"/>
    <c:dispBlanksAs val="gap"/>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bar"/>
        <c:grouping val="stacked"/>
        <c:ser>
          <c:idx val="0"/>
          <c:order val="0"/>
          <c:spPr>
            <a:solidFill>
              <a:schemeClr val="accent1">
                <a:lumMod val="60000"/>
                <a:lumOff val="40000"/>
              </a:schemeClr>
            </a:solidFill>
          </c:spPr>
          <c:dPt>
            <c:idx val="0"/>
            <c:spPr>
              <a:solidFill>
                <a:schemeClr val="accent6">
                  <a:lumMod val="40000"/>
                  <a:lumOff val="60000"/>
                </a:schemeClr>
              </a:solidFill>
            </c:spPr>
          </c:dPt>
          <c:dPt>
            <c:idx val="1"/>
            <c:spPr>
              <a:solidFill>
                <a:schemeClr val="tx2">
                  <a:lumMod val="40000"/>
                  <a:lumOff val="60000"/>
                </a:schemeClr>
              </a:solidFill>
            </c:spPr>
          </c:dPt>
          <c:dPt>
            <c:idx val="2"/>
            <c:spPr>
              <a:solidFill>
                <a:schemeClr val="bg1">
                  <a:lumMod val="85000"/>
                </a:schemeClr>
              </a:solidFill>
            </c:spPr>
          </c:dPt>
          <c:dPt>
            <c:idx val="3"/>
            <c:spPr>
              <a:solidFill>
                <a:schemeClr val="bg1">
                  <a:lumMod val="85000"/>
                </a:schemeClr>
              </a:solidFill>
            </c:spPr>
          </c:dPt>
          <c:dPt>
            <c:idx val="4"/>
            <c:spPr>
              <a:solidFill>
                <a:schemeClr val="bg1">
                  <a:lumMod val="85000"/>
                </a:schemeClr>
              </a:solidFill>
            </c:spPr>
          </c:dPt>
          <c:dPt>
            <c:idx val="5"/>
            <c:spPr>
              <a:solidFill>
                <a:schemeClr val="bg1">
                  <a:lumMod val="85000"/>
                </a:schemeClr>
              </a:solidFill>
            </c:spPr>
          </c:dPt>
          <c:dPt>
            <c:idx val="6"/>
            <c:spPr>
              <a:solidFill>
                <a:schemeClr val="tx2">
                  <a:lumMod val="20000"/>
                  <a:lumOff val="80000"/>
                </a:schemeClr>
              </a:solidFill>
            </c:spPr>
          </c:dPt>
          <c:dPt>
            <c:idx val="7"/>
            <c:spPr>
              <a:solidFill>
                <a:schemeClr val="bg1">
                  <a:lumMod val="85000"/>
                </a:schemeClr>
              </a:solidFill>
            </c:spPr>
          </c:dPt>
          <c:dLbls>
            <c:dLblPos val="inBase"/>
            <c:showVal val="1"/>
          </c:dLbls>
          <c:val>
            <c:numRef>
              <c:f>'4 initiative charts (2)'!$M$8:$M$15</c:f>
              <c:numCache>
                <c:formatCode>0%</c:formatCode>
                <c:ptCount val="8"/>
                <c:pt idx="0">
                  <c:v>0.60975609756097615</c:v>
                </c:pt>
                <c:pt idx="1">
                  <c:v>0.94230769230769262</c:v>
                </c:pt>
                <c:pt idx="2">
                  <c:v>0.73076923076923073</c:v>
                </c:pt>
                <c:pt idx="3">
                  <c:v>0.87500000000000056</c:v>
                </c:pt>
                <c:pt idx="4">
                  <c:v>0.86486486486486491</c:v>
                </c:pt>
                <c:pt idx="5">
                  <c:v>0.85185185185185242</c:v>
                </c:pt>
                <c:pt idx="6">
                  <c:v>0.92</c:v>
                </c:pt>
                <c:pt idx="7">
                  <c:v>0.88</c:v>
                </c:pt>
              </c:numCache>
            </c:numRef>
          </c:val>
        </c:ser>
        <c:dLbls>
          <c:showVal val="1"/>
        </c:dLbls>
        <c:gapWidth val="85"/>
        <c:overlap val="100"/>
        <c:axId val="113231360"/>
        <c:axId val="113232896"/>
      </c:barChart>
      <c:catAx>
        <c:axId val="113231360"/>
        <c:scaling>
          <c:orientation val="minMax"/>
        </c:scaling>
        <c:delete val="1"/>
        <c:axPos val="l"/>
        <c:tickLblPos val="none"/>
        <c:crossAx val="113232896"/>
        <c:crosses val="autoZero"/>
        <c:auto val="1"/>
        <c:lblAlgn val="ctr"/>
        <c:lblOffset val="100"/>
      </c:catAx>
      <c:valAx>
        <c:axId val="113232896"/>
        <c:scaling>
          <c:orientation val="minMax"/>
          <c:max val="1"/>
        </c:scaling>
        <c:delete val="1"/>
        <c:axPos val="b"/>
        <c:numFmt formatCode="0%" sourceLinked="1"/>
        <c:tickLblPos val="none"/>
        <c:crossAx val="113231360"/>
        <c:crosses val="autoZero"/>
        <c:crossBetween val="between"/>
      </c:valAx>
      <c:spPr>
        <a:noFill/>
      </c:spPr>
    </c:plotArea>
    <c:plotVisOnly val="1"/>
    <c:dispBlanksAs val="gap"/>
  </c:chart>
  <c:spPr>
    <a:no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bar"/>
        <c:grouping val="stacked"/>
        <c:ser>
          <c:idx val="0"/>
          <c:order val="0"/>
          <c:spPr>
            <a:solidFill>
              <a:schemeClr val="accent1">
                <a:lumMod val="60000"/>
                <a:lumOff val="40000"/>
              </a:schemeClr>
            </a:solidFill>
          </c:spPr>
          <c:dPt>
            <c:idx val="0"/>
            <c:spPr>
              <a:solidFill>
                <a:schemeClr val="accent6">
                  <a:lumMod val="40000"/>
                  <a:lumOff val="60000"/>
                </a:schemeClr>
              </a:solidFill>
            </c:spPr>
          </c:dPt>
          <c:dPt>
            <c:idx val="1"/>
            <c:spPr>
              <a:solidFill>
                <a:schemeClr val="bg1">
                  <a:lumMod val="85000"/>
                </a:schemeClr>
              </a:solidFill>
            </c:spPr>
          </c:dPt>
          <c:dPt>
            <c:idx val="2"/>
            <c:spPr>
              <a:solidFill>
                <a:schemeClr val="bg1">
                  <a:lumMod val="85000"/>
                </a:schemeClr>
              </a:solidFill>
            </c:spPr>
          </c:dPt>
          <c:dPt>
            <c:idx val="3"/>
            <c:spPr>
              <a:solidFill>
                <a:schemeClr val="bg1">
                  <a:lumMod val="85000"/>
                </a:schemeClr>
              </a:solidFill>
            </c:spPr>
          </c:dPt>
          <c:dPt>
            <c:idx val="4"/>
            <c:spPr>
              <a:solidFill>
                <a:schemeClr val="bg1">
                  <a:lumMod val="85000"/>
                </a:schemeClr>
              </a:solidFill>
            </c:spPr>
          </c:dPt>
          <c:dPt>
            <c:idx val="5"/>
            <c:spPr>
              <a:solidFill>
                <a:schemeClr val="bg1">
                  <a:lumMod val="85000"/>
                </a:schemeClr>
              </a:solidFill>
            </c:spPr>
          </c:dPt>
          <c:dPt>
            <c:idx val="6"/>
            <c:spPr>
              <a:solidFill>
                <a:schemeClr val="tx2">
                  <a:lumMod val="40000"/>
                  <a:lumOff val="60000"/>
                </a:schemeClr>
              </a:solidFill>
            </c:spPr>
          </c:dPt>
          <c:dPt>
            <c:idx val="7"/>
            <c:spPr>
              <a:solidFill>
                <a:schemeClr val="tx2">
                  <a:lumMod val="20000"/>
                  <a:lumOff val="80000"/>
                </a:schemeClr>
              </a:solidFill>
            </c:spPr>
          </c:dPt>
          <c:dLbls>
            <c:dLblPos val="inBase"/>
            <c:showVal val="1"/>
          </c:dLbls>
          <c:val>
            <c:numRef>
              <c:f>'4 initiative charts (2)'!$N$8:$N$15</c:f>
              <c:numCache>
                <c:formatCode>0%</c:formatCode>
                <c:ptCount val="8"/>
                <c:pt idx="0">
                  <c:v>0.5</c:v>
                </c:pt>
                <c:pt idx="1">
                  <c:v>0.73584905660377575</c:v>
                </c:pt>
                <c:pt idx="2">
                  <c:v>0.69230769230769262</c:v>
                </c:pt>
                <c:pt idx="3">
                  <c:v>0.7407407407407407</c:v>
                </c:pt>
                <c:pt idx="4">
                  <c:v>0.70212765957446865</c:v>
                </c:pt>
                <c:pt idx="5">
                  <c:v>0.72222222222222221</c:v>
                </c:pt>
                <c:pt idx="6">
                  <c:v>0.93</c:v>
                </c:pt>
                <c:pt idx="7">
                  <c:v>0.9</c:v>
                </c:pt>
              </c:numCache>
            </c:numRef>
          </c:val>
        </c:ser>
        <c:dLbls>
          <c:showVal val="1"/>
        </c:dLbls>
        <c:gapWidth val="85"/>
        <c:overlap val="100"/>
        <c:axId val="113288704"/>
        <c:axId val="113290240"/>
      </c:barChart>
      <c:catAx>
        <c:axId val="113288704"/>
        <c:scaling>
          <c:orientation val="minMax"/>
        </c:scaling>
        <c:delete val="1"/>
        <c:axPos val="l"/>
        <c:tickLblPos val="none"/>
        <c:crossAx val="113290240"/>
        <c:crosses val="autoZero"/>
        <c:auto val="1"/>
        <c:lblAlgn val="ctr"/>
        <c:lblOffset val="100"/>
      </c:catAx>
      <c:valAx>
        <c:axId val="113290240"/>
        <c:scaling>
          <c:orientation val="minMax"/>
          <c:max val="1"/>
        </c:scaling>
        <c:delete val="1"/>
        <c:axPos val="b"/>
        <c:numFmt formatCode="0%" sourceLinked="1"/>
        <c:tickLblPos val="none"/>
        <c:crossAx val="113288704"/>
        <c:crosses val="autoZero"/>
        <c:crossBetween val="between"/>
      </c:valAx>
      <c:spPr>
        <a:noFill/>
      </c:spPr>
    </c:plotArea>
    <c:plotVisOnly val="1"/>
    <c:dispBlanksAs val="gap"/>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bar"/>
        <c:grouping val="stacked"/>
        <c:ser>
          <c:idx val="0"/>
          <c:order val="0"/>
          <c:tx>
            <c:strRef>
              <c:f>'4 initiative charts (2)'!$O$7</c:f>
              <c:strCache>
                <c:ptCount val="1"/>
                <c:pt idx="0">
                  <c:v>Reasonable &amp; Appropriate Timeline</c:v>
                </c:pt>
              </c:strCache>
            </c:strRef>
          </c:tx>
          <c:spPr>
            <a:solidFill>
              <a:schemeClr val="accent1">
                <a:lumMod val="60000"/>
                <a:lumOff val="40000"/>
              </a:schemeClr>
            </a:solidFill>
          </c:spPr>
          <c:dPt>
            <c:idx val="0"/>
            <c:spPr>
              <a:solidFill>
                <a:schemeClr val="accent6">
                  <a:lumMod val="40000"/>
                  <a:lumOff val="60000"/>
                </a:schemeClr>
              </a:solidFill>
            </c:spPr>
          </c:dPt>
          <c:dPt>
            <c:idx val="1"/>
            <c:spPr>
              <a:solidFill>
                <a:schemeClr val="bg1">
                  <a:lumMod val="85000"/>
                </a:schemeClr>
              </a:solidFill>
            </c:spPr>
          </c:dPt>
          <c:dPt>
            <c:idx val="2"/>
            <c:spPr>
              <a:solidFill>
                <a:schemeClr val="bg1">
                  <a:lumMod val="85000"/>
                </a:schemeClr>
              </a:solidFill>
            </c:spPr>
          </c:dPt>
          <c:dPt>
            <c:idx val="3"/>
            <c:spPr>
              <a:solidFill>
                <a:schemeClr val="bg1">
                  <a:lumMod val="85000"/>
                </a:schemeClr>
              </a:solidFill>
            </c:spPr>
          </c:dPt>
          <c:dPt>
            <c:idx val="4"/>
            <c:spPr>
              <a:solidFill>
                <a:schemeClr val="bg1">
                  <a:lumMod val="85000"/>
                </a:schemeClr>
              </a:solidFill>
            </c:spPr>
          </c:dPt>
          <c:dPt>
            <c:idx val="5"/>
            <c:spPr>
              <a:solidFill>
                <a:schemeClr val="bg1">
                  <a:lumMod val="85000"/>
                </a:schemeClr>
              </a:solidFill>
            </c:spPr>
          </c:dPt>
          <c:dPt>
            <c:idx val="6"/>
            <c:spPr>
              <a:solidFill>
                <a:schemeClr val="tx2">
                  <a:lumMod val="20000"/>
                  <a:lumOff val="80000"/>
                </a:schemeClr>
              </a:solidFill>
            </c:spPr>
          </c:dPt>
          <c:dPt>
            <c:idx val="7"/>
            <c:spPr>
              <a:solidFill>
                <a:schemeClr val="tx2">
                  <a:lumMod val="40000"/>
                  <a:lumOff val="60000"/>
                </a:schemeClr>
              </a:solidFill>
            </c:spPr>
          </c:dPt>
          <c:dLbls>
            <c:dLblPos val="inBase"/>
            <c:showVal val="1"/>
          </c:dLbls>
          <c:val>
            <c:numRef>
              <c:f>'4 initiative charts (2)'!$O$8:$O$15</c:f>
              <c:numCache>
                <c:formatCode>0%</c:formatCode>
                <c:ptCount val="8"/>
                <c:pt idx="0">
                  <c:v>0.40909090909090945</c:v>
                </c:pt>
                <c:pt idx="1">
                  <c:v>0.75471698113207553</c:v>
                </c:pt>
                <c:pt idx="2">
                  <c:v>0.68</c:v>
                </c:pt>
                <c:pt idx="3">
                  <c:v>0.85714285714285765</c:v>
                </c:pt>
                <c:pt idx="4">
                  <c:v>0.82352941176470584</c:v>
                </c:pt>
                <c:pt idx="5">
                  <c:v>0.8181818181818189</c:v>
                </c:pt>
                <c:pt idx="6">
                  <c:v>0.92</c:v>
                </c:pt>
                <c:pt idx="7">
                  <c:v>0.9400000000000005</c:v>
                </c:pt>
              </c:numCache>
            </c:numRef>
          </c:val>
        </c:ser>
        <c:dLbls>
          <c:showVal val="1"/>
        </c:dLbls>
        <c:gapWidth val="85"/>
        <c:overlap val="100"/>
        <c:axId val="113341952"/>
        <c:axId val="113343488"/>
      </c:barChart>
      <c:catAx>
        <c:axId val="113341952"/>
        <c:scaling>
          <c:orientation val="minMax"/>
        </c:scaling>
        <c:delete val="1"/>
        <c:axPos val="l"/>
        <c:tickLblPos val="none"/>
        <c:crossAx val="113343488"/>
        <c:crosses val="autoZero"/>
        <c:auto val="1"/>
        <c:lblAlgn val="ctr"/>
        <c:lblOffset val="100"/>
      </c:catAx>
      <c:valAx>
        <c:axId val="113343488"/>
        <c:scaling>
          <c:orientation val="minMax"/>
          <c:max val="1"/>
        </c:scaling>
        <c:delete val="1"/>
        <c:axPos val="b"/>
        <c:numFmt formatCode="0%" sourceLinked="1"/>
        <c:tickLblPos val="none"/>
        <c:crossAx val="113341952"/>
        <c:crosses val="autoZero"/>
        <c:crossBetween val="between"/>
      </c:valAx>
      <c:spPr>
        <a:noFill/>
      </c:spPr>
    </c:plotArea>
    <c:plotVisOnly val="1"/>
    <c:dispBlanksAs val="gap"/>
  </c:chart>
  <c:spPr>
    <a:noFill/>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style val="10"/>
  <c:chart>
    <c:autoTitleDeleted val="1"/>
    <c:plotArea>
      <c:layout>
        <c:manualLayout>
          <c:layoutTarget val="inner"/>
          <c:xMode val="edge"/>
          <c:yMode val="edge"/>
          <c:x val="8.828244711371673E-2"/>
          <c:y val="5.1825677267373381E-2"/>
          <c:w val="0.85849002205348501"/>
          <c:h val="0.74979297754380436"/>
        </c:manualLayout>
      </c:layout>
      <c:barChart>
        <c:barDir val="bar"/>
        <c:grouping val="stacked"/>
        <c:ser>
          <c:idx val="0"/>
          <c:order val="0"/>
          <c:tx>
            <c:strRef>
              <c:f>Overall!$B$17</c:f>
              <c:strCache>
                <c:ptCount val="1"/>
                <c:pt idx="0">
                  <c:v>Strongly Agree</c:v>
                </c:pt>
              </c:strCache>
            </c:strRef>
          </c:tx>
          <c:spPr>
            <a:solidFill>
              <a:srgbClr val="4F81BD">
                <a:lumMod val="75000"/>
              </a:srgbClr>
            </a:solidFill>
            <a:ln>
              <a:noFill/>
            </a:ln>
            <a:effectLst/>
          </c:spPr>
          <c:dLbls>
            <c:showVal val="1"/>
          </c:dLbls>
          <c:cat>
            <c:strRef>
              <c:f>Overall!$A$18:$A$23</c:f>
              <c:strCache>
                <c:ptCount val="6"/>
                <c:pt idx="0">
                  <c:v>ESE effective in its efforts</c:v>
                </c:pt>
                <c:pt idx="1">
                  <c:v>Ed Prep team effective</c:v>
                </c:pt>
                <c:pt idx="2">
                  <c:v>ESE's vision will lead</c:v>
                </c:pt>
                <c:pt idx="3">
                  <c:v>Work of Ed Prep in 14-15</c:v>
                </c:pt>
                <c:pt idx="4">
                  <c:v>Overall, I feel connected</c:v>
                </c:pt>
                <c:pt idx="5">
                  <c:v>Articulated clear vision</c:v>
                </c:pt>
              </c:strCache>
            </c:strRef>
          </c:cat>
          <c:val>
            <c:numRef>
              <c:f>Overall!$B$18:$B$23</c:f>
              <c:numCache>
                <c:formatCode>0.0%</c:formatCode>
                <c:ptCount val="6"/>
                <c:pt idx="0">
                  <c:v>0.28000000000000008</c:v>
                </c:pt>
                <c:pt idx="1">
                  <c:v>0.32100000000000034</c:v>
                </c:pt>
                <c:pt idx="2">
                  <c:v>0.33900000000000041</c:v>
                </c:pt>
                <c:pt idx="3">
                  <c:v>0.44600000000000001</c:v>
                </c:pt>
                <c:pt idx="4">
                  <c:v>0.53400000000000003</c:v>
                </c:pt>
                <c:pt idx="5">
                  <c:v>0.56899999999999995</c:v>
                </c:pt>
              </c:numCache>
            </c:numRef>
          </c:val>
        </c:ser>
        <c:ser>
          <c:idx val="1"/>
          <c:order val="1"/>
          <c:tx>
            <c:strRef>
              <c:f>Overall!$C$17</c:f>
              <c:strCache>
                <c:ptCount val="1"/>
                <c:pt idx="0">
                  <c:v>Somewhat Agree</c:v>
                </c:pt>
              </c:strCache>
            </c:strRef>
          </c:tx>
          <c:spPr>
            <a:solidFill>
              <a:schemeClr val="accent1">
                <a:lumMod val="40000"/>
                <a:lumOff val="60000"/>
              </a:schemeClr>
            </a:solidFill>
            <a:ln>
              <a:noFill/>
            </a:ln>
            <a:effectLst/>
          </c:spPr>
          <c:dLbls>
            <c:showVal val="1"/>
          </c:dLbls>
          <c:cat>
            <c:strRef>
              <c:f>Overall!$A$18:$A$23</c:f>
              <c:strCache>
                <c:ptCount val="6"/>
                <c:pt idx="0">
                  <c:v>ESE effective in its efforts</c:v>
                </c:pt>
                <c:pt idx="1">
                  <c:v>Ed Prep team effective</c:v>
                </c:pt>
                <c:pt idx="2">
                  <c:v>ESE's vision will lead</c:v>
                </c:pt>
                <c:pt idx="3">
                  <c:v>Work of Ed Prep in 14-15</c:v>
                </c:pt>
                <c:pt idx="4">
                  <c:v>Overall, I feel connected</c:v>
                </c:pt>
                <c:pt idx="5">
                  <c:v>Articulated clear vision</c:v>
                </c:pt>
              </c:strCache>
            </c:strRef>
          </c:cat>
          <c:val>
            <c:numRef>
              <c:f>Overall!$C$18:$C$23</c:f>
              <c:numCache>
                <c:formatCode>0.0%</c:formatCode>
                <c:ptCount val="6"/>
                <c:pt idx="0">
                  <c:v>0.60000000000000053</c:v>
                </c:pt>
                <c:pt idx="1">
                  <c:v>0.56599999999999995</c:v>
                </c:pt>
                <c:pt idx="2">
                  <c:v>0.57099999999999995</c:v>
                </c:pt>
                <c:pt idx="3">
                  <c:v>0.46400000000000002</c:v>
                </c:pt>
                <c:pt idx="4">
                  <c:v>0.37900000000000034</c:v>
                </c:pt>
                <c:pt idx="5">
                  <c:v>0.43100000000000033</c:v>
                </c:pt>
              </c:numCache>
            </c:numRef>
          </c:val>
        </c:ser>
        <c:ser>
          <c:idx val="2"/>
          <c:order val="2"/>
          <c:tx>
            <c:strRef>
              <c:f>Overall!$D$17</c:f>
              <c:strCache>
                <c:ptCount val="1"/>
                <c:pt idx="0">
                  <c:v>Somewhat Disagree</c:v>
                </c:pt>
              </c:strCache>
            </c:strRef>
          </c:tx>
          <c:spPr>
            <a:solidFill>
              <a:schemeClr val="bg1">
                <a:lumMod val="65000"/>
              </a:schemeClr>
            </a:solidFill>
            <a:ln>
              <a:noFill/>
            </a:ln>
            <a:effectLst/>
          </c:spPr>
          <c:dLbls>
            <c:dLbl>
              <c:idx val="5"/>
              <c:delete val="1"/>
            </c:dLbl>
            <c:showVal val="1"/>
          </c:dLbls>
          <c:cat>
            <c:strRef>
              <c:f>Overall!$A$18:$A$23</c:f>
              <c:strCache>
                <c:ptCount val="6"/>
                <c:pt idx="0">
                  <c:v>ESE effective in its efforts</c:v>
                </c:pt>
                <c:pt idx="1">
                  <c:v>Ed Prep team effective</c:v>
                </c:pt>
                <c:pt idx="2">
                  <c:v>ESE's vision will lead</c:v>
                </c:pt>
                <c:pt idx="3">
                  <c:v>Work of Ed Prep in 14-15</c:v>
                </c:pt>
                <c:pt idx="4">
                  <c:v>Overall, I feel connected</c:v>
                </c:pt>
                <c:pt idx="5">
                  <c:v>Articulated clear vision</c:v>
                </c:pt>
              </c:strCache>
            </c:strRef>
          </c:cat>
          <c:val>
            <c:numRef>
              <c:f>Overall!$D$18:$D$23</c:f>
              <c:numCache>
                <c:formatCode>0.0%</c:formatCode>
                <c:ptCount val="6"/>
                <c:pt idx="0">
                  <c:v>0.1</c:v>
                </c:pt>
                <c:pt idx="1">
                  <c:v>0.113</c:v>
                </c:pt>
                <c:pt idx="2">
                  <c:v>8.9000000000000065E-2</c:v>
                </c:pt>
                <c:pt idx="3">
                  <c:v>7.0999999999999994E-2</c:v>
                </c:pt>
                <c:pt idx="4">
                  <c:v>8.6000000000000021E-2</c:v>
                </c:pt>
                <c:pt idx="5">
                  <c:v>0</c:v>
                </c:pt>
              </c:numCache>
            </c:numRef>
          </c:val>
        </c:ser>
        <c:ser>
          <c:idx val="3"/>
          <c:order val="3"/>
          <c:tx>
            <c:strRef>
              <c:f>Overall!$E$17</c:f>
              <c:strCache>
                <c:ptCount val="1"/>
                <c:pt idx="0">
                  <c:v>Strongly Disagree</c:v>
                </c:pt>
              </c:strCache>
            </c:strRef>
          </c:tx>
          <c:spPr>
            <a:solidFill>
              <a:srgbClr val="F79646">
                <a:lumMod val="75000"/>
              </a:srgbClr>
            </a:solidFill>
            <a:ln>
              <a:noFill/>
            </a:ln>
            <a:effectLst/>
          </c:spPr>
          <c:dLbls>
            <c:dLbl>
              <c:idx val="0"/>
              <c:layout>
                <c:manualLayout>
                  <c:x val="1.7518248175182476E-2"/>
                  <c:y val="0"/>
                </c:manualLayout>
              </c:layout>
              <c:showVal val="1"/>
            </c:dLbl>
            <c:dLbl>
              <c:idx val="1"/>
              <c:delete val="1"/>
            </c:dLbl>
            <c:dLbl>
              <c:idx val="2"/>
              <c:delete val="1"/>
            </c:dLbl>
            <c:dLbl>
              <c:idx val="3"/>
              <c:layout>
                <c:manualLayout>
                  <c:x val="2.1411192214111988E-2"/>
                  <c:y val="0"/>
                </c:manualLayout>
              </c:layout>
              <c:showVal val="1"/>
            </c:dLbl>
            <c:dLbl>
              <c:idx val="4"/>
              <c:delete val="1"/>
            </c:dLbl>
            <c:dLbl>
              <c:idx val="5"/>
              <c:delete val="1"/>
            </c:dLbl>
            <c:showVal val="1"/>
          </c:dLbls>
          <c:cat>
            <c:strRef>
              <c:f>Overall!$A$18:$A$23</c:f>
              <c:strCache>
                <c:ptCount val="6"/>
                <c:pt idx="0">
                  <c:v>ESE effective in its efforts</c:v>
                </c:pt>
                <c:pt idx="1">
                  <c:v>Ed Prep team effective</c:v>
                </c:pt>
                <c:pt idx="2">
                  <c:v>ESE's vision will lead</c:v>
                </c:pt>
                <c:pt idx="3">
                  <c:v>Work of Ed Prep in 14-15</c:v>
                </c:pt>
                <c:pt idx="4">
                  <c:v>Overall, I feel connected</c:v>
                </c:pt>
                <c:pt idx="5">
                  <c:v>Articulated clear vision</c:v>
                </c:pt>
              </c:strCache>
            </c:strRef>
          </c:cat>
          <c:val>
            <c:numRef>
              <c:f>Overall!$E$18:$E$23</c:f>
              <c:numCache>
                <c:formatCode>0.0%</c:formatCode>
                <c:ptCount val="6"/>
                <c:pt idx="0">
                  <c:v>2.0000000000000011E-2</c:v>
                </c:pt>
                <c:pt idx="1">
                  <c:v>0</c:v>
                </c:pt>
                <c:pt idx="2">
                  <c:v>0</c:v>
                </c:pt>
                <c:pt idx="3">
                  <c:v>1.7999999999999999E-2</c:v>
                </c:pt>
                <c:pt idx="4">
                  <c:v>0</c:v>
                </c:pt>
                <c:pt idx="5">
                  <c:v>0</c:v>
                </c:pt>
              </c:numCache>
            </c:numRef>
          </c:val>
        </c:ser>
        <c:gapWidth val="42"/>
        <c:overlap val="100"/>
        <c:axId val="140963200"/>
        <c:axId val="109163648"/>
      </c:barChart>
      <c:catAx>
        <c:axId val="140963200"/>
        <c:scaling>
          <c:orientation val="minMax"/>
        </c:scaling>
        <c:delete val="1"/>
        <c:axPos val="l"/>
        <c:numFmt formatCode="General" sourceLinked="1"/>
        <c:tickLblPos val="none"/>
        <c:crossAx val="109163648"/>
        <c:crosses val="autoZero"/>
        <c:auto val="1"/>
        <c:lblAlgn val="ctr"/>
        <c:lblOffset val="100"/>
      </c:catAx>
      <c:valAx>
        <c:axId val="109163648"/>
        <c:scaling>
          <c:orientation val="minMax"/>
          <c:max val="1"/>
        </c:scaling>
        <c:axPos val="b"/>
        <c:majorGridlines>
          <c:spPr>
            <a:ln>
              <a:solidFill>
                <a:sysClr val="window" lastClr="FFFFFF"/>
              </a:solidFill>
            </a:ln>
          </c:spPr>
        </c:majorGridlines>
        <c:numFmt formatCode="0%" sourceLinked="0"/>
        <c:tickLblPos val="nextTo"/>
        <c:spPr>
          <a:ln>
            <a:solidFill>
              <a:sysClr val="window" lastClr="FFFFFF"/>
            </a:solidFill>
          </a:ln>
        </c:spPr>
        <c:txPr>
          <a:bodyPr/>
          <a:lstStyle/>
          <a:p>
            <a:pPr>
              <a:defRPr sz="1050">
                <a:solidFill>
                  <a:schemeClr val="bg1">
                    <a:lumMod val="50000"/>
                  </a:schemeClr>
                </a:solidFill>
              </a:defRPr>
            </a:pPr>
            <a:endParaRPr lang="en-US"/>
          </a:p>
        </c:txPr>
        <c:crossAx val="140963200"/>
        <c:crosses val="autoZero"/>
        <c:crossBetween val="between"/>
        <c:majorUnit val="0.2"/>
      </c:valAx>
    </c:plotArea>
    <c:legend>
      <c:legendPos val="b"/>
      <c:layout>
        <c:manualLayout>
          <c:xMode val="edge"/>
          <c:yMode val="edge"/>
          <c:x val="3.9710407655390551E-2"/>
          <c:y val="0.90361074621508064"/>
          <c:w val="0.93714714804036159"/>
          <c:h val="7.0873505847024038E-2"/>
        </c:manualLayout>
      </c:layout>
      <c:txPr>
        <a:bodyPr/>
        <a:lstStyle/>
        <a:p>
          <a:pPr>
            <a:defRPr sz="900">
              <a:solidFill>
                <a:schemeClr val="bg1">
                  <a:lumMod val="50000"/>
                </a:schemeClr>
              </a:solidFill>
            </a:defRPr>
          </a:pPr>
          <a:endParaRPr lang="en-US"/>
        </a:p>
      </c:txPr>
    </c:legend>
    <c:plotVisOnly val="1"/>
    <c:dispBlanksAs val="gap"/>
  </c:chart>
  <c:spPr>
    <a:solidFill>
      <a:sysClr val="window" lastClr="FFFFFF"/>
    </a:solid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DESE-231-14715</_dlc_DocId>
    <_dlc_DocIdUrl xmlns="733efe1c-5bbe-4968-87dc-d400e65c879f">
      <Url>https://sharepoint.doemass.org/ese/webteam/cps/_layouts/DocIdRedir.aspx?ID=DESE-231-14715</Url>
      <Description>DESE-231-14715</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C7023-4C24-4AA5-8E69-C547F0232819}">
  <ds:schemaRefs>
    <ds:schemaRef ds:uri="http://schemas.microsoft.com/sharepoint/events"/>
  </ds:schemaRefs>
</ds:datastoreItem>
</file>

<file path=customXml/itemProps2.xml><?xml version="1.0" encoding="utf-8"?>
<ds:datastoreItem xmlns:ds="http://schemas.openxmlformats.org/officeDocument/2006/customXml" ds:itemID="{3BD7FB1B-5989-46B9-91FD-A2A3AD11199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82B6475-225F-4873-AAD3-A0C277EA1ADA}">
  <ds:schemaRefs>
    <ds:schemaRef ds:uri="http://schemas.microsoft.com/sharepoint/v3/contenttype/forms"/>
  </ds:schemaRefs>
</ds:datastoreItem>
</file>

<file path=customXml/itemProps4.xml><?xml version="1.0" encoding="utf-8"?>
<ds:datastoreItem xmlns:ds="http://schemas.openxmlformats.org/officeDocument/2006/customXml" ds:itemID="{712D1734-03BF-41F2-979C-032BC61C9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C42CAF-8752-42DF-96F2-E079771F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1149</Words>
  <Characters>6251</Characters>
  <Application>Microsoft Office Word</Application>
  <DocSecurity>0</DocSecurity>
  <Lines>186</Lines>
  <Paragraphs>56</Paragraphs>
  <ScaleCrop>false</ScaleCrop>
  <HeadingPairs>
    <vt:vector size="2" baseType="variant">
      <vt:variant>
        <vt:lpstr>Title</vt:lpstr>
      </vt:variant>
      <vt:variant>
        <vt:i4>1</vt:i4>
      </vt:variant>
    </vt:vector>
  </HeadingPairs>
  <TitlesOfParts>
    <vt:vector size="1" baseType="lpstr">
      <vt:lpstr>Ed Prep Field Feedback Survey Report 2015</vt:lpstr>
    </vt:vector>
  </TitlesOfParts>
  <Company/>
  <LinksUpToDate>false</LinksUpToDate>
  <CharactersWithSpaces>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Prep Field Feedback Survey Report 2015</dc:title>
  <dc:creator>ESE</dc:creator>
  <cp:lastModifiedBy>dzou</cp:lastModifiedBy>
  <cp:revision>4</cp:revision>
  <cp:lastPrinted>2015-03-04T22:53:00Z</cp:lastPrinted>
  <dcterms:created xsi:type="dcterms:W3CDTF">2015-10-23T19:54:00Z</dcterms:created>
  <dcterms:modified xsi:type="dcterms:W3CDTF">2015-10-23T20:10:00Z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23 2015</vt:lpwstr>
  </property>
</Properties>
</file>