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66"/>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6"/>
        <w:gridCol w:w="10572"/>
      </w:tblGrid>
      <w:tr w:rsidR="009E4491" w:rsidRPr="00DE1ABF" w:rsidTr="009E4491">
        <w:trPr>
          <w:trHeight w:val="1170"/>
        </w:trPr>
        <w:tc>
          <w:tcPr>
            <w:tcW w:w="3036" w:type="dxa"/>
            <w:shd w:val="clear" w:color="auto" w:fill="auto"/>
            <w:vAlign w:val="center"/>
          </w:tcPr>
          <w:p w:rsidR="009E4491" w:rsidRPr="00DE1ABF" w:rsidRDefault="009E4491" w:rsidP="009E4491">
            <w:r>
              <w:rPr>
                <w:noProof/>
                <w:lang w:eastAsia="zh-CN" w:bidi="km-KH"/>
              </w:rPr>
              <w:drawing>
                <wp:inline distT="0" distB="0" distL="0" distR="0">
                  <wp:extent cx="1762125" cy="859573"/>
                  <wp:effectExtent l="0" t="0" r="0" b="0"/>
                  <wp:docPr id="2" name="Picture 3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e.mass.edu/nmg/logo/ESELogo/Full%20Logo/205x100/Master-Logo_205x100_color.jpg"/>
                          <pic:cNvPicPr>
                            <a:picLocks noChangeAspect="1" noChangeArrowheads="1"/>
                          </pic:cNvPicPr>
                        </pic:nvPicPr>
                        <pic:blipFill>
                          <a:blip r:embed="rId12" cstate="print"/>
                          <a:srcRect/>
                          <a:stretch>
                            <a:fillRect/>
                          </a:stretch>
                        </pic:blipFill>
                        <pic:spPr bwMode="auto">
                          <a:xfrm>
                            <a:off x="0" y="0"/>
                            <a:ext cx="1762125" cy="859573"/>
                          </a:xfrm>
                          <a:prstGeom prst="rect">
                            <a:avLst/>
                          </a:prstGeom>
                          <a:noFill/>
                          <a:ln w="9525">
                            <a:noFill/>
                            <a:miter lim="800000"/>
                            <a:headEnd/>
                            <a:tailEnd/>
                          </a:ln>
                        </pic:spPr>
                      </pic:pic>
                    </a:graphicData>
                  </a:graphic>
                </wp:inline>
              </w:drawing>
            </w:r>
          </w:p>
        </w:tc>
        <w:tc>
          <w:tcPr>
            <w:tcW w:w="10572" w:type="dxa"/>
            <w:shd w:val="clear" w:color="auto" w:fill="auto"/>
            <w:vAlign w:val="center"/>
          </w:tcPr>
          <w:p w:rsidR="009E4491" w:rsidRPr="009E4491" w:rsidRDefault="009E4491" w:rsidP="009E4491">
            <w:pPr>
              <w:rPr>
                <w:b/>
                <w:i/>
                <w:color w:val="1F497D" w:themeColor="text2"/>
                <w:sz w:val="18"/>
                <w:szCs w:val="28"/>
              </w:rPr>
            </w:pPr>
          </w:p>
          <w:p w:rsidR="009E4491" w:rsidRDefault="009E4491" w:rsidP="006221B7">
            <w:pPr>
              <w:ind w:left="720"/>
              <w:rPr>
                <w:b/>
                <w:i/>
                <w:color w:val="1F497D" w:themeColor="text2"/>
                <w:sz w:val="28"/>
                <w:szCs w:val="28"/>
              </w:rPr>
            </w:pPr>
            <w:r w:rsidRPr="009E4491">
              <w:rPr>
                <w:b/>
                <w:i/>
                <w:color w:val="1F497D" w:themeColor="text2"/>
                <w:sz w:val="28"/>
                <w:szCs w:val="28"/>
              </w:rPr>
              <w:t xml:space="preserve">Educator Preparation: </w:t>
            </w:r>
            <w:r>
              <w:rPr>
                <w:b/>
                <w:i/>
                <w:color w:val="1F497D" w:themeColor="text2"/>
                <w:sz w:val="28"/>
                <w:szCs w:val="28"/>
              </w:rPr>
              <w:t>201</w:t>
            </w:r>
            <w:r w:rsidR="00BC23CC">
              <w:rPr>
                <w:b/>
                <w:i/>
                <w:color w:val="1F497D" w:themeColor="text2"/>
                <w:sz w:val="28"/>
                <w:szCs w:val="28"/>
              </w:rPr>
              <w:t>6</w:t>
            </w:r>
            <w:r>
              <w:rPr>
                <w:b/>
                <w:i/>
                <w:color w:val="1F497D" w:themeColor="text2"/>
                <w:sz w:val="28"/>
                <w:szCs w:val="28"/>
              </w:rPr>
              <w:t xml:space="preserve"> </w:t>
            </w:r>
            <w:r w:rsidRPr="009E4491">
              <w:rPr>
                <w:b/>
                <w:i/>
                <w:color w:val="1F497D" w:themeColor="text2"/>
                <w:sz w:val="28"/>
                <w:szCs w:val="28"/>
              </w:rPr>
              <w:t>Field Feedback</w:t>
            </w:r>
            <w:r>
              <w:rPr>
                <w:b/>
                <w:i/>
                <w:color w:val="1F497D" w:themeColor="text2"/>
                <w:sz w:val="28"/>
                <w:szCs w:val="28"/>
              </w:rPr>
              <w:t xml:space="preserve"> Survey</w:t>
            </w:r>
            <w:r w:rsidR="00EE41CF">
              <w:rPr>
                <w:b/>
                <w:i/>
                <w:color w:val="1F497D" w:themeColor="text2"/>
                <w:sz w:val="28"/>
                <w:szCs w:val="28"/>
              </w:rPr>
              <w:t xml:space="preserve"> Results</w:t>
            </w:r>
          </w:p>
          <w:p w:rsidR="00BC23CC" w:rsidRPr="00BC23CC" w:rsidRDefault="00BC23CC" w:rsidP="006221B7">
            <w:pPr>
              <w:ind w:left="720"/>
              <w:rPr>
                <w:b/>
                <w:color w:val="1F497D" w:themeColor="text2"/>
                <w:sz w:val="28"/>
                <w:szCs w:val="28"/>
              </w:rPr>
            </w:pPr>
          </w:p>
        </w:tc>
      </w:tr>
    </w:tbl>
    <w:p w:rsidR="008B4719" w:rsidRDefault="008B4719">
      <w:pPr>
        <w:rPr>
          <w:rFonts w:asciiTheme="minorHAnsi" w:hAnsiTheme="minorHAnsi"/>
          <w:sz w:val="22"/>
          <w:szCs w:val="22"/>
        </w:rPr>
      </w:pPr>
    </w:p>
    <w:p w:rsidR="00AE39F9" w:rsidRPr="00067D68" w:rsidRDefault="00D6277B" w:rsidP="00067D68">
      <w:pPr>
        <w:ind w:left="-360"/>
        <w:rPr>
          <w:rFonts w:asciiTheme="minorHAnsi" w:hAnsiTheme="minorHAnsi"/>
          <w:sz w:val="22"/>
        </w:rPr>
      </w:pPr>
      <w:r w:rsidRPr="00067D68">
        <w:rPr>
          <w:rFonts w:asciiTheme="minorHAnsi" w:hAnsiTheme="minorHAnsi"/>
          <w:sz w:val="22"/>
        </w:rPr>
        <w:t>The Massachusetts Department of Elementary and Secondary Education</w:t>
      </w:r>
      <w:r w:rsidR="009145EB" w:rsidRPr="00067D68">
        <w:rPr>
          <w:rFonts w:asciiTheme="minorHAnsi" w:hAnsiTheme="minorHAnsi"/>
          <w:sz w:val="22"/>
        </w:rPr>
        <w:t xml:space="preserve"> </w:t>
      </w:r>
      <w:r w:rsidRPr="00067D68">
        <w:rPr>
          <w:rFonts w:asciiTheme="minorHAnsi" w:hAnsiTheme="minorHAnsi"/>
          <w:sz w:val="22"/>
        </w:rPr>
        <w:t xml:space="preserve">(ESE) </w:t>
      </w:r>
      <w:r w:rsidR="009145EB" w:rsidRPr="00067D68">
        <w:rPr>
          <w:rFonts w:asciiTheme="minorHAnsi" w:hAnsiTheme="minorHAnsi"/>
          <w:sz w:val="22"/>
        </w:rPr>
        <w:t xml:space="preserve">conducted a survey of Sponsoring </w:t>
      </w:r>
      <w:r w:rsidR="009145EB" w:rsidRPr="00EF77FB">
        <w:rPr>
          <w:rFonts w:asciiTheme="minorHAnsi" w:hAnsiTheme="minorHAnsi"/>
          <w:sz w:val="22"/>
        </w:rPr>
        <w:t xml:space="preserve">Organizations in </w:t>
      </w:r>
      <w:r w:rsidR="00EF77FB" w:rsidRPr="00EF77FB">
        <w:rPr>
          <w:rFonts w:asciiTheme="minorHAnsi" w:hAnsiTheme="minorHAnsi"/>
          <w:sz w:val="22"/>
        </w:rPr>
        <w:t>May and June 2016</w:t>
      </w:r>
      <w:r w:rsidR="00BC23CC" w:rsidRPr="00EF77FB">
        <w:rPr>
          <w:rFonts w:asciiTheme="minorHAnsi" w:hAnsiTheme="minorHAnsi"/>
          <w:sz w:val="22"/>
        </w:rPr>
        <w:t xml:space="preserve"> </w:t>
      </w:r>
      <w:r w:rsidRPr="00067D68">
        <w:rPr>
          <w:rFonts w:asciiTheme="minorHAnsi" w:hAnsiTheme="minorHAnsi"/>
          <w:sz w:val="22"/>
        </w:rPr>
        <w:t>to assess the effectiveness of the work of the Educator Preparation Team</w:t>
      </w:r>
      <w:r w:rsidR="00BC23CC">
        <w:rPr>
          <w:rFonts w:asciiTheme="minorHAnsi" w:hAnsiTheme="minorHAnsi"/>
          <w:sz w:val="22"/>
        </w:rPr>
        <w:t xml:space="preserve"> during the 2015</w:t>
      </w:r>
      <w:r w:rsidR="009E4491" w:rsidRPr="00067D68">
        <w:rPr>
          <w:rFonts w:asciiTheme="minorHAnsi" w:hAnsiTheme="minorHAnsi"/>
          <w:sz w:val="22"/>
        </w:rPr>
        <w:t>-201</w:t>
      </w:r>
      <w:r w:rsidR="00BC23CC">
        <w:rPr>
          <w:rFonts w:asciiTheme="minorHAnsi" w:hAnsiTheme="minorHAnsi"/>
          <w:sz w:val="22"/>
        </w:rPr>
        <w:t>6</w:t>
      </w:r>
      <w:r w:rsidR="009E4491" w:rsidRPr="00067D68">
        <w:rPr>
          <w:rFonts w:asciiTheme="minorHAnsi" w:hAnsiTheme="minorHAnsi"/>
          <w:sz w:val="22"/>
        </w:rPr>
        <w:t xml:space="preserve"> academic year</w:t>
      </w:r>
      <w:r w:rsidRPr="00067D68">
        <w:rPr>
          <w:rFonts w:asciiTheme="minorHAnsi" w:hAnsiTheme="minorHAnsi"/>
          <w:sz w:val="22"/>
        </w:rPr>
        <w:t>. The survey was designed to collect data that would drive the Ed Prep Team’s efforts at continuous improvement and aimed to:</w:t>
      </w:r>
    </w:p>
    <w:p w:rsidR="00D6277B" w:rsidRPr="00067D68" w:rsidRDefault="00D6277B" w:rsidP="004B7BEA">
      <w:pPr>
        <w:tabs>
          <w:tab w:val="left" w:pos="180"/>
        </w:tabs>
        <w:ind w:left="720"/>
        <w:rPr>
          <w:rFonts w:asciiTheme="minorHAnsi" w:hAnsiTheme="minorHAnsi"/>
          <w:sz w:val="22"/>
        </w:rPr>
      </w:pPr>
      <w:r w:rsidRPr="00067D68">
        <w:rPr>
          <w:rFonts w:asciiTheme="minorHAnsi" w:hAnsiTheme="minorHAnsi"/>
          <w:sz w:val="22"/>
        </w:rPr>
        <w:br/>
        <w:t xml:space="preserve">1. </w:t>
      </w:r>
      <w:r w:rsidR="009E4491" w:rsidRPr="00067D68">
        <w:rPr>
          <w:rFonts w:asciiTheme="minorHAnsi" w:hAnsiTheme="minorHAnsi"/>
          <w:sz w:val="22"/>
        </w:rPr>
        <w:t>Assess</w:t>
      </w:r>
      <w:r w:rsidRPr="00067D68">
        <w:rPr>
          <w:rFonts w:asciiTheme="minorHAnsi" w:hAnsiTheme="minorHAnsi"/>
          <w:sz w:val="22"/>
        </w:rPr>
        <w:t xml:space="preserve"> </w:t>
      </w:r>
      <w:r w:rsidR="009E4491" w:rsidRPr="00067D68">
        <w:rPr>
          <w:rFonts w:asciiTheme="minorHAnsi" w:hAnsiTheme="minorHAnsi"/>
          <w:sz w:val="22"/>
        </w:rPr>
        <w:t xml:space="preserve">the </w:t>
      </w:r>
      <w:r w:rsidRPr="00067D68">
        <w:rPr>
          <w:rFonts w:asciiTheme="minorHAnsi" w:hAnsiTheme="minorHAnsi"/>
          <w:sz w:val="22"/>
        </w:rPr>
        <w:t>engagement and interactions with the field </w:t>
      </w:r>
      <w:r w:rsidRPr="00067D68">
        <w:rPr>
          <w:rFonts w:asciiTheme="minorHAnsi" w:hAnsiTheme="minorHAnsi"/>
          <w:sz w:val="22"/>
        </w:rPr>
        <w:br/>
        <w:t xml:space="preserve">2. Improve the quality of </w:t>
      </w:r>
      <w:r w:rsidR="00CB52BA">
        <w:rPr>
          <w:rFonts w:asciiTheme="minorHAnsi" w:hAnsiTheme="minorHAnsi"/>
          <w:sz w:val="22"/>
        </w:rPr>
        <w:t xml:space="preserve">ESE’s </w:t>
      </w:r>
      <w:r w:rsidR="004B7BEA">
        <w:rPr>
          <w:rFonts w:asciiTheme="minorHAnsi" w:hAnsiTheme="minorHAnsi"/>
          <w:sz w:val="22"/>
        </w:rPr>
        <w:t>interactions with the field</w:t>
      </w:r>
      <w:r w:rsidRPr="00067D68">
        <w:rPr>
          <w:rFonts w:asciiTheme="minorHAnsi" w:hAnsiTheme="minorHAnsi"/>
          <w:sz w:val="22"/>
        </w:rPr>
        <w:br/>
        <w:t>3. Inform effective p</w:t>
      </w:r>
      <w:r w:rsidR="004B7BEA">
        <w:rPr>
          <w:rFonts w:asciiTheme="minorHAnsi" w:hAnsiTheme="minorHAnsi"/>
          <w:sz w:val="22"/>
        </w:rPr>
        <w:t>lanning for future Ed Prep work</w:t>
      </w:r>
      <w:r w:rsidRPr="00067D68">
        <w:rPr>
          <w:rFonts w:asciiTheme="minorHAnsi" w:hAnsiTheme="minorHAnsi"/>
          <w:sz w:val="22"/>
        </w:rPr>
        <w:br/>
        <w:t>4. Gauge the depth of impact that key ESE initiatives have had on the field </w:t>
      </w:r>
    </w:p>
    <w:p w:rsidR="00AE39F9" w:rsidRPr="00067D68" w:rsidRDefault="00AE39F9" w:rsidP="00067D68">
      <w:pPr>
        <w:ind w:left="-360"/>
        <w:rPr>
          <w:rFonts w:asciiTheme="minorHAnsi" w:hAnsiTheme="minorHAnsi"/>
          <w:sz w:val="22"/>
        </w:rPr>
      </w:pPr>
    </w:p>
    <w:p w:rsidR="00AE39F9" w:rsidRPr="00067D68" w:rsidRDefault="001937B9" w:rsidP="00067D68">
      <w:pPr>
        <w:ind w:left="-360"/>
        <w:rPr>
          <w:rFonts w:asciiTheme="minorHAnsi" w:hAnsiTheme="minorHAnsi"/>
          <w:sz w:val="22"/>
        </w:rPr>
      </w:pPr>
      <w:r>
        <w:rPr>
          <w:rFonts w:asciiTheme="minorHAnsi" w:hAnsiTheme="minorHAnsi"/>
          <w:sz w:val="22"/>
        </w:rPr>
        <w:t>Eighty-one S</w:t>
      </w:r>
      <w:r w:rsidR="009145EB" w:rsidRPr="00067D68">
        <w:rPr>
          <w:rFonts w:asciiTheme="minorHAnsi" w:hAnsiTheme="minorHAnsi"/>
          <w:sz w:val="22"/>
        </w:rPr>
        <w:t xml:space="preserve">ponsoring Organizations were surveyed.  There were </w:t>
      </w:r>
      <w:r>
        <w:rPr>
          <w:rFonts w:asciiTheme="minorHAnsi" w:hAnsiTheme="minorHAnsi"/>
          <w:sz w:val="22"/>
        </w:rPr>
        <w:t>70</w:t>
      </w:r>
      <w:r w:rsidR="009145EB" w:rsidRPr="00067D68">
        <w:rPr>
          <w:rFonts w:asciiTheme="minorHAnsi" w:hAnsiTheme="minorHAnsi"/>
          <w:sz w:val="22"/>
        </w:rPr>
        <w:t xml:space="preserve"> </w:t>
      </w:r>
      <w:r w:rsidR="006221B7">
        <w:rPr>
          <w:rFonts w:asciiTheme="minorHAnsi" w:hAnsiTheme="minorHAnsi"/>
          <w:sz w:val="22"/>
        </w:rPr>
        <w:t xml:space="preserve">organizations that responded </w:t>
      </w:r>
      <w:r w:rsidR="006221B7" w:rsidRPr="001937B9">
        <w:rPr>
          <w:rFonts w:asciiTheme="minorHAnsi" w:hAnsiTheme="minorHAnsi"/>
          <w:sz w:val="22"/>
        </w:rPr>
        <w:t>(</w:t>
      </w:r>
      <w:r w:rsidRPr="001937B9">
        <w:rPr>
          <w:rFonts w:asciiTheme="minorHAnsi" w:hAnsiTheme="minorHAnsi"/>
          <w:sz w:val="22"/>
        </w:rPr>
        <w:t>86</w:t>
      </w:r>
      <w:r w:rsidR="009145EB" w:rsidRPr="001937B9">
        <w:rPr>
          <w:rFonts w:asciiTheme="minorHAnsi" w:hAnsiTheme="minorHAnsi"/>
          <w:sz w:val="22"/>
        </w:rPr>
        <w:t>%)</w:t>
      </w:r>
      <w:r w:rsidR="009145EB" w:rsidRPr="00067D68">
        <w:rPr>
          <w:rFonts w:asciiTheme="minorHAnsi" w:hAnsiTheme="minorHAnsi"/>
          <w:sz w:val="22"/>
        </w:rPr>
        <w:t xml:space="preserve">; </w:t>
      </w:r>
      <w:r w:rsidR="009145EB" w:rsidRPr="001937B9">
        <w:rPr>
          <w:rFonts w:asciiTheme="minorHAnsi" w:hAnsiTheme="minorHAnsi"/>
          <w:sz w:val="22"/>
        </w:rPr>
        <w:t xml:space="preserve">more than one respondent replied for </w:t>
      </w:r>
      <w:r w:rsidRPr="001937B9">
        <w:rPr>
          <w:rFonts w:asciiTheme="minorHAnsi" w:hAnsiTheme="minorHAnsi"/>
          <w:sz w:val="22"/>
        </w:rPr>
        <w:t>eight</w:t>
      </w:r>
      <w:r w:rsidR="009145EB" w:rsidRPr="001937B9">
        <w:rPr>
          <w:rFonts w:asciiTheme="minorHAnsi" w:hAnsiTheme="minorHAnsi"/>
          <w:sz w:val="22"/>
        </w:rPr>
        <w:t xml:space="preserve"> organizations.</w:t>
      </w:r>
      <w:r w:rsidR="009145EB" w:rsidRPr="00067D68">
        <w:rPr>
          <w:rFonts w:asciiTheme="minorHAnsi" w:hAnsiTheme="minorHAnsi"/>
          <w:sz w:val="22"/>
        </w:rPr>
        <w:t xml:space="preserve">  A total of </w:t>
      </w:r>
      <w:r w:rsidR="00B464D5">
        <w:rPr>
          <w:rFonts w:asciiTheme="minorHAnsi" w:hAnsiTheme="minorHAnsi"/>
          <w:sz w:val="22"/>
        </w:rPr>
        <w:t>80</w:t>
      </w:r>
      <w:r w:rsidR="009145EB" w:rsidRPr="00067D68">
        <w:rPr>
          <w:rFonts w:asciiTheme="minorHAnsi" w:hAnsiTheme="minorHAnsi"/>
          <w:sz w:val="22"/>
        </w:rPr>
        <w:t xml:space="preserve"> respondents answered the survey.</w:t>
      </w:r>
    </w:p>
    <w:p w:rsidR="00D6277B" w:rsidRPr="00067D68" w:rsidRDefault="00D6277B" w:rsidP="00067D68">
      <w:pPr>
        <w:ind w:left="-360"/>
        <w:rPr>
          <w:rFonts w:asciiTheme="minorHAnsi" w:hAnsiTheme="minorHAnsi"/>
          <w:sz w:val="22"/>
        </w:rPr>
      </w:pPr>
    </w:p>
    <w:p w:rsidR="00D6277B" w:rsidRPr="00067D68" w:rsidRDefault="00ED5DD8" w:rsidP="00067D68">
      <w:pPr>
        <w:ind w:left="-360"/>
        <w:rPr>
          <w:rFonts w:asciiTheme="minorHAnsi" w:hAnsiTheme="minorHAnsi"/>
          <w:sz w:val="22"/>
        </w:rPr>
      </w:pPr>
      <w:r w:rsidRPr="00067D68">
        <w:rPr>
          <w:rFonts w:asciiTheme="minorHAnsi" w:hAnsiTheme="minorHAnsi"/>
          <w:sz w:val="22"/>
        </w:rPr>
        <w:t xml:space="preserve">Data from the survey was compiled and analyzed with support from the Office of Planning and Research at ESE. The Office of Planning and Research prepared this report in support of the Ed Prep Team’s desire to make public and transparent the work and efforts of the team. The Ed Prep Team has prepared a response to the survey which can be found </w:t>
      </w:r>
      <w:r w:rsidR="009E4491" w:rsidRPr="00067D68">
        <w:rPr>
          <w:rFonts w:asciiTheme="minorHAnsi" w:hAnsiTheme="minorHAnsi"/>
          <w:sz w:val="22"/>
        </w:rPr>
        <w:t xml:space="preserve">at </w:t>
      </w:r>
      <w:hyperlink r:id="rId13" w:history="1">
        <w:r w:rsidR="004B7BEA" w:rsidRPr="007218E6">
          <w:rPr>
            <w:rStyle w:val="Hyperlink"/>
            <w:rFonts w:asciiTheme="minorHAnsi" w:hAnsiTheme="minorHAnsi"/>
            <w:sz w:val="22"/>
          </w:rPr>
          <w:t>www.doe.mass.edu/edprep</w:t>
        </w:r>
      </w:hyperlink>
      <w:r w:rsidR="004B7BEA">
        <w:rPr>
          <w:rFonts w:asciiTheme="minorHAnsi" w:hAnsiTheme="minorHAnsi"/>
          <w:sz w:val="22"/>
        </w:rPr>
        <w:t xml:space="preserve">. </w:t>
      </w:r>
    </w:p>
    <w:p w:rsidR="0097284A" w:rsidRPr="008B4719" w:rsidRDefault="0097284A">
      <w:pPr>
        <w:rPr>
          <w:rFonts w:asciiTheme="minorHAnsi" w:hAnsiTheme="minorHAnsi"/>
        </w:rPr>
      </w:pPr>
    </w:p>
    <w:p w:rsidR="008B3887" w:rsidRPr="001E64F4" w:rsidRDefault="001E64F4">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t xml:space="preserve">Overview of Field and Ed Prep </w:t>
      </w:r>
      <w:r>
        <w:rPr>
          <w:rFonts w:asciiTheme="minorHAnsi" w:hAnsiTheme="minorHAnsi"/>
          <w:b/>
          <w:color w:val="E36C0A" w:themeColor="accent6" w:themeShade="BF"/>
          <w:sz w:val="32"/>
          <w:szCs w:val="36"/>
        </w:rPr>
        <w:t>Interactions</w:t>
      </w:r>
    </w:p>
    <w:p w:rsidR="00A711DE" w:rsidRDefault="00FD497F" w:rsidP="00A711DE">
      <w:pPr>
        <w:rPr>
          <w:rFonts w:asciiTheme="minorHAnsi" w:hAnsiTheme="minorHAnsi"/>
          <w:sz w:val="22"/>
          <w:szCs w:val="22"/>
        </w:rPr>
      </w:pPr>
      <w:r w:rsidRPr="00FD497F">
        <w:rPr>
          <w:rFonts w:asciiTheme="minorHAnsi" w:hAnsiTheme="minorHAnsi"/>
          <w:b/>
          <w:noProof/>
          <w:color w:val="244061" w:themeColor="accent1" w:themeShade="80"/>
        </w:rPr>
        <w:pict>
          <v:shapetype id="_x0000_t32" coordsize="21600,21600" o:spt="32" o:oned="t" path="m,l21600,21600e" filled="f">
            <v:path arrowok="t" fillok="f" o:connecttype="none"/>
            <o:lock v:ext="edit" shapetype="t"/>
          </v:shapetype>
          <v:shape id="AutoShape 9" o:spid="_x0000_s1026" type="#_x0000_t32" alt="horizontal line" style="position:absolute;margin-left:-.6pt;margin-top:2.5pt;width:663.1pt;height:0;z-index:251697152;visibility:visible;mso-wrap-distance-top:-3e-5mm;mso-wrap-distance-bottom:-3e-5mm" strokecolor="#365f91 [2404]"/>
        </w:pict>
      </w:r>
    </w:p>
    <w:p w:rsidR="007B2729" w:rsidRDefault="007B2729" w:rsidP="00A711DE">
      <w:pPr>
        <w:rPr>
          <w:rFonts w:asciiTheme="minorHAnsi" w:hAnsiTheme="minorHAnsi"/>
          <w:b/>
          <w:noProof/>
          <w:color w:val="244061" w:themeColor="accent1" w:themeShade="80"/>
        </w:rPr>
      </w:pPr>
      <w:r>
        <w:rPr>
          <w:rFonts w:asciiTheme="minorHAnsi" w:hAnsiTheme="minorHAnsi"/>
          <w:b/>
          <w:noProof/>
          <w:color w:val="244061" w:themeColor="accent1" w:themeShade="80"/>
        </w:rPr>
        <w:t>FREQUENCY OF INTERACTION</w:t>
      </w:r>
      <w:r w:rsidR="00067D68">
        <w:rPr>
          <w:rFonts w:asciiTheme="minorHAnsi" w:hAnsiTheme="minorHAnsi"/>
          <w:b/>
          <w:noProof/>
          <w:color w:val="244061" w:themeColor="accent1" w:themeShade="80"/>
        </w:rPr>
        <w:t>S</w:t>
      </w:r>
    </w:p>
    <w:p w:rsidR="001E64F4" w:rsidRDefault="001E64F4" w:rsidP="001E64F4">
      <w:pPr>
        <w:rPr>
          <w:rFonts w:asciiTheme="minorHAnsi" w:hAnsiTheme="minorHAnsi"/>
          <w:sz w:val="22"/>
          <w:szCs w:val="28"/>
        </w:rPr>
      </w:pPr>
      <w:r w:rsidRPr="001E64F4">
        <w:rPr>
          <w:rFonts w:asciiTheme="minorHAnsi" w:hAnsiTheme="minorHAnsi"/>
          <w:sz w:val="22"/>
          <w:szCs w:val="28"/>
        </w:rPr>
        <w:t xml:space="preserve">Most respondents indicated relatively frequent engagement with the educator preparation team, with over </w:t>
      </w:r>
      <w:r w:rsidR="00AB33A2">
        <w:rPr>
          <w:rFonts w:asciiTheme="minorHAnsi" w:hAnsiTheme="minorHAnsi"/>
          <w:sz w:val="22"/>
          <w:szCs w:val="28"/>
        </w:rPr>
        <w:t>65</w:t>
      </w:r>
      <w:r w:rsidR="003E78CD">
        <w:rPr>
          <w:rFonts w:asciiTheme="minorHAnsi" w:hAnsiTheme="minorHAnsi"/>
          <w:sz w:val="22"/>
          <w:szCs w:val="28"/>
        </w:rPr>
        <w:t>%</w:t>
      </w:r>
      <w:r w:rsidRPr="001E64F4">
        <w:rPr>
          <w:rFonts w:asciiTheme="minorHAnsi" w:hAnsiTheme="minorHAnsi"/>
          <w:sz w:val="22"/>
          <w:szCs w:val="28"/>
        </w:rPr>
        <w:t xml:space="preserve"> of respondents having contact at least a few times a month.</w:t>
      </w:r>
    </w:p>
    <w:p w:rsidR="00F734D6" w:rsidRPr="001E64F4" w:rsidRDefault="00F734D6" w:rsidP="001E64F4">
      <w:pPr>
        <w:rPr>
          <w:rFonts w:asciiTheme="minorHAnsi" w:hAnsiTheme="minorHAnsi"/>
          <w:sz w:val="22"/>
          <w:szCs w:val="28"/>
        </w:rPr>
      </w:pPr>
    </w:p>
    <w:p w:rsidR="00A21794" w:rsidRPr="00DE1ABF" w:rsidRDefault="002555D2" w:rsidP="007241DB">
      <w:pPr>
        <w:jc w:val="center"/>
        <w:rPr>
          <w:rFonts w:asciiTheme="minorHAnsi" w:hAnsiTheme="minorHAnsi"/>
          <w:sz w:val="22"/>
          <w:szCs w:val="22"/>
        </w:rPr>
      </w:pPr>
      <w:r w:rsidRPr="002555D2">
        <w:rPr>
          <w:rFonts w:asciiTheme="minorHAnsi" w:hAnsiTheme="minorHAnsi"/>
          <w:noProof/>
          <w:sz w:val="22"/>
          <w:szCs w:val="22"/>
          <w:lang w:eastAsia="zh-CN" w:bidi="km-KH"/>
        </w:rPr>
        <w:drawing>
          <wp:inline distT="0" distB="0" distL="0" distR="0">
            <wp:extent cx="7196447" cy="1793174"/>
            <wp:effectExtent l="0" t="0" r="0" b="0"/>
            <wp:docPr id="7" name="Chart 4" descr="A bar chart representing respondents' frequency of interaction with the Ed Prep Team: &#10;&#10;Daily: 0%, &#10;1-2 times per week: 11.3%, &#10;1-2 times per month: 57.5%, &#10;Once every few months: 27.5%, &#10;1-2 times per year: 2.5%, &#10;No contact: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3DE2" w:rsidRDefault="00E83DE2" w:rsidP="00E83DE2">
      <w:pPr>
        <w:ind w:left="-450"/>
        <w:rPr>
          <w:rFonts w:asciiTheme="minorHAnsi" w:hAnsiTheme="minorHAnsi"/>
          <w:b/>
          <w:color w:val="244061" w:themeColor="accent1" w:themeShade="80"/>
        </w:rPr>
      </w:pPr>
      <w:r w:rsidRPr="009145EB">
        <w:rPr>
          <w:rFonts w:asciiTheme="minorHAnsi" w:hAnsiTheme="minorHAnsi"/>
          <w:b/>
          <w:noProof/>
          <w:color w:val="244061" w:themeColor="accent1" w:themeShade="80"/>
        </w:rPr>
        <w:lastRenderedPageBreak/>
        <w:t>TYPE OF INTERACTIONS</w:t>
      </w:r>
    </w:p>
    <w:p w:rsidR="00E83DE2" w:rsidRDefault="00E83DE2" w:rsidP="00E83DE2">
      <w:pPr>
        <w:ind w:left="-450"/>
        <w:rPr>
          <w:rFonts w:asciiTheme="minorHAnsi" w:hAnsiTheme="minorHAnsi"/>
          <w:sz w:val="22"/>
        </w:rPr>
      </w:pPr>
      <w:r w:rsidRPr="001E64F4">
        <w:rPr>
          <w:rFonts w:asciiTheme="minorHAnsi" w:hAnsiTheme="minorHAnsi"/>
          <w:sz w:val="22"/>
        </w:rPr>
        <w:t xml:space="preserve">When asked to indicate the ways in which the field interacted with the Ed Prep team, the vast majority of respondents said that they </w:t>
      </w:r>
      <w:r>
        <w:rPr>
          <w:rFonts w:asciiTheme="minorHAnsi" w:hAnsiTheme="minorHAnsi"/>
          <w:sz w:val="22"/>
        </w:rPr>
        <w:t>used the Ed Prep Inbox</w:t>
      </w:r>
      <w:r w:rsidRPr="001E64F4">
        <w:rPr>
          <w:rFonts w:asciiTheme="minorHAnsi" w:hAnsiTheme="minorHAnsi"/>
          <w:sz w:val="22"/>
        </w:rPr>
        <w:t xml:space="preserve">. </w:t>
      </w:r>
    </w:p>
    <w:p w:rsidR="00E83DE2" w:rsidRDefault="00FD497F" w:rsidP="00E83DE2">
      <w:pPr>
        <w:ind w:left="-450"/>
        <w:jc w:val="right"/>
        <w:rPr>
          <w:rFonts w:asciiTheme="minorHAnsi" w:hAnsiTheme="minorHAnsi"/>
          <w:sz w:val="22"/>
        </w:rPr>
      </w:pPr>
      <w:r>
        <w:rPr>
          <w:rFonts w:asciiTheme="minorHAnsi" w:hAnsiTheme="minorHAnsi"/>
          <w:noProof/>
          <w:sz w:val="22"/>
        </w:rPr>
        <w:pict>
          <v:shapetype id="_x0000_t202" coordsize="21600,21600" o:spt="202" path="m,l,21600r21600,l21600,xe">
            <v:stroke joinstyle="miter"/>
            <v:path gradientshapeok="t" o:connecttype="rect"/>
          </v:shapetype>
          <v:shape id="Text Box 80" o:spid="_x0000_s1047" type="#_x0000_t202" alt="Title: text box, types of interactions - Description: Labels for the bar chart: &#10;Ed Prep Inbox&#10;&#10;Trainings/Workshops&#10;&#10;Info sessions and Webinars&#10;&#10;Formal Review&#10;&#10;Informal Review&#10;" style="position:absolute;left:0;text-align:left;margin-left:.7pt;margin-top:17.8pt;width:205.8pt;height:177pt;z-index:251831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" filled="f" fillcolor="white [3212]" strokecolor="white [3212]">
            <v:textbox>
              <w:txbxContent>
                <w:p w:rsidR="00835354" w:rsidRDefault="00835354" w:rsidP="00E83DE2">
                  <w:pPr>
                    <w:jc w:val="right"/>
                    <w:rPr>
                      <w:rFonts w:asciiTheme="minorHAnsi" w:hAnsiTheme="minorHAnsi"/>
                      <w:color w:val="1F497D" w:themeColor="text2"/>
                    </w:rPr>
                  </w:pPr>
                  <w:r>
                    <w:rPr>
                      <w:rFonts w:asciiTheme="minorHAnsi" w:hAnsiTheme="minorHAnsi"/>
                      <w:color w:val="1F497D" w:themeColor="text2"/>
                    </w:rPr>
                    <w:t>Ed Prep Inbox</w:t>
                  </w:r>
                </w:p>
                <w:p w:rsidR="00835354" w:rsidRPr="00C901E0" w:rsidRDefault="00835354" w:rsidP="00E83DE2">
                  <w:pPr>
                    <w:jc w:val="right"/>
                    <w:rPr>
                      <w:rFonts w:asciiTheme="minorHAnsi" w:hAnsiTheme="minorHAnsi"/>
                      <w:color w:val="1F497D" w:themeColor="text2"/>
                      <w:sz w:val="38"/>
                      <w:szCs w:val="38"/>
                    </w:rPr>
                  </w:pPr>
                </w:p>
                <w:p w:rsidR="00835354" w:rsidRDefault="00835354" w:rsidP="00E83DE2">
                  <w:pPr>
                    <w:jc w:val="right"/>
                    <w:rPr>
                      <w:rFonts w:asciiTheme="minorHAnsi" w:hAnsiTheme="minorHAnsi"/>
                      <w:color w:val="1F497D" w:themeColor="text2"/>
                    </w:rPr>
                  </w:pPr>
                  <w:r>
                    <w:rPr>
                      <w:rFonts w:asciiTheme="minorHAnsi" w:hAnsiTheme="minorHAnsi"/>
                      <w:color w:val="1F497D" w:themeColor="text2"/>
                    </w:rPr>
                    <w:t>Trainings/Workshops</w:t>
                  </w:r>
                </w:p>
                <w:p w:rsidR="00835354" w:rsidRPr="00C901E0" w:rsidRDefault="00835354" w:rsidP="00E83DE2">
                  <w:pPr>
                    <w:jc w:val="right"/>
                    <w:rPr>
                      <w:rFonts w:asciiTheme="minorHAnsi" w:hAnsiTheme="minorHAnsi"/>
                      <w:color w:val="1F497D" w:themeColor="text2"/>
                      <w:sz w:val="38"/>
                      <w:szCs w:val="38"/>
                    </w:rPr>
                  </w:pPr>
                </w:p>
                <w:p w:rsidR="00835354" w:rsidRDefault="00835354" w:rsidP="00E83DE2">
                  <w:pPr>
                    <w:jc w:val="right"/>
                    <w:rPr>
                      <w:rFonts w:asciiTheme="minorHAnsi" w:hAnsiTheme="minorHAnsi"/>
                      <w:color w:val="1F497D" w:themeColor="text2"/>
                    </w:rPr>
                  </w:pPr>
                  <w:r>
                    <w:rPr>
                      <w:rFonts w:asciiTheme="minorHAnsi" w:hAnsiTheme="minorHAnsi"/>
                      <w:color w:val="1F497D" w:themeColor="text2"/>
                    </w:rPr>
                    <w:t>Info sessions and Webinars</w:t>
                  </w:r>
                </w:p>
                <w:p w:rsidR="00835354" w:rsidRPr="00C901E0" w:rsidRDefault="00835354" w:rsidP="00E83DE2">
                  <w:pPr>
                    <w:jc w:val="right"/>
                    <w:rPr>
                      <w:rFonts w:asciiTheme="minorHAnsi" w:hAnsiTheme="minorHAnsi"/>
                      <w:color w:val="1F497D" w:themeColor="text2"/>
                      <w:sz w:val="37"/>
                      <w:szCs w:val="37"/>
                    </w:rPr>
                  </w:pPr>
                </w:p>
                <w:p w:rsidR="00835354" w:rsidRPr="000D1DA2" w:rsidRDefault="00835354" w:rsidP="00E83DE2">
                  <w:pPr>
                    <w:jc w:val="right"/>
                    <w:rPr>
                      <w:rFonts w:asciiTheme="minorHAnsi" w:hAnsiTheme="minorHAnsi"/>
                      <w:color w:val="1F497D" w:themeColor="text2"/>
                    </w:rPr>
                  </w:pPr>
                  <w:r>
                    <w:rPr>
                      <w:rFonts w:asciiTheme="minorHAnsi" w:hAnsiTheme="minorHAnsi"/>
                      <w:color w:val="1F497D" w:themeColor="text2"/>
                    </w:rPr>
                    <w:t>Formal Review</w:t>
                  </w:r>
                </w:p>
                <w:p w:rsidR="00835354" w:rsidRPr="00C901E0" w:rsidRDefault="00835354" w:rsidP="00E83DE2">
                  <w:pPr>
                    <w:jc w:val="right"/>
                    <w:rPr>
                      <w:rFonts w:asciiTheme="minorHAnsi" w:hAnsiTheme="minorHAnsi"/>
                      <w:color w:val="1F497D" w:themeColor="text2"/>
                      <w:sz w:val="36"/>
                      <w:szCs w:val="36"/>
                    </w:rPr>
                  </w:pPr>
                </w:p>
                <w:p w:rsidR="00835354" w:rsidRDefault="00835354" w:rsidP="00E83DE2">
                  <w:pPr>
                    <w:jc w:val="right"/>
                    <w:rPr>
                      <w:rFonts w:asciiTheme="minorHAnsi" w:hAnsiTheme="minorHAnsi"/>
                      <w:color w:val="1F497D" w:themeColor="text2"/>
                    </w:rPr>
                  </w:pPr>
                  <w:r>
                    <w:rPr>
                      <w:rFonts w:asciiTheme="minorHAnsi" w:hAnsiTheme="minorHAnsi"/>
                      <w:color w:val="1F497D" w:themeColor="text2"/>
                    </w:rPr>
                    <w:t>Informal Review</w:t>
                  </w:r>
                </w:p>
                <w:p w:rsidR="00835354" w:rsidRDefault="00835354" w:rsidP="00E83DE2"/>
              </w:txbxContent>
            </v:textbox>
          </v:shape>
        </w:pict>
      </w:r>
    </w:p>
    <w:p w:rsidR="00C901E0" w:rsidRDefault="00FD497F" w:rsidP="00C901E0">
      <w:pPr>
        <w:ind w:left="-450"/>
        <w:jc w:val="right"/>
        <w:rPr>
          <w:rFonts w:asciiTheme="minorHAnsi" w:hAnsiTheme="minorHAnsi"/>
          <w:sz w:val="22"/>
        </w:rPr>
      </w:pPr>
      <w:r w:rsidRPr="00FD497F">
        <w:rPr>
          <w:rFonts w:asciiTheme="minorHAnsi" w:hAnsiTheme="minorHAnsi"/>
          <w:noProof/>
          <w:sz w:val="22"/>
          <w:szCs w:val="22"/>
        </w:rPr>
        <w:pict>
          <v:shape id="AutoShape 10" o:spid="_x0000_s1046" type="#_x0000_t32" alt="horizontal line" style="position:absolute;left:0;text-align:left;margin-left:.7pt;margin-top:188.4pt;width:604.05pt;height:0;z-index:251706368;visibility:visible;mso-wrap-distance-top:-3e-5mm;mso-wrap-distance-bottom:-3e-5mm" strokecolor="#365f91 [2404]"/>
        </w:pict>
      </w:r>
      <w:r w:rsidR="00E83DE2" w:rsidRPr="00E83DE2">
        <w:rPr>
          <w:rFonts w:asciiTheme="minorHAnsi" w:hAnsiTheme="minorHAnsi"/>
          <w:noProof/>
          <w:sz w:val="22"/>
          <w:lang w:eastAsia="zh-CN" w:bidi="km-KH"/>
        </w:rPr>
        <w:drawing>
          <wp:inline distT="0" distB="0" distL="0" distR="0">
            <wp:extent cx="5543550" cy="2581276"/>
            <wp:effectExtent l="0" t="0" r="0" b="0"/>
            <wp:docPr id="1" name="Chart 1" descr="Ed Prep Inbox: 95%&#10;&#10;Trainings and workshops: 68%&#10;&#10;Info sessions and webinars: 60%&#10;&#10;Formal review: 25%&#10;&#10;Informal review: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346A" w:rsidRDefault="0073346A" w:rsidP="0073346A">
      <w:pPr>
        <w:ind w:left="-450"/>
        <w:rPr>
          <w:rFonts w:asciiTheme="minorHAnsi" w:hAnsiTheme="minorHAnsi"/>
          <w:b/>
          <w:color w:val="244061" w:themeColor="accent1" w:themeShade="80"/>
          <w:szCs w:val="22"/>
        </w:rPr>
      </w:pPr>
    </w:p>
    <w:p w:rsidR="0073346A" w:rsidRPr="0065283F" w:rsidRDefault="009545D5" w:rsidP="0073346A">
      <w:pPr>
        <w:ind w:left="-450"/>
        <w:rPr>
          <w:rFonts w:asciiTheme="minorHAnsi" w:hAnsiTheme="minorHAnsi"/>
          <w:b/>
          <w:color w:val="244061" w:themeColor="accent1" w:themeShade="80"/>
          <w:szCs w:val="22"/>
        </w:rPr>
      </w:pPr>
      <w:r w:rsidRPr="0065283F">
        <w:rPr>
          <w:rFonts w:asciiTheme="minorHAnsi" w:hAnsiTheme="minorHAnsi"/>
          <w:b/>
          <w:color w:val="244061" w:themeColor="accent1" w:themeShade="80"/>
          <w:szCs w:val="22"/>
        </w:rPr>
        <w:t>P</w:t>
      </w:r>
      <w:r w:rsidR="0065283F" w:rsidRPr="0065283F">
        <w:rPr>
          <w:rFonts w:asciiTheme="minorHAnsi" w:hAnsiTheme="minorHAnsi"/>
          <w:b/>
          <w:color w:val="244061" w:themeColor="accent1" w:themeShade="80"/>
          <w:szCs w:val="22"/>
        </w:rPr>
        <w:t>R</w:t>
      </w:r>
      <w:r w:rsidR="0073346A" w:rsidRPr="0065283F">
        <w:rPr>
          <w:rFonts w:asciiTheme="minorHAnsi" w:hAnsiTheme="minorHAnsi"/>
          <w:b/>
          <w:color w:val="244061" w:themeColor="accent1" w:themeShade="80"/>
          <w:szCs w:val="22"/>
        </w:rPr>
        <w:t>IMARY INITIATORS OF CONTACT</w:t>
      </w:r>
    </w:p>
    <w:p w:rsidR="0073346A" w:rsidRDefault="0073346A" w:rsidP="0073346A">
      <w:pPr>
        <w:rPr>
          <w:rFonts w:asciiTheme="minorHAnsi" w:hAnsiTheme="minorHAnsi"/>
          <w:sz w:val="22"/>
        </w:rPr>
      </w:pPr>
      <w:r w:rsidRPr="0065283F">
        <w:rPr>
          <w:rFonts w:asciiTheme="minorHAnsi" w:hAnsiTheme="minorHAnsi"/>
          <w:sz w:val="22"/>
        </w:rPr>
        <w:t xml:space="preserve">The respondents were asked to </w:t>
      </w:r>
      <w:r w:rsidR="001D3660">
        <w:rPr>
          <w:rFonts w:asciiTheme="minorHAnsi" w:hAnsiTheme="minorHAnsi"/>
          <w:sz w:val="22"/>
        </w:rPr>
        <w:t xml:space="preserve">gauge </w:t>
      </w:r>
      <w:r w:rsidR="0065283F" w:rsidRPr="0065283F">
        <w:rPr>
          <w:rFonts w:asciiTheme="minorHAnsi" w:hAnsiTheme="minorHAnsi"/>
          <w:sz w:val="22"/>
        </w:rPr>
        <w:t>the extent to which their engagement with ESE was in</w:t>
      </w:r>
      <w:r w:rsidR="001D3660">
        <w:rPr>
          <w:rFonts w:asciiTheme="minorHAnsi" w:hAnsiTheme="minorHAnsi"/>
          <w:sz w:val="22"/>
        </w:rPr>
        <w:t>itiated by ESE or by themselves (the field).</w:t>
      </w:r>
      <w:r w:rsidR="0065283F" w:rsidRPr="0065283F">
        <w:rPr>
          <w:rFonts w:asciiTheme="minorHAnsi" w:hAnsiTheme="minorHAnsi"/>
          <w:sz w:val="22"/>
        </w:rPr>
        <w:t xml:space="preserve"> </w:t>
      </w:r>
      <w:r w:rsidR="00B464D5">
        <w:rPr>
          <w:rFonts w:asciiTheme="minorHAnsi" w:hAnsiTheme="minorHAnsi"/>
          <w:sz w:val="22"/>
        </w:rPr>
        <w:t xml:space="preserve">Around </w:t>
      </w:r>
      <w:r w:rsidR="001D3660">
        <w:rPr>
          <w:rFonts w:asciiTheme="minorHAnsi" w:hAnsiTheme="minorHAnsi"/>
          <w:sz w:val="22"/>
        </w:rPr>
        <w:t xml:space="preserve">half </w:t>
      </w:r>
      <w:r w:rsidRPr="0065283F">
        <w:rPr>
          <w:rFonts w:asciiTheme="minorHAnsi" w:hAnsiTheme="minorHAnsi"/>
          <w:sz w:val="22"/>
        </w:rPr>
        <w:t xml:space="preserve">of </w:t>
      </w:r>
      <w:r w:rsidR="0065283F" w:rsidRPr="0065283F">
        <w:rPr>
          <w:rFonts w:asciiTheme="minorHAnsi" w:hAnsiTheme="minorHAnsi"/>
          <w:sz w:val="22"/>
        </w:rPr>
        <w:t xml:space="preserve">the </w:t>
      </w:r>
      <w:r w:rsidRPr="0065283F">
        <w:rPr>
          <w:rFonts w:asciiTheme="minorHAnsi" w:hAnsiTheme="minorHAnsi"/>
          <w:sz w:val="22"/>
        </w:rPr>
        <w:t xml:space="preserve">respondents reported that the contact was </w:t>
      </w:r>
      <w:r w:rsidR="00597460">
        <w:rPr>
          <w:rFonts w:asciiTheme="minorHAnsi" w:hAnsiTheme="minorHAnsi"/>
          <w:sz w:val="22"/>
        </w:rPr>
        <w:t>about</w:t>
      </w:r>
      <w:r w:rsidR="0065283F" w:rsidRPr="0065283F">
        <w:rPr>
          <w:rFonts w:asciiTheme="minorHAnsi" w:hAnsiTheme="minorHAnsi"/>
          <w:sz w:val="22"/>
        </w:rPr>
        <w:t xml:space="preserve"> </w:t>
      </w:r>
      <w:r w:rsidRPr="0065283F">
        <w:rPr>
          <w:rFonts w:asciiTheme="minorHAnsi" w:hAnsiTheme="minorHAnsi"/>
          <w:sz w:val="22"/>
        </w:rPr>
        <w:t xml:space="preserve">equally initiated </w:t>
      </w:r>
      <w:r w:rsidR="0065283F" w:rsidRPr="0065283F">
        <w:rPr>
          <w:rFonts w:asciiTheme="minorHAnsi" w:hAnsiTheme="minorHAnsi"/>
          <w:sz w:val="22"/>
        </w:rPr>
        <w:t xml:space="preserve">by both </w:t>
      </w:r>
      <w:r w:rsidR="00597460">
        <w:rPr>
          <w:rFonts w:asciiTheme="minorHAnsi" w:hAnsiTheme="minorHAnsi"/>
          <w:sz w:val="22"/>
        </w:rPr>
        <w:t>ESE and the field.</w:t>
      </w:r>
    </w:p>
    <w:p w:rsidR="0073346A" w:rsidRDefault="0073346A" w:rsidP="0073346A">
      <w:pPr>
        <w:rPr>
          <w:rFonts w:asciiTheme="minorHAnsi" w:hAnsiTheme="minorHAnsi"/>
          <w:sz w:val="22"/>
        </w:rPr>
      </w:pPr>
    </w:p>
    <w:p w:rsidR="0073346A" w:rsidRPr="00C901E0" w:rsidRDefault="00FD497F" w:rsidP="0073346A">
      <w:pPr>
        <w:rPr>
          <w:rFonts w:asciiTheme="minorHAnsi" w:hAnsiTheme="minorHAnsi"/>
          <w:sz w:val="16"/>
          <w:szCs w:val="16"/>
        </w:rPr>
      </w:pPr>
      <w:r w:rsidRPr="00FD497F">
        <w:rPr>
          <w:rFonts w:asciiTheme="minorHAnsi" w:hAnsiTheme="minorHAnsi"/>
          <w:noProof/>
          <w:sz w:val="22"/>
          <w:szCs w:val="22"/>
        </w:rPr>
        <w:pict>
          <v:shape id="Text Box 83" o:spid="_x0000_s1027" type="#_x0000_t202" style="position:absolute;margin-left:53.55pt;margin-top:.05pt;width:568.5pt;height:21.75pt;z-index:251833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" filled="f" fillcolor="white [3212]" strokecolor="white [3212]">
            <v:textbox>
              <w:txbxContent>
                <w:p w:rsidR="00835354" w:rsidRPr="00362F9D" w:rsidRDefault="00835354" w:rsidP="0073346A">
                  <w:pPr>
                    <w:rPr>
                      <w:sz w:val="22"/>
                      <w:szCs w:val="22"/>
                    </w:rPr>
                  </w:pPr>
                  <w:r>
                    <w:rPr>
                      <w:rFonts w:asciiTheme="minorHAnsi" w:hAnsiTheme="minorHAnsi"/>
                      <w:color w:val="1F497D" w:themeColor="text2"/>
                      <w:sz w:val="22"/>
                      <w:szCs w:val="22"/>
                    </w:rPr>
                    <w:t xml:space="preserve">  Totally</w:t>
                  </w:r>
                  <w:r w:rsidRPr="00362F9D">
                    <w:rPr>
                      <w:rFonts w:asciiTheme="minorHAnsi" w:hAnsiTheme="minorHAnsi"/>
                      <w:color w:val="1F497D" w:themeColor="text2"/>
                      <w:sz w:val="22"/>
                      <w:szCs w:val="22"/>
                    </w:rPr>
                    <w:t xml:space="preserve"> Initiated by ESE</w:t>
                  </w:r>
                  <w:r w:rsidRPr="00362F9D">
                    <w:rPr>
                      <w:rFonts w:asciiTheme="minorHAnsi" w:hAnsiTheme="minorHAnsi"/>
                      <w:color w:val="1F497D" w:themeColor="text2"/>
                      <w:sz w:val="22"/>
                      <w:szCs w:val="22"/>
                    </w:rPr>
                    <w:tab/>
                  </w:r>
                  <w:r>
                    <w:rPr>
                      <w:rFonts w:asciiTheme="minorHAnsi" w:hAnsiTheme="minorHAnsi"/>
                      <w:color w:val="1F497D" w:themeColor="text2"/>
                      <w:sz w:val="22"/>
                      <w:szCs w:val="22"/>
                    </w:rPr>
                    <w:t xml:space="preserve">  </w:t>
                  </w:r>
                  <w:r w:rsidRPr="00362F9D">
                    <w:rPr>
                      <w:rFonts w:asciiTheme="minorHAnsi" w:hAnsiTheme="minorHAnsi"/>
                      <w:color w:val="1F497D" w:themeColor="text2"/>
                      <w:sz w:val="22"/>
                      <w:szCs w:val="22"/>
                    </w:rPr>
                    <w:tab/>
                  </w:r>
                  <w:r>
                    <w:rPr>
                      <w:rFonts w:asciiTheme="minorHAnsi" w:hAnsiTheme="minorHAnsi"/>
                      <w:color w:val="1F497D" w:themeColor="text2"/>
                      <w:sz w:val="22"/>
                      <w:szCs w:val="22"/>
                    </w:rPr>
                    <w:tab/>
                    <w:t xml:space="preserve">   </w:t>
                  </w:r>
                  <w:r>
                    <w:rPr>
                      <w:rFonts w:asciiTheme="minorHAnsi" w:hAnsiTheme="minorHAnsi"/>
                      <w:color w:val="1F497D" w:themeColor="text2"/>
                      <w:sz w:val="22"/>
                      <w:szCs w:val="22"/>
                    </w:rPr>
                    <w:tab/>
                    <w:t xml:space="preserve">      Equally Initiated</w:t>
                  </w:r>
                  <w:r>
                    <w:rPr>
                      <w:rFonts w:asciiTheme="minorHAnsi" w:hAnsiTheme="minorHAnsi"/>
                      <w:color w:val="1F497D" w:themeColor="text2"/>
                      <w:sz w:val="22"/>
                      <w:szCs w:val="22"/>
                    </w:rPr>
                    <w:tab/>
                  </w:r>
                  <w:r>
                    <w:rPr>
                      <w:rFonts w:asciiTheme="minorHAnsi" w:hAnsiTheme="minorHAnsi"/>
                      <w:color w:val="1F497D" w:themeColor="text2"/>
                      <w:sz w:val="22"/>
                      <w:szCs w:val="22"/>
                    </w:rPr>
                    <w:tab/>
                  </w:r>
                  <w:r>
                    <w:rPr>
                      <w:rFonts w:asciiTheme="minorHAnsi" w:hAnsiTheme="minorHAnsi"/>
                      <w:color w:val="1F497D" w:themeColor="text2"/>
                      <w:sz w:val="22"/>
                      <w:szCs w:val="22"/>
                    </w:rPr>
                    <w:tab/>
                    <w:t xml:space="preserve">        Totally </w:t>
                  </w:r>
                  <w:r w:rsidRPr="00362F9D">
                    <w:rPr>
                      <w:rFonts w:asciiTheme="minorHAnsi" w:hAnsiTheme="minorHAnsi"/>
                      <w:color w:val="1F497D" w:themeColor="text2"/>
                      <w:sz w:val="22"/>
                      <w:szCs w:val="22"/>
                    </w:rPr>
                    <w:t>Initiated by Field</w:t>
                  </w:r>
                </w:p>
              </w:txbxContent>
            </v:textbox>
          </v:shape>
        </w:pict>
      </w:r>
    </w:p>
    <w:p w:rsidR="0073346A" w:rsidRDefault="00FD497F" w:rsidP="0073346A">
      <w:pPr>
        <w:ind w:left="-450"/>
        <w:jc w:val="center"/>
        <w:rPr>
          <w:rFonts w:asciiTheme="minorHAnsi" w:hAnsiTheme="minorHAnsi"/>
          <w:sz w:val="22"/>
          <w:szCs w:val="22"/>
        </w:rPr>
      </w:pPr>
      <w:r>
        <w:rPr>
          <w:rFonts w:asciiTheme="minorHAnsi" w:hAnsiTheme="minorHAnsi"/>
          <w:noProof/>
          <w:sz w:val="22"/>
          <w:szCs w:val="22"/>
        </w:rPr>
        <w:pict>
          <v:shape id="AutoShape 29" o:spid="_x0000_s1045" type="#_x0000_t32" style="position:absolute;left:0;text-align:left;margin-left:328.05pt;margin-top:12pt;width:0;height:118.4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AP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"/>
        </w:pict>
      </w:r>
    </w:p>
    <w:p w:rsidR="00597460" w:rsidRDefault="00C269FF" w:rsidP="00597460">
      <w:pPr>
        <w:ind w:left="1440" w:firstLine="720"/>
        <w:rPr>
          <w:rFonts w:asciiTheme="minorHAnsi" w:hAnsiTheme="minorHAnsi"/>
          <w:b/>
          <w:color w:val="E36C0A" w:themeColor="accent6" w:themeShade="BF"/>
          <w:sz w:val="32"/>
          <w:szCs w:val="36"/>
        </w:rPr>
      </w:pPr>
      <w:r w:rsidRPr="00C269FF">
        <w:rPr>
          <w:rFonts w:asciiTheme="minorHAnsi" w:hAnsiTheme="minorHAnsi"/>
          <w:b/>
          <w:noProof/>
          <w:color w:val="E36C0A" w:themeColor="accent6" w:themeShade="BF"/>
          <w:sz w:val="32"/>
          <w:szCs w:val="36"/>
          <w:lang w:eastAsia="zh-CN" w:bidi="km-KH"/>
        </w:rPr>
        <w:drawing>
          <wp:inline distT="0" distB="0" distL="0" distR="0">
            <wp:extent cx="5551714" cy="1554480"/>
            <wp:effectExtent l="0" t="0" r="0" b="0"/>
            <wp:docPr id="4" name="Chart 1" descr="A chart representing who intiated interactions: &#10;&#10;Mostly Initiated by ESE: 11%&#10;&#10;About Equally Initiated: 53%&#10;&#10;Mostly Initiated by Field: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269FF">
        <w:rPr>
          <w:rFonts w:asciiTheme="minorHAnsi" w:hAnsiTheme="minorHAnsi"/>
          <w:b/>
          <w:color w:val="E36C0A" w:themeColor="accent6" w:themeShade="BF"/>
          <w:sz w:val="32"/>
          <w:szCs w:val="36"/>
        </w:rPr>
        <w:t xml:space="preserve"> </w:t>
      </w:r>
      <w:r w:rsidR="00362F9D">
        <w:rPr>
          <w:rFonts w:asciiTheme="minorHAnsi" w:hAnsiTheme="minorHAnsi"/>
          <w:b/>
          <w:color w:val="E36C0A" w:themeColor="accent6" w:themeShade="BF"/>
          <w:sz w:val="32"/>
          <w:szCs w:val="36"/>
        </w:rPr>
        <w:br w:type="page"/>
      </w:r>
    </w:p>
    <w:p w:rsidR="008B3887" w:rsidRPr="001E64F4" w:rsidRDefault="009145EB" w:rsidP="00597460">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lastRenderedPageBreak/>
        <w:t xml:space="preserve">Quality of </w:t>
      </w:r>
      <w:r w:rsidR="001E64F4" w:rsidRPr="001E64F4">
        <w:rPr>
          <w:rFonts w:asciiTheme="minorHAnsi" w:hAnsiTheme="minorHAnsi"/>
          <w:b/>
          <w:color w:val="E36C0A" w:themeColor="accent6" w:themeShade="BF"/>
          <w:sz w:val="32"/>
          <w:szCs w:val="36"/>
        </w:rPr>
        <w:t>Engagement with</w:t>
      </w:r>
      <w:r w:rsidR="00CA14BB" w:rsidRPr="001E64F4">
        <w:rPr>
          <w:rFonts w:asciiTheme="minorHAnsi" w:hAnsiTheme="minorHAnsi"/>
          <w:b/>
          <w:color w:val="E36C0A" w:themeColor="accent6" w:themeShade="BF"/>
          <w:sz w:val="32"/>
          <w:szCs w:val="36"/>
        </w:rPr>
        <w:t xml:space="preserve"> Ed Prep Team</w:t>
      </w:r>
    </w:p>
    <w:p w:rsidR="009F76DA" w:rsidRDefault="009F76DA" w:rsidP="00297EB5">
      <w:pPr>
        <w:rPr>
          <w:rFonts w:asciiTheme="minorHAnsi" w:hAnsiTheme="minorHAnsi"/>
          <w:sz w:val="22"/>
        </w:rPr>
      </w:pPr>
    </w:p>
    <w:p w:rsidR="00404D8F" w:rsidRDefault="00297EB5" w:rsidP="00297EB5">
      <w:pPr>
        <w:rPr>
          <w:rFonts w:asciiTheme="minorHAnsi" w:hAnsiTheme="minorHAnsi"/>
          <w:sz w:val="22"/>
        </w:rPr>
      </w:pPr>
      <w:r w:rsidRPr="001E64F4">
        <w:rPr>
          <w:rFonts w:asciiTheme="minorHAnsi" w:hAnsiTheme="minorHAnsi"/>
          <w:sz w:val="22"/>
        </w:rPr>
        <w:t>The field was generally positive about its inter</w:t>
      </w:r>
      <w:r w:rsidR="00404D8F">
        <w:rPr>
          <w:rFonts w:asciiTheme="minorHAnsi" w:hAnsiTheme="minorHAnsi"/>
          <w:sz w:val="22"/>
        </w:rPr>
        <w:t>actions with the Ed Prep Team.</w:t>
      </w:r>
    </w:p>
    <w:p w:rsidR="00297EB5" w:rsidRPr="00404D8F" w:rsidRDefault="00404D8F" w:rsidP="00297EB5">
      <w:pPr>
        <w:rPr>
          <w:rFonts w:asciiTheme="minorHAnsi" w:hAnsiTheme="minorHAnsi"/>
          <w:i/>
          <w:sz w:val="22"/>
        </w:rPr>
      </w:pPr>
      <w:r w:rsidRPr="000D6931">
        <w:rPr>
          <w:rFonts w:asciiTheme="minorHAnsi" w:hAnsiTheme="minorHAnsi"/>
          <w:i/>
          <w:sz w:val="22"/>
        </w:rPr>
        <w:t xml:space="preserve">Numbers in parentheses indicate changes </w:t>
      </w:r>
      <w:r w:rsidR="00D15D62" w:rsidRPr="000D6931">
        <w:rPr>
          <w:rFonts w:asciiTheme="minorHAnsi" w:hAnsiTheme="minorHAnsi"/>
          <w:i/>
          <w:sz w:val="22"/>
        </w:rPr>
        <w:t>from 2015 in % Always + Usually or %</w:t>
      </w:r>
      <w:r w:rsidR="0003382C">
        <w:rPr>
          <w:rFonts w:asciiTheme="minorHAnsi" w:hAnsiTheme="minorHAnsi"/>
          <w:i/>
          <w:sz w:val="22"/>
        </w:rPr>
        <w:t xml:space="preserve"> </w:t>
      </w:r>
      <w:r w:rsidR="00D15D62" w:rsidRPr="000D6931">
        <w:rPr>
          <w:rFonts w:asciiTheme="minorHAnsi" w:hAnsiTheme="minorHAnsi"/>
          <w:i/>
          <w:sz w:val="22"/>
        </w:rPr>
        <w:t>Agreeing.</w:t>
      </w:r>
    </w:p>
    <w:p w:rsidR="005424DB" w:rsidRPr="00DE1ABF" w:rsidRDefault="00FD497F" w:rsidP="0064461D">
      <w:pPr>
        <w:rPr>
          <w:rFonts w:asciiTheme="minorHAnsi" w:hAnsiTheme="minorHAnsi"/>
          <w:sz w:val="22"/>
          <w:szCs w:val="22"/>
          <w:u w:val="single"/>
        </w:rPr>
      </w:pPr>
      <w:r w:rsidRPr="00FD497F">
        <w:rPr>
          <w:rFonts w:asciiTheme="minorHAnsi" w:hAnsiTheme="minorHAnsi"/>
          <w:noProof/>
          <w:sz w:val="22"/>
          <w:szCs w:val="22"/>
        </w:rPr>
        <w:pict>
          <v:shape id="AutoShape 24" o:spid="_x0000_s1044" type="#_x0000_t32" alt="horizontal line" style="position:absolute;margin-left:-1.95pt;margin-top:11.35pt;width:604.05pt;height:0;z-index:251738112;visibility:visible;mso-wrap-distance-top:-3e-5mm;mso-wrap-distance-bottom:-3e-5mm" strokecolor="#365f91 [2404]"/>
        </w:pict>
      </w:r>
    </w:p>
    <w:p w:rsidR="007B2729" w:rsidRDefault="009145EB">
      <w:pPr>
        <w:rPr>
          <w:rFonts w:asciiTheme="minorHAnsi" w:hAnsiTheme="minorHAnsi"/>
          <w:b/>
          <w:noProof/>
          <w:color w:val="244061" w:themeColor="accent1" w:themeShade="80"/>
        </w:rPr>
      </w:pPr>
      <w:r w:rsidRPr="009145EB">
        <w:rPr>
          <w:rFonts w:asciiTheme="minorHAnsi" w:hAnsiTheme="minorHAnsi"/>
          <w:b/>
          <w:noProof/>
          <w:color w:val="244061" w:themeColor="accent1" w:themeShade="80"/>
        </w:rPr>
        <w:t xml:space="preserve">OVERALL </w:t>
      </w:r>
      <w:r w:rsidR="009F76DA">
        <w:rPr>
          <w:rFonts w:asciiTheme="minorHAnsi" w:hAnsiTheme="minorHAnsi"/>
          <w:b/>
          <w:noProof/>
          <w:color w:val="244061" w:themeColor="accent1" w:themeShade="80"/>
        </w:rPr>
        <w:t>QUALITY OF COMMUNICATION</w:t>
      </w:r>
    </w:p>
    <w:p w:rsidR="001A4271" w:rsidRDefault="008051BF" w:rsidP="000D1DA2">
      <w:pPr>
        <w:tabs>
          <w:tab w:val="left" w:pos="11070"/>
          <w:tab w:val="left" w:pos="12060"/>
        </w:tabs>
        <w:ind w:left="297"/>
        <w:jc w:val="right"/>
        <w:rPr>
          <w:rFonts w:asciiTheme="minorHAnsi" w:hAnsiTheme="minorHAnsi"/>
          <w:b/>
          <w:noProof/>
          <w:sz w:val="22"/>
          <w:szCs w:val="22"/>
        </w:rPr>
      </w:pPr>
      <w:r>
        <w:rPr>
          <w:rFonts w:asciiTheme="minorHAnsi" w:hAnsiTheme="minorHAnsi"/>
          <w:b/>
          <w:noProof/>
          <w:sz w:val="22"/>
          <w:szCs w:val="22"/>
          <w:lang w:eastAsia="zh-CN" w:bidi="km-KH"/>
        </w:rPr>
        <w:drawing>
          <wp:inline distT="0" distB="0" distL="0" distR="0">
            <wp:extent cx="4330700" cy="2374900"/>
            <wp:effectExtent l="0" t="0" r="0" b="0"/>
            <wp:docPr id="15" name="Chart 3" descr="Showing % of respondents answering Always, Usually, Sometimes, Rarely, or Never, with growth since 2015 in % responding always or usually in parentheses&#10;&#10;Approximate values:&#10;&#10;Professional and Courteous (-1.2%): 93% Always, 6% Usually, 1% Sometimes, 0% Rarely, 0% Never&#10;&#10;Consistent thoughout Ed Prep (+6.3%): 57% Always, 39% usually, 4% Sometimes, 0% Rarely, 0% Never&#10;&#10;Useful (-1.2%): 57% Always, 37% Usually, 6% Sometimes, 0% Rarely, 0% Never&#10;&#10;Consistent over time (+5.9%): 52% Always, 46% Usually, 1% Sometimes, 1% Rarely, 0% Never&#10;&#10;Timely (-5.8%): 37% Always, 46% Usually, 17% Sometimes, 1% Rarely, 0% Nev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D497F">
        <w:rPr>
          <w:rFonts w:asciiTheme="minorHAnsi" w:hAnsiTheme="minorHAnsi"/>
          <w:b/>
          <w:noProof/>
          <w:sz w:val="22"/>
          <w:szCs w:val="22"/>
        </w:rPr>
        <w:pict>
          <v:shape id="Text Box 75" o:spid="_x0000_s1028" type="#_x0000_t202" style="position:absolute;left:0;text-align:left;margin-left:66.5pt;margin-top:8.85pt;width:205.8pt;height:151.5pt;z-index:251821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" filled="f" fillcolor="white [3212]" strokecolor="white [3212]">
            <v:textbox>
              <w:txbxContent>
                <w:p w:rsidR="00835354" w:rsidRPr="00D15D62" w:rsidRDefault="00835354" w:rsidP="00554AB7">
                  <w:pPr>
                    <w:jc w:val="right"/>
                    <w:rPr>
                      <w:rFonts w:asciiTheme="minorHAnsi" w:hAnsiTheme="minorHAnsi"/>
                      <w:color w:val="1F497D" w:themeColor="text2"/>
                    </w:rPr>
                  </w:pPr>
                  <w:r w:rsidRPr="00D15D62">
                    <w:rPr>
                      <w:rFonts w:asciiTheme="minorHAnsi" w:hAnsiTheme="minorHAnsi"/>
                      <w:color w:val="1F497D" w:themeColor="text2"/>
                    </w:rPr>
                    <w:t xml:space="preserve">Professional and courteous </w:t>
                  </w:r>
                  <w:r w:rsidRPr="005D606D">
                    <w:rPr>
                      <w:rFonts w:asciiTheme="minorHAnsi" w:hAnsiTheme="minorHAnsi"/>
                      <w:color w:val="1F497D" w:themeColor="text2"/>
                    </w:rPr>
                    <w:t>(</w:t>
                  </w:r>
                  <w:r w:rsidRPr="004F7192">
                    <w:rPr>
                      <w:rFonts w:asciiTheme="minorHAnsi" w:hAnsiTheme="minorHAnsi"/>
                      <w:color w:val="244061" w:themeColor="accent1" w:themeShade="80"/>
                    </w:rPr>
                    <w:t>-1.2%)</w:t>
                  </w:r>
                </w:p>
                <w:p w:rsidR="00835354" w:rsidRPr="00D15D62" w:rsidRDefault="00835354" w:rsidP="00554AB7">
                  <w:pPr>
                    <w:jc w:val="right"/>
                    <w:rPr>
                      <w:rFonts w:asciiTheme="minorHAnsi" w:hAnsiTheme="minorHAnsi"/>
                      <w:color w:val="1F497D" w:themeColor="text2"/>
                      <w:sz w:val="20"/>
                      <w:szCs w:val="20"/>
                    </w:rPr>
                  </w:pPr>
                </w:p>
                <w:p w:rsidR="00835354" w:rsidRPr="004F7192" w:rsidRDefault="00835354" w:rsidP="002541F3">
                  <w:pPr>
                    <w:jc w:val="right"/>
                    <w:rPr>
                      <w:rFonts w:asciiTheme="minorHAnsi" w:hAnsiTheme="minorHAnsi"/>
                      <w:color w:val="244061" w:themeColor="accent1" w:themeShade="80"/>
                    </w:rPr>
                  </w:pPr>
                  <w:r w:rsidRPr="00D15D62">
                    <w:rPr>
                      <w:rFonts w:asciiTheme="minorHAnsi" w:hAnsiTheme="minorHAnsi"/>
                      <w:color w:val="1F497D" w:themeColor="text2"/>
                    </w:rPr>
                    <w:t>Consistent throughout Ed Prep (</w:t>
                  </w:r>
                  <w:r w:rsidRPr="004F7192">
                    <w:rPr>
                      <w:rFonts w:asciiTheme="minorHAnsi" w:hAnsiTheme="minorHAnsi"/>
                      <w:color w:val="00B050"/>
                    </w:rPr>
                    <w:t>6.3%</w:t>
                  </w:r>
                  <w:r w:rsidRPr="004F7192">
                    <w:rPr>
                      <w:rFonts w:asciiTheme="minorHAnsi" w:hAnsiTheme="minorHAnsi"/>
                      <w:color w:val="244061" w:themeColor="accent1" w:themeShade="80"/>
                    </w:rPr>
                    <w:t>)</w:t>
                  </w:r>
                </w:p>
                <w:p w:rsidR="00835354" w:rsidRPr="004F7192" w:rsidRDefault="00835354" w:rsidP="002541F3">
                  <w:pPr>
                    <w:jc w:val="right"/>
                    <w:rPr>
                      <w:rFonts w:asciiTheme="minorHAnsi" w:hAnsiTheme="minorHAnsi"/>
                      <w:color w:val="244061" w:themeColor="accent1" w:themeShade="80"/>
                    </w:rPr>
                  </w:pPr>
                </w:p>
                <w:p w:rsidR="00835354" w:rsidRPr="00835354" w:rsidRDefault="00835354" w:rsidP="002541F3">
                  <w:pPr>
                    <w:jc w:val="right"/>
                    <w:rPr>
                      <w:rFonts w:asciiTheme="minorHAnsi" w:hAnsiTheme="minorHAnsi"/>
                      <w:color w:val="1F497D"/>
                    </w:rPr>
                  </w:pPr>
                  <w:r w:rsidRPr="00835354">
                    <w:rPr>
                      <w:rFonts w:asciiTheme="minorHAnsi" w:hAnsiTheme="minorHAnsi"/>
                      <w:color w:val="1F497D"/>
                    </w:rPr>
                    <w:t>Useful (-1.2%)</w:t>
                  </w:r>
                </w:p>
                <w:p w:rsidR="00835354" w:rsidRPr="004F7192" w:rsidRDefault="00835354" w:rsidP="00554AB7">
                  <w:pPr>
                    <w:jc w:val="right"/>
                    <w:rPr>
                      <w:rFonts w:asciiTheme="minorHAnsi" w:hAnsiTheme="minorHAnsi"/>
                      <w:color w:val="244061" w:themeColor="accent1" w:themeShade="80"/>
                    </w:rPr>
                  </w:pPr>
                </w:p>
                <w:p w:rsidR="00835354" w:rsidRPr="004F7192" w:rsidRDefault="00835354" w:rsidP="00554AB7">
                  <w:pPr>
                    <w:jc w:val="right"/>
                    <w:rPr>
                      <w:rFonts w:asciiTheme="minorHAnsi" w:hAnsiTheme="minorHAnsi"/>
                      <w:color w:val="244061" w:themeColor="accent1" w:themeShade="80"/>
                    </w:rPr>
                  </w:pPr>
                  <w:r w:rsidRPr="00835354">
                    <w:rPr>
                      <w:rFonts w:asciiTheme="minorHAnsi" w:hAnsiTheme="minorHAnsi"/>
                      <w:color w:val="1F497D"/>
                    </w:rPr>
                    <w:t>Consistent over time (</w:t>
                  </w:r>
                  <w:r w:rsidRPr="004F7192">
                    <w:rPr>
                      <w:rFonts w:asciiTheme="minorHAnsi" w:hAnsiTheme="minorHAnsi"/>
                      <w:color w:val="00B050"/>
                    </w:rPr>
                    <w:t>5.9%</w:t>
                  </w:r>
                  <w:r w:rsidRPr="00835354">
                    <w:rPr>
                      <w:rFonts w:asciiTheme="minorHAnsi" w:hAnsiTheme="minorHAnsi"/>
                      <w:color w:val="1F497D"/>
                    </w:rPr>
                    <w:t>)</w:t>
                  </w:r>
                </w:p>
                <w:p w:rsidR="00835354" w:rsidRPr="004F7192" w:rsidRDefault="00835354" w:rsidP="00554AB7">
                  <w:pPr>
                    <w:jc w:val="right"/>
                    <w:rPr>
                      <w:rFonts w:asciiTheme="minorHAnsi" w:hAnsiTheme="minorHAnsi"/>
                      <w:color w:val="244061" w:themeColor="accent1" w:themeShade="80"/>
                      <w:sz w:val="20"/>
                      <w:szCs w:val="20"/>
                    </w:rPr>
                  </w:pPr>
                </w:p>
                <w:p w:rsidR="00835354" w:rsidRPr="004F7192" w:rsidRDefault="00835354" w:rsidP="00D15D62">
                  <w:pPr>
                    <w:jc w:val="right"/>
                    <w:rPr>
                      <w:rFonts w:asciiTheme="minorHAnsi" w:hAnsiTheme="minorHAnsi"/>
                      <w:color w:val="244061" w:themeColor="accent1" w:themeShade="80"/>
                    </w:rPr>
                  </w:pPr>
                  <w:r w:rsidRPr="00835354">
                    <w:rPr>
                      <w:rFonts w:asciiTheme="minorHAnsi" w:hAnsiTheme="minorHAnsi"/>
                      <w:color w:val="1F497D"/>
                    </w:rPr>
                    <w:t>Timely</w:t>
                  </w:r>
                  <w:r w:rsidRPr="004F7192">
                    <w:rPr>
                      <w:rFonts w:asciiTheme="minorHAnsi" w:hAnsiTheme="minorHAnsi"/>
                      <w:color w:val="244061" w:themeColor="accent1" w:themeShade="80"/>
                    </w:rPr>
                    <w:t xml:space="preserve"> (</w:t>
                  </w:r>
                  <w:r w:rsidRPr="004F7192">
                    <w:rPr>
                      <w:rFonts w:asciiTheme="minorHAnsi" w:hAnsiTheme="minorHAnsi"/>
                      <w:color w:val="FF0000"/>
                    </w:rPr>
                    <w:t>-5.8%</w:t>
                  </w:r>
                  <w:r w:rsidRPr="00835354">
                    <w:rPr>
                      <w:rFonts w:asciiTheme="minorHAnsi" w:hAnsiTheme="minorHAnsi"/>
                      <w:color w:val="1F497D"/>
                    </w:rPr>
                    <w:t>)</w:t>
                  </w:r>
                </w:p>
              </w:txbxContent>
            </v:textbox>
          </v:shape>
        </w:pict>
      </w:r>
    </w:p>
    <w:p w:rsidR="008B3887" w:rsidRDefault="00FD497F">
      <w:pPr>
        <w:ind w:right="2790"/>
        <w:rPr>
          <w:rFonts w:asciiTheme="minorHAnsi" w:hAnsiTheme="minorHAnsi"/>
          <w:b/>
          <w:noProof/>
          <w:color w:val="244061" w:themeColor="accent1" w:themeShade="80"/>
        </w:rPr>
      </w:pPr>
      <w:r w:rsidRPr="00FD497F">
        <w:rPr>
          <w:rFonts w:asciiTheme="minorHAnsi" w:hAnsiTheme="minorHAnsi"/>
          <w:noProof/>
          <w:sz w:val="22"/>
          <w:szCs w:val="22"/>
        </w:rPr>
        <w:pict>
          <v:shape id="AutoShape 39" o:spid="_x0000_s1043" type="#_x0000_t32" alt="horizontal line" style="position:absolute;margin-left:-1.95pt;margin-top:11.45pt;width:604.05pt;height:0;z-index:251753472;visibility:visible;mso-wrap-distance-top:-3e-5mm;mso-wrap-distance-bottom:-3e-5mm" strokecolor="#365f91 [2404]"/>
        </w:pict>
      </w:r>
    </w:p>
    <w:p w:rsidR="00554AB7" w:rsidRDefault="005424DB" w:rsidP="00554AB7">
      <w:pPr>
        <w:rPr>
          <w:rFonts w:asciiTheme="minorHAnsi" w:hAnsiTheme="minorHAnsi"/>
          <w:b/>
          <w:sz w:val="22"/>
          <w:szCs w:val="22"/>
        </w:rPr>
      </w:pPr>
      <w:r w:rsidRPr="00042083">
        <w:rPr>
          <w:rFonts w:asciiTheme="minorHAnsi" w:hAnsiTheme="minorHAnsi"/>
          <w:b/>
          <w:noProof/>
          <w:color w:val="244061" w:themeColor="accent1" w:themeShade="80"/>
        </w:rPr>
        <w:t>QUALITY</w:t>
      </w:r>
      <w:r w:rsidR="00CA14BB">
        <w:rPr>
          <w:rFonts w:asciiTheme="minorHAnsi" w:hAnsiTheme="minorHAnsi"/>
          <w:b/>
          <w:noProof/>
          <w:color w:val="244061" w:themeColor="accent1" w:themeShade="80"/>
        </w:rPr>
        <w:t xml:space="preserve"> </w:t>
      </w:r>
      <w:r w:rsidR="009F76DA">
        <w:rPr>
          <w:rFonts w:asciiTheme="minorHAnsi" w:hAnsiTheme="minorHAnsi"/>
          <w:b/>
          <w:noProof/>
          <w:color w:val="244061" w:themeColor="accent1" w:themeShade="80"/>
        </w:rPr>
        <w:t>INDICATORS FOR ENGAGEMENT</w:t>
      </w:r>
      <w:r w:rsidRPr="002831D0">
        <w:rPr>
          <w:rFonts w:asciiTheme="minorHAnsi" w:hAnsiTheme="minorHAnsi"/>
          <w:b/>
          <w:sz w:val="22"/>
          <w:szCs w:val="22"/>
        </w:rPr>
        <w:t xml:space="preserve"> </w:t>
      </w:r>
    </w:p>
    <w:p w:rsidR="001A4271" w:rsidRDefault="00FD497F" w:rsidP="00554AB7">
      <w:pPr>
        <w:jc w:val="right"/>
        <w:rPr>
          <w:rFonts w:asciiTheme="minorHAnsi" w:hAnsiTheme="minorHAnsi"/>
          <w:b/>
          <w:noProof/>
          <w:sz w:val="22"/>
          <w:szCs w:val="22"/>
        </w:rPr>
      </w:pPr>
      <w:r>
        <w:rPr>
          <w:rFonts w:asciiTheme="minorHAnsi" w:hAnsiTheme="minorHAnsi"/>
          <w:b/>
          <w:noProof/>
          <w:sz w:val="22"/>
          <w:szCs w:val="22"/>
        </w:rPr>
        <w:pict>
          <v:shape id="Text Box 76" o:spid="_x0000_s1029" type="#_x0000_t202" style="position:absolute;left:0;text-align:left;margin-left:4.55pt;margin-top:8.05pt;width:268.5pt;height:151.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" filled="f" fillcolor="white [3212]" strokecolor="white [3212]">
            <v:textbox>
              <w:txbxContent>
                <w:p w:rsidR="00835354" w:rsidRPr="004F7192" w:rsidRDefault="00835354" w:rsidP="00B115A1">
                  <w:pPr>
                    <w:spacing w:after="100"/>
                    <w:jc w:val="right"/>
                    <w:rPr>
                      <w:rFonts w:asciiTheme="minorHAnsi" w:hAnsiTheme="minorHAnsi"/>
                      <w:color w:val="1F497D" w:themeColor="text2"/>
                    </w:rPr>
                  </w:pPr>
                  <w:r w:rsidRPr="00B115A1">
                    <w:rPr>
                      <w:rFonts w:asciiTheme="minorHAnsi" w:hAnsiTheme="minorHAnsi"/>
                      <w:color w:val="1F497D" w:themeColor="text2"/>
                    </w:rPr>
                    <w:t xml:space="preserve">Solicits </w:t>
                  </w:r>
                  <w:r w:rsidRPr="004F7192">
                    <w:rPr>
                      <w:rFonts w:asciiTheme="minorHAnsi" w:hAnsiTheme="minorHAnsi"/>
                      <w:color w:val="1F497D" w:themeColor="text2"/>
                    </w:rPr>
                    <w:t>input (-1.6%)</w:t>
                  </w:r>
                </w:p>
                <w:p w:rsidR="00835354" w:rsidRPr="004F7192" w:rsidRDefault="00835354" w:rsidP="00554AB7">
                  <w:pPr>
                    <w:spacing w:after="100"/>
                    <w:jc w:val="right"/>
                    <w:rPr>
                      <w:rFonts w:asciiTheme="minorHAnsi" w:hAnsiTheme="minorHAnsi"/>
                      <w:color w:val="1F497D" w:themeColor="text2"/>
                    </w:rPr>
                  </w:pPr>
                  <w:r w:rsidRPr="004F7192">
                    <w:rPr>
                      <w:rFonts w:asciiTheme="minorHAnsi" w:hAnsiTheme="minorHAnsi"/>
                      <w:color w:val="1F497D" w:themeColor="text2"/>
                    </w:rPr>
                    <w:t>Has provided useful resources and guidance (-2.1%)</w:t>
                  </w:r>
                </w:p>
                <w:p w:rsidR="00835354" w:rsidRPr="00B115A1" w:rsidRDefault="00835354" w:rsidP="00C71CEB">
                  <w:pPr>
                    <w:spacing w:after="100"/>
                    <w:jc w:val="right"/>
                    <w:rPr>
                      <w:rFonts w:asciiTheme="minorHAnsi" w:hAnsiTheme="minorHAnsi"/>
                      <w:color w:val="1F497D" w:themeColor="text2"/>
                    </w:rPr>
                  </w:pPr>
                  <w:r w:rsidRPr="00B115A1">
                    <w:rPr>
                      <w:rFonts w:asciiTheme="minorHAnsi" w:hAnsiTheme="minorHAnsi"/>
                      <w:color w:val="1F497D" w:themeColor="text2"/>
                    </w:rPr>
                    <w:t>Accepts feedback willingly (</w:t>
                  </w:r>
                  <w:r w:rsidRPr="004F7192">
                    <w:rPr>
                      <w:rFonts w:asciiTheme="minorHAnsi" w:hAnsiTheme="minorHAnsi"/>
                      <w:color w:val="00B050"/>
                    </w:rPr>
                    <w:t>3.8%</w:t>
                  </w:r>
                  <w:r w:rsidRPr="004F7192">
                    <w:rPr>
                      <w:rFonts w:asciiTheme="minorHAnsi" w:hAnsiTheme="minorHAnsi"/>
                      <w:color w:val="1F497D" w:themeColor="text2"/>
                    </w:rPr>
                    <w:t>)</w:t>
                  </w:r>
                </w:p>
                <w:p w:rsidR="00835354" w:rsidRPr="00B115A1" w:rsidRDefault="00835354" w:rsidP="00C71CEB">
                  <w:pPr>
                    <w:spacing w:after="100"/>
                    <w:jc w:val="right"/>
                    <w:rPr>
                      <w:rFonts w:asciiTheme="minorHAnsi" w:hAnsiTheme="minorHAnsi"/>
                      <w:color w:val="1F497D" w:themeColor="text2"/>
                    </w:rPr>
                  </w:pPr>
                  <w:r w:rsidRPr="00B115A1">
                    <w:rPr>
                      <w:rFonts w:asciiTheme="minorHAnsi" w:hAnsiTheme="minorHAnsi"/>
                      <w:color w:val="1F497D" w:themeColor="text2"/>
                    </w:rPr>
                    <w:t>Is responsive to needs of Sponsoring Org. (</w:t>
                  </w:r>
                  <w:r>
                    <w:rPr>
                      <w:rFonts w:asciiTheme="minorHAnsi" w:hAnsiTheme="minorHAnsi"/>
                      <w:color w:val="1F497D" w:themeColor="text2"/>
                    </w:rPr>
                    <w:t>0.1%</w:t>
                  </w:r>
                  <w:r w:rsidRPr="00B115A1">
                    <w:rPr>
                      <w:rFonts w:asciiTheme="minorHAnsi" w:hAnsiTheme="minorHAnsi"/>
                      <w:color w:val="1F497D" w:themeColor="text2"/>
                    </w:rPr>
                    <w:t>)</w:t>
                  </w:r>
                </w:p>
                <w:p w:rsidR="00835354" w:rsidRPr="00B115A1" w:rsidRDefault="00835354" w:rsidP="00554AB7">
                  <w:pPr>
                    <w:spacing w:after="100"/>
                    <w:jc w:val="right"/>
                    <w:rPr>
                      <w:rFonts w:asciiTheme="minorHAnsi" w:hAnsiTheme="minorHAnsi"/>
                      <w:color w:val="1F497D" w:themeColor="text2"/>
                    </w:rPr>
                  </w:pPr>
                  <w:r w:rsidRPr="00B115A1">
                    <w:rPr>
                      <w:rFonts w:asciiTheme="minorHAnsi" w:hAnsiTheme="minorHAnsi"/>
                      <w:color w:val="1F497D" w:themeColor="text2"/>
                    </w:rPr>
                    <w:t>Is proactive in providing assistance (</w:t>
                  </w:r>
                  <w:r>
                    <w:rPr>
                      <w:rFonts w:asciiTheme="minorHAnsi" w:hAnsiTheme="minorHAnsi"/>
                      <w:color w:val="1F497D" w:themeColor="text2"/>
                    </w:rPr>
                    <w:t>1.3%</w:t>
                  </w:r>
                  <w:r w:rsidRPr="00B115A1">
                    <w:rPr>
                      <w:rFonts w:asciiTheme="minorHAnsi" w:hAnsiTheme="minorHAnsi"/>
                      <w:color w:val="1F497D" w:themeColor="text2"/>
                    </w:rPr>
                    <w:t>)</w:t>
                  </w:r>
                </w:p>
                <w:p w:rsidR="00835354" w:rsidRPr="00B115A1" w:rsidRDefault="00835354" w:rsidP="00554AB7">
                  <w:pPr>
                    <w:spacing w:after="100"/>
                    <w:jc w:val="right"/>
                    <w:rPr>
                      <w:rFonts w:asciiTheme="minorHAnsi" w:hAnsiTheme="minorHAnsi"/>
                      <w:color w:val="1F497D" w:themeColor="text2"/>
                    </w:rPr>
                  </w:pPr>
                  <w:r w:rsidRPr="00B115A1">
                    <w:rPr>
                      <w:rFonts w:asciiTheme="minorHAnsi" w:hAnsiTheme="minorHAnsi"/>
                      <w:color w:val="1F497D" w:themeColor="text2"/>
                    </w:rPr>
                    <w:t>Delivers on deadlines promised to the field (</w:t>
                  </w:r>
                  <w:r w:rsidRPr="004F7192">
                    <w:rPr>
                      <w:rFonts w:asciiTheme="minorHAnsi" w:hAnsiTheme="minorHAnsi"/>
                      <w:color w:val="00B050"/>
                    </w:rPr>
                    <w:t>5.6%</w:t>
                  </w:r>
                  <w:r w:rsidRPr="004F7192">
                    <w:rPr>
                      <w:rFonts w:asciiTheme="minorHAnsi" w:hAnsiTheme="minorHAnsi"/>
                      <w:color w:val="1F497D" w:themeColor="text2"/>
                    </w:rPr>
                    <w:t>)</w:t>
                  </w:r>
                </w:p>
                <w:p w:rsidR="00835354" w:rsidRPr="00554AB7" w:rsidRDefault="00835354" w:rsidP="00554AB7">
                  <w:pPr>
                    <w:spacing w:after="100"/>
                    <w:jc w:val="right"/>
                    <w:rPr>
                      <w:rFonts w:asciiTheme="minorHAnsi" w:hAnsiTheme="minorHAnsi"/>
                      <w:color w:val="1F497D" w:themeColor="text2"/>
                    </w:rPr>
                  </w:pPr>
                  <w:r w:rsidRPr="00B115A1">
                    <w:rPr>
                      <w:rFonts w:asciiTheme="minorHAnsi" w:hAnsiTheme="minorHAnsi"/>
                      <w:color w:val="1F497D" w:themeColor="text2"/>
                    </w:rPr>
                    <w:t xml:space="preserve">Acts on feedback demonstrably </w:t>
                  </w:r>
                  <w:r>
                    <w:rPr>
                      <w:rFonts w:asciiTheme="minorHAnsi" w:hAnsiTheme="minorHAnsi"/>
                      <w:color w:val="1F497D" w:themeColor="text2"/>
                    </w:rPr>
                    <w:t>(1.0%</w:t>
                  </w:r>
                  <w:r w:rsidRPr="00B115A1">
                    <w:rPr>
                      <w:rFonts w:asciiTheme="minorHAnsi" w:hAnsiTheme="minorHAnsi"/>
                      <w:color w:val="1F497D" w:themeColor="text2"/>
                    </w:rPr>
                    <w:t>)</w:t>
                  </w:r>
                  <w:r>
                    <w:rPr>
                      <w:rFonts w:asciiTheme="minorHAnsi" w:hAnsiTheme="minorHAnsi"/>
                      <w:color w:val="FF0000"/>
                    </w:rPr>
                    <w:t xml:space="preserve"> </w:t>
                  </w:r>
                </w:p>
              </w:txbxContent>
            </v:textbox>
          </v:shape>
        </w:pict>
      </w:r>
      <w:r w:rsidR="00B115A1" w:rsidRPr="00B115A1">
        <w:rPr>
          <w:rFonts w:asciiTheme="minorHAnsi" w:hAnsiTheme="minorHAnsi"/>
          <w:b/>
          <w:noProof/>
          <w:sz w:val="22"/>
          <w:szCs w:val="22"/>
          <w:lang w:eastAsia="zh-CN" w:bidi="km-KH"/>
        </w:rPr>
        <w:drawing>
          <wp:inline distT="0" distB="0" distL="0" distR="0">
            <wp:extent cx="4536374" cy="2375065"/>
            <wp:effectExtent l="0" t="0" r="0" b="0"/>
            <wp:docPr id="9" name="Chart 4" descr="Showing % of respondents answering Strongly Agree, Agree, Disagree, Strongly Disagree, with growth since 2015 in % agreeing in parentheses&#10;&#10;Approximate values:&#10;Solicits input (-1.6%): 95% Agreeing&#10;&#10;Has provided useful resources and guidance (-2.1%): 96% Agreeing&#10;&#10;Accepts feedback williingly (+3.8%): 99% Agreeing&#10;&#10;Is responsive to needs of Sponsoring Org. (+0.1%): 95% Agreeing&#10;&#10;Is proactive in providing assistance (+1.3%): 96% Agreeing&#10;&#10;Delivers on deadlines promised to the field (+5.6%): 99% Agreeing&#10;&#10;Acts on feedback demonstrably (+1.0%): 93% Agree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4271" w:rsidRDefault="001A4271" w:rsidP="00554AB7">
      <w:pPr>
        <w:jc w:val="right"/>
        <w:rPr>
          <w:rFonts w:asciiTheme="minorHAnsi" w:hAnsiTheme="minorHAnsi"/>
          <w:b/>
          <w:noProof/>
          <w:sz w:val="22"/>
          <w:szCs w:val="22"/>
        </w:rPr>
      </w:pPr>
    </w:p>
    <w:p w:rsidR="00554AB7" w:rsidRDefault="00554AB7" w:rsidP="00554AB7">
      <w:pPr>
        <w:jc w:val="right"/>
        <w:rPr>
          <w:rFonts w:asciiTheme="minorHAnsi" w:hAnsiTheme="minorHAnsi"/>
          <w:b/>
          <w:sz w:val="22"/>
          <w:szCs w:val="22"/>
        </w:rPr>
      </w:pPr>
    </w:p>
    <w:p w:rsidR="008B3887" w:rsidRDefault="00FD497F">
      <w:pPr>
        <w:tabs>
          <w:tab w:val="left" w:pos="12150"/>
        </w:tabs>
        <w:ind w:left="4320"/>
        <w:rPr>
          <w:rFonts w:asciiTheme="minorHAnsi" w:hAnsiTheme="minorHAnsi"/>
          <w:b/>
          <w:noProof/>
          <w:color w:val="244061" w:themeColor="accent1" w:themeShade="80"/>
        </w:rPr>
      </w:pPr>
      <w:r w:rsidRPr="00FD497F">
        <w:rPr>
          <w:rFonts w:asciiTheme="minorHAnsi" w:hAnsiTheme="minorHAnsi"/>
          <w:b/>
          <w:noProof/>
          <w:sz w:val="22"/>
          <w:szCs w:val="22"/>
        </w:rPr>
        <w:pict>
          <v:roundrect id="AutoShape 67" o:spid="_x0000_s1042" alt="Orange outline box to frame page" style="position:absolute;left:0;text-align:left;margin-left:-22.25pt;margin-top:-6.75pt;width:642.8pt;height:444.95pt;z-index:251794432;visibility:visible" arcsize="10923f" filled="f" strokecolor="#e36c0a [2409]"/>
        </w:pic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58"/>
        <w:gridCol w:w="6090"/>
      </w:tblGrid>
      <w:tr w:rsidR="00B36975" w:rsidTr="00CD4A50">
        <w:trPr>
          <w:trHeight w:val="4603"/>
        </w:trPr>
        <w:tc>
          <w:tcPr>
            <w:tcW w:w="6558" w:type="dxa"/>
            <w:tcBorders>
              <w:bottom w:val="single" w:sz="4" w:space="0" w:color="A6A6A6" w:themeColor="background1" w:themeShade="A6"/>
            </w:tcBorders>
            <w:vAlign w:val="center"/>
          </w:tcPr>
          <w:p w:rsidR="00B36975" w:rsidRPr="00047B3C" w:rsidRDefault="00B36975" w:rsidP="00B36975">
            <w:pPr>
              <w:rPr>
                <w:b/>
                <w:color w:val="365F91" w:themeColor="accent1" w:themeShade="BF"/>
              </w:rPr>
            </w:pPr>
            <w:r w:rsidRPr="00047B3C">
              <w:rPr>
                <w:b/>
                <w:color w:val="365F91" w:themeColor="accent1" w:themeShade="BF"/>
              </w:rPr>
              <w:t xml:space="preserve">WHAT WAS YOUR </w:t>
            </w:r>
            <w:r w:rsidR="009E4177">
              <w:rPr>
                <w:b/>
                <w:color w:val="365F91" w:themeColor="accent1" w:themeShade="BF"/>
              </w:rPr>
              <w:t>MOST EFFECTIVE</w:t>
            </w:r>
            <w:r w:rsidRPr="00047B3C">
              <w:rPr>
                <w:b/>
                <w:color w:val="365F91" w:themeColor="accent1" w:themeShade="BF"/>
              </w:rPr>
              <w:t xml:space="preserve"> INTERACTION?</w:t>
            </w:r>
          </w:p>
          <w:p w:rsidR="00B36975" w:rsidRPr="00047B3C" w:rsidRDefault="00B36975" w:rsidP="00B36975"/>
          <w:p w:rsidR="00B36975" w:rsidRPr="001F7E40" w:rsidRDefault="00FD497F" w:rsidP="00C73414">
            <w:pPr>
              <w:rPr>
                <w:b/>
                <w:highlight w:val="yellow"/>
              </w:rPr>
            </w:pPr>
            <w:r w:rsidRPr="00FD497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30" type="#_x0000_t185" style="position:absolute;margin-left:-33.65pt;margin-top:611.35pt;width:249.65pt;height:83.9pt;z-index:25181593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" o:allowincell="f" adj="1739" fillcolor="#943634 [2405]" strokecolor="#e36c0a [2409]" strokeweight="3pt">
                  <v:shadow color="#e36c0a [2409]" offset="1pt,1pt"/>
                  <v:textbox inset="3.6pt,,3.6pt">
                    <w:txbxContent>
                      <w:p w:rsidR="00835354" w:rsidRDefault="00835354" w:rsidP="00B36975">
                        <w:pPr>
                          <w:rPr>
                            <w:i/>
                          </w:rPr>
                        </w:pPr>
                        <w:r>
                          <w:rPr>
                            <w:rFonts w:asciiTheme="minorHAnsi" w:hAnsiTheme="minorHAnsi"/>
                            <w:i/>
                            <w:sz w:val="22"/>
                          </w:rPr>
                          <w:t xml:space="preserve">“We have been waiting on a review report for some time. After talking with the Ed Prep Team, there was clear responsibility for the situation, a solutions-oriented response and an even exchange.” </w:t>
                        </w:r>
                        <w:r w:rsidRPr="009145EB">
                          <w:rPr>
                            <w:rFonts w:asciiTheme="minorHAnsi" w:hAnsiTheme="minorHAnsi"/>
                            <w:i/>
                            <w:sz w:val="22"/>
                          </w:rPr>
                          <w:t xml:space="preserve"> </w:t>
                        </w:r>
                      </w:p>
                    </w:txbxContent>
                  </v:textbox>
                  <w10:wrap type="square" anchorx="margin" anchory="margin"/>
                </v:shape>
              </w:pict>
            </w:r>
            <w:r w:rsidR="00B36975" w:rsidRPr="00047B3C">
              <w:t xml:space="preserve">When asked to identify the </w:t>
            </w:r>
            <w:r w:rsidR="009E4177">
              <w:rPr>
                <w:b/>
              </w:rPr>
              <w:t>most effective</w:t>
            </w:r>
            <w:r w:rsidR="00B36975" w:rsidRPr="00047B3C">
              <w:rPr>
                <w:b/>
              </w:rPr>
              <w:t xml:space="preserve"> interaction</w:t>
            </w:r>
            <w:r w:rsidR="00B36975" w:rsidRPr="00047B3C">
              <w:t xml:space="preserve"> with the Ed Prep Team, more than any other </w:t>
            </w:r>
            <w:r w:rsidR="00B36975" w:rsidRPr="00057D55">
              <w:t xml:space="preserve">factor, the field referenced </w:t>
            </w:r>
            <w:r w:rsidR="003F5E58" w:rsidRPr="00057D55">
              <w:t>helpful, personalize</w:t>
            </w:r>
            <w:r w:rsidR="00047B3C" w:rsidRPr="00057D55">
              <w:t xml:space="preserve">d answers to their inquiries </w:t>
            </w:r>
            <w:r w:rsidR="00047B3C" w:rsidRPr="00AB33A2">
              <w:t>(4</w:t>
            </w:r>
            <w:r w:rsidR="00AB33A2" w:rsidRPr="00AB33A2">
              <w:t>4</w:t>
            </w:r>
            <w:r w:rsidR="003F5E58" w:rsidRPr="00AB33A2">
              <w:t>%)</w:t>
            </w:r>
            <w:r w:rsidR="00B36975" w:rsidRPr="00AB33A2">
              <w:t>.</w:t>
            </w:r>
            <w:r w:rsidR="00B36975" w:rsidRPr="00057D55">
              <w:t xml:space="preserve"> </w:t>
            </w:r>
            <w:r w:rsidR="00B358D6" w:rsidRPr="00E1741C">
              <w:t>M</w:t>
            </w:r>
            <w:r w:rsidR="00A260B2" w:rsidRPr="00E1741C">
              <w:t xml:space="preserve">any respondents </w:t>
            </w:r>
            <w:r w:rsidR="00E1741C" w:rsidRPr="00E1741C">
              <w:t xml:space="preserve">(39%) </w:t>
            </w:r>
            <w:r w:rsidR="00A260B2" w:rsidRPr="00E1741C">
              <w:t xml:space="preserve">recognized specific Ed </w:t>
            </w:r>
            <w:r w:rsidR="00CB52BA">
              <w:t xml:space="preserve">Prep </w:t>
            </w:r>
            <w:r w:rsidR="00A260B2" w:rsidRPr="00E1741C">
              <w:t xml:space="preserve">Team staff members for their </w:t>
            </w:r>
            <w:r w:rsidR="00E1741C">
              <w:t>excellent</w:t>
            </w:r>
            <w:r w:rsidR="00A260B2" w:rsidRPr="00E1741C">
              <w:t xml:space="preserve"> support.</w:t>
            </w:r>
            <w:r w:rsidR="00C73414">
              <w:t xml:space="preserve"> </w:t>
            </w:r>
          </w:p>
        </w:tc>
        <w:tc>
          <w:tcPr>
            <w:tcW w:w="6090" w:type="dxa"/>
            <w:tcBorders>
              <w:bottom w:val="single" w:sz="4" w:space="0" w:color="A6A6A6" w:themeColor="background1" w:themeShade="A6"/>
            </w:tcBorders>
            <w:vAlign w:val="center"/>
          </w:tcPr>
          <w:p w:rsidR="00B36975" w:rsidRPr="00A260B2" w:rsidRDefault="00A260B2" w:rsidP="00B36975">
            <w:pPr>
              <w:rPr>
                <w:i/>
                <w:color w:val="365F91" w:themeColor="accent1" w:themeShade="BF"/>
              </w:rPr>
            </w:pPr>
            <w:r w:rsidRPr="00A260B2">
              <w:rPr>
                <w:i/>
                <w:color w:val="365F91" w:themeColor="accent1" w:themeShade="BF"/>
              </w:rPr>
              <w:t>“Throughout the formal review process, I truly felt I had access to the ESE Ed Prep team for any question. Our specialist was fantastic and responsive. I also felt that our specialist was never working alone.”</w:t>
            </w:r>
          </w:p>
          <w:p w:rsidR="00A260B2" w:rsidRPr="00A260B2" w:rsidRDefault="00A260B2" w:rsidP="00B36975">
            <w:pPr>
              <w:rPr>
                <w:i/>
                <w:color w:val="365F91" w:themeColor="accent1" w:themeShade="BF"/>
              </w:rPr>
            </w:pPr>
          </w:p>
          <w:p w:rsidR="00A260B2" w:rsidRPr="00A260B2" w:rsidRDefault="00A260B2" w:rsidP="00B36975">
            <w:pPr>
              <w:rPr>
                <w:i/>
                <w:color w:val="365F91" w:themeColor="accent1" w:themeShade="BF"/>
              </w:rPr>
            </w:pPr>
            <w:r w:rsidRPr="00A260B2">
              <w:rPr>
                <w:i/>
                <w:color w:val="365F91" w:themeColor="accent1" w:themeShade="BF"/>
              </w:rPr>
              <w:t>“The most effective interactions have been in person, when we had opportunities to come together as Ed Prep programs, ask questions, walk through examples, and collaborate. For example, ESE hosted CAP office hours this year, which was a helpful space.  The Ed Prep team was also willing to speak with me over the phone to talk through a few one-off complicated situations, and this willingness to differentiate communication and speak via phone was greatly appreciated.</w:t>
            </w:r>
            <w:r>
              <w:rPr>
                <w:i/>
                <w:color w:val="365F91" w:themeColor="accent1" w:themeShade="BF"/>
              </w:rPr>
              <w:t>”</w:t>
            </w:r>
            <w:r w:rsidRPr="00A260B2">
              <w:rPr>
                <w:i/>
                <w:color w:val="365F91" w:themeColor="accent1" w:themeShade="BF"/>
              </w:rPr>
              <w:t xml:space="preserve">  </w:t>
            </w:r>
          </w:p>
          <w:p w:rsidR="00A260B2" w:rsidRDefault="00A260B2" w:rsidP="00B36975">
            <w:pPr>
              <w:rPr>
                <w:b/>
              </w:rPr>
            </w:pPr>
          </w:p>
        </w:tc>
      </w:tr>
      <w:tr w:rsidR="00B36975" w:rsidTr="00CD4A50">
        <w:trPr>
          <w:trHeight w:val="3935"/>
        </w:trPr>
        <w:tc>
          <w:tcPr>
            <w:tcW w:w="6558" w:type="dxa"/>
            <w:tcBorders>
              <w:top w:val="single" w:sz="4" w:space="0" w:color="A6A6A6" w:themeColor="background1" w:themeShade="A6"/>
            </w:tcBorders>
            <w:vAlign w:val="center"/>
          </w:tcPr>
          <w:p w:rsidR="00B36975" w:rsidRPr="00047B3C" w:rsidRDefault="00B36975" w:rsidP="00B36975">
            <w:pPr>
              <w:rPr>
                <w:b/>
                <w:color w:val="365F91" w:themeColor="accent1" w:themeShade="BF"/>
              </w:rPr>
            </w:pPr>
            <w:r w:rsidRPr="00047B3C">
              <w:rPr>
                <w:b/>
                <w:color w:val="365F91" w:themeColor="accent1" w:themeShade="BF"/>
              </w:rPr>
              <w:t xml:space="preserve">WHAT WAS YOUR </w:t>
            </w:r>
            <w:r w:rsidR="009E4177">
              <w:rPr>
                <w:b/>
                <w:color w:val="365F91" w:themeColor="accent1" w:themeShade="BF"/>
              </w:rPr>
              <w:t>LEAST EFFECTIVE</w:t>
            </w:r>
            <w:r w:rsidRPr="00047B3C">
              <w:rPr>
                <w:b/>
                <w:color w:val="365F91" w:themeColor="accent1" w:themeShade="BF"/>
              </w:rPr>
              <w:t xml:space="preserve"> INTERACTION?</w:t>
            </w:r>
          </w:p>
          <w:p w:rsidR="00B36975" w:rsidRPr="00047B3C" w:rsidRDefault="00B36975" w:rsidP="00B36975"/>
          <w:p w:rsidR="00B358D6" w:rsidRDefault="00B36975" w:rsidP="00B358D6">
            <w:r w:rsidRPr="00047B3C">
              <w:t xml:space="preserve">On the other end, when asked about the </w:t>
            </w:r>
            <w:r w:rsidR="009E4177">
              <w:rPr>
                <w:b/>
              </w:rPr>
              <w:t>least effective</w:t>
            </w:r>
            <w:r w:rsidRPr="00047B3C">
              <w:rPr>
                <w:b/>
              </w:rPr>
              <w:t xml:space="preserve"> interaction</w:t>
            </w:r>
            <w:r w:rsidRPr="00047B3C">
              <w:t xml:space="preserve">, there were </w:t>
            </w:r>
            <w:r w:rsidR="00047B3C" w:rsidRPr="00047B3C">
              <w:t xml:space="preserve">no </w:t>
            </w:r>
            <w:r w:rsidRPr="00047B3C">
              <w:t xml:space="preserve">high-frequency trends in the comments. </w:t>
            </w:r>
            <w:r w:rsidR="00DE4FA7">
              <w:t>A</w:t>
            </w:r>
            <w:r w:rsidR="0003382C">
              <w:t xml:space="preserve"> few </w:t>
            </w:r>
            <w:r w:rsidR="00B27C44">
              <w:t xml:space="preserve">respondents commented that they would </w:t>
            </w:r>
            <w:r w:rsidR="0003382C">
              <w:t xml:space="preserve">prefer communications over the </w:t>
            </w:r>
            <w:r w:rsidR="00B27C44">
              <w:t xml:space="preserve">phone rather than </w:t>
            </w:r>
            <w:r w:rsidR="00B358D6">
              <w:t>by email.</w:t>
            </w:r>
            <w:r w:rsidR="00B27C44">
              <w:t xml:space="preserve"> </w:t>
            </w:r>
          </w:p>
          <w:p w:rsidR="00B358D6" w:rsidRDefault="00B358D6" w:rsidP="00B358D6"/>
          <w:p w:rsidR="00B36975" w:rsidRPr="007A648E" w:rsidRDefault="00B358D6" w:rsidP="0057659D">
            <w:r>
              <w:t>O</w:t>
            </w:r>
            <w:r w:rsidR="00A260B2">
              <w:t>ne-third</w:t>
            </w:r>
            <w:r w:rsidR="00057D55">
              <w:t xml:space="preserve"> of </w:t>
            </w:r>
            <w:r w:rsidR="00047B3C">
              <w:t xml:space="preserve">respondents </w:t>
            </w:r>
            <w:r w:rsidR="00AB33A2">
              <w:t xml:space="preserve">emphasized the generally positive nature of their interactions </w:t>
            </w:r>
            <w:r w:rsidR="0057659D">
              <w:t xml:space="preserve">or </w:t>
            </w:r>
            <w:r w:rsidR="00AB33A2">
              <w:t xml:space="preserve">noted </w:t>
            </w:r>
            <w:r w:rsidR="00047B3C">
              <w:t xml:space="preserve">that they could not </w:t>
            </w:r>
            <w:r w:rsidR="00047B3C" w:rsidRPr="00AB33A2">
              <w:t xml:space="preserve">identify any </w:t>
            </w:r>
            <w:r w:rsidR="00AB33A2">
              <w:t xml:space="preserve">less effective </w:t>
            </w:r>
            <w:r w:rsidR="00047B3C" w:rsidRPr="00AB33A2">
              <w:t>interactions</w:t>
            </w:r>
            <w:r w:rsidR="0003382C">
              <w:t>.</w:t>
            </w:r>
          </w:p>
        </w:tc>
        <w:tc>
          <w:tcPr>
            <w:tcW w:w="6090" w:type="dxa"/>
            <w:tcBorders>
              <w:top w:val="single" w:sz="4" w:space="0" w:color="A6A6A6" w:themeColor="background1" w:themeShade="A6"/>
            </w:tcBorders>
            <w:vAlign w:val="center"/>
          </w:tcPr>
          <w:p w:rsidR="00B27C44" w:rsidRDefault="00B27C44" w:rsidP="001A4271">
            <w:pPr>
              <w:rPr>
                <w:i/>
                <w:color w:val="365F91" w:themeColor="accent1" w:themeShade="BF"/>
              </w:rPr>
            </w:pPr>
            <w:r w:rsidRPr="00B27C44">
              <w:rPr>
                <w:i/>
                <w:color w:val="365F91" w:themeColor="accent1" w:themeShade="BF"/>
              </w:rPr>
              <w:t>“Although the inbox is helpful and my preferred method of communication, there are times when I wish I could reach Ed Prep team members over the phone.”</w:t>
            </w:r>
          </w:p>
          <w:p w:rsidR="00C269FF" w:rsidRDefault="00C269FF" w:rsidP="001A4271">
            <w:pPr>
              <w:rPr>
                <w:i/>
                <w:color w:val="365F91" w:themeColor="accent1" w:themeShade="BF"/>
              </w:rPr>
            </w:pPr>
          </w:p>
          <w:p w:rsidR="00C269FF" w:rsidRPr="00B27C44" w:rsidRDefault="00C269FF" w:rsidP="001A4271">
            <w:pPr>
              <w:rPr>
                <w:i/>
                <w:color w:val="365F91" w:themeColor="accent1" w:themeShade="BF"/>
              </w:rPr>
            </w:pPr>
            <w:r>
              <w:rPr>
                <w:i/>
                <w:color w:val="365F91" w:themeColor="accent1" w:themeShade="BF"/>
              </w:rPr>
              <w:t>“Ed Prep does an outstanding job. We really have not had interactions that were less than effective.”</w:t>
            </w:r>
          </w:p>
        </w:tc>
      </w:tr>
    </w:tbl>
    <w:p w:rsidR="0021730D" w:rsidRDefault="0021730D">
      <w:pPr>
        <w:rPr>
          <w:rFonts w:asciiTheme="minorHAnsi" w:hAnsiTheme="minorHAnsi"/>
          <w:b/>
          <w:sz w:val="22"/>
          <w:szCs w:val="22"/>
        </w:rPr>
      </w:pPr>
    </w:p>
    <w:p w:rsidR="008B3887" w:rsidRPr="001B3E1D" w:rsidRDefault="0021730D">
      <w:pPr>
        <w:rPr>
          <w:rFonts w:asciiTheme="minorHAnsi" w:hAnsiTheme="minorHAnsi"/>
          <w:b/>
          <w:color w:val="E36C0A" w:themeColor="accent6" w:themeShade="BF"/>
          <w:sz w:val="36"/>
          <w:szCs w:val="36"/>
        </w:rPr>
      </w:pPr>
      <w:r>
        <w:br w:type="page"/>
      </w:r>
      <w:r w:rsidR="001B3E1D">
        <w:rPr>
          <w:rFonts w:asciiTheme="minorHAnsi" w:hAnsiTheme="minorHAnsi"/>
          <w:b/>
          <w:color w:val="E36C0A" w:themeColor="accent6" w:themeShade="BF"/>
          <w:sz w:val="32"/>
          <w:szCs w:val="36"/>
        </w:rPr>
        <w:lastRenderedPageBreak/>
        <w:t>Engagement and Effectiveness of Key Initiatives</w:t>
      </w:r>
    </w:p>
    <w:p w:rsidR="008B3887" w:rsidRDefault="00FD497F">
      <w:r w:rsidRPr="00FD497F">
        <w:rPr>
          <w:rFonts w:asciiTheme="minorHAnsi" w:hAnsiTheme="minorHAnsi"/>
          <w:noProof/>
          <w:sz w:val="22"/>
          <w:szCs w:val="22"/>
        </w:rPr>
        <w:pict>
          <v:shape id="AutoShape 40" o:spid="_x0000_s1041" type="#_x0000_t32" alt="horizontal line" style="position:absolute;margin-left:.25pt;margin-top:11.05pt;width:604.05pt;height:0;z-index:251755520;visibility:visible;mso-wrap-distance-top:-3e-5mm;mso-wrap-distance-bottom:-3e-5mm" strokecolor="#365f91 [2404]"/>
        </w:pict>
      </w:r>
    </w:p>
    <w:p w:rsidR="00B22A90" w:rsidRPr="00F41385" w:rsidRDefault="0097284A" w:rsidP="00F41385">
      <w:pPr>
        <w:ind w:right="2790"/>
        <w:rPr>
          <w:rFonts w:asciiTheme="minorHAnsi" w:hAnsiTheme="minorHAnsi"/>
          <w:b/>
          <w:noProof/>
          <w:color w:val="244061" w:themeColor="accent1" w:themeShade="80"/>
        </w:rPr>
      </w:pPr>
      <w:r w:rsidRPr="00F41385">
        <w:rPr>
          <w:rFonts w:asciiTheme="minorHAnsi" w:hAnsiTheme="minorHAnsi"/>
          <w:b/>
          <w:noProof/>
          <w:color w:val="244061" w:themeColor="accent1" w:themeShade="80"/>
        </w:rPr>
        <w:t>ENGAGEMENT</w:t>
      </w:r>
    </w:p>
    <w:p w:rsidR="00B22A90" w:rsidRDefault="009145EB" w:rsidP="006E493A">
      <w:pPr>
        <w:rPr>
          <w:rFonts w:asciiTheme="minorHAnsi" w:hAnsiTheme="minorHAnsi"/>
          <w:sz w:val="22"/>
        </w:rPr>
      </w:pPr>
      <w:r w:rsidRPr="001B3E1D">
        <w:rPr>
          <w:rFonts w:asciiTheme="minorHAnsi" w:hAnsiTheme="minorHAnsi"/>
          <w:sz w:val="22"/>
        </w:rPr>
        <w:t>The chart below shows the extent to which Sponsoring Organizations felt connected to key Ed Prep initiatives</w:t>
      </w:r>
      <w:r w:rsidR="002D72BA" w:rsidRPr="002D72BA">
        <w:rPr>
          <w:rFonts w:asciiTheme="minorHAnsi" w:hAnsiTheme="minorHAnsi"/>
          <w:sz w:val="22"/>
        </w:rPr>
        <w:t xml:space="preserve">. Compared to 2015 data, several initiatives showed a </w:t>
      </w:r>
      <w:r w:rsidR="00E406D6">
        <w:rPr>
          <w:rFonts w:asciiTheme="minorHAnsi" w:hAnsiTheme="minorHAnsi"/>
          <w:sz w:val="22"/>
        </w:rPr>
        <w:t xml:space="preserve">slight increase </w:t>
      </w:r>
      <w:r w:rsidR="002D72BA" w:rsidRPr="002D72BA">
        <w:rPr>
          <w:rFonts w:asciiTheme="minorHAnsi" w:hAnsiTheme="minorHAnsi"/>
          <w:sz w:val="22"/>
        </w:rPr>
        <w:t>in Sponsoring Organization involvement</w:t>
      </w:r>
      <w:r w:rsidR="00E406D6">
        <w:rPr>
          <w:rFonts w:asciiTheme="minorHAnsi" w:hAnsiTheme="minorHAnsi"/>
          <w:sz w:val="22"/>
        </w:rPr>
        <w:t>, including the Candidate Assessment of Performance and the Performance Assessment for Leaders.</w:t>
      </w:r>
    </w:p>
    <w:p w:rsidR="001D3660" w:rsidRDefault="001D3660" w:rsidP="006E493A">
      <w:pPr>
        <w:rPr>
          <w:rFonts w:asciiTheme="minorHAnsi" w:hAnsiTheme="minorHAnsi"/>
          <w:sz w:val="22"/>
          <w:szCs w:val="22"/>
        </w:rPr>
      </w:pPr>
    </w:p>
    <w:p w:rsidR="001A4271" w:rsidRDefault="008051BF" w:rsidP="007435C5">
      <w:pPr>
        <w:jc w:val="right"/>
        <w:rPr>
          <w:rFonts w:asciiTheme="minorHAnsi" w:hAnsiTheme="minorHAnsi"/>
          <w:noProof/>
          <w:sz w:val="22"/>
          <w:szCs w:val="22"/>
        </w:rPr>
      </w:pPr>
      <w:r w:rsidRPr="008051BF">
        <w:rPr>
          <w:rFonts w:asciiTheme="minorHAnsi" w:hAnsiTheme="minorHAnsi"/>
          <w:noProof/>
          <w:sz w:val="22"/>
          <w:szCs w:val="22"/>
          <w:lang w:eastAsia="zh-CN" w:bidi="km-KH"/>
        </w:rPr>
        <w:drawing>
          <wp:inline distT="0" distB="0" distL="0" distR="0">
            <wp:extent cx="5943600" cy="2660650"/>
            <wp:effectExtent l="0" t="0" r="0" b="0"/>
            <wp:docPr id="14" name="Chart 1" descr="Showing % of respondednts who answered Unaware of, Informed about, Involved in, Invested in for the following initiatives, with approximate values:&#10;&#10;Candidate Assessment of Performance: 1% Unaware of, 57% Invested in&#10;&#10;Program Review Process: 4% Unaware of, 29% Invested in&#10;&#10;Edwin Analytics: 7% Unaware of, 8% Invested in&#10;&#10;Ed Prep Reviewer Development: 7% Unaware of, 13% Invested in&#10;&#10;Ed Prep Survey Development: 9% Unaware of, 13% Invested in&#10;&#10;Early ID 2.0: 19% Unaware of, 21% Invested in&#10;&#10;EPIC Initatives: 19% Unaware of, 12% Invested in&#10;&#10;Performance Assessment for Leaders: 20% Unaware of, 8% Invested i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D497F">
        <w:rPr>
          <w:rFonts w:asciiTheme="minorHAnsi" w:hAnsiTheme="minorHAnsi"/>
          <w:noProof/>
          <w:sz w:val="22"/>
          <w:szCs w:val="22"/>
        </w:rPr>
        <w:pict>
          <v:shape id="Text Box 86" o:spid="_x0000_s1031" type="#_x0000_t202" style="position:absolute;left:0;text-align:left;margin-left:63.05pt;margin-top:6.15pt;width:251.5pt;height:170.85pt;z-index:25169612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" filled="f" fillcolor="white [3212]" stroked="f" strokecolor="white [3212]">
            <v:textbox>
              <w:txbxContent>
                <w:p w:rsidR="00835354" w:rsidRDefault="00835354" w:rsidP="007435C5">
                  <w:pPr>
                    <w:spacing w:after="100"/>
                    <w:jc w:val="right"/>
                    <w:rPr>
                      <w:rFonts w:asciiTheme="minorHAnsi" w:hAnsiTheme="minorHAnsi"/>
                      <w:color w:val="1F497D" w:themeColor="text2"/>
                    </w:rPr>
                  </w:pPr>
                  <w:r>
                    <w:rPr>
                      <w:rFonts w:asciiTheme="minorHAnsi" w:hAnsiTheme="minorHAnsi"/>
                      <w:color w:val="1F497D" w:themeColor="text2"/>
                    </w:rPr>
                    <w:t>Candidate Assessment of Performance</w:t>
                  </w:r>
                </w:p>
                <w:p w:rsidR="00835354" w:rsidRDefault="00835354" w:rsidP="007435C5">
                  <w:pPr>
                    <w:spacing w:after="100"/>
                    <w:jc w:val="right"/>
                    <w:rPr>
                      <w:rFonts w:asciiTheme="minorHAnsi" w:hAnsiTheme="minorHAnsi"/>
                      <w:color w:val="1F497D" w:themeColor="text2"/>
                    </w:rPr>
                  </w:pPr>
                  <w:r>
                    <w:rPr>
                      <w:rFonts w:asciiTheme="minorHAnsi" w:hAnsiTheme="minorHAnsi"/>
                      <w:color w:val="1F497D" w:themeColor="text2"/>
                    </w:rPr>
                    <w:t>Program Review Process</w:t>
                  </w:r>
                </w:p>
                <w:p w:rsidR="00835354" w:rsidRDefault="00835354" w:rsidP="007435C5">
                  <w:pPr>
                    <w:spacing w:after="100"/>
                    <w:jc w:val="right"/>
                    <w:rPr>
                      <w:rFonts w:asciiTheme="minorHAnsi" w:hAnsiTheme="minorHAnsi"/>
                      <w:color w:val="1F497D" w:themeColor="text2"/>
                    </w:rPr>
                  </w:pPr>
                  <w:r>
                    <w:rPr>
                      <w:rFonts w:asciiTheme="minorHAnsi" w:hAnsiTheme="minorHAnsi"/>
                      <w:color w:val="1F497D" w:themeColor="text2"/>
                    </w:rPr>
                    <w:t xml:space="preserve"> Edwin Analytics</w:t>
                  </w:r>
                </w:p>
                <w:p w:rsidR="00835354" w:rsidRDefault="00835354" w:rsidP="007435C5">
                  <w:pPr>
                    <w:spacing w:after="100"/>
                    <w:jc w:val="right"/>
                    <w:rPr>
                      <w:rFonts w:asciiTheme="minorHAnsi" w:hAnsiTheme="minorHAnsi"/>
                      <w:color w:val="1F497D" w:themeColor="text2"/>
                    </w:rPr>
                  </w:pPr>
                  <w:r>
                    <w:rPr>
                      <w:rFonts w:asciiTheme="minorHAnsi" w:hAnsiTheme="minorHAnsi"/>
                      <w:color w:val="1F497D" w:themeColor="text2"/>
                    </w:rPr>
                    <w:t>Ed Prep Reviewer Development</w:t>
                  </w:r>
                </w:p>
                <w:p w:rsidR="00835354" w:rsidRDefault="00835354" w:rsidP="007435C5">
                  <w:pPr>
                    <w:spacing w:after="100"/>
                    <w:jc w:val="right"/>
                    <w:rPr>
                      <w:rFonts w:asciiTheme="minorHAnsi" w:hAnsiTheme="minorHAnsi"/>
                      <w:color w:val="1F497D" w:themeColor="text2"/>
                    </w:rPr>
                  </w:pPr>
                  <w:r>
                    <w:rPr>
                      <w:rFonts w:asciiTheme="minorHAnsi" w:hAnsiTheme="minorHAnsi"/>
                      <w:color w:val="1F497D" w:themeColor="text2"/>
                    </w:rPr>
                    <w:t>Ed Prep Survey Development</w:t>
                  </w:r>
                </w:p>
                <w:p w:rsidR="00835354" w:rsidRDefault="00835354" w:rsidP="007435C5">
                  <w:pPr>
                    <w:spacing w:after="100"/>
                    <w:jc w:val="right"/>
                    <w:rPr>
                      <w:rFonts w:asciiTheme="minorHAnsi" w:hAnsiTheme="minorHAnsi"/>
                      <w:color w:val="1F497D" w:themeColor="text2"/>
                    </w:rPr>
                  </w:pPr>
                  <w:r>
                    <w:rPr>
                      <w:rFonts w:asciiTheme="minorHAnsi" w:hAnsiTheme="minorHAnsi"/>
                      <w:color w:val="1F497D" w:themeColor="text2"/>
                    </w:rPr>
                    <w:t>Early ID 2.0</w:t>
                  </w:r>
                </w:p>
                <w:p w:rsidR="00835354" w:rsidRDefault="00835354" w:rsidP="008051BF">
                  <w:pPr>
                    <w:spacing w:after="100"/>
                    <w:jc w:val="right"/>
                    <w:rPr>
                      <w:rFonts w:asciiTheme="minorHAnsi" w:hAnsiTheme="minorHAnsi"/>
                      <w:color w:val="1F497D" w:themeColor="text2"/>
                    </w:rPr>
                  </w:pPr>
                  <w:r>
                    <w:rPr>
                      <w:rFonts w:asciiTheme="minorHAnsi" w:hAnsiTheme="minorHAnsi"/>
                      <w:color w:val="1F497D" w:themeColor="text2"/>
                    </w:rPr>
                    <w:t>EPIC Initiatives</w:t>
                  </w:r>
                </w:p>
                <w:p w:rsidR="00835354" w:rsidRDefault="00835354" w:rsidP="008051BF">
                  <w:pPr>
                    <w:spacing w:after="100"/>
                    <w:jc w:val="right"/>
                    <w:rPr>
                      <w:rFonts w:asciiTheme="minorHAnsi" w:hAnsiTheme="minorHAnsi"/>
                      <w:color w:val="1F497D" w:themeColor="text2"/>
                    </w:rPr>
                  </w:pPr>
                  <w:r>
                    <w:rPr>
                      <w:rFonts w:asciiTheme="minorHAnsi" w:hAnsiTheme="minorHAnsi"/>
                      <w:color w:val="1F497D" w:themeColor="text2"/>
                    </w:rPr>
                    <w:t>Performance Assessment for Leaders</w:t>
                  </w:r>
                </w:p>
                <w:p w:rsidR="00835354" w:rsidRDefault="00835354" w:rsidP="007435C5">
                  <w:pPr>
                    <w:spacing w:after="100"/>
                    <w:jc w:val="right"/>
                    <w:rPr>
                      <w:rFonts w:asciiTheme="minorHAnsi" w:hAnsiTheme="minorHAnsi"/>
                      <w:color w:val="1F497D" w:themeColor="text2"/>
                    </w:rPr>
                  </w:pPr>
                </w:p>
              </w:txbxContent>
            </v:textbox>
          </v:shape>
        </w:pict>
      </w:r>
    </w:p>
    <w:p w:rsidR="001A4271" w:rsidRDefault="001A4271" w:rsidP="007435C5">
      <w:pPr>
        <w:jc w:val="right"/>
        <w:rPr>
          <w:rFonts w:asciiTheme="minorHAnsi" w:hAnsiTheme="minorHAnsi"/>
          <w:noProof/>
          <w:sz w:val="22"/>
          <w:szCs w:val="22"/>
        </w:rPr>
      </w:pPr>
    </w:p>
    <w:p w:rsidR="001A4271" w:rsidRDefault="001A4271" w:rsidP="007435C5">
      <w:pPr>
        <w:jc w:val="right"/>
        <w:rPr>
          <w:rFonts w:asciiTheme="minorHAnsi" w:hAnsiTheme="minorHAnsi"/>
          <w:noProof/>
          <w:sz w:val="22"/>
          <w:szCs w:val="22"/>
        </w:rPr>
      </w:pPr>
    </w:p>
    <w:p w:rsidR="007435C5" w:rsidRDefault="007435C5" w:rsidP="004C7EB1">
      <w:pPr>
        <w:rPr>
          <w:rFonts w:asciiTheme="minorHAnsi" w:hAnsiTheme="minorHAnsi"/>
          <w:sz w:val="22"/>
          <w:szCs w:val="22"/>
        </w:rPr>
      </w:pPr>
    </w:p>
    <w:p w:rsidR="00BA33B6" w:rsidRPr="00CD2B14" w:rsidRDefault="0043326E" w:rsidP="00BA33B6">
      <w:pPr>
        <w:rPr>
          <w:rFonts w:asciiTheme="minorHAnsi" w:hAnsiTheme="minorHAnsi"/>
          <w:sz w:val="22"/>
          <w:szCs w:val="22"/>
        </w:rPr>
      </w:pPr>
      <w:r>
        <w:rPr>
          <w:rFonts w:asciiTheme="minorHAnsi" w:hAnsiTheme="minorHAnsi"/>
          <w:sz w:val="22"/>
          <w:szCs w:val="22"/>
        </w:rPr>
        <w:t xml:space="preserve">Ninety percent or more of respondents were informed, involved, or invested in the </w:t>
      </w:r>
      <w:r w:rsidR="008051BF">
        <w:rPr>
          <w:rFonts w:asciiTheme="minorHAnsi" w:hAnsiTheme="minorHAnsi"/>
          <w:sz w:val="22"/>
          <w:szCs w:val="22"/>
        </w:rPr>
        <w:t xml:space="preserve">Candidate Assessment of Performance, the program review process, the </w:t>
      </w:r>
      <w:r w:rsidR="00320AB6">
        <w:rPr>
          <w:rFonts w:asciiTheme="minorHAnsi" w:hAnsiTheme="minorHAnsi"/>
          <w:sz w:val="22"/>
          <w:szCs w:val="22"/>
        </w:rPr>
        <w:t xml:space="preserve">Edwin Analytics system, Ed Prep </w:t>
      </w:r>
      <w:r w:rsidR="008051BF">
        <w:rPr>
          <w:rFonts w:asciiTheme="minorHAnsi" w:hAnsiTheme="minorHAnsi"/>
          <w:sz w:val="22"/>
          <w:szCs w:val="22"/>
        </w:rPr>
        <w:t xml:space="preserve">reviewer recruitment, and Ed Prep </w:t>
      </w:r>
      <w:r w:rsidR="00320AB6">
        <w:rPr>
          <w:rFonts w:asciiTheme="minorHAnsi" w:hAnsiTheme="minorHAnsi"/>
          <w:sz w:val="22"/>
          <w:szCs w:val="22"/>
        </w:rPr>
        <w:t>survey development</w:t>
      </w:r>
      <w:r w:rsidR="008051BF">
        <w:rPr>
          <w:rFonts w:asciiTheme="minorHAnsi" w:hAnsiTheme="minorHAnsi"/>
          <w:sz w:val="22"/>
          <w:szCs w:val="22"/>
        </w:rPr>
        <w:t>.</w:t>
      </w:r>
      <w:r w:rsidR="00320AB6">
        <w:rPr>
          <w:rFonts w:asciiTheme="minorHAnsi" w:hAnsiTheme="minorHAnsi"/>
          <w:sz w:val="22"/>
          <w:szCs w:val="22"/>
        </w:rPr>
        <w:t xml:space="preserve"> Eighty </w:t>
      </w:r>
      <w:r w:rsidR="00560441">
        <w:rPr>
          <w:rFonts w:asciiTheme="minorHAnsi" w:hAnsiTheme="minorHAnsi"/>
          <w:sz w:val="22"/>
          <w:szCs w:val="22"/>
        </w:rPr>
        <w:t>percent o</w:t>
      </w:r>
      <w:r w:rsidR="00320AB6">
        <w:rPr>
          <w:rFonts w:asciiTheme="minorHAnsi" w:hAnsiTheme="minorHAnsi"/>
          <w:sz w:val="22"/>
          <w:szCs w:val="22"/>
        </w:rPr>
        <w:t>r</w:t>
      </w:r>
      <w:r w:rsidR="00560441">
        <w:rPr>
          <w:rFonts w:asciiTheme="minorHAnsi" w:hAnsiTheme="minorHAnsi"/>
          <w:sz w:val="22"/>
          <w:szCs w:val="22"/>
        </w:rPr>
        <w:t xml:space="preserve"> more noted some level of involvement </w:t>
      </w:r>
      <w:r w:rsidR="007B306E">
        <w:rPr>
          <w:rFonts w:asciiTheme="minorHAnsi" w:hAnsiTheme="minorHAnsi"/>
          <w:sz w:val="22"/>
          <w:szCs w:val="22"/>
        </w:rPr>
        <w:t xml:space="preserve">with </w:t>
      </w:r>
      <w:r w:rsidR="00560441">
        <w:rPr>
          <w:rFonts w:asciiTheme="minorHAnsi" w:hAnsiTheme="minorHAnsi"/>
          <w:sz w:val="22"/>
          <w:szCs w:val="22"/>
        </w:rPr>
        <w:t xml:space="preserve">all initiatives surveyed. However, </w:t>
      </w:r>
      <w:r w:rsidR="00320AB6">
        <w:rPr>
          <w:rFonts w:asciiTheme="minorHAnsi" w:hAnsiTheme="minorHAnsi"/>
          <w:sz w:val="22"/>
          <w:szCs w:val="22"/>
        </w:rPr>
        <w:t>approximately 20</w:t>
      </w:r>
      <w:r w:rsidR="006A43A0">
        <w:rPr>
          <w:rFonts w:asciiTheme="minorHAnsi" w:hAnsiTheme="minorHAnsi"/>
          <w:sz w:val="22"/>
          <w:szCs w:val="22"/>
        </w:rPr>
        <w:t>%</w:t>
      </w:r>
      <w:r>
        <w:rPr>
          <w:rFonts w:asciiTheme="minorHAnsi" w:hAnsiTheme="minorHAnsi"/>
          <w:sz w:val="22"/>
          <w:szCs w:val="22"/>
        </w:rPr>
        <w:t xml:space="preserve"> of respondents were unaware of </w:t>
      </w:r>
      <w:r w:rsidR="008051BF">
        <w:rPr>
          <w:rFonts w:asciiTheme="minorHAnsi" w:hAnsiTheme="minorHAnsi"/>
          <w:sz w:val="22"/>
          <w:szCs w:val="22"/>
        </w:rPr>
        <w:t>the Performance Assessment for Leaders, the Early ID system 2.0, and the EPIC initiatives.</w:t>
      </w:r>
    </w:p>
    <w:p w:rsidR="00797E02" w:rsidRDefault="00797E02" w:rsidP="006E493A">
      <w:pPr>
        <w:rPr>
          <w:rFonts w:asciiTheme="minorHAnsi" w:hAnsiTheme="minorHAnsi"/>
          <w:sz w:val="22"/>
          <w:szCs w:val="22"/>
        </w:rPr>
      </w:pPr>
    </w:p>
    <w:p w:rsidR="00797E02" w:rsidRDefault="00797E02" w:rsidP="006E493A">
      <w:pPr>
        <w:rPr>
          <w:rFonts w:asciiTheme="minorHAnsi" w:hAnsiTheme="minorHAnsi"/>
          <w:sz w:val="22"/>
          <w:szCs w:val="22"/>
        </w:rPr>
      </w:pPr>
    </w:p>
    <w:p w:rsidR="004D1B63" w:rsidRDefault="004D1B63">
      <w:pPr>
        <w:rPr>
          <w:rFonts w:asciiTheme="minorHAnsi" w:hAnsiTheme="minorHAnsi"/>
          <w:sz w:val="22"/>
          <w:szCs w:val="22"/>
        </w:rPr>
      </w:pPr>
      <w:r>
        <w:rPr>
          <w:rFonts w:asciiTheme="minorHAnsi" w:hAnsiTheme="minorHAnsi"/>
          <w:sz w:val="22"/>
          <w:szCs w:val="22"/>
        </w:rPr>
        <w:br w:type="page"/>
      </w:r>
    </w:p>
    <w:p w:rsidR="00FA71BE" w:rsidRDefault="00FD497F">
      <w:pPr>
        <w:rPr>
          <w:rFonts w:asciiTheme="minorHAnsi" w:hAnsiTheme="minorHAnsi"/>
          <w:b/>
          <w:noProof/>
          <w:color w:val="244061" w:themeColor="accent1" w:themeShade="80"/>
        </w:rPr>
      </w:pPr>
      <w:r w:rsidRPr="00FD497F">
        <w:rPr>
          <w:noProof/>
        </w:rPr>
        <w:lastRenderedPageBreak/>
        <w:pict>
          <v:shape id="AutoShape 64" o:spid="_x0000_s1040" type="#_x0000_t32" alt="horizontal line" style="position:absolute;margin-left:1.2pt;margin-top:-8.25pt;width:621.1pt;height:0;z-index:251788288;visibility:visible;mso-wrap-distance-top:-3e-5mm;mso-wrap-distance-bottom:-3e-5mm" strokecolor="#365f91 [2404]"/>
        </w:pict>
      </w:r>
      <w:r w:rsidR="00F41385">
        <w:rPr>
          <w:rFonts w:asciiTheme="minorHAnsi" w:hAnsiTheme="minorHAnsi"/>
          <w:b/>
          <w:noProof/>
          <w:color w:val="244061" w:themeColor="accent1" w:themeShade="80"/>
        </w:rPr>
        <w:t xml:space="preserve">EFFECTIVENESS </w:t>
      </w:r>
    </w:p>
    <w:p w:rsidR="00297EB5" w:rsidRPr="00F64AAB" w:rsidRDefault="00297EB5" w:rsidP="00297EB5">
      <w:pPr>
        <w:rPr>
          <w:rFonts w:asciiTheme="minorHAnsi" w:hAnsiTheme="minorHAnsi"/>
          <w:sz w:val="22"/>
        </w:rPr>
      </w:pPr>
      <w:r w:rsidRPr="00F64AAB">
        <w:rPr>
          <w:rFonts w:asciiTheme="minorHAnsi" w:hAnsiTheme="minorHAnsi"/>
          <w:sz w:val="22"/>
        </w:rPr>
        <w:t xml:space="preserve">For each of the major initiatives </w:t>
      </w:r>
      <w:r w:rsidR="00366E02">
        <w:rPr>
          <w:rFonts w:asciiTheme="minorHAnsi" w:hAnsiTheme="minorHAnsi"/>
          <w:sz w:val="22"/>
        </w:rPr>
        <w:t>the field engaged in this year</w:t>
      </w:r>
      <w:r w:rsidRPr="00F64AAB">
        <w:rPr>
          <w:rFonts w:asciiTheme="minorHAnsi" w:hAnsiTheme="minorHAnsi"/>
          <w:sz w:val="22"/>
        </w:rPr>
        <w:t>, the Ed Prep Team wanted to know the quality of several components related to implementation. The field was asked to rate th</w:t>
      </w:r>
      <w:r w:rsidR="00F64AAB">
        <w:rPr>
          <w:rFonts w:asciiTheme="minorHAnsi" w:hAnsiTheme="minorHAnsi"/>
          <w:sz w:val="22"/>
        </w:rPr>
        <w:t>e overall effectiveness</w:t>
      </w:r>
      <w:r w:rsidRPr="00F64AAB">
        <w:rPr>
          <w:rFonts w:asciiTheme="minorHAnsi" w:hAnsiTheme="minorHAnsi"/>
          <w:sz w:val="22"/>
        </w:rPr>
        <w:t xml:space="preserve"> of each initiative </w:t>
      </w:r>
      <w:r w:rsidR="00F64AAB">
        <w:rPr>
          <w:rFonts w:asciiTheme="minorHAnsi" w:hAnsiTheme="minorHAnsi"/>
          <w:sz w:val="22"/>
        </w:rPr>
        <w:t>across</w:t>
      </w:r>
      <w:r w:rsidRPr="00F64AAB">
        <w:rPr>
          <w:rFonts w:asciiTheme="minorHAnsi" w:hAnsiTheme="minorHAnsi"/>
          <w:sz w:val="22"/>
        </w:rPr>
        <w:t xml:space="preserve"> four categories:</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Initial and Ongoing Communication</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Follow Through on Commitments &amp; Deadlines</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Useful Resources Developed &amp; Shared</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Reasonable and Appropriate Timeline</w:t>
      </w:r>
    </w:p>
    <w:p w:rsidR="004F197B" w:rsidRDefault="00FD497F" w:rsidP="00050D0E">
      <w:pPr>
        <w:ind w:right="2790"/>
        <w:rPr>
          <w:rFonts w:asciiTheme="minorHAnsi" w:hAnsiTheme="minorHAnsi"/>
          <w:noProof/>
          <w:sz w:val="22"/>
          <w:szCs w:val="22"/>
        </w:rPr>
      </w:pPr>
      <w:r>
        <w:rPr>
          <w:rFonts w:asciiTheme="minorHAnsi" w:hAnsiTheme="minorHAnsi"/>
          <w:noProof/>
          <w:sz w:val="22"/>
          <w:szCs w:val="22"/>
        </w:rPr>
        <w:pict>
          <v:shape id="Text Box 88" o:spid="_x0000_s1032" type="#_x0000_t202" alt="Ratings Areas&#10;(percent proficient or exemplary)&#10;&#10;Initial and Ongoing Communication &#10;Follow-through on Commitments and Deadlines &#10;Useful Resources Developed and Shared &#10;Reasonable and Appropriate Timeline     &#10;&#10;&#10;" style="position:absolute;margin-left:160.05pt;margin-top:.7pt;width:482.25pt;height:341.7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" filled="f" fillcolor="white [3212]" stroked="f" strokecolor="white [3212]">
            <v:textbox style="mso-next-textbox:#Text Box 88">
              <w:txbxContent>
                <w:p w:rsidR="00835354" w:rsidRPr="00B35C6A" w:rsidRDefault="00835354" w:rsidP="00B35C6A">
                  <w:pPr>
                    <w:jc w:val="center"/>
                    <w:rPr>
                      <w:rFonts w:asciiTheme="minorHAnsi" w:hAnsiTheme="minorHAnsi"/>
                      <w:b/>
                      <w:color w:val="E36C0A" w:themeColor="accent6" w:themeShade="BF"/>
                    </w:rPr>
                  </w:pPr>
                  <w:r w:rsidRPr="00B35C6A">
                    <w:rPr>
                      <w:rFonts w:asciiTheme="minorHAnsi" w:hAnsiTheme="minorHAnsi"/>
                      <w:b/>
                      <w:color w:val="E36C0A" w:themeColor="accent6" w:themeShade="BF"/>
                    </w:rPr>
                    <w:t>Ratings Areas</w:t>
                  </w:r>
                </w:p>
                <w:p w:rsidR="00835354" w:rsidRPr="00B35C6A" w:rsidRDefault="00835354" w:rsidP="00B35C6A">
                  <w:pPr>
                    <w:jc w:val="center"/>
                    <w:rPr>
                      <w:rFonts w:asciiTheme="minorHAnsi" w:hAnsiTheme="minorHAnsi"/>
                      <w:b/>
                      <w:color w:val="E36C0A" w:themeColor="accent6" w:themeShade="BF"/>
                      <w:sz w:val="22"/>
                      <w:szCs w:val="22"/>
                    </w:rPr>
                  </w:pPr>
                  <w:r w:rsidRPr="00B35C6A">
                    <w:rPr>
                      <w:rFonts w:asciiTheme="minorHAnsi" w:hAnsiTheme="minorHAnsi"/>
                      <w:b/>
                      <w:color w:val="E36C0A" w:themeColor="accent6" w:themeShade="BF"/>
                      <w:sz w:val="22"/>
                      <w:szCs w:val="22"/>
                    </w:rPr>
                    <w:t>(percent proficient or exemplary)</w:t>
                  </w:r>
                </w:p>
                <w:p w:rsidR="00835354" w:rsidRPr="00656549" w:rsidRDefault="00835354" w:rsidP="00B35C6A">
                  <w:pPr>
                    <w:jc w:val="center"/>
                    <w:rPr>
                      <w:rFonts w:asciiTheme="minorHAnsi" w:hAnsiTheme="minorHAnsi"/>
                      <w:color w:val="1F497D" w:themeColor="text2"/>
                      <w:sz w:val="12"/>
                      <w:szCs w:val="1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2430"/>
                    <w:gridCol w:w="2250"/>
                    <w:gridCol w:w="2250"/>
                  </w:tblGrid>
                  <w:tr w:rsidR="00835354" w:rsidTr="00B94996">
                    <w:tc>
                      <w:tcPr>
                        <w:tcW w:w="2178" w:type="dxa"/>
                      </w:tcPr>
                      <w:p w:rsidR="00835354" w:rsidRPr="00B35C6A" w:rsidRDefault="00835354" w:rsidP="009A6F3B">
                        <w:pPr>
                          <w:spacing w:after="100"/>
                          <w:jc w:val="center"/>
                          <w:rPr>
                            <w:color w:val="E36C0A" w:themeColor="accent6" w:themeShade="BF"/>
                          </w:rPr>
                        </w:pPr>
                        <w:r w:rsidRPr="00B35C6A">
                          <w:rPr>
                            <w:color w:val="E36C0A" w:themeColor="accent6" w:themeShade="BF"/>
                          </w:rPr>
                          <w:t>Initial &amp; Ongoing Communication</w:t>
                        </w:r>
                      </w:p>
                    </w:tc>
                    <w:tc>
                      <w:tcPr>
                        <w:tcW w:w="2430" w:type="dxa"/>
                      </w:tcPr>
                      <w:p w:rsidR="00835354" w:rsidRPr="00B35C6A" w:rsidRDefault="00835354" w:rsidP="009A6F3B">
                        <w:pPr>
                          <w:spacing w:after="100"/>
                          <w:jc w:val="center"/>
                          <w:rPr>
                            <w:color w:val="E36C0A" w:themeColor="accent6" w:themeShade="BF"/>
                          </w:rPr>
                        </w:pPr>
                        <w:r w:rsidRPr="00B35C6A">
                          <w:rPr>
                            <w:color w:val="E36C0A" w:themeColor="accent6" w:themeShade="BF"/>
                          </w:rPr>
                          <w:t>Follow-through on Commitments &amp; Deadlines</w:t>
                        </w:r>
                      </w:p>
                    </w:tc>
                    <w:tc>
                      <w:tcPr>
                        <w:tcW w:w="2250" w:type="dxa"/>
                      </w:tcPr>
                      <w:p w:rsidR="00835354" w:rsidRPr="00B35C6A" w:rsidRDefault="00835354" w:rsidP="009A6F3B">
                        <w:pPr>
                          <w:spacing w:after="100"/>
                          <w:jc w:val="center"/>
                          <w:rPr>
                            <w:color w:val="E36C0A" w:themeColor="accent6" w:themeShade="BF"/>
                          </w:rPr>
                        </w:pPr>
                        <w:r w:rsidRPr="00B35C6A">
                          <w:rPr>
                            <w:color w:val="E36C0A" w:themeColor="accent6" w:themeShade="BF"/>
                          </w:rPr>
                          <w:t>Useful Resources Developed &amp; Shared</w:t>
                        </w:r>
                      </w:p>
                    </w:tc>
                    <w:tc>
                      <w:tcPr>
                        <w:tcW w:w="2250" w:type="dxa"/>
                      </w:tcPr>
                      <w:p w:rsidR="00835354" w:rsidRPr="00B35C6A" w:rsidRDefault="00835354" w:rsidP="009A6F3B">
                        <w:pPr>
                          <w:spacing w:after="100"/>
                          <w:jc w:val="center"/>
                          <w:rPr>
                            <w:color w:val="E36C0A" w:themeColor="accent6" w:themeShade="BF"/>
                          </w:rPr>
                        </w:pPr>
                        <w:r w:rsidRPr="00B35C6A">
                          <w:rPr>
                            <w:color w:val="E36C0A" w:themeColor="accent6" w:themeShade="BF"/>
                          </w:rPr>
                          <w:t>Reasonable &amp; Appropriate Timeline</w:t>
                        </w:r>
                      </w:p>
                    </w:tc>
                  </w:tr>
                  <w:tr w:rsidR="00835354" w:rsidTr="00B94996">
                    <w:trPr>
                      <w:trHeight w:hRule="exact" w:val="20"/>
                    </w:trPr>
                    <w:tc>
                      <w:tcPr>
                        <w:tcW w:w="2178" w:type="dxa"/>
                      </w:tcPr>
                      <w:p w:rsidR="00835354" w:rsidRDefault="00835354" w:rsidP="00FC440C">
                        <w:pPr>
                          <w:spacing w:after="100"/>
                          <w:rPr>
                            <w:color w:val="E36C0A" w:themeColor="accent6" w:themeShade="BF"/>
                          </w:rPr>
                        </w:pPr>
                      </w:p>
                      <w:p w:rsidR="00835354" w:rsidRDefault="00835354" w:rsidP="00FC440C">
                        <w:pPr>
                          <w:spacing w:after="100"/>
                          <w:rPr>
                            <w:color w:val="E36C0A" w:themeColor="accent6" w:themeShade="BF"/>
                          </w:rPr>
                        </w:pPr>
                      </w:p>
                      <w:p w:rsidR="00835354" w:rsidRPr="00B35C6A" w:rsidRDefault="00835354" w:rsidP="00FC440C">
                        <w:pPr>
                          <w:spacing w:after="100"/>
                          <w:rPr>
                            <w:color w:val="E36C0A" w:themeColor="accent6" w:themeShade="BF"/>
                          </w:rPr>
                        </w:pPr>
                      </w:p>
                    </w:tc>
                    <w:tc>
                      <w:tcPr>
                        <w:tcW w:w="2430" w:type="dxa"/>
                      </w:tcPr>
                      <w:p w:rsidR="00835354" w:rsidRPr="00B35C6A" w:rsidRDefault="00835354" w:rsidP="009A6F3B">
                        <w:pPr>
                          <w:spacing w:after="100"/>
                          <w:jc w:val="center"/>
                          <w:rPr>
                            <w:color w:val="E36C0A" w:themeColor="accent6" w:themeShade="BF"/>
                          </w:rPr>
                        </w:pPr>
                      </w:p>
                    </w:tc>
                    <w:tc>
                      <w:tcPr>
                        <w:tcW w:w="2250" w:type="dxa"/>
                      </w:tcPr>
                      <w:p w:rsidR="00835354" w:rsidRPr="00B35C6A" w:rsidRDefault="00835354" w:rsidP="009A6F3B">
                        <w:pPr>
                          <w:spacing w:after="100"/>
                          <w:jc w:val="center"/>
                          <w:rPr>
                            <w:color w:val="E36C0A" w:themeColor="accent6" w:themeShade="BF"/>
                          </w:rPr>
                        </w:pPr>
                      </w:p>
                    </w:tc>
                    <w:tc>
                      <w:tcPr>
                        <w:tcW w:w="2250" w:type="dxa"/>
                      </w:tcPr>
                      <w:p w:rsidR="00835354" w:rsidRPr="00B35C6A" w:rsidRDefault="00835354" w:rsidP="009A6F3B">
                        <w:pPr>
                          <w:spacing w:after="100"/>
                          <w:jc w:val="center"/>
                          <w:rPr>
                            <w:color w:val="E36C0A" w:themeColor="accent6" w:themeShade="BF"/>
                          </w:rPr>
                        </w:pPr>
                      </w:p>
                    </w:tc>
                  </w:tr>
                  <w:tr w:rsidR="00835354" w:rsidTr="00B94996">
                    <w:trPr>
                      <w:trHeight w:val="4503"/>
                    </w:trPr>
                    <w:tc>
                      <w:tcPr>
                        <w:tcW w:w="9108" w:type="dxa"/>
                        <w:gridSpan w:val="4"/>
                      </w:tcPr>
                      <w:p w:rsidR="00835354" w:rsidRPr="00B35C6A" w:rsidRDefault="00835354" w:rsidP="00835354">
                        <w:pPr>
                          <w:spacing w:after="100"/>
                          <w:rPr>
                            <w:color w:val="E36C0A" w:themeColor="accent6" w:themeShade="BF"/>
                          </w:rPr>
                        </w:pPr>
                        <w:r>
                          <w:rPr>
                            <w:color w:val="E36C0A" w:themeColor="accent6" w:themeShade="BF"/>
                          </w:rPr>
                          <w:t xml:space="preserve">    </w:t>
                        </w:r>
                        <w:r>
                          <w:rPr>
                            <w:color w:val="E36C0A" w:themeColor="accent6" w:themeShade="BF"/>
                          </w:rPr>
                          <w:br/>
                        </w:r>
                        <w:r w:rsidRPr="00835354">
                          <w:rPr>
                            <w:noProof/>
                            <w:color w:val="E36C0A" w:themeColor="accent6" w:themeShade="BF"/>
                            <w:lang w:eastAsia="zh-CN" w:bidi="km-KH"/>
                          </w:rPr>
                          <w:drawing>
                            <wp:inline distT="0" distB="0" distL="0" distR="0">
                              <wp:extent cx="5683250" cy="2095500"/>
                              <wp:effectExtent l="19050" t="0" r="0" b="0"/>
                              <wp:docPr id="8" name="Picture 11" descr="Ratings Areas&#10;(percent proficient or exemplary)&#10;&#10;Initial and Ongoing Communication &#10;Follow-through on Commitments and Deadlines &#10;Useful Resources Developed and Shared &#10;Reasonable and Appropriat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hack.PNG"/>
                                      <pic:cNvPicPr/>
                                    </pic:nvPicPr>
                                    <pic:blipFill>
                                      <a:blip r:embed="rId20"/>
                                      <a:stretch>
                                        <a:fillRect/>
                                      </a:stretch>
                                    </pic:blipFill>
                                    <pic:spPr>
                                      <a:xfrm>
                                        <a:off x="0" y="0"/>
                                        <a:ext cx="5683250" cy="2095500"/>
                                      </a:xfrm>
                                      <a:prstGeom prst="rect">
                                        <a:avLst/>
                                      </a:prstGeom>
                                    </pic:spPr>
                                  </pic:pic>
                                </a:graphicData>
                              </a:graphic>
                            </wp:inline>
                          </w:drawing>
                        </w:r>
                      </w:p>
                    </w:tc>
                  </w:tr>
                  <w:tr w:rsidR="00835354" w:rsidTr="00B94996">
                    <w:trPr>
                      <w:trHeight w:val="4503"/>
                    </w:trPr>
                    <w:tc>
                      <w:tcPr>
                        <w:tcW w:w="9108" w:type="dxa"/>
                        <w:gridSpan w:val="4"/>
                      </w:tcPr>
                      <w:p w:rsidR="00835354" w:rsidRPr="00835354" w:rsidRDefault="00835354" w:rsidP="00835354">
                        <w:pPr>
                          <w:spacing w:after="100"/>
                          <w:rPr>
                            <w:color w:val="E36C0A" w:themeColor="accent6" w:themeShade="BF"/>
                          </w:rPr>
                        </w:pPr>
                      </w:p>
                    </w:tc>
                  </w:tr>
                </w:tbl>
                <w:p w:rsidR="00835354" w:rsidRDefault="00835354" w:rsidP="009A6F3B">
                  <w:pPr>
                    <w:spacing w:after="100"/>
                    <w:jc w:val="center"/>
                    <w:rPr>
                      <w:rFonts w:asciiTheme="minorHAnsi" w:hAnsiTheme="minorHAnsi"/>
                      <w:color w:val="1F497D" w:themeColor="text2"/>
                    </w:rPr>
                  </w:pPr>
                </w:p>
              </w:txbxContent>
            </v:textbox>
          </v:shape>
        </w:pict>
      </w: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B35C6A" w:rsidP="00050D0E">
      <w:pPr>
        <w:ind w:right="2790"/>
        <w:rPr>
          <w:rFonts w:asciiTheme="minorHAnsi" w:hAnsiTheme="minorHAnsi"/>
          <w:noProof/>
          <w:sz w:val="22"/>
          <w:szCs w:val="22"/>
        </w:rPr>
      </w:pPr>
      <w:r>
        <w:rPr>
          <w:rFonts w:asciiTheme="minorHAnsi" w:hAnsiTheme="minorHAnsi"/>
          <w:noProof/>
          <w:sz w:val="22"/>
          <w:szCs w:val="22"/>
        </w:rPr>
        <w:tab/>
      </w:r>
    </w:p>
    <w:p w:rsidR="009A6F3B" w:rsidRDefault="001A4271" w:rsidP="00FC440C">
      <w:pPr>
        <w:ind w:left="2880" w:right="2790" w:firstLine="720"/>
        <w:rPr>
          <w:noProof/>
        </w:rPr>
      </w:pPr>
      <w:r>
        <w:rPr>
          <w:rFonts w:asciiTheme="minorHAnsi" w:hAnsiTheme="minorHAnsi"/>
          <w:noProof/>
          <w:sz w:val="22"/>
          <w:szCs w:val="22"/>
        </w:rPr>
        <w:tab/>
      </w:r>
      <w:r w:rsidR="00FC440C" w:rsidRPr="00FC440C">
        <w:rPr>
          <w:noProof/>
        </w:rPr>
        <w:t xml:space="preserve"> </w:t>
      </w:r>
    </w:p>
    <w:p w:rsidR="004C7EB1" w:rsidRDefault="00FD497F">
      <w:pPr>
        <w:rPr>
          <w:rFonts w:asciiTheme="minorHAnsi" w:hAnsiTheme="minorHAnsi"/>
          <w:sz w:val="22"/>
          <w:szCs w:val="22"/>
        </w:rPr>
      </w:pPr>
      <w:r>
        <w:rPr>
          <w:rFonts w:asciiTheme="minorHAnsi" w:hAnsiTheme="minorHAnsi"/>
          <w:noProof/>
          <w:sz w:val="22"/>
          <w:szCs w:val="22"/>
        </w:rPr>
        <w:pict>
          <v:shape id="Text Box 87" o:spid="_x0000_s1033" type="#_x0000_t202" style="position:absolute;margin-left:-42.3pt;margin-top:7.75pt;width:194.25pt;height:166.9pt;z-index:251825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" filled="f" fillcolor="white [3212]" stroked="f" strokecolor="white [3212]">
            <v:textbox>
              <w:txbxContent>
                <w:p w:rsidR="00835354" w:rsidRPr="00B35C6A" w:rsidRDefault="00EB546A" w:rsidP="00FC440C">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Formal Reviews</w:t>
                  </w:r>
                </w:p>
                <w:p w:rsidR="00835354" w:rsidRDefault="00EB546A" w:rsidP="00FC440C">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Performance Assessment for Leaders</w:t>
                  </w:r>
                </w:p>
                <w:p w:rsidR="00835354" w:rsidRDefault="00EB546A" w:rsidP="00FC440C">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State Annual Report</w:t>
                  </w:r>
                </w:p>
                <w:p w:rsidR="00835354" w:rsidRPr="00B35C6A" w:rsidRDefault="00EB546A" w:rsidP="00FC440C">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Informal Reviews</w:t>
                  </w:r>
                </w:p>
                <w:p w:rsidR="00835354" w:rsidRDefault="00EB546A" w:rsidP="00FC440C">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Edwin Analytics</w:t>
                  </w:r>
                </w:p>
                <w:p w:rsidR="00835354" w:rsidRPr="00B35C6A" w:rsidRDefault="00EB546A" w:rsidP="000D6931">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Early ID 2.0</w:t>
                  </w:r>
                </w:p>
                <w:p w:rsidR="00835354" w:rsidRPr="00B35C6A" w:rsidRDefault="00EB546A" w:rsidP="00FC440C">
                  <w:pPr>
                    <w:spacing w:after="200"/>
                    <w:jc w:val="right"/>
                    <w:rPr>
                      <w:rFonts w:asciiTheme="minorHAnsi" w:hAnsiTheme="minorHAnsi"/>
                      <w:color w:val="1F497D" w:themeColor="text2"/>
                      <w:sz w:val="22"/>
                      <w:szCs w:val="22"/>
                    </w:rPr>
                  </w:pPr>
                  <w:r>
                    <w:rPr>
                      <w:rFonts w:asciiTheme="minorHAnsi" w:hAnsiTheme="minorHAnsi"/>
                      <w:color w:val="1F497D" w:themeColor="text2"/>
                      <w:sz w:val="22"/>
                      <w:szCs w:val="22"/>
                    </w:rPr>
                    <w:t>Candidate Assessment of Performance</w:t>
                  </w:r>
                </w:p>
                <w:p w:rsidR="00835354" w:rsidRDefault="00835354" w:rsidP="00B35C6A">
                  <w:pPr>
                    <w:spacing w:after="200"/>
                    <w:jc w:val="right"/>
                    <w:rPr>
                      <w:rFonts w:asciiTheme="minorHAnsi" w:hAnsiTheme="minorHAnsi"/>
                      <w:color w:val="1F497D" w:themeColor="text2"/>
                      <w:sz w:val="22"/>
                      <w:szCs w:val="22"/>
                    </w:rPr>
                  </w:pPr>
                </w:p>
              </w:txbxContent>
            </v:textbox>
          </v:shape>
        </w:pict>
      </w:r>
    </w:p>
    <w:p w:rsidR="00FC440C" w:rsidRDefault="00FC440C">
      <w:pPr>
        <w:rPr>
          <w:rFonts w:asciiTheme="minorHAnsi" w:hAnsiTheme="minorHAnsi"/>
          <w:sz w:val="22"/>
          <w:szCs w:val="22"/>
          <w:highlight w:val="yellow"/>
        </w:rPr>
      </w:pPr>
    </w:p>
    <w:p w:rsidR="00FC440C" w:rsidRDefault="00FC440C">
      <w:pPr>
        <w:rPr>
          <w:rFonts w:asciiTheme="minorHAnsi" w:hAnsiTheme="minorHAnsi"/>
          <w:sz w:val="22"/>
          <w:szCs w:val="22"/>
          <w:highlight w:val="yellow"/>
        </w:rPr>
      </w:pPr>
    </w:p>
    <w:p w:rsidR="00FC440C" w:rsidRDefault="00FC440C">
      <w:pPr>
        <w:rPr>
          <w:rFonts w:asciiTheme="minorHAnsi" w:hAnsiTheme="minorHAnsi"/>
          <w:sz w:val="22"/>
          <w:szCs w:val="22"/>
          <w:highlight w:val="yellow"/>
        </w:rPr>
      </w:pPr>
    </w:p>
    <w:p w:rsidR="00B464D5" w:rsidRDefault="00B464D5">
      <w:pPr>
        <w:rPr>
          <w:rFonts w:asciiTheme="minorHAnsi" w:hAnsiTheme="minorHAnsi"/>
          <w:b/>
          <w:color w:val="E36C0A" w:themeColor="accent6" w:themeShade="BF"/>
          <w:sz w:val="32"/>
          <w:szCs w:val="36"/>
        </w:rPr>
      </w:pPr>
    </w:p>
    <w:p w:rsidR="00B464D5" w:rsidRDefault="00B464D5">
      <w:pPr>
        <w:rPr>
          <w:rFonts w:asciiTheme="minorHAnsi" w:hAnsiTheme="minorHAnsi"/>
          <w:b/>
          <w:color w:val="E36C0A" w:themeColor="accent6" w:themeShade="BF"/>
          <w:sz w:val="32"/>
          <w:szCs w:val="36"/>
        </w:rPr>
      </w:pPr>
    </w:p>
    <w:p w:rsidR="002C518B" w:rsidRDefault="002C518B" w:rsidP="00412827">
      <w:pPr>
        <w:rPr>
          <w:rFonts w:asciiTheme="minorHAnsi" w:hAnsiTheme="minorHAnsi"/>
          <w:sz w:val="22"/>
          <w:szCs w:val="22"/>
        </w:rPr>
      </w:pPr>
    </w:p>
    <w:p w:rsidR="002C518B" w:rsidRDefault="002C518B" w:rsidP="00412827">
      <w:pPr>
        <w:rPr>
          <w:rFonts w:asciiTheme="minorHAnsi" w:hAnsiTheme="minorHAnsi"/>
          <w:sz w:val="22"/>
          <w:szCs w:val="22"/>
        </w:rPr>
      </w:pPr>
    </w:p>
    <w:p w:rsidR="002C518B" w:rsidRDefault="002C518B" w:rsidP="00412827">
      <w:pPr>
        <w:rPr>
          <w:rFonts w:asciiTheme="minorHAnsi" w:hAnsiTheme="minorHAnsi"/>
          <w:sz w:val="22"/>
          <w:szCs w:val="22"/>
        </w:rPr>
      </w:pPr>
    </w:p>
    <w:p w:rsidR="002C518B" w:rsidRDefault="002C518B" w:rsidP="00412827">
      <w:pPr>
        <w:rPr>
          <w:rFonts w:asciiTheme="minorHAnsi" w:hAnsiTheme="minorHAnsi"/>
          <w:sz w:val="22"/>
          <w:szCs w:val="22"/>
        </w:rPr>
      </w:pPr>
    </w:p>
    <w:p w:rsidR="002C518B" w:rsidRDefault="002C518B" w:rsidP="00412827">
      <w:pPr>
        <w:rPr>
          <w:rFonts w:asciiTheme="minorHAnsi" w:hAnsiTheme="minorHAnsi"/>
          <w:sz w:val="22"/>
          <w:szCs w:val="22"/>
        </w:rPr>
      </w:pPr>
    </w:p>
    <w:p w:rsidR="002C518B" w:rsidRDefault="002C518B" w:rsidP="00412827">
      <w:pPr>
        <w:rPr>
          <w:rFonts w:asciiTheme="minorHAnsi" w:hAnsiTheme="minorHAnsi"/>
          <w:sz w:val="22"/>
          <w:szCs w:val="22"/>
        </w:rPr>
      </w:pPr>
    </w:p>
    <w:p w:rsidR="00A807AD" w:rsidRDefault="00A807AD" w:rsidP="00412827">
      <w:pPr>
        <w:rPr>
          <w:rFonts w:asciiTheme="minorHAnsi" w:hAnsiTheme="minorHAnsi"/>
          <w:sz w:val="22"/>
          <w:szCs w:val="22"/>
        </w:rPr>
      </w:pPr>
    </w:p>
    <w:p w:rsidR="00412827" w:rsidRDefault="00412827" w:rsidP="00412827">
      <w:pPr>
        <w:rPr>
          <w:rFonts w:asciiTheme="minorHAnsi" w:hAnsiTheme="minorHAnsi"/>
          <w:sz w:val="22"/>
          <w:szCs w:val="22"/>
        </w:rPr>
      </w:pPr>
      <w:r>
        <w:rPr>
          <w:rFonts w:asciiTheme="minorHAnsi" w:hAnsiTheme="minorHAnsi"/>
          <w:sz w:val="22"/>
          <w:szCs w:val="22"/>
        </w:rPr>
        <w:t xml:space="preserve">Implementation of </w:t>
      </w:r>
      <w:r w:rsidR="00A807AD">
        <w:rPr>
          <w:rFonts w:asciiTheme="minorHAnsi" w:hAnsiTheme="minorHAnsi"/>
          <w:sz w:val="22"/>
          <w:szCs w:val="22"/>
        </w:rPr>
        <w:t xml:space="preserve">the </w:t>
      </w:r>
      <w:r w:rsidR="003B33FB">
        <w:rPr>
          <w:rFonts w:asciiTheme="minorHAnsi" w:hAnsiTheme="minorHAnsi"/>
          <w:sz w:val="22"/>
          <w:szCs w:val="22"/>
        </w:rPr>
        <w:t>Performance Assessment for Leaders</w:t>
      </w:r>
      <w:r w:rsidR="00A807AD">
        <w:rPr>
          <w:rFonts w:asciiTheme="minorHAnsi" w:hAnsiTheme="minorHAnsi"/>
          <w:sz w:val="22"/>
          <w:szCs w:val="22"/>
        </w:rPr>
        <w:t xml:space="preserve"> </w:t>
      </w:r>
      <w:r w:rsidR="003B33FB">
        <w:rPr>
          <w:rFonts w:asciiTheme="minorHAnsi" w:hAnsiTheme="minorHAnsi"/>
          <w:sz w:val="22"/>
          <w:szCs w:val="22"/>
        </w:rPr>
        <w:t xml:space="preserve">was </w:t>
      </w:r>
      <w:r w:rsidR="00A807AD">
        <w:rPr>
          <w:rFonts w:asciiTheme="minorHAnsi" w:hAnsiTheme="minorHAnsi"/>
          <w:sz w:val="22"/>
          <w:szCs w:val="22"/>
        </w:rPr>
        <w:t xml:space="preserve">consistently rated proficient or exemplary by at least 85% of respondents across all four categories and received the highest effectiveness rating of all initiatives with 96% proficient/exemplary </w:t>
      </w:r>
      <w:r w:rsidR="00421ACA">
        <w:rPr>
          <w:rFonts w:asciiTheme="minorHAnsi" w:hAnsiTheme="minorHAnsi"/>
          <w:sz w:val="22"/>
          <w:szCs w:val="22"/>
        </w:rPr>
        <w:t xml:space="preserve">in two </w:t>
      </w:r>
      <w:r w:rsidR="006701C9">
        <w:rPr>
          <w:rFonts w:asciiTheme="minorHAnsi" w:hAnsiTheme="minorHAnsi"/>
          <w:sz w:val="22"/>
          <w:szCs w:val="22"/>
        </w:rPr>
        <w:t>areas</w:t>
      </w:r>
      <w:r w:rsidR="00421ACA">
        <w:rPr>
          <w:rFonts w:asciiTheme="minorHAnsi" w:hAnsiTheme="minorHAnsi"/>
          <w:sz w:val="22"/>
          <w:szCs w:val="22"/>
        </w:rPr>
        <w:t xml:space="preserve">: </w:t>
      </w:r>
      <w:r w:rsidR="00A807AD">
        <w:rPr>
          <w:rFonts w:asciiTheme="minorHAnsi" w:hAnsiTheme="minorHAnsi"/>
          <w:sz w:val="22"/>
          <w:szCs w:val="22"/>
        </w:rPr>
        <w:t xml:space="preserve">Follow-through on Commitments </w:t>
      </w:r>
      <w:r w:rsidR="00010A58">
        <w:rPr>
          <w:rFonts w:asciiTheme="minorHAnsi" w:hAnsiTheme="minorHAnsi"/>
          <w:sz w:val="22"/>
          <w:szCs w:val="22"/>
        </w:rPr>
        <w:t>&amp;</w:t>
      </w:r>
      <w:r w:rsidR="00A807AD">
        <w:rPr>
          <w:rFonts w:asciiTheme="minorHAnsi" w:hAnsiTheme="minorHAnsi"/>
          <w:sz w:val="22"/>
          <w:szCs w:val="22"/>
        </w:rPr>
        <w:t xml:space="preserve"> Deadlines</w:t>
      </w:r>
      <w:r w:rsidR="003B33FB">
        <w:rPr>
          <w:rFonts w:asciiTheme="minorHAnsi" w:hAnsiTheme="minorHAnsi"/>
          <w:sz w:val="22"/>
          <w:szCs w:val="22"/>
        </w:rPr>
        <w:t xml:space="preserve"> and Reasonable </w:t>
      </w:r>
      <w:r w:rsidR="00010A58">
        <w:rPr>
          <w:rFonts w:asciiTheme="minorHAnsi" w:hAnsiTheme="minorHAnsi"/>
          <w:sz w:val="22"/>
          <w:szCs w:val="22"/>
        </w:rPr>
        <w:t>&amp;</w:t>
      </w:r>
      <w:r w:rsidR="003B33FB">
        <w:rPr>
          <w:rFonts w:asciiTheme="minorHAnsi" w:hAnsiTheme="minorHAnsi"/>
          <w:sz w:val="22"/>
          <w:szCs w:val="22"/>
        </w:rPr>
        <w:t xml:space="preserve"> Appropriate Timeline</w:t>
      </w:r>
      <w:r w:rsidR="00A807AD">
        <w:rPr>
          <w:rFonts w:asciiTheme="minorHAnsi" w:hAnsiTheme="minorHAnsi"/>
          <w:sz w:val="22"/>
          <w:szCs w:val="22"/>
        </w:rPr>
        <w:t xml:space="preserve">. </w:t>
      </w:r>
      <w:r w:rsidR="00B53755">
        <w:rPr>
          <w:rFonts w:asciiTheme="minorHAnsi" w:hAnsiTheme="minorHAnsi"/>
          <w:sz w:val="22"/>
          <w:szCs w:val="22"/>
        </w:rPr>
        <w:t xml:space="preserve">Follow-through on Commitments </w:t>
      </w:r>
      <w:r w:rsidR="00010A58">
        <w:rPr>
          <w:rFonts w:asciiTheme="minorHAnsi" w:hAnsiTheme="minorHAnsi"/>
          <w:sz w:val="22"/>
          <w:szCs w:val="22"/>
        </w:rPr>
        <w:t>&amp;</w:t>
      </w:r>
      <w:r w:rsidR="00B53755">
        <w:rPr>
          <w:rFonts w:asciiTheme="minorHAnsi" w:hAnsiTheme="minorHAnsi"/>
          <w:sz w:val="22"/>
          <w:szCs w:val="22"/>
        </w:rPr>
        <w:t xml:space="preserve"> Deadlines was </w:t>
      </w:r>
      <w:r w:rsidR="00A807AD">
        <w:rPr>
          <w:rFonts w:asciiTheme="minorHAnsi" w:hAnsiTheme="minorHAnsi"/>
          <w:sz w:val="22"/>
          <w:szCs w:val="22"/>
        </w:rPr>
        <w:t xml:space="preserve">also </w:t>
      </w:r>
      <w:r w:rsidR="00B53755">
        <w:rPr>
          <w:rFonts w:asciiTheme="minorHAnsi" w:hAnsiTheme="minorHAnsi"/>
          <w:sz w:val="22"/>
          <w:szCs w:val="22"/>
        </w:rPr>
        <w:t xml:space="preserve">rated as the most effective rating area overall. </w:t>
      </w:r>
      <w:r w:rsidR="001D3660">
        <w:rPr>
          <w:rFonts w:asciiTheme="minorHAnsi" w:hAnsiTheme="minorHAnsi"/>
          <w:sz w:val="22"/>
          <w:szCs w:val="22"/>
        </w:rPr>
        <w:t xml:space="preserve">The </w:t>
      </w:r>
      <w:r w:rsidR="003B33FB">
        <w:rPr>
          <w:rFonts w:asciiTheme="minorHAnsi" w:hAnsiTheme="minorHAnsi"/>
          <w:sz w:val="22"/>
          <w:szCs w:val="22"/>
        </w:rPr>
        <w:t xml:space="preserve">Candidate Assessment of Performance </w:t>
      </w:r>
      <w:r w:rsidR="001D3660">
        <w:rPr>
          <w:rFonts w:asciiTheme="minorHAnsi" w:hAnsiTheme="minorHAnsi"/>
          <w:sz w:val="22"/>
          <w:szCs w:val="22"/>
        </w:rPr>
        <w:t>was rated a</w:t>
      </w:r>
      <w:r w:rsidR="00A807AD">
        <w:rPr>
          <w:rFonts w:asciiTheme="minorHAnsi" w:hAnsiTheme="minorHAnsi"/>
          <w:sz w:val="22"/>
          <w:szCs w:val="22"/>
        </w:rPr>
        <w:t>mong</w:t>
      </w:r>
      <w:r w:rsidR="001D3660">
        <w:rPr>
          <w:rFonts w:asciiTheme="minorHAnsi" w:hAnsiTheme="minorHAnsi"/>
          <w:sz w:val="22"/>
          <w:szCs w:val="22"/>
        </w:rPr>
        <w:t xml:space="preserve"> the least effective </w:t>
      </w:r>
      <w:r w:rsidR="00A807AD">
        <w:rPr>
          <w:rFonts w:asciiTheme="minorHAnsi" w:hAnsiTheme="minorHAnsi"/>
          <w:sz w:val="22"/>
          <w:szCs w:val="22"/>
        </w:rPr>
        <w:t xml:space="preserve">across each </w:t>
      </w:r>
      <w:r w:rsidR="00966F02">
        <w:rPr>
          <w:rFonts w:asciiTheme="minorHAnsi" w:hAnsiTheme="minorHAnsi"/>
          <w:sz w:val="22"/>
          <w:szCs w:val="22"/>
        </w:rPr>
        <w:t xml:space="preserve">rating </w:t>
      </w:r>
      <w:r w:rsidR="00A807AD">
        <w:rPr>
          <w:rFonts w:asciiTheme="minorHAnsi" w:hAnsiTheme="minorHAnsi"/>
          <w:sz w:val="22"/>
          <w:szCs w:val="22"/>
        </w:rPr>
        <w:t>category.</w:t>
      </w:r>
    </w:p>
    <w:p w:rsidR="00B464D5" w:rsidRPr="00B464D5" w:rsidRDefault="00B464D5">
      <w:pPr>
        <w:rPr>
          <w:rFonts w:asciiTheme="minorHAnsi" w:hAnsiTheme="minorHAnsi"/>
          <w:b/>
          <w:color w:val="E36C0A" w:themeColor="accent6" w:themeShade="BF"/>
          <w:sz w:val="32"/>
          <w:szCs w:val="36"/>
        </w:rPr>
      </w:pPr>
      <w:r w:rsidRPr="00B464D5">
        <w:rPr>
          <w:rFonts w:asciiTheme="minorHAnsi" w:hAnsiTheme="minorHAnsi"/>
          <w:b/>
          <w:color w:val="E36C0A" w:themeColor="accent6" w:themeShade="BF"/>
          <w:sz w:val="32"/>
          <w:szCs w:val="36"/>
        </w:rPr>
        <w:br w:type="page"/>
      </w:r>
    </w:p>
    <w:p w:rsidR="000F0EA9" w:rsidRDefault="009145EB">
      <w:pPr>
        <w:rPr>
          <w:rFonts w:asciiTheme="minorHAnsi" w:hAnsiTheme="minorHAnsi"/>
          <w:b/>
          <w:color w:val="E36C0A" w:themeColor="accent6" w:themeShade="BF"/>
          <w:sz w:val="32"/>
          <w:szCs w:val="36"/>
        </w:rPr>
      </w:pPr>
      <w:r w:rsidRPr="00F70557">
        <w:rPr>
          <w:rFonts w:asciiTheme="minorHAnsi" w:hAnsiTheme="minorHAnsi"/>
          <w:b/>
          <w:color w:val="E36C0A" w:themeColor="accent6" w:themeShade="BF"/>
          <w:sz w:val="32"/>
          <w:szCs w:val="36"/>
        </w:rPr>
        <w:lastRenderedPageBreak/>
        <w:t>Ed Prep Team’s Continuous Improvement Efforts</w:t>
      </w:r>
    </w:p>
    <w:p w:rsidR="00F70557" w:rsidRPr="00F70557" w:rsidRDefault="00FD497F">
      <w:pPr>
        <w:rPr>
          <w:rFonts w:asciiTheme="minorHAnsi" w:hAnsiTheme="minorHAnsi"/>
          <w:b/>
          <w:color w:val="E36C0A" w:themeColor="accent6" w:themeShade="BF"/>
          <w:sz w:val="32"/>
          <w:szCs w:val="36"/>
        </w:rPr>
      </w:pPr>
      <w:r>
        <w:rPr>
          <w:rFonts w:asciiTheme="minorHAnsi" w:hAnsiTheme="minorHAnsi"/>
          <w:b/>
          <w:noProof/>
          <w:color w:val="E36C0A" w:themeColor="accent6" w:themeShade="BF"/>
          <w:sz w:val="32"/>
          <w:szCs w:val="36"/>
        </w:rPr>
        <w:pict>
          <v:shape id="AutoShape 85" o:spid="_x0000_s1039" type="#_x0000_t32" alt="horizontal line" style="position:absolute;margin-left:-.5pt;margin-top:1.45pt;width:621.1pt;height:0;z-index:251816960;visibility:visible;mso-wrap-distance-top:-3e-5mm;mso-wrap-distance-bottom:-3e-5mm" strokecolor="#365f91 [2404]"/>
        </w:pict>
      </w:r>
    </w:p>
    <w:p w:rsidR="000F0EA9" w:rsidRPr="00DE1ABF" w:rsidRDefault="00FD497F">
      <w:pPr>
        <w:rPr>
          <w:rFonts w:asciiTheme="minorHAnsi" w:hAnsiTheme="minorHAnsi"/>
          <w:sz w:val="22"/>
          <w:szCs w:val="22"/>
        </w:rPr>
      </w:pPr>
      <w:r>
        <w:rPr>
          <w:rFonts w:asciiTheme="minorHAnsi" w:hAnsiTheme="minorHAnsi"/>
          <w:noProof/>
          <w:sz w:val="22"/>
          <w:szCs w:val="22"/>
        </w:rPr>
        <w:pict>
          <v:roundrect id="AutoShape 19" o:spid="_x0000_s1038" alt="Orange frame box" style="position:absolute;margin-left:20.5pt;margin-top:3.55pt;width:591.75pt;height:336pt;z-index:251727872;visibility:visible" arcsize="10923f" filled="f" strokecolor="#e36c0a [2409]"/>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2"/>
        <w:gridCol w:w="6305"/>
      </w:tblGrid>
      <w:tr w:rsidR="008B4719" w:rsidRPr="00DE1ABF" w:rsidTr="00F70557">
        <w:trPr>
          <w:trHeight w:val="2907"/>
          <w:jc w:val="center"/>
        </w:trPr>
        <w:tc>
          <w:tcPr>
            <w:tcW w:w="4632" w:type="dxa"/>
            <w:tcBorders>
              <w:bottom w:val="single" w:sz="2" w:space="0" w:color="95B3D7" w:themeColor="accent1" w:themeTint="99"/>
            </w:tcBorders>
            <w:vAlign w:val="center"/>
          </w:tcPr>
          <w:p w:rsidR="00D35F49" w:rsidRPr="00F70557" w:rsidRDefault="00D35F49" w:rsidP="00B5300D">
            <w:pPr>
              <w:rPr>
                <w:color w:val="244061" w:themeColor="accent1" w:themeShade="80"/>
                <w:sz w:val="32"/>
                <w:szCs w:val="32"/>
              </w:rPr>
            </w:pPr>
            <w:r w:rsidRPr="00F70557">
              <w:rPr>
                <w:color w:val="244061" w:themeColor="accent1" w:themeShade="80"/>
                <w:szCs w:val="32"/>
              </w:rPr>
              <w:t xml:space="preserve">What is the most important thing the Ed Prep Team is doing that should continue? </w:t>
            </w:r>
          </w:p>
        </w:tc>
        <w:tc>
          <w:tcPr>
            <w:tcW w:w="6305" w:type="dxa"/>
            <w:tcBorders>
              <w:bottom w:val="single" w:sz="2" w:space="0" w:color="95B3D7" w:themeColor="accent1" w:themeTint="99"/>
            </w:tcBorders>
            <w:vAlign w:val="center"/>
          </w:tcPr>
          <w:p w:rsidR="00AA54FC" w:rsidRPr="00AA54FC" w:rsidRDefault="00F359B9" w:rsidP="00F359B9">
            <w:pPr>
              <w:pStyle w:val="ListParagraph"/>
              <w:numPr>
                <w:ilvl w:val="0"/>
                <w:numId w:val="6"/>
              </w:numPr>
              <w:rPr>
                <w:sz w:val="20"/>
              </w:rPr>
            </w:pPr>
            <w:r>
              <w:t xml:space="preserve">A majority </w:t>
            </w:r>
            <w:r w:rsidRPr="00F70557">
              <w:t>of comments indicated that the Ed Prep Team should continue to engage in strategies for effective communication</w:t>
            </w:r>
            <w:r w:rsidRPr="00B27C44">
              <w:t>, including</w:t>
            </w:r>
            <w:r w:rsidR="00AA54FC">
              <w:t xml:space="preserve"> consistency, timeliness, and transparency.</w:t>
            </w:r>
            <w:r w:rsidR="00B27C44">
              <w:rPr>
                <w:i/>
              </w:rPr>
              <w:t xml:space="preserve"> </w:t>
            </w:r>
          </w:p>
          <w:p w:rsidR="00AA54FC" w:rsidRPr="00AA54FC" w:rsidRDefault="00AA54FC" w:rsidP="00AA54FC">
            <w:pPr>
              <w:pStyle w:val="ListParagraph"/>
              <w:rPr>
                <w:sz w:val="20"/>
              </w:rPr>
            </w:pPr>
          </w:p>
          <w:p w:rsidR="00B27C44" w:rsidRPr="00CD2B14" w:rsidRDefault="00AA54FC" w:rsidP="00AA54FC">
            <w:pPr>
              <w:pStyle w:val="ListParagraph"/>
              <w:numPr>
                <w:ilvl w:val="0"/>
                <w:numId w:val="6"/>
              </w:numPr>
              <w:rPr>
                <w:sz w:val="20"/>
              </w:rPr>
            </w:pPr>
            <w:r w:rsidRPr="00AA54FC">
              <w:t xml:space="preserve">Several people highlighted </w:t>
            </w:r>
            <w:r>
              <w:t>that the</w:t>
            </w:r>
            <w:r w:rsidRPr="00AA54FC">
              <w:t xml:space="preserve"> Ed Prep </w:t>
            </w:r>
            <w:r>
              <w:t xml:space="preserve">Team </w:t>
            </w:r>
            <w:r w:rsidRPr="00AA54FC">
              <w:t xml:space="preserve">should also continue to communicate </w:t>
            </w:r>
            <w:r w:rsidR="00A451EF">
              <w:t>through multiple avenues</w:t>
            </w:r>
            <w:r>
              <w:t xml:space="preserve"> (email, webinars, in-person, etc.</w:t>
            </w:r>
            <w:r w:rsidRPr="00AA54FC">
              <w:t>)</w:t>
            </w:r>
            <w:r>
              <w:t xml:space="preserve">. </w:t>
            </w:r>
          </w:p>
          <w:p w:rsidR="008051BF" w:rsidRDefault="008051BF">
            <w:pPr>
              <w:pStyle w:val="ListParagraph"/>
              <w:rPr>
                <w:sz w:val="20"/>
              </w:rPr>
            </w:pPr>
          </w:p>
          <w:p w:rsidR="00CD2B14" w:rsidRPr="00811CA6" w:rsidRDefault="002D72BA" w:rsidP="00AA54FC">
            <w:pPr>
              <w:pStyle w:val="ListParagraph"/>
              <w:numPr>
                <w:ilvl w:val="0"/>
                <w:numId w:val="6"/>
              </w:numPr>
              <w:rPr>
                <w:sz w:val="20"/>
              </w:rPr>
            </w:pPr>
            <w:r w:rsidRPr="00811CA6">
              <w:t>Others called on the Ed Prep Team to continue to develop and share CAP training materials.</w:t>
            </w:r>
          </w:p>
          <w:p w:rsidR="008B3887" w:rsidRPr="00AA54FC" w:rsidRDefault="008B3887" w:rsidP="00AA54FC">
            <w:pPr>
              <w:pStyle w:val="ListParagraph"/>
              <w:rPr>
                <w:sz w:val="20"/>
              </w:rPr>
            </w:pPr>
          </w:p>
        </w:tc>
      </w:tr>
      <w:tr w:rsidR="0097284A" w:rsidRPr="00DE1ABF" w:rsidTr="00F70557">
        <w:trPr>
          <w:trHeight w:val="3415"/>
          <w:jc w:val="center"/>
        </w:trPr>
        <w:tc>
          <w:tcPr>
            <w:tcW w:w="4632" w:type="dxa"/>
            <w:tcBorders>
              <w:top w:val="single" w:sz="2" w:space="0" w:color="95B3D7" w:themeColor="accent1" w:themeTint="99"/>
            </w:tcBorders>
            <w:vAlign w:val="center"/>
          </w:tcPr>
          <w:p w:rsidR="0097284A" w:rsidRDefault="0097284A" w:rsidP="00B5300D"/>
          <w:p w:rsidR="0097284A" w:rsidRPr="00F70557" w:rsidRDefault="0097284A" w:rsidP="00B5300D">
            <w:pPr>
              <w:rPr>
                <w:color w:val="244061" w:themeColor="accent1" w:themeShade="80"/>
                <w:szCs w:val="32"/>
              </w:rPr>
            </w:pPr>
            <w:r w:rsidRPr="00F70557">
              <w:rPr>
                <w:color w:val="244061" w:themeColor="accent1" w:themeShade="80"/>
                <w:szCs w:val="32"/>
              </w:rPr>
              <w:t>What is the most important thing the Ed Prep Team can do to improve?</w:t>
            </w:r>
          </w:p>
          <w:p w:rsidR="0097284A" w:rsidRPr="00DE1ABF" w:rsidRDefault="0097284A" w:rsidP="00B5300D"/>
        </w:tc>
        <w:tc>
          <w:tcPr>
            <w:tcW w:w="6305" w:type="dxa"/>
            <w:tcBorders>
              <w:top w:val="single" w:sz="2" w:space="0" w:color="95B3D7" w:themeColor="accent1" w:themeTint="99"/>
            </w:tcBorders>
            <w:vAlign w:val="center"/>
          </w:tcPr>
          <w:p w:rsidR="009B61DF" w:rsidRPr="00AA54FC" w:rsidRDefault="009B61DF" w:rsidP="009B61DF">
            <w:pPr>
              <w:pStyle w:val="ListParagraph"/>
              <w:numPr>
                <w:ilvl w:val="0"/>
                <w:numId w:val="4"/>
              </w:numPr>
            </w:pPr>
            <w:r w:rsidRPr="00AA54FC">
              <w:t>Highest frequency comment indicated that Ed Prep Team should slow down the timel</w:t>
            </w:r>
            <w:r w:rsidR="00AA54FC" w:rsidRPr="00AA54FC">
              <w:t>ines for implementing new policies</w:t>
            </w:r>
            <w:r w:rsidR="00FF621C">
              <w:t>.</w:t>
            </w:r>
            <w:r w:rsidR="00455370">
              <w:t xml:space="preserve"> A few respondents pointed out CAP implementation as an example.</w:t>
            </w:r>
          </w:p>
          <w:p w:rsidR="009B61DF" w:rsidRDefault="009B61DF" w:rsidP="009B61DF">
            <w:pPr>
              <w:pStyle w:val="ListParagraph"/>
              <w:rPr>
                <w:rFonts w:ascii="Times New Roman" w:eastAsia="Times New Roman" w:hAnsi="Times New Roman" w:cs="Times New Roman"/>
              </w:rPr>
            </w:pPr>
          </w:p>
          <w:p w:rsidR="009B61DF" w:rsidRPr="00A451EF" w:rsidRDefault="00A451EF" w:rsidP="00A451EF">
            <w:pPr>
              <w:pStyle w:val="ListParagraph"/>
              <w:numPr>
                <w:ilvl w:val="0"/>
                <w:numId w:val="4"/>
              </w:numPr>
            </w:pPr>
            <w:r w:rsidRPr="00A451EF">
              <w:t xml:space="preserve">Several people called for better coordination </w:t>
            </w:r>
            <w:r w:rsidR="009B61DF" w:rsidRPr="00A451EF">
              <w:t xml:space="preserve">between </w:t>
            </w:r>
            <w:r w:rsidRPr="00A451EF">
              <w:t xml:space="preserve">the </w:t>
            </w:r>
            <w:r w:rsidR="009B61DF" w:rsidRPr="00A451EF">
              <w:t xml:space="preserve">Ed Prep and Licensure </w:t>
            </w:r>
            <w:r>
              <w:t>offices</w:t>
            </w:r>
            <w:r w:rsidRPr="00A451EF">
              <w:t>.</w:t>
            </w:r>
          </w:p>
          <w:p w:rsidR="009B61DF" w:rsidRPr="00A451EF" w:rsidRDefault="009B61DF" w:rsidP="009B61DF">
            <w:pPr>
              <w:pStyle w:val="ListParagraph"/>
              <w:rPr>
                <w:highlight w:val="yellow"/>
              </w:rPr>
            </w:pPr>
          </w:p>
          <w:p w:rsidR="0097284A" w:rsidRPr="00DE1ABF" w:rsidRDefault="00A451EF" w:rsidP="00A451EF">
            <w:pPr>
              <w:pStyle w:val="ListParagraph"/>
              <w:numPr>
                <w:ilvl w:val="0"/>
                <w:numId w:val="5"/>
              </w:numPr>
            </w:pPr>
            <w:r>
              <w:t>Others</w:t>
            </w:r>
            <w:r w:rsidR="009B61DF" w:rsidRPr="00A451EF">
              <w:t xml:space="preserve"> noted that </w:t>
            </w:r>
            <w:r>
              <w:t xml:space="preserve">the </w:t>
            </w:r>
            <w:r w:rsidR="009B61DF" w:rsidRPr="00A451EF">
              <w:t xml:space="preserve">Ed Prep </w:t>
            </w:r>
            <w:r w:rsidR="007779F3">
              <w:t>T</w:t>
            </w:r>
            <w:r>
              <w:t xml:space="preserve">eam </w:t>
            </w:r>
            <w:r w:rsidR="009B61DF" w:rsidRPr="00A451EF">
              <w:t>did not have to change or improve anything.</w:t>
            </w:r>
          </w:p>
        </w:tc>
      </w:tr>
    </w:tbl>
    <w:p w:rsidR="000F0EA9" w:rsidRPr="00DE1ABF" w:rsidRDefault="000F0EA9">
      <w:pPr>
        <w:rPr>
          <w:rFonts w:asciiTheme="minorHAnsi" w:hAnsiTheme="minorHAnsi"/>
          <w:sz w:val="22"/>
          <w:szCs w:val="22"/>
        </w:rPr>
      </w:pPr>
    </w:p>
    <w:p w:rsidR="00025097" w:rsidRDefault="00FD497F">
      <w:pPr>
        <w:rPr>
          <w:rFonts w:asciiTheme="minorHAnsi" w:hAnsiTheme="minorHAnsi"/>
          <w:b/>
          <w:color w:val="365F91" w:themeColor="accent1" w:themeShade="BF"/>
          <w:sz w:val="36"/>
          <w:szCs w:val="36"/>
        </w:rPr>
      </w:pPr>
      <w:r>
        <w:rPr>
          <w:rFonts w:asciiTheme="minorHAnsi" w:hAnsiTheme="minorHAnsi"/>
          <w:b/>
          <w:noProof/>
          <w:color w:val="365F91" w:themeColor="accent1" w:themeShade="BF"/>
          <w:sz w:val="36"/>
          <w:szCs w:val="36"/>
        </w:rPr>
        <w:pict>
          <v:roundrect id="AutoShape 66" o:spid="_x0000_s1034" style="position:absolute;margin-left:40.5pt;margin-top:397.5pt;width:551.25pt;height:83.25pt;z-index:251793408;visibility:visible;mso-position-horizontal-relative:margin;mso-position-vertic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" o:allowincell="f" filled="f" fillcolor="#943634 [2405]" stroked="f" strokecolor="#e36c0a [2409]" strokeweight=".5pt">
            <v:textbox inset="3.6pt,,3.6pt">
              <w:txbxContent>
                <w:p w:rsidR="00835354" w:rsidRDefault="00835354" w:rsidP="008B7B87">
                  <w:pPr>
                    <w:jc w:val="center"/>
                    <w:rPr>
                      <w:rFonts w:asciiTheme="minorHAnsi" w:hAnsiTheme="minorHAnsi"/>
                      <w:i/>
                      <w:color w:val="1F497D" w:themeColor="text2"/>
                      <w:sz w:val="22"/>
                      <w:szCs w:val="22"/>
                    </w:rPr>
                  </w:pPr>
                  <w:r>
                    <w:rPr>
                      <w:rFonts w:asciiTheme="minorHAnsi" w:hAnsiTheme="minorHAnsi"/>
                      <w:i/>
                      <w:color w:val="1F497D" w:themeColor="text2"/>
                      <w:sz w:val="22"/>
                      <w:szCs w:val="22"/>
                    </w:rPr>
                    <w:t>“</w:t>
                  </w:r>
                  <w:r w:rsidRPr="00A451EF">
                    <w:rPr>
                      <w:rFonts w:asciiTheme="minorHAnsi" w:hAnsiTheme="minorHAnsi"/>
                      <w:i/>
                      <w:color w:val="1F497D" w:themeColor="text2"/>
                      <w:sz w:val="22"/>
                      <w:szCs w:val="22"/>
                    </w:rPr>
                    <w:t>The Ed Prep team seems to be genuinely focused on producing quality teacher prep programs, and improving ease</w:t>
                  </w:r>
                  <w:r>
                    <w:rPr>
                      <w:rFonts w:asciiTheme="minorHAnsi" w:hAnsiTheme="minorHAnsi"/>
                      <w:i/>
                      <w:color w:val="1F497D" w:themeColor="text2"/>
                      <w:sz w:val="22"/>
                      <w:szCs w:val="22"/>
                    </w:rPr>
                    <w:t xml:space="preserve"> of use for those in the field.”</w:t>
                  </w:r>
                </w:p>
                <w:p w:rsidR="00835354" w:rsidRDefault="00835354" w:rsidP="008B7B87">
                  <w:pPr>
                    <w:jc w:val="center"/>
                    <w:rPr>
                      <w:rFonts w:asciiTheme="minorHAnsi" w:hAnsiTheme="minorHAnsi"/>
                      <w:i/>
                      <w:color w:val="1F497D" w:themeColor="text2"/>
                      <w:sz w:val="22"/>
                      <w:szCs w:val="22"/>
                    </w:rPr>
                  </w:pPr>
                </w:p>
                <w:p w:rsidR="00835354" w:rsidRDefault="00835354" w:rsidP="008B7B87">
                  <w:pPr>
                    <w:jc w:val="center"/>
                    <w:rPr>
                      <w:rFonts w:asciiTheme="minorHAnsi" w:hAnsiTheme="minorHAnsi"/>
                      <w:i/>
                      <w:color w:val="1F497D" w:themeColor="text2"/>
                      <w:sz w:val="22"/>
                      <w:szCs w:val="22"/>
                    </w:rPr>
                  </w:pPr>
                  <w:r>
                    <w:rPr>
                      <w:rFonts w:asciiTheme="minorHAnsi" w:hAnsiTheme="minorHAnsi"/>
                      <w:i/>
                      <w:color w:val="1F497D" w:themeColor="text2"/>
                      <w:sz w:val="22"/>
                      <w:szCs w:val="22"/>
                    </w:rPr>
                    <w:t>“</w:t>
                  </w:r>
                  <w:r w:rsidRPr="00A451EF">
                    <w:rPr>
                      <w:rFonts w:asciiTheme="minorHAnsi" w:hAnsiTheme="minorHAnsi"/>
                      <w:i/>
                      <w:color w:val="1F497D" w:themeColor="text2"/>
                      <w:sz w:val="22"/>
                      <w:szCs w:val="22"/>
                    </w:rPr>
                    <w:t>Continue to seek feedback and be open to revisions and improvements regarding CAP while also examining the strengths of PPA with regards to teaching skills and categories.</w:t>
                  </w:r>
                  <w:r>
                    <w:rPr>
                      <w:rFonts w:asciiTheme="minorHAnsi" w:hAnsiTheme="minorHAnsi"/>
                      <w:i/>
                      <w:color w:val="1F497D" w:themeColor="text2"/>
                      <w:sz w:val="22"/>
                      <w:szCs w:val="22"/>
                    </w:rPr>
                    <w:t>”</w:t>
                  </w:r>
                </w:p>
                <w:p w:rsidR="00835354" w:rsidRPr="008B7B87" w:rsidRDefault="00835354" w:rsidP="008B7B87">
                  <w:pPr>
                    <w:jc w:val="center"/>
                    <w:rPr>
                      <w:i/>
                      <w:color w:val="1F497D" w:themeColor="text2"/>
                    </w:rPr>
                  </w:pPr>
                </w:p>
                <w:p w:rsidR="00835354" w:rsidRPr="008B7B87" w:rsidRDefault="00835354" w:rsidP="008B7B87">
                  <w:pPr>
                    <w:rPr>
                      <w:i/>
                      <w:color w:val="1F497D" w:themeColor="text2"/>
                    </w:rPr>
                  </w:pPr>
                  <w:r w:rsidRPr="008B7B87" w:rsidDel="008B7B87">
                    <w:rPr>
                      <w:rFonts w:asciiTheme="minorHAnsi" w:hAnsiTheme="minorHAnsi"/>
                      <w:i/>
                      <w:color w:val="1F497D" w:themeColor="text2"/>
                    </w:rPr>
                    <w:t xml:space="preserve"> </w:t>
                  </w:r>
                </w:p>
              </w:txbxContent>
            </v:textbox>
            <w10:wrap type="square" anchorx="margin" anchory="margin"/>
          </v:roundrect>
        </w:pict>
      </w:r>
      <w:r w:rsidR="00025097">
        <w:rPr>
          <w:rFonts w:asciiTheme="minorHAnsi" w:hAnsiTheme="minorHAnsi"/>
          <w:b/>
          <w:color w:val="365F91" w:themeColor="accent1" w:themeShade="BF"/>
          <w:sz w:val="36"/>
          <w:szCs w:val="36"/>
        </w:rPr>
        <w:br w:type="page"/>
      </w:r>
    </w:p>
    <w:p w:rsidR="00E91469" w:rsidRDefault="005E1846">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lastRenderedPageBreak/>
        <w:t>E</w:t>
      </w:r>
      <w:r w:rsidR="009145EB" w:rsidRPr="00CD4A50">
        <w:rPr>
          <w:rFonts w:asciiTheme="minorHAnsi" w:hAnsiTheme="minorHAnsi"/>
          <w:b/>
          <w:color w:val="E36C0A" w:themeColor="accent6" w:themeShade="BF"/>
          <w:sz w:val="32"/>
          <w:szCs w:val="36"/>
        </w:rPr>
        <w:t>SE Vision for Educational Improvement</w:t>
      </w:r>
    </w:p>
    <w:p w:rsidR="00CD4A50" w:rsidRDefault="00FD497F">
      <w:pPr>
        <w:rPr>
          <w:rFonts w:asciiTheme="minorHAnsi" w:hAnsiTheme="minorHAnsi"/>
        </w:rPr>
      </w:pPr>
      <w:r w:rsidRPr="00FD497F">
        <w:rPr>
          <w:rFonts w:asciiTheme="minorHAnsi" w:hAnsiTheme="minorHAnsi"/>
          <w:b/>
          <w:noProof/>
          <w:color w:val="E36C0A" w:themeColor="accent6" w:themeShade="BF"/>
          <w:sz w:val="20"/>
          <w:szCs w:val="22"/>
          <w:u w:val="single"/>
        </w:rPr>
        <w:pict>
          <v:shape id="AutoShape 86" o:spid="_x0000_s1037" type="#_x0000_t32" alt="horizontal line" style="position:absolute;margin-left:1.75pt;margin-top:3.7pt;width:621.1pt;height:0;z-index:251817984;visibility:visible;mso-wrap-distance-top:-3e-5mm;mso-wrap-distance-bottom:-3e-5mm" strokecolor="#365f91 [2404]"/>
        </w:pict>
      </w:r>
    </w:p>
    <w:p w:rsidR="00960AF1" w:rsidRPr="00404D8F" w:rsidRDefault="009145EB" w:rsidP="00960AF1">
      <w:pPr>
        <w:rPr>
          <w:rFonts w:asciiTheme="minorHAnsi" w:hAnsiTheme="minorHAnsi"/>
          <w:i/>
          <w:sz w:val="22"/>
        </w:rPr>
      </w:pPr>
      <w:r w:rsidRPr="001D38C9">
        <w:rPr>
          <w:rFonts w:asciiTheme="minorHAnsi" w:hAnsiTheme="minorHAnsi"/>
          <w:sz w:val="22"/>
        </w:rPr>
        <w:t xml:space="preserve">The majority of respondents agreed that ESE has articulated a clear vision which will lead to educational improvement, and the Ed Prep Team has </w:t>
      </w:r>
      <w:r w:rsidR="00560441">
        <w:rPr>
          <w:rFonts w:asciiTheme="minorHAnsi" w:hAnsiTheme="minorHAnsi"/>
          <w:sz w:val="22"/>
        </w:rPr>
        <w:t>positive</w:t>
      </w:r>
      <w:r w:rsidR="004E1A61">
        <w:rPr>
          <w:rFonts w:asciiTheme="minorHAnsi" w:hAnsiTheme="minorHAnsi"/>
          <w:sz w:val="22"/>
        </w:rPr>
        <w:t>ly</w:t>
      </w:r>
      <w:r w:rsidR="00560441">
        <w:rPr>
          <w:rFonts w:asciiTheme="minorHAnsi" w:hAnsiTheme="minorHAnsi"/>
          <w:sz w:val="22"/>
        </w:rPr>
        <w:t xml:space="preserve"> impacted the quality of preparation at their organizations.</w:t>
      </w:r>
      <w:r w:rsidR="00960AF1">
        <w:rPr>
          <w:rFonts w:asciiTheme="minorHAnsi" w:hAnsiTheme="minorHAnsi"/>
          <w:sz w:val="22"/>
        </w:rPr>
        <w:t xml:space="preserve"> </w:t>
      </w:r>
      <w:r w:rsidR="00960AF1">
        <w:rPr>
          <w:rFonts w:asciiTheme="minorHAnsi" w:hAnsiTheme="minorHAnsi"/>
          <w:sz w:val="22"/>
        </w:rPr>
        <w:br/>
      </w:r>
      <w:r w:rsidR="00960AF1" w:rsidRPr="000D6931">
        <w:rPr>
          <w:rFonts w:asciiTheme="minorHAnsi" w:hAnsiTheme="minorHAnsi"/>
          <w:i/>
          <w:sz w:val="22"/>
        </w:rPr>
        <w:t xml:space="preserve">Numbers in parentheses indicate changes </w:t>
      </w:r>
      <w:r w:rsidR="00960AF1">
        <w:rPr>
          <w:rFonts w:asciiTheme="minorHAnsi" w:hAnsiTheme="minorHAnsi"/>
          <w:i/>
          <w:sz w:val="22"/>
        </w:rPr>
        <w:t xml:space="preserve">from 2015 in </w:t>
      </w:r>
      <w:r w:rsidR="00960AF1" w:rsidRPr="000D6931">
        <w:rPr>
          <w:rFonts w:asciiTheme="minorHAnsi" w:hAnsiTheme="minorHAnsi"/>
          <w:i/>
          <w:sz w:val="22"/>
        </w:rPr>
        <w:t>%</w:t>
      </w:r>
      <w:r w:rsidR="00960AF1">
        <w:rPr>
          <w:rFonts w:asciiTheme="minorHAnsi" w:hAnsiTheme="minorHAnsi"/>
          <w:i/>
          <w:sz w:val="22"/>
        </w:rPr>
        <w:t xml:space="preserve"> </w:t>
      </w:r>
      <w:r w:rsidR="00960AF1" w:rsidRPr="000D6931">
        <w:rPr>
          <w:rFonts w:asciiTheme="minorHAnsi" w:hAnsiTheme="minorHAnsi"/>
          <w:i/>
          <w:sz w:val="22"/>
        </w:rPr>
        <w:t>Agreeing.</w:t>
      </w:r>
    </w:p>
    <w:p w:rsidR="00E91469" w:rsidRPr="001D38C9" w:rsidRDefault="00E91469" w:rsidP="001D38C9">
      <w:pPr>
        <w:spacing w:after="80"/>
        <w:rPr>
          <w:rFonts w:asciiTheme="minorHAnsi" w:hAnsiTheme="minorHAnsi"/>
          <w:sz w:val="22"/>
        </w:rPr>
      </w:pPr>
    </w:p>
    <w:p w:rsidR="005945CE" w:rsidRDefault="00363940" w:rsidP="00912BF9">
      <w:pPr>
        <w:jc w:val="right"/>
        <w:rPr>
          <w:rFonts w:asciiTheme="minorHAnsi" w:hAnsiTheme="minorHAnsi"/>
          <w:noProof/>
          <w:sz w:val="22"/>
          <w:szCs w:val="22"/>
        </w:rPr>
      </w:pPr>
      <w:r>
        <w:rPr>
          <w:rFonts w:asciiTheme="minorHAnsi" w:hAnsiTheme="minorHAnsi"/>
          <w:noProof/>
          <w:sz w:val="22"/>
          <w:szCs w:val="22"/>
        </w:rPr>
        <w:t xml:space="preserve">    </w:t>
      </w:r>
      <w:r w:rsidR="008051BF">
        <w:rPr>
          <w:rFonts w:asciiTheme="minorHAnsi" w:hAnsiTheme="minorHAnsi"/>
          <w:noProof/>
          <w:sz w:val="22"/>
          <w:szCs w:val="22"/>
          <w:lang w:eastAsia="zh-CN" w:bidi="km-KH"/>
        </w:rPr>
        <w:drawing>
          <wp:inline distT="0" distB="0" distL="0" distR="0">
            <wp:extent cx="5943600" cy="3956050"/>
            <wp:effectExtent l="0" t="0" r="0" b="0"/>
            <wp:docPr id="5" name="Chart 1" descr="Showing responses in 4 categories:&#10;&#10;Addresses 6 statements (values):&#10;ESE has articulated a clear vision for educational improvement in MA: 56.2% Strongly Agree&#10;&#10;Overall, I feel connected to a network that is improving educator preparation in Massachusetts: 52.7% Strongly Agree&#10;&#10;The work of ESE’s Ed Prep team in 2015-2016 has positively impacted the quality of preparation at my Sponsoring Organization: 50.7% Strongly Agree&#10;&#10;The Ed Prep team is effective in its efforts to guarantee that preparation in MA results in educators ready to support the success of all students: 42.3% Strongly Agree&#10;&#10;I believe ESE’s vision will lead to educational improvement in Massachusetts: 35.7% Strongly Agree&#10;&#10;ESE is effective in its efforts to improve the overall quality of public education: 33.8% Strongly Agre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FD497F">
        <w:rPr>
          <w:rFonts w:asciiTheme="minorHAnsi" w:hAnsiTheme="minorHAnsi"/>
          <w:noProof/>
          <w:sz w:val="22"/>
          <w:szCs w:val="22"/>
        </w:rPr>
        <w:pict>
          <v:shape id="Text Box 92" o:spid="_x0000_s1035" type="#_x0000_t202" style="position:absolute;left:0;text-align:left;margin-left:-46.95pt;margin-top:18.95pt;width:234pt;height:249.75pt;z-index:251829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" filled="f" fillcolor="white [3212]" stroked="f" strokecolor="white [3212]">
            <v:textbox>
              <w:txbxContent>
                <w:p w:rsidR="00835354" w:rsidRPr="00A2253B" w:rsidRDefault="00835354" w:rsidP="005945CE">
                  <w:pPr>
                    <w:spacing w:after="200"/>
                    <w:jc w:val="right"/>
                    <w:rPr>
                      <w:rFonts w:asciiTheme="minorHAnsi" w:hAnsiTheme="minorHAnsi"/>
                      <w:color w:val="1F497D" w:themeColor="text2"/>
                      <w:sz w:val="20"/>
                      <w:szCs w:val="20"/>
                    </w:rPr>
                  </w:pPr>
                  <w:bookmarkStart w:id="0" w:name="OLE_LINK1"/>
                  <w:r w:rsidRPr="00A2253B">
                    <w:rPr>
                      <w:rFonts w:asciiTheme="minorHAnsi" w:hAnsiTheme="minorHAnsi"/>
                      <w:color w:val="1F497D" w:themeColor="text2"/>
                      <w:sz w:val="20"/>
                      <w:szCs w:val="20"/>
                    </w:rPr>
                    <w:t>ESE has articulated a clear vision for educational improvement in MA (</w:t>
                  </w:r>
                  <w:r w:rsidRPr="00A2253B">
                    <w:rPr>
                      <w:rFonts w:asciiTheme="minorHAnsi" w:hAnsiTheme="minorHAnsi"/>
                      <w:color w:val="FF0000"/>
                      <w:sz w:val="20"/>
                      <w:szCs w:val="20"/>
                    </w:rPr>
                    <w:t>-6.8%</w:t>
                  </w:r>
                  <w:r w:rsidRPr="00A2253B">
                    <w:rPr>
                      <w:rFonts w:asciiTheme="minorHAnsi" w:hAnsiTheme="minorHAnsi"/>
                      <w:color w:val="1F497D" w:themeColor="text2"/>
                      <w:sz w:val="20"/>
                      <w:szCs w:val="20"/>
                    </w:rPr>
                    <w:t>)</w:t>
                  </w:r>
                </w:p>
                <w:bookmarkEnd w:id="0"/>
                <w:p w:rsidR="00835354" w:rsidRPr="00A2253B" w:rsidRDefault="00835354" w:rsidP="005945CE">
                  <w:pPr>
                    <w:spacing w:after="200"/>
                    <w:jc w:val="right"/>
                    <w:rPr>
                      <w:rFonts w:asciiTheme="minorHAnsi" w:hAnsiTheme="minorHAnsi"/>
                      <w:color w:val="1F497D" w:themeColor="text2"/>
                      <w:sz w:val="20"/>
                      <w:szCs w:val="20"/>
                    </w:rPr>
                  </w:pPr>
                  <w:r w:rsidRPr="00A2253B">
                    <w:rPr>
                      <w:rFonts w:asciiTheme="minorHAnsi" w:hAnsiTheme="minorHAnsi"/>
                      <w:color w:val="1F497D" w:themeColor="text2"/>
                      <w:sz w:val="20"/>
                      <w:szCs w:val="20"/>
                    </w:rPr>
                    <w:t>Overall, I feel connected to a network that is improving educator preparation in MA (-0.8%)</w:t>
                  </w:r>
                </w:p>
                <w:p w:rsidR="00835354" w:rsidRPr="00A2253B" w:rsidRDefault="00835354" w:rsidP="005945CE">
                  <w:pPr>
                    <w:spacing w:after="200"/>
                    <w:jc w:val="right"/>
                    <w:rPr>
                      <w:rFonts w:asciiTheme="minorHAnsi" w:hAnsiTheme="minorHAnsi"/>
                      <w:color w:val="1F497D" w:themeColor="text2"/>
                      <w:sz w:val="20"/>
                      <w:szCs w:val="20"/>
                    </w:rPr>
                  </w:pPr>
                  <w:r w:rsidRPr="00A2253B">
                    <w:rPr>
                      <w:rFonts w:asciiTheme="minorHAnsi" w:hAnsiTheme="minorHAnsi"/>
                      <w:color w:val="1F497D" w:themeColor="text2"/>
                      <w:sz w:val="20"/>
                      <w:szCs w:val="20"/>
                    </w:rPr>
                    <w:t>The work of ESE’s Ed Prep team in 2015-2016 has positively impacted the quality of preparation at my Sponsoring Organization (-0.6%)</w:t>
                  </w:r>
                </w:p>
                <w:p w:rsidR="00835354" w:rsidRPr="00A2253B" w:rsidRDefault="00835354" w:rsidP="00363940">
                  <w:pPr>
                    <w:spacing w:after="200"/>
                    <w:jc w:val="right"/>
                    <w:rPr>
                      <w:rFonts w:asciiTheme="minorHAnsi" w:hAnsiTheme="minorHAnsi"/>
                      <w:color w:val="1F497D" w:themeColor="text2"/>
                      <w:sz w:val="20"/>
                      <w:szCs w:val="20"/>
                    </w:rPr>
                  </w:pPr>
                  <w:r w:rsidRPr="00A2253B">
                    <w:rPr>
                      <w:rFonts w:asciiTheme="minorHAnsi" w:hAnsiTheme="minorHAnsi"/>
                      <w:color w:val="1F497D" w:themeColor="text2"/>
                      <w:sz w:val="20"/>
                      <w:szCs w:val="20"/>
                    </w:rPr>
                    <w:t>The Ed Prep team is effective in its efforts to guarantee that preparation in MA results in educators ready to support the success of all students (-2.8%)</w:t>
                  </w:r>
                </w:p>
                <w:p w:rsidR="00835354" w:rsidRPr="00A2253B" w:rsidRDefault="00835354" w:rsidP="005945CE">
                  <w:pPr>
                    <w:spacing w:after="200"/>
                    <w:jc w:val="right"/>
                    <w:rPr>
                      <w:rFonts w:asciiTheme="minorHAnsi" w:hAnsiTheme="minorHAnsi"/>
                      <w:color w:val="1F497D" w:themeColor="text2"/>
                      <w:sz w:val="20"/>
                      <w:szCs w:val="20"/>
                    </w:rPr>
                  </w:pPr>
                  <w:r w:rsidRPr="00A2253B">
                    <w:rPr>
                      <w:rFonts w:asciiTheme="minorHAnsi" w:hAnsiTheme="minorHAnsi"/>
                      <w:color w:val="1F497D" w:themeColor="text2"/>
                      <w:sz w:val="20"/>
                      <w:szCs w:val="20"/>
                    </w:rPr>
                    <w:t>I believe ESE’s vision will lead to educational improvement in Massachusetts (</w:t>
                  </w:r>
                  <w:r w:rsidRPr="00A2253B">
                    <w:rPr>
                      <w:rFonts w:asciiTheme="minorHAnsi" w:hAnsiTheme="minorHAnsi"/>
                      <w:color w:val="FF0000"/>
                      <w:sz w:val="20"/>
                      <w:szCs w:val="20"/>
                    </w:rPr>
                    <w:t>-3.9%</w:t>
                  </w:r>
                  <w:r w:rsidRPr="00A2253B">
                    <w:rPr>
                      <w:rFonts w:asciiTheme="minorHAnsi" w:hAnsiTheme="minorHAnsi"/>
                      <w:color w:val="1F497D" w:themeColor="text2"/>
                      <w:sz w:val="20"/>
                      <w:szCs w:val="20"/>
                    </w:rPr>
                    <w:t>)</w:t>
                  </w:r>
                </w:p>
                <w:p w:rsidR="00835354" w:rsidRPr="00A2253B" w:rsidRDefault="00835354" w:rsidP="005945CE">
                  <w:pPr>
                    <w:spacing w:after="200"/>
                    <w:jc w:val="right"/>
                    <w:rPr>
                      <w:rFonts w:asciiTheme="minorHAnsi" w:hAnsiTheme="minorHAnsi"/>
                      <w:color w:val="1F497D" w:themeColor="text2"/>
                      <w:sz w:val="22"/>
                      <w:szCs w:val="22"/>
                    </w:rPr>
                  </w:pPr>
                  <w:r w:rsidRPr="00A2253B">
                    <w:rPr>
                      <w:rFonts w:asciiTheme="minorHAnsi" w:hAnsiTheme="minorHAnsi"/>
                      <w:color w:val="1F497D" w:themeColor="text2"/>
                      <w:sz w:val="20"/>
                      <w:szCs w:val="20"/>
                    </w:rPr>
                    <w:t>ESE is effective in its efforts to improve the overall quality of public education (-0.7%)</w:t>
                  </w:r>
                </w:p>
              </w:txbxContent>
            </v:textbox>
          </v:shape>
        </w:pict>
      </w:r>
    </w:p>
    <w:p w:rsidR="001669C2" w:rsidRPr="00CD4A50" w:rsidRDefault="009145EB">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t>Conclusion</w:t>
      </w:r>
      <w:bookmarkStart w:id="1" w:name="_GoBack"/>
      <w:bookmarkEnd w:id="1"/>
    </w:p>
    <w:p w:rsidR="00CD4A50" w:rsidRDefault="00FD497F">
      <w:pPr>
        <w:rPr>
          <w:rFonts w:asciiTheme="minorHAnsi" w:hAnsiTheme="minorHAnsi"/>
          <w:sz w:val="22"/>
          <w:szCs w:val="22"/>
        </w:rPr>
      </w:pPr>
      <w:r>
        <w:rPr>
          <w:rFonts w:asciiTheme="minorHAnsi" w:hAnsiTheme="minorHAnsi"/>
          <w:noProof/>
          <w:sz w:val="22"/>
          <w:szCs w:val="22"/>
        </w:rPr>
        <w:pict>
          <v:shape id="AutoShape 88" o:spid="_x0000_s1036" type="#_x0000_t32" alt="horizontal line" style="position:absolute;margin-left:1.75pt;margin-top:2.35pt;width:621.1pt;height:0;z-index:251819008;visibility:visible;mso-wrap-distance-top:-3e-5mm;mso-wrap-distance-bottom:-3e-5mm" strokecolor="#365f91 [2404]"/>
        </w:pict>
      </w:r>
    </w:p>
    <w:p w:rsidR="00455FF9" w:rsidRDefault="00CD4A50">
      <w:pPr>
        <w:rPr>
          <w:rFonts w:asciiTheme="minorHAnsi" w:hAnsiTheme="minorHAnsi"/>
          <w:sz w:val="22"/>
          <w:szCs w:val="22"/>
        </w:rPr>
      </w:pPr>
      <w:r>
        <w:rPr>
          <w:rFonts w:asciiTheme="minorHAnsi" w:hAnsiTheme="minorHAnsi"/>
          <w:sz w:val="22"/>
          <w:szCs w:val="22"/>
        </w:rPr>
        <w:t xml:space="preserve">ESE is grateful to the respondents from the field </w:t>
      </w:r>
      <w:r w:rsidR="00F82FB7">
        <w:rPr>
          <w:rFonts w:asciiTheme="minorHAnsi" w:hAnsiTheme="minorHAnsi"/>
          <w:sz w:val="22"/>
          <w:szCs w:val="22"/>
        </w:rPr>
        <w:t>that</w:t>
      </w:r>
      <w:r>
        <w:rPr>
          <w:rFonts w:asciiTheme="minorHAnsi" w:hAnsiTheme="minorHAnsi"/>
          <w:sz w:val="22"/>
          <w:szCs w:val="22"/>
        </w:rPr>
        <w:t xml:space="preserve"> completed the survey. </w:t>
      </w:r>
      <w:r w:rsidR="00F82FB7">
        <w:rPr>
          <w:rFonts w:asciiTheme="minorHAnsi" w:hAnsiTheme="minorHAnsi"/>
          <w:sz w:val="22"/>
          <w:szCs w:val="22"/>
        </w:rPr>
        <w:t xml:space="preserve">The Ed Prep Team will use the data from the survey to improve </w:t>
      </w:r>
      <w:r w:rsidR="00CB52BA">
        <w:rPr>
          <w:rFonts w:asciiTheme="minorHAnsi" w:hAnsiTheme="minorHAnsi"/>
          <w:sz w:val="22"/>
          <w:szCs w:val="22"/>
        </w:rPr>
        <w:t xml:space="preserve">the </w:t>
      </w:r>
      <w:r w:rsidR="00F82FB7">
        <w:rPr>
          <w:rFonts w:asciiTheme="minorHAnsi" w:hAnsiTheme="minorHAnsi"/>
          <w:sz w:val="22"/>
          <w:szCs w:val="22"/>
        </w:rPr>
        <w:t xml:space="preserve">supports </w:t>
      </w:r>
      <w:r w:rsidR="00CB52BA">
        <w:rPr>
          <w:rFonts w:asciiTheme="minorHAnsi" w:hAnsiTheme="minorHAnsi"/>
          <w:sz w:val="22"/>
          <w:szCs w:val="22"/>
        </w:rPr>
        <w:t xml:space="preserve">it provides </w:t>
      </w:r>
      <w:r w:rsidR="00F82FB7">
        <w:rPr>
          <w:rFonts w:asciiTheme="minorHAnsi" w:hAnsiTheme="minorHAnsi"/>
          <w:sz w:val="22"/>
          <w:szCs w:val="22"/>
        </w:rPr>
        <w:t xml:space="preserve">to preparation providers and increase the overall effectiveness of </w:t>
      </w:r>
      <w:r w:rsidR="00CB52BA">
        <w:rPr>
          <w:rFonts w:asciiTheme="minorHAnsi" w:hAnsiTheme="minorHAnsi"/>
          <w:sz w:val="22"/>
          <w:szCs w:val="22"/>
        </w:rPr>
        <w:t xml:space="preserve">those </w:t>
      </w:r>
      <w:r w:rsidR="00F82FB7">
        <w:rPr>
          <w:rFonts w:asciiTheme="minorHAnsi" w:hAnsiTheme="minorHAnsi"/>
          <w:sz w:val="22"/>
          <w:szCs w:val="22"/>
        </w:rPr>
        <w:t xml:space="preserve">efforts </w:t>
      </w:r>
      <w:r w:rsidR="001D38C9">
        <w:rPr>
          <w:rFonts w:asciiTheme="minorHAnsi" w:hAnsiTheme="minorHAnsi"/>
          <w:sz w:val="22"/>
          <w:szCs w:val="22"/>
        </w:rPr>
        <w:t>to</w:t>
      </w:r>
      <w:r w:rsidR="00F82FB7">
        <w:rPr>
          <w:rFonts w:asciiTheme="minorHAnsi" w:hAnsiTheme="minorHAnsi"/>
          <w:sz w:val="22"/>
          <w:szCs w:val="22"/>
        </w:rPr>
        <w:t xml:space="preserve"> guarantee</w:t>
      </w:r>
      <w:r w:rsidR="001D38C9">
        <w:rPr>
          <w:rFonts w:asciiTheme="minorHAnsi" w:hAnsiTheme="minorHAnsi"/>
          <w:sz w:val="22"/>
          <w:szCs w:val="22"/>
        </w:rPr>
        <w:t xml:space="preserve"> </w:t>
      </w:r>
      <w:r w:rsidR="00F82FB7">
        <w:rPr>
          <w:rFonts w:asciiTheme="minorHAnsi" w:hAnsiTheme="minorHAnsi"/>
          <w:sz w:val="22"/>
          <w:szCs w:val="22"/>
        </w:rPr>
        <w:t xml:space="preserve">that preparation in Massachusetts results in effective educators. </w:t>
      </w:r>
      <w:r w:rsidR="001D38C9">
        <w:rPr>
          <w:rFonts w:asciiTheme="minorHAnsi" w:hAnsiTheme="minorHAnsi"/>
          <w:sz w:val="22"/>
          <w:szCs w:val="22"/>
        </w:rPr>
        <w:t xml:space="preserve">The </w:t>
      </w:r>
      <w:r w:rsidR="002925C6">
        <w:rPr>
          <w:rFonts w:asciiTheme="minorHAnsi" w:hAnsiTheme="minorHAnsi"/>
          <w:sz w:val="22"/>
          <w:szCs w:val="22"/>
        </w:rPr>
        <w:t>next</w:t>
      </w:r>
      <w:r w:rsidR="001D38C9">
        <w:rPr>
          <w:rFonts w:asciiTheme="minorHAnsi" w:hAnsiTheme="minorHAnsi"/>
          <w:sz w:val="22"/>
          <w:szCs w:val="22"/>
        </w:rPr>
        <w:t xml:space="preserve"> annual feedback survey will be issued </w:t>
      </w:r>
      <w:r w:rsidR="001D38C9" w:rsidRPr="000F0411">
        <w:rPr>
          <w:rFonts w:asciiTheme="minorHAnsi" w:hAnsiTheme="minorHAnsi"/>
          <w:sz w:val="22"/>
          <w:szCs w:val="22"/>
        </w:rPr>
        <w:t xml:space="preserve">in </w:t>
      </w:r>
      <w:r w:rsidR="00026D10" w:rsidRPr="000F0411">
        <w:rPr>
          <w:rFonts w:asciiTheme="minorHAnsi" w:hAnsiTheme="minorHAnsi"/>
          <w:sz w:val="22"/>
          <w:szCs w:val="22"/>
        </w:rPr>
        <w:t>May 2017</w:t>
      </w:r>
      <w:r w:rsidR="001D38C9">
        <w:rPr>
          <w:rFonts w:asciiTheme="minorHAnsi" w:hAnsiTheme="minorHAnsi"/>
          <w:sz w:val="22"/>
          <w:szCs w:val="22"/>
        </w:rPr>
        <w:t xml:space="preserve">. </w:t>
      </w:r>
    </w:p>
    <w:p w:rsidR="00CD4A50" w:rsidRDefault="001D38C9">
      <w:pPr>
        <w:rPr>
          <w:rFonts w:asciiTheme="minorHAnsi" w:hAnsiTheme="minorHAnsi"/>
          <w:sz w:val="22"/>
          <w:szCs w:val="22"/>
        </w:rPr>
      </w:pPr>
      <w:r>
        <w:rPr>
          <w:rFonts w:asciiTheme="minorHAnsi" w:hAnsiTheme="minorHAnsi"/>
          <w:sz w:val="22"/>
          <w:szCs w:val="22"/>
        </w:rPr>
        <w:t xml:space="preserve">Please contact </w:t>
      </w:r>
      <w:hyperlink r:id="rId22" w:history="1">
        <w:r w:rsidRPr="007218E6">
          <w:rPr>
            <w:rStyle w:val="Hyperlink"/>
            <w:rFonts w:asciiTheme="minorHAnsi" w:hAnsiTheme="minorHAnsi"/>
            <w:sz w:val="22"/>
            <w:szCs w:val="22"/>
          </w:rPr>
          <w:t>edprep@doe.mass.edu</w:t>
        </w:r>
      </w:hyperlink>
      <w:r>
        <w:rPr>
          <w:rFonts w:asciiTheme="minorHAnsi" w:hAnsiTheme="minorHAnsi"/>
          <w:sz w:val="22"/>
          <w:szCs w:val="22"/>
        </w:rPr>
        <w:t xml:space="preserve"> with questions or comments. </w:t>
      </w:r>
    </w:p>
    <w:sectPr w:rsidR="00CD4A50" w:rsidSect="00404D8F">
      <w:headerReference w:type="default" r:id="rId23"/>
      <w:footerReference w:type="default" r:id="rId24"/>
      <w:pgSz w:w="15840" w:h="12240" w:orient="landscape"/>
      <w:pgMar w:top="1080" w:right="1584" w:bottom="1080" w:left="1714" w:header="360" w:footer="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FC" w:rsidRDefault="009662FC" w:rsidP="007A6B25">
      <w:r>
        <w:separator/>
      </w:r>
    </w:p>
  </w:endnote>
  <w:endnote w:type="continuationSeparator" w:id="0">
    <w:p w:rsidR="009662FC" w:rsidRDefault="009662FC" w:rsidP="007A6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850" w:type="dxa"/>
      <w:tblInd w:w="-1332" w:type="dxa"/>
      <w:tblBorders>
        <w:top w:val="single" w:sz="4"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tblPr>
    <w:tblGrid>
      <w:gridCol w:w="2430"/>
      <w:gridCol w:w="11250"/>
      <w:gridCol w:w="1170"/>
    </w:tblGrid>
    <w:tr w:rsidR="00835354" w:rsidTr="00067D68">
      <w:tc>
        <w:tcPr>
          <w:tcW w:w="2430" w:type="dxa"/>
          <w:vAlign w:val="center"/>
        </w:tcPr>
        <w:p w:rsidR="00835354" w:rsidRDefault="00835354" w:rsidP="004E609B">
          <w:pPr>
            <w:pStyle w:val="Footer"/>
          </w:pPr>
          <w:r w:rsidRPr="004E609B">
            <w:rPr>
              <w:noProof/>
              <w:lang w:eastAsia="zh-CN" w:bidi="km-KH"/>
            </w:rPr>
            <w:drawing>
              <wp:inline distT="0" distB="0" distL="0" distR="0">
                <wp:extent cx="1257300" cy="612801"/>
                <wp:effectExtent l="0" t="0" r="0" b="0"/>
                <wp:docPr id="18" name="Picture 30"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e.mass.edu/nmg/logo/strategy/Educator%20Effectiveness/Full%20Logo/205x100/Educator-Effectiveness-Tag_205x100_color.gif"/>
                        <pic:cNvPicPr>
                          <a:picLocks noChangeAspect="1" noChangeArrowheads="1"/>
                        </pic:cNvPicPr>
                      </pic:nvPicPr>
                      <pic:blipFill>
                        <a:blip r:embed="rId1"/>
                        <a:srcRect/>
                        <a:stretch>
                          <a:fillRect/>
                        </a:stretch>
                      </pic:blipFill>
                      <pic:spPr bwMode="auto">
                        <a:xfrm>
                          <a:off x="0" y="0"/>
                          <a:ext cx="1261053" cy="614630"/>
                        </a:xfrm>
                        <a:prstGeom prst="rect">
                          <a:avLst/>
                        </a:prstGeom>
                        <a:noFill/>
                        <a:ln w="9525">
                          <a:noFill/>
                          <a:miter lim="800000"/>
                          <a:headEnd/>
                          <a:tailEnd/>
                        </a:ln>
                      </pic:spPr>
                    </pic:pic>
                  </a:graphicData>
                </a:graphic>
              </wp:inline>
            </w:drawing>
          </w:r>
        </w:p>
      </w:tc>
      <w:tc>
        <w:tcPr>
          <w:tcW w:w="11250" w:type="dxa"/>
          <w:vAlign w:val="center"/>
        </w:tcPr>
        <w:p w:rsidR="00835354" w:rsidRPr="004E609B" w:rsidRDefault="00835354" w:rsidP="001C20BA">
          <w:pPr>
            <w:pStyle w:val="Footer"/>
            <w:jc w:val="center"/>
            <w:rPr>
              <w:i/>
            </w:rPr>
          </w:pPr>
          <w:r w:rsidRPr="004E609B">
            <w:rPr>
              <w:i/>
            </w:rPr>
            <w:t>Educator Preparation Field Feedback</w:t>
          </w:r>
          <w:r>
            <w:rPr>
              <w:i/>
            </w:rPr>
            <w:t xml:space="preserve"> Survey:</w:t>
          </w:r>
          <w:r w:rsidRPr="004E609B">
            <w:rPr>
              <w:i/>
            </w:rPr>
            <w:t xml:space="preserve"> 201</w:t>
          </w:r>
          <w:r>
            <w:rPr>
              <w:i/>
            </w:rPr>
            <w:t>6</w:t>
          </w:r>
        </w:p>
      </w:tc>
      <w:tc>
        <w:tcPr>
          <w:tcW w:w="1170" w:type="dxa"/>
          <w:vAlign w:val="center"/>
        </w:tcPr>
        <w:p w:rsidR="00835354" w:rsidRPr="004E609B" w:rsidRDefault="00FD497F" w:rsidP="004E609B">
          <w:pPr>
            <w:pStyle w:val="Footer"/>
            <w:jc w:val="right"/>
            <w:rPr>
              <w:i/>
            </w:rPr>
          </w:pPr>
          <w:r w:rsidRPr="004E609B">
            <w:rPr>
              <w:i/>
            </w:rPr>
            <w:fldChar w:fldCharType="begin"/>
          </w:r>
          <w:r w:rsidR="00835354" w:rsidRPr="004E609B">
            <w:rPr>
              <w:i/>
            </w:rPr>
            <w:instrText xml:space="preserve"> PAGE   \* MERGEFORMAT </w:instrText>
          </w:r>
          <w:r w:rsidRPr="004E609B">
            <w:rPr>
              <w:i/>
            </w:rPr>
            <w:fldChar w:fldCharType="separate"/>
          </w:r>
          <w:r w:rsidR="006B258E">
            <w:rPr>
              <w:i/>
              <w:noProof/>
            </w:rPr>
            <w:t>8</w:t>
          </w:r>
          <w:r w:rsidRPr="004E609B">
            <w:rPr>
              <w:i/>
            </w:rPr>
            <w:fldChar w:fldCharType="end"/>
          </w:r>
        </w:p>
      </w:tc>
    </w:tr>
  </w:tbl>
  <w:p w:rsidR="00835354" w:rsidRDefault="00835354" w:rsidP="004E609B">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FC" w:rsidRDefault="009662FC" w:rsidP="007A6B25">
      <w:r>
        <w:separator/>
      </w:r>
    </w:p>
  </w:footnote>
  <w:footnote w:type="continuationSeparator" w:id="0">
    <w:p w:rsidR="009662FC" w:rsidRDefault="009662FC" w:rsidP="007A6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54" w:rsidRDefault="00FD497F">
    <w:pPr>
      <w:pStyle w:val="Header"/>
    </w:pPr>
    <w:r>
      <w:rPr>
        <w:noProof/>
      </w:rPr>
      <w:pict>
        <v:rect id="Rectangle 1" o:spid="_x0000_s4097" alt="Title: empty box - Description: an empty white box for formatting" style="position:absolute;margin-left:0;margin-top:0;width:562.45pt;height:29.6pt;rotation:-90;z-index:-251658752;visibility:visible;mso-width-percent:300;mso-height-percent:1000;mso-position-horizontal:left;mso-position-horizontal-relative:page;mso-position-vertical:top;mso-position-vertical-relative:page;mso-width-percent:3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" o:allowincell="f" fillcolor="white [3212]" strokecolor="white [3212]" strokeweight="1pt">
          <v:fill opacity="52428f"/>
          <v:shadow on="t" type="perspective" color="#4f81bd [3204]" opacity=".5" origin="-.5,-.5" offset="-41pt,-49pt" matrix=".75,,,.75"/>
          <v:textbox style="layout-flow:vertical;mso-layout-flow-alt:bottom-to-top;mso-fit-shape-to-text:t" inset="1in,7.2pt,,7.2pt">
            <w:txbxContent>
              <w:p w:rsidR="00835354" w:rsidRDefault="00835354">
                <w:pPr>
                  <w:rPr>
                    <w:rFonts w:eastAsiaTheme="majorEastAsia"/>
                    <w:szCs w:val="36"/>
                  </w:rPr>
                </w:pPr>
              </w:p>
            </w:txbxContent>
          </v:textbox>
          <w10:wrap type="square"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087"/>
    <w:multiLevelType w:val="hybridMultilevel"/>
    <w:tmpl w:val="35429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19D0"/>
    <w:multiLevelType w:val="hybridMultilevel"/>
    <w:tmpl w:val="E5E62840"/>
    <w:lvl w:ilvl="0" w:tplc="06F2E742">
      <w:start w:val="1"/>
      <w:numFmt w:val="bullet"/>
      <w:lvlText w:val=""/>
      <w:lvlJc w:val="left"/>
      <w:pPr>
        <w:ind w:left="720" w:hanging="360"/>
      </w:pPr>
      <w:rPr>
        <w:rFonts w:ascii="Wingdings" w:hAnsi="Wingdings" w:hint="default"/>
      </w:rPr>
    </w:lvl>
    <w:lvl w:ilvl="1" w:tplc="E2DCC1AC">
      <w:start w:val="1"/>
      <w:numFmt w:val="bullet"/>
      <w:lvlText w:val=""/>
      <w:lvlJc w:val="left"/>
      <w:pPr>
        <w:ind w:left="1440" w:hanging="360"/>
      </w:pPr>
      <w:rPr>
        <w:rFonts w:ascii="Symbol" w:hAnsi="Symbol" w:hint="default"/>
        <w:sz w:val="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329C4"/>
    <w:multiLevelType w:val="hybridMultilevel"/>
    <w:tmpl w:val="1DDE57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B164788"/>
    <w:multiLevelType w:val="hybridMultilevel"/>
    <w:tmpl w:val="FDA8CFBC"/>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52358"/>
    <w:multiLevelType w:val="hybridMultilevel"/>
    <w:tmpl w:val="356A6F9A"/>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770DB"/>
    <w:multiLevelType w:val="hybridMultilevel"/>
    <w:tmpl w:val="FA4C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106239"/>
    <w:rsid w:val="0000605E"/>
    <w:rsid w:val="00010A58"/>
    <w:rsid w:val="000155D6"/>
    <w:rsid w:val="0002038B"/>
    <w:rsid w:val="00025097"/>
    <w:rsid w:val="00026D10"/>
    <w:rsid w:val="00031CFC"/>
    <w:rsid w:val="0003361C"/>
    <w:rsid w:val="0003382C"/>
    <w:rsid w:val="00042083"/>
    <w:rsid w:val="00043CE4"/>
    <w:rsid w:val="00045903"/>
    <w:rsid w:val="00047B3C"/>
    <w:rsid w:val="00050D0E"/>
    <w:rsid w:val="00050E55"/>
    <w:rsid w:val="00057C47"/>
    <w:rsid w:val="00057D55"/>
    <w:rsid w:val="00067D68"/>
    <w:rsid w:val="00076391"/>
    <w:rsid w:val="00076A80"/>
    <w:rsid w:val="000810BB"/>
    <w:rsid w:val="00083F53"/>
    <w:rsid w:val="000A19C5"/>
    <w:rsid w:val="000A276D"/>
    <w:rsid w:val="000A3C36"/>
    <w:rsid w:val="000A5B40"/>
    <w:rsid w:val="000B080F"/>
    <w:rsid w:val="000B3468"/>
    <w:rsid w:val="000C4DFA"/>
    <w:rsid w:val="000D1DA2"/>
    <w:rsid w:val="000D38AF"/>
    <w:rsid w:val="000D6931"/>
    <w:rsid w:val="000D77F7"/>
    <w:rsid w:val="000E1BA7"/>
    <w:rsid w:val="000E23FC"/>
    <w:rsid w:val="000F0411"/>
    <w:rsid w:val="000F0EA9"/>
    <w:rsid w:val="000F45EF"/>
    <w:rsid w:val="001021A1"/>
    <w:rsid w:val="00106239"/>
    <w:rsid w:val="0010691E"/>
    <w:rsid w:val="00130E84"/>
    <w:rsid w:val="00153EFD"/>
    <w:rsid w:val="0015558C"/>
    <w:rsid w:val="00162A14"/>
    <w:rsid w:val="001669C2"/>
    <w:rsid w:val="001805B6"/>
    <w:rsid w:val="00180952"/>
    <w:rsid w:val="001927E6"/>
    <w:rsid w:val="001937B9"/>
    <w:rsid w:val="00196518"/>
    <w:rsid w:val="001A0228"/>
    <w:rsid w:val="001A0A61"/>
    <w:rsid w:val="001A4271"/>
    <w:rsid w:val="001B14B2"/>
    <w:rsid w:val="001B3E1D"/>
    <w:rsid w:val="001B69BB"/>
    <w:rsid w:val="001C1B1F"/>
    <w:rsid w:val="001C20BA"/>
    <w:rsid w:val="001C4EC2"/>
    <w:rsid w:val="001D0197"/>
    <w:rsid w:val="001D3660"/>
    <w:rsid w:val="001D38C9"/>
    <w:rsid w:val="001D3C62"/>
    <w:rsid w:val="001D7533"/>
    <w:rsid w:val="001E1F93"/>
    <w:rsid w:val="001E64F4"/>
    <w:rsid w:val="001F7C04"/>
    <w:rsid w:val="001F7E40"/>
    <w:rsid w:val="0021730D"/>
    <w:rsid w:val="002350D2"/>
    <w:rsid w:val="00240379"/>
    <w:rsid w:val="00253FE0"/>
    <w:rsid w:val="002541F3"/>
    <w:rsid w:val="002555D2"/>
    <w:rsid w:val="00260703"/>
    <w:rsid w:val="00261A81"/>
    <w:rsid w:val="00262B9B"/>
    <w:rsid w:val="00270C42"/>
    <w:rsid w:val="00271E6F"/>
    <w:rsid w:val="00273D09"/>
    <w:rsid w:val="002751B7"/>
    <w:rsid w:val="00281E29"/>
    <w:rsid w:val="002831D0"/>
    <w:rsid w:val="00285FD7"/>
    <w:rsid w:val="00291FB3"/>
    <w:rsid w:val="002925C6"/>
    <w:rsid w:val="00297EB5"/>
    <w:rsid w:val="002A1394"/>
    <w:rsid w:val="002A3658"/>
    <w:rsid w:val="002B62A1"/>
    <w:rsid w:val="002B7002"/>
    <w:rsid w:val="002C1503"/>
    <w:rsid w:val="002C49D9"/>
    <w:rsid w:val="002C518B"/>
    <w:rsid w:val="002C554D"/>
    <w:rsid w:val="002D03FC"/>
    <w:rsid w:val="002D63F2"/>
    <w:rsid w:val="002D670E"/>
    <w:rsid w:val="002D6E5D"/>
    <w:rsid w:val="002D72BA"/>
    <w:rsid w:val="0030720A"/>
    <w:rsid w:val="0031486F"/>
    <w:rsid w:val="00316C3F"/>
    <w:rsid w:val="00320A48"/>
    <w:rsid w:val="00320AB6"/>
    <w:rsid w:val="00320D72"/>
    <w:rsid w:val="003444A3"/>
    <w:rsid w:val="00345486"/>
    <w:rsid w:val="0035307B"/>
    <w:rsid w:val="0036104F"/>
    <w:rsid w:val="00362F9D"/>
    <w:rsid w:val="00363940"/>
    <w:rsid w:val="00366E02"/>
    <w:rsid w:val="0037180D"/>
    <w:rsid w:val="003854D8"/>
    <w:rsid w:val="00394603"/>
    <w:rsid w:val="003A7124"/>
    <w:rsid w:val="003B33FB"/>
    <w:rsid w:val="003B35AC"/>
    <w:rsid w:val="003B4742"/>
    <w:rsid w:val="003B5C90"/>
    <w:rsid w:val="003C2B2B"/>
    <w:rsid w:val="003C53B0"/>
    <w:rsid w:val="003D39DE"/>
    <w:rsid w:val="003E3B45"/>
    <w:rsid w:val="003E4337"/>
    <w:rsid w:val="003E78CD"/>
    <w:rsid w:val="003F5E58"/>
    <w:rsid w:val="00403A7B"/>
    <w:rsid w:val="00404D8F"/>
    <w:rsid w:val="00411F59"/>
    <w:rsid w:val="00412827"/>
    <w:rsid w:val="00412ABD"/>
    <w:rsid w:val="00421ACA"/>
    <w:rsid w:val="0043326E"/>
    <w:rsid w:val="0043741E"/>
    <w:rsid w:val="004411B0"/>
    <w:rsid w:val="00455370"/>
    <w:rsid w:val="00455FF9"/>
    <w:rsid w:val="00462D7A"/>
    <w:rsid w:val="00466E1C"/>
    <w:rsid w:val="0047027D"/>
    <w:rsid w:val="004A0E06"/>
    <w:rsid w:val="004B0526"/>
    <w:rsid w:val="004B7BEA"/>
    <w:rsid w:val="004C7EB1"/>
    <w:rsid w:val="004D1B63"/>
    <w:rsid w:val="004E15ED"/>
    <w:rsid w:val="004E1A61"/>
    <w:rsid w:val="004E609B"/>
    <w:rsid w:val="004F197B"/>
    <w:rsid w:val="004F63D4"/>
    <w:rsid w:val="004F6FCD"/>
    <w:rsid w:val="004F7192"/>
    <w:rsid w:val="00500C68"/>
    <w:rsid w:val="00516794"/>
    <w:rsid w:val="00521976"/>
    <w:rsid w:val="00522E82"/>
    <w:rsid w:val="005357DF"/>
    <w:rsid w:val="0053637B"/>
    <w:rsid w:val="005424DB"/>
    <w:rsid w:val="00542743"/>
    <w:rsid w:val="005443C2"/>
    <w:rsid w:val="00554AB7"/>
    <w:rsid w:val="005572C8"/>
    <w:rsid w:val="00560441"/>
    <w:rsid w:val="00566C9C"/>
    <w:rsid w:val="00572478"/>
    <w:rsid w:val="0057659D"/>
    <w:rsid w:val="00593D05"/>
    <w:rsid w:val="005945CE"/>
    <w:rsid w:val="005960C1"/>
    <w:rsid w:val="00597460"/>
    <w:rsid w:val="005A5754"/>
    <w:rsid w:val="005A608F"/>
    <w:rsid w:val="005A7610"/>
    <w:rsid w:val="005D0D8C"/>
    <w:rsid w:val="005D606D"/>
    <w:rsid w:val="005E1846"/>
    <w:rsid w:val="005E4051"/>
    <w:rsid w:val="005E5811"/>
    <w:rsid w:val="005F57B4"/>
    <w:rsid w:val="00601270"/>
    <w:rsid w:val="006065EB"/>
    <w:rsid w:val="006066F4"/>
    <w:rsid w:val="00612DEB"/>
    <w:rsid w:val="006221B7"/>
    <w:rsid w:val="00622F60"/>
    <w:rsid w:val="0064461D"/>
    <w:rsid w:val="0065283F"/>
    <w:rsid w:val="00656549"/>
    <w:rsid w:val="00656D89"/>
    <w:rsid w:val="00664CA5"/>
    <w:rsid w:val="006701C9"/>
    <w:rsid w:val="00674713"/>
    <w:rsid w:val="006A43A0"/>
    <w:rsid w:val="006B258E"/>
    <w:rsid w:val="006B51FC"/>
    <w:rsid w:val="006D3C0B"/>
    <w:rsid w:val="006E0263"/>
    <w:rsid w:val="006E0D2C"/>
    <w:rsid w:val="006E0D9B"/>
    <w:rsid w:val="006E493A"/>
    <w:rsid w:val="0070029E"/>
    <w:rsid w:val="007014C2"/>
    <w:rsid w:val="007241DB"/>
    <w:rsid w:val="00725E76"/>
    <w:rsid w:val="0073346A"/>
    <w:rsid w:val="0073457E"/>
    <w:rsid w:val="00741683"/>
    <w:rsid w:val="007428D8"/>
    <w:rsid w:val="007435C5"/>
    <w:rsid w:val="00744E26"/>
    <w:rsid w:val="00761071"/>
    <w:rsid w:val="00766288"/>
    <w:rsid w:val="00767AD0"/>
    <w:rsid w:val="00775844"/>
    <w:rsid w:val="00776325"/>
    <w:rsid w:val="007779F3"/>
    <w:rsid w:val="00793044"/>
    <w:rsid w:val="00797E02"/>
    <w:rsid w:val="007A16CC"/>
    <w:rsid w:val="007A3624"/>
    <w:rsid w:val="007A648E"/>
    <w:rsid w:val="007A6B25"/>
    <w:rsid w:val="007B03B9"/>
    <w:rsid w:val="007B2729"/>
    <w:rsid w:val="007B306E"/>
    <w:rsid w:val="007C01DD"/>
    <w:rsid w:val="007C1CE4"/>
    <w:rsid w:val="007D1876"/>
    <w:rsid w:val="007E2310"/>
    <w:rsid w:val="007F778D"/>
    <w:rsid w:val="008051BF"/>
    <w:rsid w:val="00807694"/>
    <w:rsid w:val="00811CA6"/>
    <w:rsid w:val="00812DE1"/>
    <w:rsid w:val="00821BFC"/>
    <w:rsid w:val="008262A2"/>
    <w:rsid w:val="0083531E"/>
    <w:rsid w:val="00835354"/>
    <w:rsid w:val="00876246"/>
    <w:rsid w:val="00876D0A"/>
    <w:rsid w:val="008831AF"/>
    <w:rsid w:val="00883922"/>
    <w:rsid w:val="008A33DE"/>
    <w:rsid w:val="008B3887"/>
    <w:rsid w:val="008B4719"/>
    <w:rsid w:val="008B7B87"/>
    <w:rsid w:val="008C24DF"/>
    <w:rsid w:val="008C418B"/>
    <w:rsid w:val="008C4BF8"/>
    <w:rsid w:val="008C7044"/>
    <w:rsid w:val="008E2CB3"/>
    <w:rsid w:val="00905F55"/>
    <w:rsid w:val="0091195F"/>
    <w:rsid w:val="00912BF9"/>
    <w:rsid w:val="009145EB"/>
    <w:rsid w:val="009262E8"/>
    <w:rsid w:val="009469A0"/>
    <w:rsid w:val="009545D5"/>
    <w:rsid w:val="00960AF1"/>
    <w:rsid w:val="00963C03"/>
    <w:rsid w:val="009662FC"/>
    <w:rsid w:val="00966F02"/>
    <w:rsid w:val="00971727"/>
    <w:rsid w:val="00972648"/>
    <w:rsid w:val="0097284A"/>
    <w:rsid w:val="00972D38"/>
    <w:rsid w:val="009808CE"/>
    <w:rsid w:val="00981CF2"/>
    <w:rsid w:val="009A6F3B"/>
    <w:rsid w:val="009B3D10"/>
    <w:rsid w:val="009B61DF"/>
    <w:rsid w:val="009C5549"/>
    <w:rsid w:val="009C7242"/>
    <w:rsid w:val="009D2356"/>
    <w:rsid w:val="009D2617"/>
    <w:rsid w:val="009D580F"/>
    <w:rsid w:val="009D66DE"/>
    <w:rsid w:val="009D7D06"/>
    <w:rsid w:val="009E0B55"/>
    <w:rsid w:val="009E1956"/>
    <w:rsid w:val="009E4177"/>
    <w:rsid w:val="009E4491"/>
    <w:rsid w:val="009F76DA"/>
    <w:rsid w:val="009F7BFF"/>
    <w:rsid w:val="00A04C73"/>
    <w:rsid w:val="00A10045"/>
    <w:rsid w:val="00A11189"/>
    <w:rsid w:val="00A1712A"/>
    <w:rsid w:val="00A21794"/>
    <w:rsid w:val="00A2253B"/>
    <w:rsid w:val="00A260B2"/>
    <w:rsid w:val="00A3048B"/>
    <w:rsid w:val="00A32D18"/>
    <w:rsid w:val="00A451EF"/>
    <w:rsid w:val="00A47FE0"/>
    <w:rsid w:val="00A711DE"/>
    <w:rsid w:val="00A807AD"/>
    <w:rsid w:val="00A91C0A"/>
    <w:rsid w:val="00AA2C1E"/>
    <w:rsid w:val="00AA54FC"/>
    <w:rsid w:val="00AA5AF9"/>
    <w:rsid w:val="00AB33A2"/>
    <w:rsid w:val="00AC360C"/>
    <w:rsid w:val="00AE39F9"/>
    <w:rsid w:val="00AF61BB"/>
    <w:rsid w:val="00AF6492"/>
    <w:rsid w:val="00B020ED"/>
    <w:rsid w:val="00B115A1"/>
    <w:rsid w:val="00B12342"/>
    <w:rsid w:val="00B22A90"/>
    <w:rsid w:val="00B27C44"/>
    <w:rsid w:val="00B358D6"/>
    <w:rsid w:val="00B35C6A"/>
    <w:rsid w:val="00B36975"/>
    <w:rsid w:val="00B41011"/>
    <w:rsid w:val="00B464D5"/>
    <w:rsid w:val="00B5300D"/>
    <w:rsid w:val="00B53755"/>
    <w:rsid w:val="00B648B3"/>
    <w:rsid w:val="00B6593F"/>
    <w:rsid w:val="00B9319B"/>
    <w:rsid w:val="00B94996"/>
    <w:rsid w:val="00BA1E89"/>
    <w:rsid w:val="00BA33B6"/>
    <w:rsid w:val="00BC00BD"/>
    <w:rsid w:val="00BC017E"/>
    <w:rsid w:val="00BC23CC"/>
    <w:rsid w:val="00BE6FBC"/>
    <w:rsid w:val="00BE7FDE"/>
    <w:rsid w:val="00C131E1"/>
    <w:rsid w:val="00C269FF"/>
    <w:rsid w:val="00C32B34"/>
    <w:rsid w:val="00C341E8"/>
    <w:rsid w:val="00C371A0"/>
    <w:rsid w:val="00C405F6"/>
    <w:rsid w:val="00C45221"/>
    <w:rsid w:val="00C60640"/>
    <w:rsid w:val="00C63387"/>
    <w:rsid w:val="00C66343"/>
    <w:rsid w:val="00C71CEB"/>
    <w:rsid w:val="00C73414"/>
    <w:rsid w:val="00C80ADB"/>
    <w:rsid w:val="00C81990"/>
    <w:rsid w:val="00C901E0"/>
    <w:rsid w:val="00C91B6E"/>
    <w:rsid w:val="00CA14BB"/>
    <w:rsid w:val="00CB0107"/>
    <w:rsid w:val="00CB249E"/>
    <w:rsid w:val="00CB52BA"/>
    <w:rsid w:val="00CC24DB"/>
    <w:rsid w:val="00CC56E6"/>
    <w:rsid w:val="00CC6223"/>
    <w:rsid w:val="00CC6F63"/>
    <w:rsid w:val="00CD2B14"/>
    <w:rsid w:val="00CD4A50"/>
    <w:rsid w:val="00CD542E"/>
    <w:rsid w:val="00CE6678"/>
    <w:rsid w:val="00CF2047"/>
    <w:rsid w:val="00D10EAB"/>
    <w:rsid w:val="00D13A2C"/>
    <w:rsid w:val="00D13D99"/>
    <w:rsid w:val="00D15D62"/>
    <w:rsid w:val="00D17DBA"/>
    <w:rsid w:val="00D219D6"/>
    <w:rsid w:val="00D246AA"/>
    <w:rsid w:val="00D265A0"/>
    <w:rsid w:val="00D35F49"/>
    <w:rsid w:val="00D364AF"/>
    <w:rsid w:val="00D37B41"/>
    <w:rsid w:val="00D468E2"/>
    <w:rsid w:val="00D6162D"/>
    <w:rsid w:val="00D6277B"/>
    <w:rsid w:val="00D652DC"/>
    <w:rsid w:val="00D74109"/>
    <w:rsid w:val="00D86141"/>
    <w:rsid w:val="00D87E0C"/>
    <w:rsid w:val="00D90226"/>
    <w:rsid w:val="00DB00E3"/>
    <w:rsid w:val="00DC2554"/>
    <w:rsid w:val="00DD54D9"/>
    <w:rsid w:val="00DE0CB6"/>
    <w:rsid w:val="00DE1ABF"/>
    <w:rsid w:val="00DE43D0"/>
    <w:rsid w:val="00DE44AA"/>
    <w:rsid w:val="00DE4FA7"/>
    <w:rsid w:val="00DE7019"/>
    <w:rsid w:val="00DF1B24"/>
    <w:rsid w:val="00E0234F"/>
    <w:rsid w:val="00E030D6"/>
    <w:rsid w:val="00E069A8"/>
    <w:rsid w:val="00E1741C"/>
    <w:rsid w:val="00E27924"/>
    <w:rsid w:val="00E30E08"/>
    <w:rsid w:val="00E35439"/>
    <w:rsid w:val="00E37601"/>
    <w:rsid w:val="00E406D6"/>
    <w:rsid w:val="00E45582"/>
    <w:rsid w:val="00E53C3E"/>
    <w:rsid w:val="00E6115A"/>
    <w:rsid w:val="00E648AC"/>
    <w:rsid w:val="00E74D56"/>
    <w:rsid w:val="00E7639E"/>
    <w:rsid w:val="00E83DE2"/>
    <w:rsid w:val="00E852BC"/>
    <w:rsid w:val="00E90A60"/>
    <w:rsid w:val="00E91469"/>
    <w:rsid w:val="00E97FC3"/>
    <w:rsid w:val="00EA1D3D"/>
    <w:rsid w:val="00EA67A0"/>
    <w:rsid w:val="00EA7723"/>
    <w:rsid w:val="00EB546A"/>
    <w:rsid w:val="00ED319C"/>
    <w:rsid w:val="00ED5A10"/>
    <w:rsid w:val="00ED5DD8"/>
    <w:rsid w:val="00EE1147"/>
    <w:rsid w:val="00EE41CF"/>
    <w:rsid w:val="00EE4B1F"/>
    <w:rsid w:val="00EF20B7"/>
    <w:rsid w:val="00EF72BD"/>
    <w:rsid w:val="00EF77FB"/>
    <w:rsid w:val="00F01CB3"/>
    <w:rsid w:val="00F03F3F"/>
    <w:rsid w:val="00F14CE0"/>
    <w:rsid w:val="00F26B06"/>
    <w:rsid w:val="00F359B9"/>
    <w:rsid w:val="00F41385"/>
    <w:rsid w:val="00F45C8B"/>
    <w:rsid w:val="00F464B7"/>
    <w:rsid w:val="00F62BC3"/>
    <w:rsid w:val="00F64AAB"/>
    <w:rsid w:val="00F67166"/>
    <w:rsid w:val="00F70557"/>
    <w:rsid w:val="00F734D6"/>
    <w:rsid w:val="00F82FB7"/>
    <w:rsid w:val="00F935FA"/>
    <w:rsid w:val="00FA43DD"/>
    <w:rsid w:val="00FA71BE"/>
    <w:rsid w:val="00FB265B"/>
    <w:rsid w:val="00FC440C"/>
    <w:rsid w:val="00FD2B8A"/>
    <w:rsid w:val="00FD497F"/>
    <w:rsid w:val="00FD5D03"/>
    <w:rsid w:val="00FD7041"/>
    <w:rsid w:val="00FF1123"/>
    <w:rsid w:val="00FF5244"/>
    <w:rsid w:val="00FF621C"/>
    <w:rsid w:val="00FF7A3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1" type="connector" idref="#AutoShape 85"/>
        <o:r id="V:Rule12" type="connector" idref="#AutoShape 88"/>
        <o:r id="V:Rule13" type="connector" idref="#AutoShape 86"/>
        <o:r id="V:Rule14" type="connector" idref="#AutoShape 29"/>
        <o:r id="V:Rule15" type="connector" idref="#AutoShape 10"/>
        <o:r id="V:Rule16" type="connector" idref="#AutoShape 9"/>
        <o:r id="V:Rule17" type="connector" idref="#AutoShape 39"/>
        <o:r id="V:Rule18" type="connector" idref="#AutoShape 64"/>
        <o:r id="V:Rule19" type="connector" idref="#AutoShape 24"/>
        <o:r id="V:Rule20"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10E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10E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5640830">
      <w:bodyDiv w:val="1"/>
      <w:marLeft w:val="0"/>
      <w:marRight w:val="0"/>
      <w:marTop w:val="0"/>
      <w:marBottom w:val="0"/>
      <w:divBdr>
        <w:top w:val="none" w:sz="0" w:space="0" w:color="auto"/>
        <w:left w:val="none" w:sz="0" w:space="0" w:color="auto"/>
        <w:bottom w:val="none" w:sz="0" w:space="0" w:color="auto"/>
        <w:right w:val="none" w:sz="0" w:space="0" w:color="auto"/>
      </w:divBdr>
    </w:div>
    <w:div w:id="1059861064">
      <w:bodyDiv w:val="1"/>
      <w:marLeft w:val="0"/>
      <w:marRight w:val="0"/>
      <w:marTop w:val="0"/>
      <w:marBottom w:val="0"/>
      <w:divBdr>
        <w:top w:val="none" w:sz="0" w:space="0" w:color="auto"/>
        <w:left w:val="none" w:sz="0" w:space="0" w:color="auto"/>
        <w:bottom w:val="none" w:sz="0" w:space="0" w:color="auto"/>
        <w:right w:val="none" w:sz="0" w:space="0" w:color="auto"/>
      </w:divBdr>
    </w:div>
    <w:div w:id="1497110376">
      <w:bodyDiv w:val="1"/>
      <w:marLeft w:val="0"/>
      <w:marRight w:val="0"/>
      <w:marTop w:val="0"/>
      <w:marBottom w:val="0"/>
      <w:divBdr>
        <w:top w:val="none" w:sz="0" w:space="0" w:color="auto"/>
        <w:left w:val="none" w:sz="0" w:space="0" w:color="auto"/>
        <w:bottom w:val="none" w:sz="0" w:space="0" w:color="auto"/>
        <w:right w:val="none" w:sz="0" w:space="0" w:color="auto"/>
      </w:divBdr>
    </w:div>
    <w:div w:id="16431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mailto:edprep@doe.mass.edu" TargetMode="Externa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2\HOME\rhanna\EdPrep\2016%20EdPrep%20Field%20Survey%20Results%20-%20Survey%20Data%20and%20Charts%20-%20Upda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2\HOME\rhanna\EdPrep\2016%20EdPrep%20Field%20Survey%20Results%20-%20Survey%20Data%20and%20Charts%20-%20Upda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E-FPS-MAL-002\HOME\rhanna\EdPrep\2016%20EdPrep%20Field%20Survey%20Results%20-%20Survey%20Data%20and%20Charts%20-%20Upd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E-FPS-MAL-002\HOME\rhanna\EdPrep\2016%20EdPrep%20Field%20Survey%20Results%20-%20Survey%20Data%20and%20Charts%20Final%20Draft%20-%207-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E-FPS-MAL-002\HOME\rhanna\EdPrep\Backups\2016%20EdPrep%20Field%20Survey%20Results%20-%20Survey%20Data%20and%20Charts%20-%20version%207-13%2011a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E-FPS-MAL-002\HOME\rhanna\EdPrep\2016%20EdPrep%20Field%20Survey%20Results%20-%20Survey%20Data%20and%20Charts%20Final%20Draft%20-%207-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SE-FPS-MAL-002\HOME\rhanna\EdPrep\2016%20EdPrep%20Field%20Survey%20Results%20-%20Survey%20Data%20and%20Charts%20Final%20Draft%20-%207-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'Figure 1'!$C$13</c:f>
              <c:strCache>
                <c:ptCount val="1"/>
              </c:strCache>
            </c:strRef>
          </c:tx>
          <c:spPr>
            <a:solidFill>
              <a:schemeClr val="accent6">
                <a:lumMod val="60000"/>
                <a:lumOff val="40000"/>
              </a:schemeClr>
            </a:solidFill>
          </c:spPr>
          <c:dLbls>
            <c:numFmt formatCode="0.0%" sourceLinked="0"/>
            <c:dLblPos val="outEnd"/>
            <c:showVal val="1"/>
          </c:dLbls>
          <c:cat>
            <c:strRef>
              <c:f>'Figure 1'!$A$14:$A$19</c:f>
              <c:strCache>
                <c:ptCount val="6"/>
                <c:pt idx="0">
                  <c:v>Daily</c:v>
                </c:pt>
                <c:pt idx="1">
                  <c:v>1-2 times per week</c:v>
                </c:pt>
                <c:pt idx="2">
                  <c:v>1-2 times per month</c:v>
                </c:pt>
                <c:pt idx="3">
                  <c:v>Once every few months</c:v>
                </c:pt>
                <c:pt idx="4">
                  <c:v>1-2 times per year</c:v>
                </c:pt>
                <c:pt idx="5">
                  <c:v>No contact</c:v>
                </c:pt>
              </c:strCache>
            </c:strRef>
          </c:cat>
          <c:val>
            <c:numRef>
              <c:f>'Figure 1'!$C$14:$C$19</c:f>
              <c:numCache>
                <c:formatCode>0.0%</c:formatCode>
                <c:ptCount val="6"/>
                <c:pt idx="0">
                  <c:v>0</c:v>
                </c:pt>
                <c:pt idx="1">
                  <c:v>0.11250000000000021</c:v>
                </c:pt>
                <c:pt idx="2">
                  <c:v>0.57500000000000062</c:v>
                </c:pt>
                <c:pt idx="3">
                  <c:v>0.27500000000000002</c:v>
                </c:pt>
                <c:pt idx="4">
                  <c:v>2.5000000000000095E-2</c:v>
                </c:pt>
                <c:pt idx="5">
                  <c:v>1.2500000000000063E-2</c:v>
                </c:pt>
              </c:numCache>
            </c:numRef>
          </c:val>
        </c:ser>
        <c:gapWidth val="75"/>
        <c:overlap val="-25"/>
        <c:axId val="105609088"/>
        <c:axId val="105610624"/>
      </c:barChart>
      <c:catAx>
        <c:axId val="105609088"/>
        <c:scaling>
          <c:orientation val="minMax"/>
        </c:scaling>
        <c:axPos val="b"/>
        <c:majorTickMark val="none"/>
        <c:tickLblPos val="nextTo"/>
        <c:spPr>
          <a:ln>
            <a:solidFill>
              <a:sysClr val="window" lastClr="FFFFFF">
                <a:lumMod val="85000"/>
              </a:sysClr>
            </a:solidFill>
          </a:ln>
        </c:spPr>
        <c:txPr>
          <a:bodyPr/>
          <a:lstStyle/>
          <a:p>
            <a:pPr>
              <a:defRPr sz="900">
                <a:solidFill>
                  <a:schemeClr val="accent1">
                    <a:lumMod val="75000"/>
                  </a:schemeClr>
                </a:solidFill>
              </a:defRPr>
            </a:pPr>
            <a:endParaRPr lang="en-US"/>
          </a:p>
        </c:txPr>
        <c:crossAx val="105610624"/>
        <c:crosses val="autoZero"/>
        <c:auto val="1"/>
        <c:lblAlgn val="ctr"/>
        <c:lblOffset val="100"/>
      </c:catAx>
      <c:valAx>
        <c:axId val="105610624"/>
        <c:scaling>
          <c:orientation val="minMax"/>
          <c:max val="0.65000000000000491"/>
        </c:scaling>
        <c:axPos val="l"/>
        <c:majorGridlines>
          <c:spPr>
            <a:ln>
              <a:solidFill>
                <a:sysClr val="window" lastClr="FFFFFF"/>
              </a:solidFill>
            </a:ln>
          </c:spPr>
        </c:majorGridlines>
        <c:numFmt formatCode="0%" sourceLinked="0"/>
        <c:majorTickMark val="none"/>
        <c:tickLblPos val="none"/>
        <c:spPr>
          <a:ln w="9525">
            <a:noFill/>
          </a:ln>
        </c:spPr>
        <c:crossAx val="105609088"/>
        <c:crosses val="autoZero"/>
        <c:crossBetween val="between"/>
        <c:majorUnit val="0.2"/>
      </c:valAx>
      <c:spPr>
        <a:noFill/>
        <a:ln>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9006954027653762E-2"/>
          <c:y val="3.8368620790647768E-3"/>
          <c:w val="0.89871556546730047"/>
          <c:h val="0.90119265487273337"/>
        </c:manualLayout>
      </c:layout>
      <c:barChart>
        <c:barDir val="bar"/>
        <c:grouping val="clustered"/>
        <c:ser>
          <c:idx val="1"/>
          <c:order val="0"/>
          <c:tx>
            <c:strRef>
              <c:f>'Figure 2'!$H$3</c:f>
              <c:strCache>
                <c:ptCount val="1"/>
                <c:pt idx="0">
                  <c:v>%</c:v>
                </c:pt>
              </c:strCache>
            </c:strRef>
          </c:tx>
          <c:spPr>
            <a:solidFill>
              <a:schemeClr val="accent6">
                <a:lumMod val="60000"/>
                <a:lumOff val="40000"/>
              </a:schemeClr>
            </a:solidFill>
          </c:spPr>
          <c:dLbls>
            <c:dLbl>
              <c:idx val="0"/>
              <c:layout>
                <c:manualLayout>
                  <c:x val="0"/>
                  <c:y val="0"/>
                </c:manualLayout>
              </c:layout>
              <c:showVal val="1"/>
            </c:dLbl>
            <c:numFmt formatCode="0.0%" sourceLinked="0"/>
            <c:showVal val="1"/>
          </c:dLbls>
          <c:cat>
            <c:strRef>
              <c:f>'Figure 2'!$F$4:$F$8</c:f>
              <c:strCache>
                <c:ptCount val="5"/>
                <c:pt idx="0">
                  <c:v>Ed Prep Inbox</c:v>
                </c:pt>
                <c:pt idx="1">
                  <c:v>Trainings/Workshops</c:v>
                </c:pt>
                <c:pt idx="2">
                  <c:v>Info Sessions and Webinars</c:v>
                </c:pt>
                <c:pt idx="3">
                  <c:v>Formal Review</c:v>
                </c:pt>
                <c:pt idx="4">
                  <c:v>Informal Review</c:v>
                </c:pt>
              </c:strCache>
            </c:strRef>
          </c:cat>
          <c:val>
            <c:numRef>
              <c:f>'Figure 2'!$H$4:$H$8</c:f>
              <c:numCache>
                <c:formatCode>0.0%</c:formatCode>
                <c:ptCount val="5"/>
                <c:pt idx="0">
                  <c:v>0.95000000000000062</c:v>
                </c:pt>
                <c:pt idx="1">
                  <c:v>0.67500000000000426</c:v>
                </c:pt>
                <c:pt idx="2">
                  <c:v>0.60000000000000064</c:v>
                </c:pt>
                <c:pt idx="3">
                  <c:v>0.25</c:v>
                </c:pt>
                <c:pt idx="4">
                  <c:v>0.13750000000000001</c:v>
                </c:pt>
              </c:numCache>
            </c:numRef>
          </c:val>
        </c:ser>
        <c:ser>
          <c:idx val="0"/>
          <c:order val="1"/>
          <c:cat>
            <c:strRef>
              <c:f>[2]Sheet1!$A$32:$A$36</c:f>
              <c:strCache>
                <c:ptCount val="5"/>
                <c:pt idx="0">
                  <c:v>Ed Prep Inbox</c:v>
                </c:pt>
                <c:pt idx="1">
                  <c:v>Trainings/Workshops</c:v>
                </c:pt>
                <c:pt idx="2">
                  <c:v>Info sessions / webinars</c:v>
                </c:pt>
                <c:pt idx="3">
                  <c:v>Formal review</c:v>
                </c:pt>
                <c:pt idx="4">
                  <c:v>Informal review</c:v>
                </c:pt>
              </c:strCache>
            </c:strRef>
          </c:cat>
          <c:val>
            <c:numRef>
              <c:f>[2]Sheet1!$B$32:$B$36</c:f>
              <c:numCache>
                <c:formatCode>General</c:formatCode>
                <c:ptCount val="5"/>
              </c:numCache>
            </c:numRef>
          </c:val>
        </c:ser>
        <c:gapWidth val="94"/>
        <c:overlap val="100"/>
        <c:axId val="94674304"/>
        <c:axId val="105628800"/>
      </c:barChart>
      <c:catAx>
        <c:axId val="94674304"/>
        <c:scaling>
          <c:orientation val="maxMin"/>
        </c:scaling>
        <c:delete val="1"/>
        <c:axPos val="l"/>
        <c:majorTickMark val="none"/>
        <c:tickLblPos val="none"/>
        <c:crossAx val="105628800"/>
        <c:crosses val="autoZero"/>
        <c:auto val="1"/>
        <c:lblAlgn val="ctr"/>
        <c:lblOffset val="100"/>
      </c:catAx>
      <c:valAx>
        <c:axId val="105628800"/>
        <c:scaling>
          <c:orientation val="minMax"/>
          <c:max val="1"/>
          <c:min val="0"/>
        </c:scaling>
        <c:axPos val="t"/>
        <c:majorGridlines>
          <c:spPr>
            <a:ln>
              <a:solidFill>
                <a:schemeClr val="bg1"/>
              </a:solidFill>
            </a:ln>
          </c:spPr>
        </c:majorGridlines>
        <c:numFmt formatCode="0%" sourceLinked="0"/>
        <c:tickLblPos val="none"/>
        <c:spPr>
          <a:ln>
            <a:noFill/>
          </a:ln>
        </c:spPr>
        <c:crossAx val="94674304"/>
        <c:crosses val="autoZero"/>
        <c:crossBetween val="between"/>
        <c:majorUnit val="1"/>
      </c:valAx>
    </c:plotArea>
    <c:plotVisOnly val="1"/>
    <c:dispBlanksAs val="gap"/>
  </c:chart>
  <c:spPr>
    <a:ln>
      <a:noFill/>
    </a:ln>
  </c:spPr>
  <c:txPr>
    <a:bodyPr/>
    <a:lstStyle/>
    <a:p>
      <a:pPr>
        <a:defRPr sz="900" baseline="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'Figure 3 New'!$V$4</c:f>
              <c:strCache>
                <c:ptCount val="1"/>
                <c:pt idx="0">
                  <c:v>%</c:v>
                </c:pt>
              </c:strCache>
            </c:strRef>
          </c:tx>
          <c:spPr>
            <a:solidFill>
              <a:srgbClr val="F79646">
                <a:lumMod val="60000"/>
                <a:lumOff val="40000"/>
              </a:srgbClr>
            </a:solidFill>
          </c:spPr>
          <c:dLbls>
            <c:showVal val="1"/>
          </c:dLbls>
          <c:cat>
            <c:strRef>
              <c:f>'Figure 3 New'!$T$5:$T$14</c:f>
              <c:strCache>
                <c:ptCount val="10"/>
                <c:pt idx="0">
                  <c:v>0-9</c:v>
                </c:pt>
                <c:pt idx="1">
                  <c:v>10-19</c:v>
                </c:pt>
                <c:pt idx="2">
                  <c:v>20-29</c:v>
                </c:pt>
                <c:pt idx="3">
                  <c:v>30-39</c:v>
                </c:pt>
                <c:pt idx="4">
                  <c:v>40-49</c:v>
                </c:pt>
                <c:pt idx="5">
                  <c:v>50-59</c:v>
                </c:pt>
                <c:pt idx="6">
                  <c:v>60-69</c:v>
                </c:pt>
                <c:pt idx="7">
                  <c:v>70-79</c:v>
                </c:pt>
                <c:pt idx="8">
                  <c:v>80-89</c:v>
                </c:pt>
                <c:pt idx="9">
                  <c:v>90-100</c:v>
                </c:pt>
              </c:strCache>
            </c:strRef>
          </c:cat>
          <c:val>
            <c:numRef>
              <c:f>'Figure 3 New'!$V$5:$V$14</c:f>
              <c:numCache>
                <c:formatCode>0%</c:formatCode>
                <c:ptCount val="10"/>
                <c:pt idx="0">
                  <c:v>7.5000000000000011E-2</c:v>
                </c:pt>
                <c:pt idx="1">
                  <c:v>2.5000000000000001E-2</c:v>
                </c:pt>
                <c:pt idx="2">
                  <c:v>7.5000000000000011E-2</c:v>
                </c:pt>
                <c:pt idx="3">
                  <c:v>7.5000000000000011E-2</c:v>
                </c:pt>
                <c:pt idx="4">
                  <c:v>0.22500000000000001</c:v>
                </c:pt>
                <c:pt idx="5">
                  <c:v>0.30000000000000032</c:v>
                </c:pt>
                <c:pt idx="6">
                  <c:v>7.5000000000000011E-2</c:v>
                </c:pt>
                <c:pt idx="7">
                  <c:v>6.25E-2</c:v>
                </c:pt>
                <c:pt idx="8">
                  <c:v>2.5000000000000001E-2</c:v>
                </c:pt>
                <c:pt idx="9">
                  <c:v>6.25E-2</c:v>
                </c:pt>
              </c:numCache>
            </c:numRef>
          </c:val>
        </c:ser>
        <c:gapWidth val="25"/>
        <c:axId val="105638528"/>
        <c:axId val="105722240"/>
      </c:barChart>
      <c:catAx>
        <c:axId val="105638528"/>
        <c:scaling>
          <c:orientation val="minMax"/>
        </c:scaling>
        <c:delete val="1"/>
        <c:axPos val="b"/>
        <c:tickLblPos val="none"/>
        <c:crossAx val="105722240"/>
        <c:crosses val="autoZero"/>
        <c:auto val="1"/>
        <c:lblAlgn val="ctr"/>
        <c:lblOffset val="100"/>
      </c:catAx>
      <c:valAx>
        <c:axId val="105722240"/>
        <c:scaling>
          <c:orientation val="minMax"/>
          <c:max val="0.30000000000000032"/>
        </c:scaling>
        <c:axPos val="l"/>
        <c:majorGridlines>
          <c:spPr>
            <a:ln>
              <a:solidFill>
                <a:schemeClr val="bg1"/>
              </a:solidFill>
            </a:ln>
          </c:spPr>
        </c:majorGridlines>
        <c:numFmt formatCode="0%" sourceLinked="1"/>
        <c:tickLblPos val="nextTo"/>
        <c:crossAx val="105638528"/>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3.0828594342373863E-2"/>
          <c:y val="5.1825677267373381E-2"/>
          <c:w val="0.93458223972002807"/>
          <c:h val="0.71340809693174267"/>
        </c:manualLayout>
      </c:layout>
      <c:barChart>
        <c:barDir val="bar"/>
        <c:grouping val="stacked"/>
        <c:ser>
          <c:idx val="0"/>
          <c:order val="0"/>
          <c:tx>
            <c:strRef>
              <c:f>'Figure 4'!$H$15</c:f>
              <c:strCache>
                <c:ptCount val="1"/>
                <c:pt idx="0">
                  <c:v>Always</c:v>
                </c:pt>
              </c:strCache>
            </c:strRef>
          </c:tx>
          <c:spPr>
            <a:solidFill>
              <a:srgbClr val="4F81BD">
                <a:lumMod val="75000"/>
              </a:srgbClr>
            </a:solidFill>
            <a:ln>
              <a:noFill/>
            </a:ln>
            <a:effectLst/>
          </c:spPr>
          <c:cat>
            <c:strRef>
              <c:f>'Figure 4'!$H$8:$L$8</c:f>
              <c:strCache>
                <c:ptCount val="5"/>
                <c:pt idx="0">
                  <c:v>Always</c:v>
                </c:pt>
                <c:pt idx="1">
                  <c:v>Usually</c:v>
                </c:pt>
                <c:pt idx="2">
                  <c:v>Sometimes</c:v>
                </c:pt>
                <c:pt idx="3">
                  <c:v>Rarely</c:v>
                </c:pt>
                <c:pt idx="4">
                  <c:v>Never</c:v>
                </c:pt>
              </c:strCache>
            </c:strRef>
          </c:cat>
          <c:val>
            <c:numRef>
              <c:f>'Figure 4'!$H$16:$H$20</c:f>
              <c:numCache>
                <c:formatCode>0.0%</c:formatCode>
                <c:ptCount val="5"/>
                <c:pt idx="0">
                  <c:v>0.36708860759493839</c:v>
                </c:pt>
                <c:pt idx="1">
                  <c:v>0.51898734177214878</c:v>
                </c:pt>
                <c:pt idx="2">
                  <c:v>0.56962025316456033</c:v>
                </c:pt>
                <c:pt idx="3">
                  <c:v>0.56962025316456033</c:v>
                </c:pt>
                <c:pt idx="4">
                  <c:v>0.92500000000000004</c:v>
                </c:pt>
              </c:numCache>
            </c:numRef>
          </c:val>
        </c:ser>
        <c:ser>
          <c:idx val="1"/>
          <c:order val="1"/>
          <c:tx>
            <c:strRef>
              <c:f>'Figure 4'!$I$15</c:f>
              <c:strCache>
                <c:ptCount val="1"/>
                <c:pt idx="0">
                  <c:v>Usually</c:v>
                </c:pt>
              </c:strCache>
            </c:strRef>
          </c:tx>
          <c:spPr>
            <a:solidFill>
              <a:schemeClr val="accent1">
                <a:lumMod val="40000"/>
                <a:lumOff val="60000"/>
              </a:schemeClr>
            </a:solidFill>
            <a:ln>
              <a:noFill/>
            </a:ln>
            <a:effectLst/>
          </c:spPr>
          <c:cat>
            <c:strRef>
              <c:f>'Figure 4'!$H$8:$L$8</c:f>
              <c:strCache>
                <c:ptCount val="5"/>
                <c:pt idx="0">
                  <c:v>Always</c:v>
                </c:pt>
                <c:pt idx="1">
                  <c:v>Usually</c:v>
                </c:pt>
                <c:pt idx="2">
                  <c:v>Sometimes</c:v>
                </c:pt>
                <c:pt idx="3">
                  <c:v>Rarely</c:v>
                </c:pt>
                <c:pt idx="4">
                  <c:v>Never</c:v>
                </c:pt>
              </c:strCache>
            </c:strRef>
          </c:cat>
          <c:val>
            <c:numRef>
              <c:f>'Figure 4'!$I$16:$I$20</c:f>
              <c:numCache>
                <c:formatCode>0.0%</c:formatCode>
                <c:ptCount val="5"/>
                <c:pt idx="0">
                  <c:v>0.45569620253164556</c:v>
                </c:pt>
                <c:pt idx="1">
                  <c:v>0.45569620253164556</c:v>
                </c:pt>
                <c:pt idx="2">
                  <c:v>0.36708860759493839</c:v>
                </c:pt>
                <c:pt idx="3">
                  <c:v>0.39240506329114011</c:v>
                </c:pt>
                <c:pt idx="4">
                  <c:v>6.25E-2</c:v>
                </c:pt>
              </c:numCache>
            </c:numRef>
          </c:val>
        </c:ser>
        <c:ser>
          <c:idx val="2"/>
          <c:order val="2"/>
          <c:tx>
            <c:strRef>
              <c:f>'Figure 4'!$J$15</c:f>
              <c:strCache>
                <c:ptCount val="1"/>
                <c:pt idx="0">
                  <c:v>Sometimes</c:v>
                </c:pt>
              </c:strCache>
            </c:strRef>
          </c:tx>
          <c:spPr>
            <a:solidFill>
              <a:schemeClr val="bg1">
                <a:lumMod val="65000"/>
              </a:schemeClr>
            </a:solidFill>
            <a:ln>
              <a:noFill/>
            </a:ln>
            <a:effectLst/>
          </c:spPr>
          <c:cat>
            <c:strRef>
              <c:f>'Figure 4'!$H$8:$L$8</c:f>
              <c:strCache>
                <c:ptCount val="5"/>
                <c:pt idx="0">
                  <c:v>Always</c:v>
                </c:pt>
                <c:pt idx="1">
                  <c:v>Usually</c:v>
                </c:pt>
                <c:pt idx="2">
                  <c:v>Sometimes</c:v>
                </c:pt>
                <c:pt idx="3">
                  <c:v>Rarely</c:v>
                </c:pt>
                <c:pt idx="4">
                  <c:v>Never</c:v>
                </c:pt>
              </c:strCache>
            </c:strRef>
          </c:cat>
          <c:val>
            <c:numRef>
              <c:f>'Figure 4'!$J$16:$J$20</c:f>
              <c:numCache>
                <c:formatCode>0.0%</c:formatCode>
                <c:ptCount val="5"/>
                <c:pt idx="0">
                  <c:v>0.16455696202531642</c:v>
                </c:pt>
                <c:pt idx="1">
                  <c:v>1.2658227848101266E-2</c:v>
                </c:pt>
                <c:pt idx="2">
                  <c:v>6.3291139240506333E-2</c:v>
                </c:pt>
                <c:pt idx="3">
                  <c:v>3.7974683544303806E-2</c:v>
                </c:pt>
                <c:pt idx="4">
                  <c:v>1.2500000000000001E-2</c:v>
                </c:pt>
              </c:numCache>
            </c:numRef>
          </c:val>
        </c:ser>
        <c:ser>
          <c:idx val="3"/>
          <c:order val="3"/>
          <c:tx>
            <c:strRef>
              <c:f>'Figure 4'!$K$15</c:f>
              <c:strCache>
                <c:ptCount val="1"/>
                <c:pt idx="0">
                  <c:v>Rarely</c:v>
                </c:pt>
              </c:strCache>
            </c:strRef>
          </c:tx>
          <c:spPr>
            <a:solidFill>
              <a:srgbClr val="F79646">
                <a:lumMod val="75000"/>
              </a:srgbClr>
            </a:solidFill>
            <a:ln>
              <a:noFill/>
            </a:ln>
            <a:effectLst/>
          </c:spPr>
          <c:cat>
            <c:strRef>
              <c:f>'Figure 4'!$H$8:$L$8</c:f>
              <c:strCache>
                <c:ptCount val="5"/>
                <c:pt idx="0">
                  <c:v>Always</c:v>
                </c:pt>
                <c:pt idx="1">
                  <c:v>Usually</c:v>
                </c:pt>
                <c:pt idx="2">
                  <c:v>Sometimes</c:v>
                </c:pt>
                <c:pt idx="3">
                  <c:v>Rarely</c:v>
                </c:pt>
                <c:pt idx="4">
                  <c:v>Never</c:v>
                </c:pt>
              </c:strCache>
            </c:strRef>
          </c:cat>
          <c:val>
            <c:numRef>
              <c:f>'Figure 4'!$K$16:$K$20</c:f>
              <c:numCache>
                <c:formatCode>0.0%</c:formatCode>
                <c:ptCount val="5"/>
                <c:pt idx="0">
                  <c:v>1.2658227848101266E-2</c:v>
                </c:pt>
                <c:pt idx="1">
                  <c:v>1.2658227848101266E-2</c:v>
                </c:pt>
                <c:pt idx="2">
                  <c:v>0</c:v>
                </c:pt>
                <c:pt idx="3">
                  <c:v>0</c:v>
                </c:pt>
                <c:pt idx="4">
                  <c:v>0</c:v>
                </c:pt>
              </c:numCache>
            </c:numRef>
          </c:val>
        </c:ser>
        <c:ser>
          <c:idx val="4"/>
          <c:order val="4"/>
          <c:tx>
            <c:strRef>
              <c:f>'Figure 4'!$L$15</c:f>
              <c:strCache>
                <c:ptCount val="1"/>
                <c:pt idx="0">
                  <c:v>Never</c:v>
                </c:pt>
              </c:strCache>
            </c:strRef>
          </c:tx>
          <c:spPr>
            <a:solidFill>
              <a:schemeClr val="accent2">
                <a:lumMod val="40000"/>
                <a:lumOff val="60000"/>
              </a:schemeClr>
            </a:solidFill>
            <a:ln>
              <a:noFill/>
            </a:ln>
          </c:spPr>
          <c:cat>
            <c:strRef>
              <c:f>'Figure 4'!$H$8:$L$8</c:f>
              <c:strCache>
                <c:ptCount val="5"/>
                <c:pt idx="0">
                  <c:v>Always</c:v>
                </c:pt>
                <c:pt idx="1">
                  <c:v>Usually</c:v>
                </c:pt>
                <c:pt idx="2">
                  <c:v>Sometimes</c:v>
                </c:pt>
                <c:pt idx="3">
                  <c:v>Rarely</c:v>
                </c:pt>
                <c:pt idx="4">
                  <c:v>Never</c:v>
                </c:pt>
              </c:strCache>
            </c:strRef>
          </c:cat>
          <c:val>
            <c:numRef>
              <c:f>'Figure 4'!$L$16:$L$20</c:f>
              <c:numCache>
                <c:formatCode>0.0%</c:formatCode>
                <c:ptCount val="5"/>
                <c:pt idx="0">
                  <c:v>0</c:v>
                </c:pt>
                <c:pt idx="1">
                  <c:v>0</c:v>
                </c:pt>
                <c:pt idx="2">
                  <c:v>0</c:v>
                </c:pt>
                <c:pt idx="3">
                  <c:v>0</c:v>
                </c:pt>
                <c:pt idx="4">
                  <c:v>0</c:v>
                </c:pt>
              </c:numCache>
            </c:numRef>
          </c:val>
        </c:ser>
        <c:gapWidth val="42"/>
        <c:overlap val="100"/>
        <c:axId val="105774464"/>
        <c:axId val="142697600"/>
      </c:barChart>
      <c:catAx>
        <c:axId val="105774464"/>
        <c:scaling>
          <c:orientation val="minMax"/>
        </c:scaling>
        <c:delete val="1"/>
        <c:axPos val="l"/>
        <c:numFmt formatCode="General" sourceLinked="1"/>
        <c:tickLblPos val="none"/>
        <c:crossAx val="142697600"/>
        <c:crosses val="autoZero"/>
        <c:auto val="1"/>
        <c:lblAlgn val="ctr"/>
        <c:lblOffset val="100"/>
      </c:catAx>
      <c:valAx>
        <c:axId val="142697600"/>
        <c:scaling>
          <c:orientation val="minMax"/>
          <c:max val="1"/>
        </c:scaling>
        <c:axPos val="b"/>
        <c:majorGridlines>
          <c:spPr>
            <a:ln>
              <a:solidFill>
                <a:sysClr val="window" lastClr="FFFFFF"/>
              </a:solidFill>
            </a:ln>
          </c:spPr>
        </c:majorGridlines>
        <c:numFmt formatCode="0%" sourceLinked="0"/>
        <c:tickLblPos val="nextTo"/>
        <c:spPr>
          <a:ln>
            <a:solidFill>
              <a:sysClr val="window" lastClr="FFFFFF"/>
            </a:solidFill>
          </a:ln>
        </c:spPr>
        <c:txPr>
          <a:bodyPr/>
          <a:lstStyle/>
          <a:p>
            <a:pPr>
              <a:defRPr sz="1050">
                <a:solidFill>
                  <a:schemeClr val="bg1">
                    <a:lumMod val="50000"/>
                  </a:schemeClr>
                </a:solidFill>
              </a:defRPr>
            </a:pPr>
            <a:endParaRPr lang="en-US"/>
          </a:p>
        </c:txPr>
        <c:crossAx val="105774464"/>
        <c:crosses val="autoZero"/>
        <c:crossBetween val="between"/>
        <c:majorUnit val="0.2"/>
      </c:valAx>
    </c:plotArea>
    <c:legend>
      <c:legendPos val="b"/>
      <c:layout>
        <c:manualLayout>
          <c:xMode val="edge"/>
          <c:yMode val="edge"/>
          <c:x val="3.3003074432361341E-2"/>
          <c:y val="0.88936777168195003"/>
          <c:w val="0.82902457350420311"/>
          <c:h val="7.9757601183863977E-2"/>
        </c:manualLayout>
      </c:layout>
      <c:txPr>
        <a:bodyPr/>
        <a:lstStyle/>
        <a:p>
          <a:pPr>
            <a:defRPr sz="1000">
              <a:solidFill>
                <a:schemeClr val="bg1">
                  <a:lumMod val="50000"/>
                </a:schemeClr>
              </a:solidFill>
            </a:defRPr>
          </a:pPr>
          <a:endParaRPr lang="en-US"/>
        </a:p>
      </c:txPr>
    </c:legend>
    <c:plotVisOnly val="1"/>
    <c:dispBlanksAs val="gap"/>
  </c:chart>
  <c:spPr>
    <a:solidFill>
      <a:sysClr val="window" lastClr="FFFFFF"/>
    </a:soli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8.828244711371673E-2"/>
          <c:y val="5.1825677267373381E-2"/>
          <c:w val="0.85849002205349212"/>
          <c:h val="0.74979297754381169"/>
        </c:manualLayout>
      </c:layout>
      <c:barChart>
        <c:barDir val="bar"/>
        <c:grouping val="stacked"/>
        <c:ser>
          <c:idx val="0"/>
          <c:order val="0"/>
          <c:tx>
            <c:strRef>
              <c:f>'Figure 5'!$H$18</c:f>
              <c:strCache>
                <c:ptCount val="1"/>
                <c:pt idx="0">
                  <c:v>Strongly Agree</c:v>
                </c:pt>
              </c:strCache>
            </c:strRef>
          </c:tx>
          <c:spPr>
            <a:solidFill>
              <a:srgbClr val="4F81BD">
                <a:lumMod val="75000"/>
              </a:srgbClr>
            </a:solidFill>
            <a:ln>
              <a:noFill/>
            </a:ln>
            <a:effectLst/>
          </c:spPr>
          <c:cat>
            <c:strRef>
              <c:f>'Figure 5'!$G$19:$G$25</c:f>
              <c:strCache>
                <c:ptCount val="7"/>
                <c:pt idx="0">
                  <c:v>Acts on feedback demonstrably</c:v>
                </c:pt>
                <c:pt idx="1">
                  <c:v>Delivers on deadlines promised to the field</c:v>
                </c:pt>
                <c:pt idx="2">
                  <c:v>Is proactive in providing assistance</c:v>
                </c:pt>
                <c:pt idx="3">
                  <c:v>Is responsive to the needs of my Sponsoring Organization</c:v>
                </c:pt>
                <c:pt idx="4">
                  <c:v>Accepts feedback willingly</c:v>
                </c:pt>
                <c:pt idx="5">
                  <c:v>Has provided useful resources and guidance</c:v>
                </c:pt>
                <c:pt idx="6">
                  <c:v>Solicits input </c:v>
                </c:pt>
              </c:strCache>
            </c:strRef>
          </c:cat>
          <c:val>
            <c:numRef>
              <c:f>'Figure 5'!$H$19:$H$25</c:f>
              <c:numCache>
                <c:formatCode>0.0%</c:formatCode>
                <c:ptCount val="7"/>
                <c:pt idx="0">
                  <c:v>0.53749999999999998</c:v>
                </c:pt>
                <c:pt idx="1">
                  <c:v>0.57500000000000062</c:v>
                </c:pt>
                <c:pt idx="2">
                  <c:v>0.60000000000000064</c:v>
                </c:pt>
                <c:pt idx="3">
                  <c:v>0.67500000000000449</c:v>
                </c:pt>
                <c:pt idx="4">
                  <c:v>0.70000000000000062</c:v>
                </c:pt>
                <c:pt idx="5">
                  <c:v>0.72500000000000064</c:v>
                </c:pt>
                <c:pt idx="6">
                  <c:v>0.76250000000000062</c:v>
                </c:pt>
              </c:numCache>
            </c:numRef>
          </c:val>
        </c:ser>
        <c:ser>
          <c:idx val="1"/>
          <c:order val="1"/>
          <c:tx>
            <c:strRef>
              <c:f>'Figure 5'!$I$18</c:f>
              <c:strCache>
                <c:ptCount val="1"/>
                <c:pt idx="0">
                  <c:v>Somewhat Agree</c:v>
                </c:pt>
              </c:strCache>
            </c:strRef>
          </c:tx>
          <c:spPr>
            <a:solidFill>
              <a:schemeClr val="accent1">
                <a:lumMod val="40000"/>
                <a:lumOff val="60000"/>
              </a:schemeClr>
            </a:solidFill>
            <a:ln>
              <a:noFill/>
            </a:ln>
            <a:effectLst/>
          </c:spPr>
          <c:cat>
            <c:strRef>
              <c:f>'Figure 5'!$G$19:$G$25</c:f>
              <c:strCache>
                <c:ptCount val="7"/>
                <c:pt idx="0">
                  <c:v>Acts on feedback demonstrably</c:v>
                </c:pt>
                <c:pt idx="1">
                  <c:v>Delivers on deadlines promised to the field</c:v>
                </c:pt>
                <c:pt idx="2">
                  <c:v>Is proactive in providing assistance</c:v>
                </c:pt>
                <c:pt idx="3">
                  <c:v>Is responsive to the needs of my Sponsoring Organization</c:v>
                </c:pt>
                <c:pt idx="4">
                  <c:v>Accepts feedback willingly</c:v>
                </c:pt>
                <c:pt idx="5">
                  <c:v>Has provided useful resources and guidance</c:v>
                </c:pt>
                <c:pt idx="6">
                  <c:v>Solicits input </c:v>
                </c:pt>
              </c:strCache>
            </c:strRef>
          </c:cat>
          <c:val>
            <c:numRef>
              <c:f>'Figure 5'!$I$19:$I$25</c:f>
              <c:numCache>
                <c:formatCode>0.0%</c:formatCode>
                <c:ptCount val="7"/>
                <c:pt idx="0">
                  <c:v>0.38750000000000195</c:v>
                </c:pt>
                <c:pt idx="1">
                  <c:v>0.41250000000000031</c:v>
                </c:pt>
                <c:pt idx="2">
                  <c:v>0.36250000000000032</c:v>
                </c:pt>
                <c:pt idx="3">
                  <c:v>0.27500000000000002</c:v>
                </c:pt>
                <c:pt idx="4">
                  <c:v>0.28750000000000031</c:v>
                </c:pt>
                <c:pt idx="5">
                  <c:v>0.23750000000000004</c:v>
                </c:pt>
                <c:pt idx="6">
                  <c:v>0.18750000000000044</c:v>
                </c:pt>
              </c:numCache>
            </c:numRef>
          </c:val>
        </c:ser>
        <c:ser>
          <c:idx val="2"/>
          <c:order val="2"/>
          <c:tx>
            <c:strRef>
              <c:f>'Figure 5'!$J$18</c:f>
              <c:strCache>
                <c:ptCount val="1"/>
                <c:pt idx="0">
                  <c:v>Somewhat Disagree</c:v>
                </c:pt>
              </c:strCache>
            </c:strRef>
          </c:tx>
          <c:spPr>
            <a:solidFill>
              <a:schemeClr val="bg1">
                <a:lumMod val="65000"/>
              </a:schemeClr>
            </a:solidFill>
            <a:ln>
              <a:noFill/>
            </a:ln>
            <a:effectLst/>
          </c:spPr>
          <c:cat>
            <c:strRef>
              <c:f>'Figure 5'!$G$19:$G$25</c:f>
              <c:strCache>
                <c:ptCount val="7"/>
                <c:pt idx="0">
                  <c:v>Acts on feedback demonstrably</c:v>
                </c:pt>
                <c:pt idx="1">
                  <c:v>Delivers on deadlines promised to the field</c:v>
                </c:pt>
                <c:pt idx="2">
                  <c:v>Is proactive in providing assistance</c:v>
                </c:pt>
                <c:pt idx="3">
                  <c:v>Is responsive to the needs of my Sponsoring Organization</c:v>
                </c:pt>
                <c:pt idx="4">
                  <c:v>Accepts feedback willingly</c:v>
                </c:pt>
                <c:pt idx="5">
                  <c:v>Has provided useful resources and guidance</c:v>
                </c:pt>
                <c:pt idx="6">
                  <c:v>Solicits input </c:v>
                </c:pt>
              </c:strCache>
            </c:strRef>
          </c:cat>
          <c:val>
            <c:numRef>
              <c:f>'Figure 5'!$J$19:$J$25</c:f>
              <c:numCache>
                <c:formatCode>0.0%</c:formatCode>
                <c:ptCount val="7"/>
                <c:pt idx="0">
                  <c:v>7.5000000000000011E-2</c:v>
                </c:pt>
                <c:pt idx="1">
                  <c:v>1.2500000000000001E-2</c:v>
                </c:pt>
                <c:pt idx="2">
                  <c:v>2.5000000000000001E-2</c:v>
                </c:pt>
                <c:pt idx="3">
                  <c:v>2.5000000000000001E-2</c:v>
                </c:pt>
                <c:pt idx="4">
                  <c:v>1.2500000000000001E-2</c:v>
                </c:pt>
                <c:pt idx="5">
                  <c:v>3.7500000000000006E-2</c:v>
                </c:pt>
                <c:pt idx="6">
                  <c:v>0.05</c:v>
                </c:pt>
              </c:numCache>
            </c:numRef>
          </c:val>
        </c:ser>
        <c:ser>
          <c:idx val="3"/>
          <c:order val="3"/>
          <c:tx>
            <c:strRef>
              <c:f>'Figure 5'!$K$18</c:f>
              <c:strCache>
                <c:ptCount val="1"/>
                <c:pt idx="0">
                  <c:v>Strongly Disagree</c:v>
                </c:pt>
              </c:strCache>
            </c:strRef>
          </c:tx>
          <c:spPr>
            <a:solidFill>
              <a:srgbClr val="F79646">
                <a:lumMod val="75000"/>
              </a:srgbClr>
            </a:solidFill>
            <a:ln>
              <a:noFill/>
            </a:ln>
            <a:effectLst/>
          </c:spPr>
          <c:cat>
            <c:strRef>
              <c:f>'Figure 5'!$G$19:$G$25</c:f>
              <c:strCache>
                <c:ptCount val="7"/>
                <c:pt idx="0">
                  <c:v>Acts on feedback demonstrably</c:v>
                </c:pt>
                <c:pt idx="1">
                  <c:v>Delivers on deadlines promised to the field</c:v>
                </c:pt>
                <c:pt idx="2">
                  <c:v>Is proactive in providing assistance</c:v>
                </c:pt>
                <c:pt idx="3">
                  <c:v>Is responsive to the needs of my Sponsoring Organization</c:v>
                </c:pt>
                <c:pt idx="4">
                  <c:v>Accepts feedback willingly</c:v>
                </c:pt>
                <c:pt idx="5">
                  <c:v>Has provided useful resources and guidance</c:v>
                </c:pt>
                <c:pt idx="6">
                  <c:v>Solicits input </c:v>
                </c:pt>
              </c:strCache>
            </c:strRef>
          </c:cat>
          <c:val>
            <c:numRef>
              <c:f>'Figure 5'!$K$19:$K$25</c:f>
              <c:numCache>
                <c:formatCode>0.0%</c:formatCode>
                <c:ptCount val="7"/>
                <c:pt idx="0">
                  <c:v>0</c:v>
                </c:pt>
                <c:pt idx="1">
                  <c:v>0</c:v>
                </c:pt>
                <c:pt idx="2">
                  <c:v>1.2500000000000001E-2</c:v>
                </c:pt>
                <c:pt idx="3">
                  <c:v>2.5000000000000001E-2</c:v>
                </c:pt>
                <c:pt idx="4">
                  <c:v>0</c:v>
                </c:pt>
                <c:pt idx="5">
                  <c:v>0</c:v>
                </c:pt>
                <c:pt idx="6">
                  <c:v>0</c:v>
                </c:pt>
              </c:numCache>
            </c:numRef>
          </c:val>
        </c:ser>
        <c:gapWidth val="42"/>
        <c:overlap val="100"/>
        <c:axId val="105938304"/>
        <c:axId val="105956480"/>
      </c:barChart>
      <c:catAx>
        <c:axId val="105938304"/>
        <c:scaling>
          <c:orientation val="minMax"/>
        </c:scaling>
        <c:delete val="1"/>
        <c:axPos val="l"/>
        <c:numFmt formatCode="General" sourceLinked="1"/>
        <c:tickLblPos val="none"/>
        <c:crossAx val="105956480"/>
        <c:crosses val="autoZero"/>
        <c:auto val="1"/>
        <c:lblAlgn val="ctr"/>
        <c:lblOffset val="100"/>
      </c:catAx>
      <c:valAx>
        <c:axId val="105956480"/>
        <c:scaling>
          <c:orientation val="minMax"/>
          <c:max val="1"/>
        </c:scaling>
        <c:axPos val="b"/>
        <c:majorGridlines>
          <c:spPr>
            <a:ln>
              <a:solidFill>
                <a:sysClr val="window" lastClr="FFFFFF"/>
              </a:solidFill>
            </a:ln>
          </c:spPr>
        </c:majorGridlines>
        <c:numFmt formatCode="0%" sourceLinked="0"/>
        <c:tickLblPos val="nextTo"/>
        <c:spPr>
          <a:ln>
            <a:solidFill>
              <a:sysClr val="window" lastClr="FFFFFF"/>
            </a:solidFill>
          </a:ln>
        </c:spPr>
        <c:txPr>
          <a:bodyPr/>
          <a:lstStyle/>
          <a:p>
            <a:pPr>
              <a:defRPr sz="1050">
                <a:solidFill>
                  <a:schemeClr val="bg1">
                    <a:lumMod val="50000"/>
                  </a:schemeClr>
                </a:solidFill>
              </a:defRPr>
            </a:pPr>
            <a:endParaRPr lang="en-US"/>
          </a:p>
        </c:txPr>
        <c:crossAx val="105938304"/>
        <c:crosses val="autoZero"/>
        <c:crossBetween val="between"/>
        <c:majorUnit val="0.2"/>
      </c:valAx>
    </c:plotArea>
    <c:legend>
      <c:legendPos val="b"/>
      <c:layout>
        <c:manualLayout>
          <c:xMode val="edge"/>
          <c:yMode val="edge"/>
          <c:x val="3.9710407655390551E-2"/>
          <c:y val="0.90361074621508064"/>
          <c:w val="0.93714714804036159"/>
          <c:h val="7.0873505847024038E-2"/>
        </c:manualLayout>
      </c:layout>
      <c:txPr>
        <a:bodyPr/>
        <a:lstStyle/>
        <a:p>
          <a:pPr>
            <a:defRPr sz="900">
              <a:solidFill>
                <a:schemeClr val="bg1">
                  <a:lumMod val="50000"/>
                </a:schemeClr>
              </a:solidFill>
            </a:defRPr>
          </a:pPr>
          <a:endParaRPr lang="en-US"/>
        </a:p>
      </c:txPr>
    </c:legend>
    <c:plotVisOnly val="1"/>
    <c:dispBlanksAs val="gap"/>
  </c:chart>
  <c:spPr>
    <a:solidFill>
      <a:sysClr val="window" lastClr="FFFFFF"/>
    </a:solid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2.6932633420822735E-2"/>
          <c:y val="3.7891946674983003E-2"/>
          <c:w val="0.95138445027704854"/>
          <c:h val="0.7488958662944597"/>
        </c:manualLayout>
      </c:layout>
      <c:barChart>
        <c:barDir val="bar"/>
        <c:grouping val="stacked"/>
        <c:ser>
          <c:idx val="0"/>
          <c:order val="0"/>
          <c:tx>
            <c:strRef>
              <c:f>'Figure 6'!$I$118</c:f>
              <c:strCache>
                <c:ptCount val="1"/>
                <c:pt idx="0">
                  <c:v>Unaware of </c:v>
                </c:pt>
              </c:strCache>
            </c:strRef>
          </c:tx>
          <c:spPr>
            <a:solidFill>
              <a:schemeClr val="accent6">
                <a:lumMod val="60000"/>
                <a:lumOff val="40000"/>
              </a:schemeClr>
            </a:solidFill>
            <a:ln>
              <a:noFill/>
            </a:ln>
            <a:effectLst/>
          </c:spPr>
          <c:cat>
            <c:strRef>
              <c:f>'Figure 6'!$H$119:$H$126</c:f>
              <c:strCache>
                <c:ptCount val="8"/>
                <c:pt idx="0">
                  <c:v>Performance Assessment for Leaders</c:v>
                </c:pt>
                <c:pt idx="1">
                  <c:v>EPIC Initiative</c:v>
                </c:pt>
                <c:pt idx="2">
                  <c:v>Early ID 2.0</c:v>
                </c:pt>
                <c:pt idx="3">
                  <c:v>Ed Prep Survey Development</c:v>
                </c:pt>
                <c:pt idx="4">
                  <c:v>Ed Prep Reviewer Recruitment</c:v>
                </c:pt>
                <c:pt idx="5">
                  <c:v>Edwin Analytics</c:v>
                </c:pt>
                <c:pt idx="6">
                  <c:v>Program Review Process</c:v>
                </c:pt>
                <c:pt idx="7">
                  <c:v>Candidate Assessment of Performance</c:v>
                </c:pt>
              </c:strCache>
            </c:strRef>
          </c:cat>
          <c:val>
            <c:numRef>
              <c:f>'Figure 6'!$I$119:$I$126</c:f>
              <c:numCache>
                <c:formatCode>0.0%</c:formatCode>
                <c:ptCount val="8"/>
                <c:pt idx="0">
                  <c:v>-0.2</c:v>
                </c:pt>
                <c:pt idx="1">
                  <c:v>-0.1866666666666667</c:v>
                </c:pt>
                <c:pt idx="2">
                  <c:v>-0.1866666666666667</c:v>
                </c:pt>
                <c:pt idx="3">
                  <c:v>-9.3333333333333365E-2</c:v>
                </c:pt>
                <c:pt idx="4">
                  <c:v>-6.666666666666668E-2</c:v>
                </c:pt>
                <c:pt idx="5">
                  <c:v>-6.666666666666668E-2</c:v>
                </c:pt>
                <c:pt idx="6">
                  <c:v>-4.0000000000000022E-2</c:v>
                </c:pt>
                <c:pt idx="7">
                  <c:v>-1.3333333333333341E-2</c:v>
                </c:pt>
              </c:numCache>
            </c:numRef>
          </c:val>
        </c:ser>
        <c:ser>
          <c:idx val="1"/>
          <c:order val="1"/>
          <c:tx>
            <c:strRef>
              <c:f>'Figure 6'!$J$118</c:f>
              <c:strCache>
                <c:ptCount val="1"/>
                <c:pt idx="0">
                  <c:v>Informed about</c:v>
                </c:pt>
              </c:strCache>
            </c:strRef>
          </c:tx>
          <c:spPr>
            <a:solidFill>
              <a:schemeClr val="accent1">
                <a:lumMod val="75000"/>
              </a:schemeClr>
            </a:solidFill>
            <a:ln>
              <a:noFill/>
            </a:ln>
            <a:effectLst/>
          </c:spPr>
          <c:cat>
            <c:strRef>
              <c:f>'Figure 6'!$H$119:$H$126</c:f>
              <c:strCache>
                <c:ptCount val="8"/>
                <c:pt idx="0">
                  <c:v>Performance Assessment for Leaders</c:v>
                </c:pt>
                <c:pt idx="1">
                  <c:v>EPIC Initiative</c:v>
                </c:pt>
                <c:pt idx="2">
                  <c:v>Early ID 2.0</c:v>
                </c:pt>
                <c:pt idx="3">
                  <c:v>Ed Prep Survey Development</c:v>
                </c:pt>
                <c:pt idx="4">
                  <c:v>Ed Prep Reviewer Recruitment</c:v>
                </c:pt>
                <c:pt idx="5">
                  <c:v>Edwin Analytics</c:v>
                </c:pt>
                <c:pt idx="6">
                  <c:v>Program Review Process</c:v>
                </c:pt>
                <c:pt idx="7">
                  <c:v>Candidate Assessment of Performance</c:v>
                </c:pt>
              </c:strCache>
            </c:strRef>
          </c:cat>
          <c:val>
            <c:numRef>
              <c:f>'Figure 6'!$J$119:$J$126</c:f>
              <c:numCache>
                <c:formatCode>0.0%</c:formatCode>
                <c:ptCount val="8"/>
                <c:pt idx="0">
                  <c:v>0.54666666666666652</c:v>
                </c:pt>
                <c:pt idx="1">
                  <c:v>0.56000000000000005</c:v>
                </c:pt>
                <c:pt idx="2">
                  <c:v>0.42666666666666764</c:v>
                </c:pt>
                <c:pt idx="3">
                  <c:v>0.53333333333333333</c:v>
                </c:pt>
                <c:pt idx="4">
                  <c:v>0.61333333333333362</c:v>
                </c:pt>
                <c:pt idx="5">
                  <c:v>0.61333333333333362</c:v>
                </c:pt>
                <c:pt idx="6">
                  <c:v>0.41333333333333333</c:v>
                </c:pt>
                <c:pt idx="7">
                  <c:v>0.2</c:v>
                </c:pt>
              </c:numCache>
            </c:numRef>
          </c:val>
        </c:ser>
        <c:ser>
          <c:idx val="2"/>
          <c:order val="2"/>
          <c:tx>
            <c:strRef>
              <c:f>'Figure 6'!$K$118</c:f>
              <c:strCache>
                <c:ptCount val="1"/>
                <c:pt idx="0">
                  <c:v>Involved in</c:v>
                </c:pt>
              </c:strCache>
            </c:strRef>
          </c:tx>
          <c:spPr>
            <a:solidFill>
              <a:schemeClr val="accent1">
                <a:lumMod val="40000"/>
                <a:lumOff val="60000"/>
              </a:schemeClr>
            </a:solidFill>
            <a:ln>
              <a:noFill/>
            </a:ln>
            <a:effectLst/>
          </c:spPr>
          <c:cat>
            <c:strRef>
              <c:f>'Figure 6'!$H$119:$H$126</c:f>
              <c:strCache>
                <c:ptCount val="8"/>
                <c:pt idx="0">
                  <c:v>Performance Assessment for Leaders</c:v>
                </c:pt>
                <c:pt idx="1">
                  <c:v>EPIC Initiative</c:v>
                </c:pt>
                <c:pt idx="2">
                  <c:v>Early ID 2.0</c:v>
                </c:pt>
                <c:pt idx="3">
                  <c:v>Ed Prep Survey Development</c:v>
                </c:pt>
                <c:pt idx="4">
                  <c:v>Ed Prep Reviewer Recruitment</c:v>
                </c:pt>
                <c:pt idx="5">
                  <c:v>Edwin Analytics</c:v>
                </c:pt>
                <c:pt idx="6">
                  <c:v>Program Review Process</c:v>
                </c:pt>
                <c:pt idx="7">
                  <c:v>Candidate Assessment of Performance</c:v>
                </c:pt>
              </c:strCache>
            </c:strRef>
          </c:cat>
          <c:val>
            <c:numRef>
              <c:f>'Figure 6'!$K$119:$K$126</c:f>
              <c:numCache>
                <c:formatCode>0.0%</c:formatCode>
                <c:ptCount val="8"/>
                <c:pt idx="0">
                  <c:v>0.17333333333333376</c:v>
                </c:pt>
                <c:pt idx="1">
                  <c:v>0.13333333333333341</c:v>
                </c:pt>
                <c:pt idx="2">
                  <c:v>0.17333333333333376</c:v>
                </c:pt>
                <c:pt idx="3">
                  <c:v>0.24000000000000021</c:v>
                </c:pt>
                <c:pt idx="4">
                  <c:v>0.1866666666666667</c:v>
                </c:pt>
                <c:pt idx="5">
                  <c:v>0.24000000000000021</c:v>
                </c:pt>
                <c:pt idx="6">
                  <c:v>0.25333333333333324</c:v>
                </c:pt>
                <c:pt idx="7">
                  <c:v>0.21333333333333379</c:v>
                </c:pt>
              </c:numCache>
            </c:numRef>
          </c:val>
        </c:ser>
        <c:ser>
          <c:idx val="3"/>
          <c:order val="3"/>
          <c:tx>
            <c:strRef>
              <c:f>'Figure 6'!$L$118</c:f>
              <c:strCache>
                <c:ptCount val="1"/>
                <c:pt idx="0">
                  <c:v>Invested in</c:v>
                </c:pt>
              </c:strCache>
            </c:strRef>
          </c:tx>
          <c:spPr>
            <a:solidFill>
              <a:schemeClr val="bg1">
                <a:lumMod val="65000"/>
              </a:schemeClr>
            </a:solidFill>
            <a:ln>
              <a:noFill/>
            </a:ln>
            <a:effectLst/>
          </c:spPr>
          <c:cat>
            <c:strRef>
              <c:f>'Figure 6'!$H$119:$H$126</c:f>
              <c:strCache>
                <c:ptCount val="8"/>
                <c:pt idx="0">
                  <c:v>Performance Assessment for Leaders</c:v>
                </c:pt>
                <c:pt idx="1">
                  <c:v>EPIC Initiative</c:v>
                </c:pt>
                <c:pt idx="2">
                  <c:v>Early ID 2.0</c:v>
                </c:pt>
                <c:pt idx="3">
                  <c:v>Ed Prep Survey Development</c:v>
                </c:pt>
                <c:pt idx="4">
                  <c:v>Ed Prep Reviewer Recruitment</c:v>
                </c:pt>
                <c:pt idx="5">
                  <c:v>Edwin Analytics</c:v>
                </c:pt>
                <c:pt idx="6">
                  <c:v>Program Review Process</c:v>
                </c:pt>
                <c:pt idx="7">
                  <c:v>Candidate Assessment of Performance</c:v>
                </c:pt>
              </c:strCache>
            </c:strRef>
          </c:cat>
          <c:val>
            <c:numRef>
              <c:f>'Figure 6'!$L$119:$L$126</c:f>
              <c:numCache>
                <c:formatCode>0.0%</c:formatCode>
                <c:ptCount val="8"/>
                <c:pt idx="0">
                  <c:v>8.0000000000000043E-2</c:v>
                </c:pt>
                <c:pt idx="1">
                  <c:v>0.12000000000000002</c:v>
                </c:pt>
                <c:pt idx="2">
                  <c:v>0.21333333333333379</c:v>
                </c:pt>
                <c:pt idx="3">
                  <c:v>0.13333333333333341</c:v>
                </c:pt>
                <c:pt idx="4">
                  <c:v>0.13333333333333341</c:v>
                </c:pt>
                <c:pt idx="5">
                  <c:v>8.0000000000000043E-2</c:v>
                </c:pt>
                <c:pt idx="6">
                  <c:v>0.29333333333333333</c:v>
                </c:pt>
                <c:pt idx="7">
                  <c:v>0.57333333333333369</c:v>
                </c:pt>
              </c:numCache>
            </c:numRef>
          </c:val>
        </c:ser>
        <c:gapWidth val="54"/>
        <c:overlap val="100"/>
        <c:axId val="105670528"/>
        <c:axId val="105672064"/>
      </c:barChart>
      <c:catAx>
        <c:axId val="105670528"/>
        <c:scaling>
          <c:orientation val="minMax"/>
        </c:scaling>
        <c:delete val="1"/>
        <c:axPos val="l"/>
        <c:numFmt formatCode="General" sourceLinked="1"/>
        <c:tickLblPos val="none"/>
        <c:crossAx val="105672064"/>
        <c:crossesAt val="-1"/>
        <c:auto val="1"/>
        <c:lblAlgn val="ctr"/>
        <c:lblOffset val="100"/>
      </c:catAx>
      <c:valAx>
        <c:axId val="105672064"/>
        <c:scaling>
          <c:orientation val="minMax"/>
          <c:max val="1"/>
          <c:min val="-1"/>
        </c:scaling>
        <c:axPos val="b"/>
        <c:majorGridlines>
          <c:spPr>
            <a:ln>
              <a:solidFill>
                <a:schemeClr val="bg1"/>
              </a:solidFill>
            </a:ln>
          </c:spPr>
        </c:majorGridlines>
        <c:numFmt formatCode="#,##0%;[Color16]#,##0%" sourceLinked="0"/>
        <c:tickLblPos val="nextTo"/>
        <c:spPr>
          <a:ln>
            <a:solidFill>
              <a:sysClr val="window" lastClr="FFFFFF">
                <a:lumMod val="85000"/>
              </a:sysClr>
            </a:solidFill>
          </a:ln>
        </c:spPr>
        <c:txPr>
          <a:bodyPr/>
          <a:lstStyle/>
          <a:p>
            <a:pPr>
              <a:defRPr sz="1100" baseline="0">
                <a:solidFill>
                  <a:schemeClr val="bg1">
                    <a:lumMod val="50000"/>
                  </a:schemeClr>
                </a:solidFill>
                <a:latin typeface="Calibri" pitchFamily="34" charset="0"/>
              </a:defRPr>
            </a:pPr>
            <a:endParaRPr lang="en-US"/>
          </a:p>
        </c:txPr>
        <c:crossAx val="105670528"/>
        <c:crosses val="autoZero"/>
        <c:crossBetween val="between"/>
        <c:majorUnit val="0.2"/>
      </c:valAx>
      <c:spPr>
        <a:noFill/>
      </c:spPr>
    </c:plotArea>
    <c:legend>
      <c:legendPos val="b"/>
      <c:layout>
        <c:manualLayout>
          <c:xMode val="edge"/>
          <c:yMode val="edge"/>
          <c:x val="6.0182305481299617E-2"/>
          <c:y val="0.88565796495355098"/>
          <c:w val="0.73686252890779658"/>
          <c:h val="8.6679517757375632E-2"/>
        </c:manualLayout>
      </c:layout>
      <c:txPr>
        <a:bodyPr/>
        <a:lstStyle/>
        <a:p>
          <a:pPr>
            <a:defRPr sz="1100" baseline="0">
              <a:solidFill>
                <a:schemeClr val="bg1">
                  <a:lumMod val="50000"/>
                </a:schemeClr>
              </a:solidFill>
              <a:latin typeface="Calibri" pitchFamily="34" charset="0"/>
            </a:defRPr>
          </a:pPr>
          <a:endParaRPr lang="en-US"/>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8.828244711371673E-2"/>
          <c:y val="5.1825677267373381E-2"/>
          <c:w val="0.8584900220534919"/>
          <c:h val="0.74979297754381136"/>
        </c:manualLayout>
      </c:layout>
      <c:barChart>
        <c:barDir val="bar"/>
        <c:grouping val="stacked"/>
        <c:ser>
          <c:idx val="0"/>
          <c:order val="0"/>
          <c:tx>
            <c:strRef>
              <c:f>'Figure 8'!$J$15</c:f>
              <c:strCache>
                <c:ptCount val="1"/>
                <c:pt idx="0">
                  <c:v>Strongly Agree</c:v>
                </c:pt>
              </c:strCache>
            </c:strRef>
          </c:tx>
          <c:spPr>
            <a:solidFill>
              <a:srgbClr val="4F81BD">
                <a:lumMod val="75000"/>
              </a:srgbClr>
            </a:solidFill>
            <a:ln>
              <a:noFill/>
            </a:ln>
            <a:effectLst/>
          </c:spPr>
          <c:dLbls>
            <c:showVal val="1"/>
          </c:dLbls>
          <c:cat>
            <c:strRef>
              <c:f>'Figure 8'!$I$51:$I$56</c:f>
              <c:strCache>
                <c:ptCount val="6"/>
                <c:pt idx="0">
                  <c:v>ESE effective in its efforts</c:v>
                </c:pt>
                <c:pt idx="1">
                  <c:v>ESE's vision will lead</c:v>
                </c:pt>
                <c:pt idx="2">
                  <c:v>Ed Prep team effective</c:v>
                </c:pt>
                <c:pt idx="3">
                  <c:v>Work of Ed Prep in 15-16</c:v>
                </c:pt>
                <c:pt idx="4">
                  <c:v>Overall, I feel connected</c:v>
                </c:pt>
                <c:pt idx="5">
                  <c:v>Articulated clear vision</c:v>
                </c:pt>
              </c:strCache>
            </c:strRef>
          </c:cat>
          <c:val>
            <c:numRef>
              <c:f>'Figure 8'!$J$51:$J$56</c:f>
              <c:numCache>
                <c:formatCode>0.0%</c:formatCode>
                <c:ptCount val="6"/>
                <c:pt idx="0">
                  <c:v>0.33802816901408683</c:v>
                </c:pt>
                <c:pt idx="1">
                  <c:v>0.35714285714285854</c:v>
                </c:pt>
                <c:pt idx="2">
                  <c:v>0.42253521126760663</c:v>
                </c:pt>
                <c:pt idx="3">
                  <c:v>0.50684931506849551</c:v>
                </c:pt>
                <c:pt idx="4">
                  <c:v>0.52702702702702697</c:v>
                </c:pt>
                <c:pt idx="5">
                  <c:v>0.56164383561644038</c:v>
                </c:pt>
              </c:numCache>
            </c:numRef>
          </c:val>
        </c:ser>
        <c:ser>
          <c:idx val="1"/>
          <c:order val="1"/>
          <c:tx>
            <c:strRef>
              <c:f>'Figure 8'!$K$15</c:f>
              <c:strCache>
                <c:ptCount val="1"/>
                <c:pt idx="0">
                  <c:v>Somewhat Agree</c:v>
                </c:pt>
              </c:strCache>
            </c:strRef>
          </c:tx>
          <c:spPr>
            <a:solidFill>
              <a:schemeClr val="accent1">
                <a:lumMod val="40000"/>
                <a:lumOff val="60000"/>
              </a:schemeClr>
            </a:solidFill>
            <a:ln>
              <a:noFill/>
            </a:ln>
            <a:effectLst/>
          </c:spPr>
          <c:dLbls>
            <c:showVal val="1"/>
          </c:dLbls>
          <c:cat>
            <c:strRef>
              <c:f>'Figure 8'!$I$16:$I$21</c:f>
              <c:strCache>
                <c:ptCount val="6"/>
                <c:pt idx="0">
                  <c:v>ESE effective in its efforts</c:v>
                </c:pt>
                <c:pt idx="1">
                  <c:v>ESE's vision will lead</c:v>
                </c:pt>
                <c:pt idx="2">
                  <c:v>Ed Prep team effective</c:v>
                </c:pt>
                <c:pt idx="3">
                  <c:v>Work of Ed Prep in 15-16</c:v>
                </c:pt>
                <c:pt idx="4">
                  <c:v>Overall, I feel connected</c:v>
                </c:pt>
                <c:pt idx="5">
                  <c:v>Articulated clear vision</c:v>
                </c:pt>
              </c:strCache>
            </c:strRef>
          </c:cat>
          <c:val>
            <c:numRef>
              <c:f>'Figure 8'!$K$51:$K$56</c:f>
              <c:numCache>
                <c:formatCode>0.0%</c:formatCode>
                <c:ptCount val="6"/>
                <c:pt idx="0">
                  <c:v>0.53521126760563376</c:v>
                </c:pt>
                <c:pt idx="1">
                  <c:v>0.51428571428571423</c:v>
                </c:pt>
                <c:pt idx="2">
                  <c:v>0.43661971830986096</c:v>
                </c:pt>
                <c:pt idx="3">
                  <c:v>0.39726027397260499</c:v>
                </c:pt>
                <c:pt idx="4">
                  <c:v>0.37837837837838012</c:v>
                </c:pt>
                <c:pt idx="5">
                  <c:v>0.369863013698631</c:v>
                </c:pt>
              </c:numCache>
            </c:numRef>
          </c:val>
        </c:ser>
        <c:ser>
          <c:idx val="2"/>
          <c:order val="2"/>
          <c:tx>
            <c:strRef>
              <c:f>'Figure 8'!$L$15</c:f>
              <c:strCache>
                <c:ptCount val="1"/>
                <c:pt idx="0">
                  <c:v>Somewhat Disagree</c:v>
                </c:pt>
              </c:strCache>
            </c:strRef>
          </c:tx>
          <c:spPr>
            <a:solidFill>
              <a:schemeClr val="bg1">
                <a:lumMod val="65000"/>
              </a:schemeClr>
            </a:solidFill>
            <a:ln>
              <a:noFill/>
            </a:ln>
            <a:effectLst/>
          </c:spPr>
          <c:dLbls>
            <c:showVal val="1"/>
          </c:dLbls>
          <c:cat>
            <c:strRef>
              <c:f>'Figure 8'!$I$51:$I$56</c:f>
              <c:strCache>
                <c:ptCount val="6"/>
                <c:pt idx="0">
                  <c:v>ESE effective in its efforts</c:v>
                </c:pt>
                <c:pt idx="1">
                  <c:v>ESE's vision will lead</c:v>
                </c:pt>
                <c:pt idx="2">
                  <c:v>Ed Prep team effective</c:v>
                </c:pt>
                <c:pt idx="3">
                  <c:v>Work of Ed Prep in 15-16</c:v>
                </c:pt>
                <c:pt idx="4">
                  <c:v>Overall, I feel connected</c:v>
                </c:pt>
                <c:pt idx="5">
                  <c:v>Articulated clear vision</c:v>
                </c:pt>
              </c:strCache>
            </c:strRef>
          </c:cat>
          <c:val>
            <c:numRef>
              <c:f>'Figure 8'!$L$51:$L$56</c:f>
              <c:numCache>
                <c:formatCode>0.0%</c:formatCode>
                <c:ptCount val="6"/>
                <c:pt idx="0">
                  <c:v>9.8591549295775058E-2</c:v>
                </c:pt>
                <c:pt idx="1">
                  <c:v>0.1</c:v>
                </c:pt>
                <c:pt idx="2">
                  <c:v>0.11267605633802817</c:v>
                </c:pt>
                <c:pt idx="3">
                  <c:v>5.4794520547945529E-2</c:v>
                </c:pt>
                <c:pt idx="4">
                  <c:v>6.7567567567567571E-2</c:v>
                </c:pt>
                <c:pt idx="5">
                  <c:v>5.4794520547945529E-2</c:v>
                </c:pt>
              </c:numCache>
            </c:numRef>
          </c:val>
        </c:ser>
        <c:ser>
          <c:idx val="3"/>
          <c:order val="3"/>
          <c:tx>
            <c:strRef>
              <c:f>'Figure 8'!$M$15</c:f>
              <c:strCache>
                <c:ptCount val="1"/>
                <c:pt idx="0">
                  <c:v>Strongly Disagree</c:v>
                </c:pt>
              </c:strCache>
            </c:strRef>
          </c:tx>
          <c:spPr>
            <a:solidFill>
              <a:srgbClr val="F79646">
                <a:lumMod val="75000"/>
              </a:srgbClr>
            </a:solidFill>
            <a:ln>
              <a:noFill/>
            </a:ln>
            <a:effectLst/>
          </c:spPr>
          <c:dLbls>
            <c:dLblPos val="inBase"/>
            <c:showVal val="1"/>
          </c:dLbls>
          <c:cat>
            <c:strRef>
              <c:f>'Figure 8'!$I$51:$I$56</c:f>
              <c:strCache>
                <c:ptCount val="6"/>
                <c:pt idx="0">
                  <c:v>ESE effective in its efforts</c:v>
                </c:pt>
                <c:pt idx="1">
                  <c:v>ESE's vision will lead</c:v>
                </c:pt>
                <c:pt idx="2">
                  <c:v>Ed Prep team effective</c:v>
                </c:pt>
                <c:pt idx="3">
                  <c:v>Work of Ed Prep in 15-16</c:v>
                </c:pt>
                <c:pt idx="4">
                  <c:v>Overall, I feel connected</c:v>
                </c:pt>
                <c:pt idx="5">
                  <c:v>Articulated clear vision</c:v>
                </c:pt>
              </c:strCache>
            </c:strRef>
          </c:cat>
          <c:val>
            <c:numRef>
              <c:f>'Figure 8'!$M$51:$M$56</c:f>
              <c:numCache>
                <c:formatCode>0.0%</c:formatCode>
                <c:ptCount val="6"/>
                <c:pt idx="0">
                  <c:v>2.8169014084507043E-2</c:v>
                </c:pt>
                <c:pt idx="1">
                  <c:v>2.8571428571428591E-2</c:v>
                </c:pt>
                <c:pt idx="2">
                  <c:v>2.8169014084507043E-2</c:v>
                </c:pt>
                <c:pt idx="3">
                  <c:v>4.1095890410958895E-2</c:v>
                </c:pt>
                <c:pt idx="4">
                  <c:v>2.7027027027027146E-2</c:v>
                </c:pt>
                <c:pt idx="5">
                  <c:v>1.3698630136986301E-2</c:v>
                </c:pt>
              </c:numCache>
            </c:numRef>
          </c:val>
        </c:ser>
        <c:gapWidth val="42"/>
        <c:overlap val="100"/>
        <c:axId val="142727808"/>
        <c:axId val="105988480"/>
      </c:barChart>
      <c:catAx>
        <c:axId val="142727808"/>
        <c:scaling>
          <c:orientation val="minMax"/>
        </c:scaling>
        <c:delete val="1"/>
        <c:axPos val="l"/>
        <c:numFmt formatCode="General" sourceLinked="1"/>
        <c:tickLblPos val="none"/>
        <c:crossAx val="105988480"/>
        <c:crosses val="autoZero"/>
        <c:auto val="1"/>
        <c:lblAlgn val="ctr"/>
        <c:lblOffset val="100"/>
      </c:catAx>
      <c:valAx>
        <c:axId val="105988480"/>
        <c:scaling>
          <c:orientation val="minMax"/>
          <c:max val="1"/>
        </c:scaling>
        <c:axPos val="b"/>
        <c:majorGridlines>
          <c:spPr>
            <a:ln>
              <a:solidFill>
                <a:sysClr val="window" lastClr="FFFFFF"/>
              </a:solidFill>
            </a:ln>
          </c:spPr>
        </c:majorGridlines>
        <c:numFmt formatCode="0%" sourceLinked="0"/>
        <c:tickLblPos val="nextTo"/>
        <c:spPr>
          <a:ln>
            <a:solidFill>
              <a:sysClr val="window" lastClr="FFFFFF"/>
            </a:solidFill>
          </a:ln>
        </c:spPr>
        <c:txPr>
          <a:bodyPr/>
          <a:lstStyle/>
          <a:p>
            <a:pPr>
              <a:defRPr sz="1050">
                <a:solidFill>
                  <a:schemeClr val="bg1">
                    <a:lumMod val="50000"/>
                  </a:schemeClr>
                </a:solidFill>
              </a:defRPr>
            </a:pPr>
            <a:endParaRPr lang="en-US"/>
          </a:p>
        </c:txPr>
        <c:crossAx val="142727808"/>
        <c:crosses val="autoZero"/>
        <c:crossBetween val="between"/>
        <c:majorUnit val="0.2"/>
      </c:valAx>
    </c:plotArea>
    <c:legend>
      <c:legendPos val="b"/>
      <c:txPr>
        <a:bodyPr/>
        <a:lstStyle/>
        <a:p>
          <a:pPr>
            <a:defRPr sz="900">
              <a:solidFill>
                <a:schemeClr val="bg1">
                  <a:lumMod val="50000"/>
                </a:schemeClr>
              </a:solidFill>
            </a:defRPr>
          </a:pPr>
          <a:endParaRPr lang="en-US"/>
        </a:p>
      </c:txPr>
    </c:legend>
    <c:plotVisOnly val="1"/>
    <c:dispBlanksAs val="gap"/>
  </c:chart>
  <c:spPr>
    <a:solidFill>
      <a:sysClr val="window" lastClr="FFFFFF"/>
    </a:soli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DESE-231-14715</_dlc_DocId>
    <_dlc_DocIdUrl xmlns="733efe1c-5bbe-4968-87dc-d400e65c879f">
      <Url>https://sharepoint.doemass.org/ese/webteam/cps/_layouts/DocIdRedir.aspx?ID=DESE-231-14715</Url>
      <Description>DESE-231-14715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B6475-225F-4873-AAD3-A0C277EA1ADA}">
  <ds:schemaRefs>
    <ds:schemaRef ds:uri="http://schemas.microsoft.com/sharepoint/v3/contenttype/forms"/>
  </ds:schemaRefs>
</ds:datastoreItem>
</file>

<file path=customXml/itemProps2.xml><?xml version="1.0" encoding="utf-8"?>
<ds:datastoreItem xmlns:ds="http://schemas.openxmlformats.org/officeDocument/2006/customXml" ds:itemID="{3BD7FB1B-5989-46B9-91FD-A2A3AD1119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1DC7023-4C24-4AA5-8E69-C547F0232819}">
  <ds:schemaRefs>
    <ds:schemaRef ds:uri="http://schemas.microsoft.com/sharepoint/events"/>
  </ds:schemaRefs>
</ds:datastoreItem>
</file>

<file path=customXml/itemProps4.xml><?xml version="1.0" encoding="utf-8"?>
<ds:datastoreItem xmlns:ds="http://schemas.openxmlformats.org/officeDocument/2006/customXml" ds:itemID="{712D1734-03BF-41F2-979C-032BC61C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FA846-C5F5-42AE-AE5C-B0BE0880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Ed Prep Field Feedback Survey Report 2016</vt:lpstr>
    </vt:vector>
  </TitlesOfParts>
  <Manager/>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Field Feedback Survey Report 2016</dc:title>
  <dc:subject/>
  <dc:creator>ESE</dc:creator>
  <cp:keywords>educator preparation, ed prep, ed prep sponsoring organizations, ed prep survey, ed prep organizations, ESE ed prep, ESE educator preparation</cp:keywords>
  <cp:lastModifiedBy>dzou</cp:lastModifiedBy>
  <cp:revision>3</cp:revision>
  <cp:lastPrinted>2016-07-25T14:38:00Z</cp:lastPrinted>
  <dcterms:created xsi:type="dcterms:W3CDTF">2016-08-04T13:31:00Z</dcterms:created>
  <dcterms:modified xsi:type="dcterms:W3CDTF">2016-08-05T20:06:00Z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2016</vt:lpwstr>
  </property>
</Properties>
</file>