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0C6" w:rsidRPr="00134909" w:rsidRDefault="002C30C6" w:rsidP="002C30C6">
      <w:pPr>
        <w:rPr>
          <w:rFonts w:ascii="Calibri" w:eastAsia="Dosis" w:hAnsi="Calibri" w:cs="Dosis"/>
          <w:b/>
          <w:sz w:val="26"/>
          <w:szCs w:val="26"/>
        </w:rPr>
      </w:pPr>
      <w:r>
        <w:rPr>
          <w:rFonts w:ascii="Calibri" w:eastAsia="Dosis" w:hAnsi="Calibri" w:cs="Dosis"/>
          <w:b/>
          <w:noProof/>
          <w:sz w:val="26"/>
          <w:szCs w:val="26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-260985</wp:posOffset>
            </wp:positionH>
            <wp:positionV relativeFrom="paragraph">
              <wp:posOffset>102870</wp:posOffset>
            </wp:positionV>
            <wp:extent cx="593725" cy="591185"/>
            <wp:effectExtent l="0" t="0" r="0" b="0"/>
            <wp:wrapTight wrapText="bothSides">
              <wp:wrapPolygon edited="0">
                <wp:start x="5544" y="0"/>
                <wp:lineTo x="0" y="4176"/>
                <wp:lineTo x="0" y="17401"/>
                <wp:lineTo x="5544" y="20881"/>
                <wp:lineTo x="15247" y="20881"/>
                <wp:lineTo x="20791" y="17401"/>
                <wp:lineTo x="20791" y="4176"/>
                <wp:lineTo x="15247" y="0"/>
                <wp:lineTo x="5544" y="0"/>
              </wp:wrapPolygon>
            </wp:wrapTight>
            <wp:docPr id="1" name="Picture 12" descr="tools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tools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725" cy="591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34909">
        <w:rPr>
          <w:rFonts w:ascii="Calibri" w:eastAsia="Dosis" w:hAnsi="Calibri" w:cs="Dosis"/>
          <w:b/>
          <w:sz w:val="26"/>
          <w:szCs w:val="26"/>
        </w:rPr>
        <w:t xml:space="preserve"> Partnership Compact</w:t>
      </w:r>
    </w:p>
    <w:p w:rsidR="002C30C6" w:rsidRDefault="002C30C6" w:rsidP="002C30C6">
      <w:pPr>
        <w:pStyle w:val="Normal1"/>
        <w:spacing w:line="240" w:lineRule="auto"/>
        <w:rPr>
          <w:rFonts w:ascii="Calibri" w:eastAsia="Dosis" w:hAnsi="Calibri" w:cs="Dosis"/>
          <w:i/>
          <w:sz w:val="24"/>
          <w:szCs w:val="24"/>
          <w:highlight w:val="white"/>
        </w:rPr>
      </w:pPr>
      <w:r w:rsidRPr="001A683E">
        <w:rPr>
          <w:rFonts w:ascii="Calibri" w:eastAsia="Dosis" w:hAnsi="Calibri" w:cs="Dosis"/>
          <w:i/>
          <w:sz w:val="24"/>
          <w:szCs w:val="24"/>
          <w:highlight w:val="white"/>
        </w:rPr>
        <w:t xml:space="preserve">A strong commitment from both partners is essential to success. </w:t>
      </w:r>
      <w:r>
        <w:rPr>
          <w:rFonts w:ascii="Calibri" w:eastAsia="Dosis" w:hAnsi="Calibri" w:cs="Dosis"/>
          <w:i/>
          <w:sz w:val="24"/>
          <w:szCs w:val="24"/>
          <w:highlight w:val="white"/>
        </w:rPr>
        <w:t>All</w:t>
      </w:r>
      <w:r w:rsidRPr="001A683E">
        <w:rPr>
          <w:rFonts w:ascii="Calibri" w:eastAsia="Dosis" w:hAnsi="Calibri" w:cs="Dosis"/>
          <w:i/>
          <w:sz w:val="24"/>
          <w:szCs w:val="24"/>
          <w:highlight w:val="white"/>
        </w:rPr>
        <w:t xml:space="preserve"> stakeholders </w:t>
      </w:r>
      <w:r>
        <w:rPr>
          <w:rFonts w:ascii="Calibri" w:eastAsia="Dosis" w:hAnsi="Calibri" w:cs="Dosis"/>
          <w:i/>
          <w:sz w:val="24"/>
          <w:szCs w:val="24"/>
          <w:highlight w:val="white"/>
        </w:rPr>
        <w:t>need to be present, with decision-</w:t>
      </w:r>
      <w:r w:rsidRPr="001A683E">
        <w:rPr>
          <w:rFonts w:ascii="Calibri" w:eastAsia="Dosis" w:hAnsi="Calibri" w:cs="Dosis"/>
          <w:i/>
          <w:sz w:val="24"/>
          <w:szCs w:val="24"/>
          <w:highlight w:val="white"/>
        </w:rPr>
        <w:t xml:space="preserve">makers at the table.  The compact below will help articulate expectations and agreements from the onset. </w:t>
      </w:r>
    </w:p>
    <w:p w:rsidR="002C30C6" w:rsidRDefault="002C30C6" w:rsidP="002C30C6">
      <w:pPr>
        <w:rPr>
          <w:rFonts w:ascii="Calibri" w:eastAsia="Dosis" w:hAnsi="Calibri" w:cs="Dosis"/>
        </w:rPr>
      </w:pPr>
    </w:p>
    <w:p w:rsidR="002C30C6" w:rsidRPr="0099324E" w:rsidRDefault="0065486E" w:rsidP="002C30C6">
      <w:pPr>
        <w:rPr>
          <w:rFonts w:ascii="Calibri" w:eastAsia="Dosis" w:hAnsi="Calibri" w:cs="Dosis"/>
        </w:rPr>
      </w:pPr>
      <w:r w:rsidRPr="0099324E">
        <w:rPr>
          <w:rFonts w:ascii="Calibri" w:eastAsia="Dosis" w:hAnsi="Calibri" w:cs="Dosis"/>
        </w:rPr>
        <w:t>Th</w:t>
      </w:r>
      <w:r>
        <w:rPr>
          <w:rFonts w:ascii="Calibri" w:eastAsia="Dosis" w:hAnsi="Calibri" w:cs="Dosis"/>
        </w:rPr>
        <w:t xml:space="preserve">is </w:t>
      </w:r>
      <w:r w:rsidR="002C30C6">
        <w:rPr>
          <w:rFonts w:ascii="Calibri" w:eastAsia="Dosis" w:hAnsi="Calibri" w:cs="Dosis"/>
        </w:rPr>
        <w:t>Student Teaching Partnership C</w:t>
      </w:r>
      <w:r w:rsidR="002C30C6" w:rsidRPr="0099324E">
        <w:rPr>
          <w:rFonts w:ascii="Calibri" w:eastAsia="Dosis" w:hAnsi="Calibri" w:cs="Dosis"/>
        </w:rPr>
        <w:t>ompact articulate</w:t>
      </w:r>
      <w:r w:rsidR="002C30C6">
        <w:rPr>
          <w:rFonts w:ascii="Calibri" w:eastAsia="Dosis" w:hAnsi="Calibri" w:cs="Dosis"/>
        </w:rPr>
        <w:t>s</w:t>
      </w:r>
      <w:r w:rsidR="002C30C6" w:rsidRPr="0099324E">
        <w:rPr>
          <w:rFonts w:ascii="Calibri" w:eastAsia="Dosis" w:hAnsi="Calibri" w:cs="Dosis"/>
        </w:rPr>
        <w:t xml:space="preserve"> important conditions that must be in </w:t>
      </w:r>
      <w:r w:rsidR="002C30C6">
        <w:rPr>
          <w:rFonts w:ascii="Calibri" w:eastAsia="Dosis" w:hAnsi="Calibri" w:cs="Dosis"/>
        </w:rPr>
        <w:t xml:space="preserve">place </w:t>
      </w:r>
      <w:r w:rsidR="002C30C6" w:rsidRPr="0099324E">
        <w:rPr>
          <w:rFonts w:ascii="Calibri" w:eastAsia="Dosis" w:hAnsi="Calibri" w:cs="Dosis"/>
        </w:rPr>
        <w:t>for a partnership to develop a robust student teacher pipeline benefit</w:t>
      </w:r>
      <w:r w:rsidR="002C30C6">
        <w:rPr>
          <w:rFonts w:ascii="Calibri" w:eastAsia="Dosis" w:hAnsi="Calibri" w:cs="Dosis"/>
        </w:rPr>
        <w:t>ing</w:t>
      </w:r>
      <w:r w:rsidR="002C30C6" w:rsidRPr="0099324E">
        <w:rPr>
          <w:rFonts w:ascii="Calibri" w:eastAsia="Dosis" w:hAnsi="Calibri" w:cs="Dosis"/>
        </w:rPr>
        <w:t xml:space="preserve"> both the educator preparation provider and the school district. </w:t>
      </w:r>
    </w:p>
    <w:p w:rsidR="002C30C6" w:rsidRPr="00380DD1" w:rsidRDefault="002C30C6" w:rsidP="002C30C6">
      <w:pPr>
        <w:pStyle w:val="Normal1"/>
        <w:rPr>
          <w:rFonts w:asciiTheme="minorHAnsi" w:eastAsia="Dosis" w:hAnsiTheme="minorHAnsi" w:cs="Dosis"/>
          <w:sz w:val="24"/>
          <w:szCs w:val="24"/>
        </w:rPr>
      </w:pPr>
    </w:p>
    <w:p w:rsidR="002C30C6" w:rsidRPr="00380DD1" w:rsidRDefault="002C30C6" w:rsidP="002C30C6">
      <w:pPr>
        <w:pStyle w:val="Normal1"/>
        <w:rPr>
          <w:rFonts w:asciiTheme="minorHAnsi" w:eastAsia="Dosis" w:hAnsiTheme="minorHAnsi" w:cs="Dosis"/>
          <w:sz w:val="24"/>
          <w:szCs w:val="24"/>
        </w:rPr>
      </w:pPr>
      <w:r w:rsidRPr="00380DD1">
        <w:rPr>
          <w:rFonts w:asciiTheme="minorHAnsi" w:eastAsia="Dosis" w:hAnsiTheme="minorHAnsi" w:cs="Dosis"/>
          <w:sz w:val="24"/>
          <w:szCs w:val="24"/>
        </w:rPr>
        <w:t xml:space="preserve">The partners commit to the </w:t>
      </w:r>
      <w:r>
        <w:rPr>
          <w:rFonts w:asciiTheme="minorHAnsi" w:eastAsia="Dosis" w:hAnsiTheme="minorHAnsi" w:cs="Dosis"/>
          <w:sz w:val="24"/>
          <w:szCs w:val="24"/>
        </w:rPr>
        <w:t>following activities:</w:t>
      </w:r>
      <w:r w:rsidRPr="00380DD1">
        <w:rPr>
          <w:rFonts w:asciiTheme="minorHAnsi" w:eastAsia="Dosis" w:hAnsiTheme="minorHAnsi" w:cs="Dosis"/>
          <w:sz w:val="24"/>
          <w:szCs w:val="24"/>
        </w:rPr>
        <w:br/>
      </w:r>
    </w:p>
    <w:p w:rsidR="002C30C6" w:rsidRPr="00380DD1" w:rsidRDefault="0065486E" w:rsidP="002C30C6">
      <w:pPr>
        <w:pStyle w:val="Normal1"/>
        <w:numPr>
          <w:ilvl w:val="0"/>
          <w:numId w:val="1"/>
        </w:numPr>
        <w:ind w:hanging="360"/>
        <w:contextualSpacing/>
        <w:rPr>
          <w:rFonts w:asciiTheme="minorHAnsi" w:eastAsia="Dosis" w:hAnsiTheme="minorHAnsi" w:cs="Dosis"/>
          <w:sz w:val="24"/>
          <w:szCs w:val="24"/>
        </w:rPr>
      </w:pPr>
      <w:r>
        <w:rPr>
          <w:rFonts w:asciiTheme="minorHAnsi" w:eastAsia="Dosis" w:hAnsiTheme="minorHAnsi" w:cs="Dosis"/>
          <w:sz w:val="24"/>
          <w:szCs w:val="24"/>
        </w:rPr>
        <w:t xml:space="preserve">Establishment of a partnership committee comprised of </w:t>
      </w:r>
      <w:r w:rsidR="002C30C6">
        <w:rPr>
          <w:rFonts w:asciiTheme="minorHAnsi" w:eastAsia="Dosis" w:hAnsiTheme="minorHAnsi" w:cs="Dosis"/>
          <w:sz w:val="24"/>
          <w:szCs w:val="24"/>
        </w:rPr>
        <w:t>k</w:t>
      </w:r>
      <w:r w:rsidR="002C30C6" w:rsidRPr="00380DD1">
        <w:rPr>
          <w:rFonts w:asciiTheme="minorHAnsi" w:eastAsia="Dosis" w:hAnsiTheme="minorHAnsi" w:cs="Dosis"/>
          <w:sz w:val="24"/>
          <w:szCs w:val="24"/>
        </w:rPr>
        <w:t>ey stakeholders</w:t>
      </w:r>
      <w:r>
        <w:rPr>
          <w:rFonts w:asciiTheme="minorHAnsi" w:eastAsia="Dosis" w:hAnsiTheme="minorHAnsi" w:cs="Dosis"/>
          <w:sz w:val="24"/>
          <w:szCs w:val="24"/>
        </w:rPr>
        <w:t xml:space="preserve"> from the district and the educator preparation provider </w:t>
      </w:r>
      <w:r w:rsidR="002C30C6">
        <w:rPr>
          <w:rFonts w:asciiTheme="minorHAnsi" w:eastAsia="Dosis" w:hAnsiTheme="minorHAnsi" w:cs="Dosis"/>
          <w:sz w:val="24"/>
          <w:szCs w:val="24"/>
        </w:rPr>
        <w:t xml:space="preserve">with </w:t>
      </w:r>
      <w:r w:rsidR="002C30C6" w:rsidRPr="00380DD1">
        <w:rPr>
          <w:rFonts w:asciiTheme="minorHAnsi" w:eastAsia="Dosis" w:hAnsiTheme="minorHAnsi" w:cs="Dosis"/>
          <w:sz w:val="24"/>
          <w:szCs w:val="24"/>
        </w:rPr>
        <w:t xml:space="preserve">authority to make programmatic and resource allocation decisions. </w:t>
      </w:r>
    </w:p>
    <w:p w:rsidR="002C30C6" w:rsidRPr="00380DD1" w:rsidRDefault="002C30C6" w:rsidP="002C30C6">
      <w:pPr>
        <w:pStyle w:val="Normal1"/>
        <w:rPr>
          <w:rFonts w:asciiTheme="minorHAnsi" w:eastAsia="Dosis" w:hAnsiTheme="minorHAnsi" w:cs="Dosis"/>
          <w:sz w:val="24"/>
          <w:szCs w:val="24"/>
        </w:rPr>
      </w:pPr>
    </w:p>
    <w:p w:rsidR="002C30C6" w:rsidRPr="00380DD1" w:rsidRDefault="002C30C6" w:rsidP="002C30C6">
      <w:pPr>
        <w:pStyle w:val="Normal1"/>
        <w:numPr>
          <w:ilvl w:val="0"/>
          <w:numId w:val="1"/>
        </w:numPr>
        <w:ind w:hanging="360"/>
        <w:contextualSpacing/>
        <w:rPr>
          <w:rFonts w:asciiTheme="minorHAnsi" w:eastAsia="Dosis" w:hAnsiTheme="minorHAnsi" w:cs="Dosis"/>
          <w:sz w:val="24"/>
          <w:szCs w:val="24"/>
        </w:rPr>
      </w:pPr>
      <w:r>
        <w:rPr>
          <w:rFonts w:asciiTheme="minorHAnsi" w:eastAsia="Dosis" w:hAnsiTheme="minorHAnsi" w:cs="Dosis"/>
          <w:sz w:val="24"/>
          <w:szCs w:val="24"/>
        </w:rPr>
        <w:t>Establishment of a</w:t>
      </w:r>
      <w:r w:rsidRPr="00380DD1">
        <w:rPr>
          <w:rFonts w:asciiTheme="minorHAnsi" w:eastAsia="Dosis" w:hAnsiTheme="minorHAnsi" w:cs="Dosis"/>
          <w:sz w:val="24"/>
          <w:szCs w:val="24"/>
        </w:rPr>
        <w:t xml:space="preserve"> regular meeting schedule</w:t>
      </w:r>
      <w:r>
        <w:rPr>
          <w:rFonts w:asciiTheme="minorHAnsi" w:eastAsia="Dosis" w:hAnsiTheme="minorHAnsi" w:cs="Dosis"/>
          <w:sz w:val="24"/>
          <w:szCs w:val="24"/>
        </w:rPr>
        <w:t xml:space="preserve"> for committee members to develop, implement, and monitor the partnership</w:t>
      </w:r>
      <w:r w:rsidRPr="00380DD1">
        <w:rPr>
          <w:rFonts w:asciiTheme="minorHAnsi" w:eastAsia="Dosis" w:hAnsiTheme="minorHAnsi" w:cs="Dosis"/>
          <w:sz w:val="24"/>
          <w:szCs w:val="24"/>
        </w:rPr>
        <w:t>.</w:t>
      </w:r>
    </w:p>
    <w:p w:rsidR="002C30C6" w:rsidRPr="00380DD1" w:rsidRDefault="002C30C6" w:rsidP="002C30C6">
      <w:pPr>
        <w:pStyle w:val="Normal1"/>
        <w:rPr>
          <w:rFonts w:asciiTheme="minorHAnsi" w:eastAsia="Dosis" w:hAnsiTheme="minorHAnsi" w:cs="Dosis"/>
          <w:sz w:val="24"/>
          <w:szCs w:val="24"/>
        </w:rPr>
      </w:pPr>
    </w:p>
    <w:p w:rsidR="002C30C6" w:rsidRPr="00380DD1" w:rsidRDefault="002C30C6" w:rsidP="002C30C6">
      <w:pPr>
        <w:pStyle w:val="Normal1"/>
        <w:numPr>
          <w:ilvl w:val="0"/>
          <w:numId w:val="1"/>
        </w:numPr>
        <w:ind w:hanging="360"/>
        <w:contextualSpacing/>
        <w:rPr>
          <w:rFonts w:asciiTheme="minorHAnsi" w:eastAsia="Dosis" w:hAnsiTheme="minorHAnsi" w:cs="Dosis"/>
          <w:sz w:val="24"/>
          <w:szCs w:val="24"/>
        </w:rPr>
      </w:pPr>
      <w:r>
        <w:rPr>
          <w:rFonts w:asciiTheme="minorHAnsi" w:eastAsia="Dosis" w:hAnsiTheme="minorHAnsi" w:cs="Dosis"/>
          <w:sz w:val="24"/>
          <w:szCs w:val="24"/>
        </w:rPr>
        <w:t>Determination of pipeline needs through d</w:t>
      </w:r>
      <w:r w:rsidRPr="00380DD1">
        <w:rPr>
          <w:rFonts w:asciiTheme="minorHAnsi" w:eastAsia="Dosis" w:hAnsiTheme="minorHAnsi" w:cs="Dosis"/>
          <w:sz w:val="24"/>
          <w:szCs w:val="24"/>
        </w:rPr>
        <w:t>ata</w:t>
      </w:r>
      <w:r>
        <w:rPr>
          <w:rFonts w:asciiTheme="minorHAnsi" w:eastAsia="Dosis" w:hAnsiTheme="minorHAnsi" w:cs="Dosis"/>
          <w:sz w:val="24"/>
          <w:szCs w:val="24"/>
        </w:rPr>
        <w:t xml:space="preserve"> analysis, and development of a </w:t>
      </w:r>
      <w:r w:rsidRPr="00380DD1">
        <w:rPr>
          <w:rFonts w:asciiTheme="minorHAnsi" w:eastAsia="Dosis" w:hAnsiTheme="minorHAnsi" w:cs="Dosis"/>
          <w:sz w:val="24"/>
          <w:szCs w:val="24"/>
        </w:rPr>
        <w:t xml:space="preserve">multi-year plan </w:t>
      </w:r>
      <w:r>
        <w:rPr>
          <w:rFonts w:asciiTheme="minorHAnsi" w:eastAsia="Dosis" w:hAnsiTheme="minorHAnsi" w:cs="Dosis"/>
          <w:sz w:val="24"/>
          <w:szCs w:val="24"/>
        </w:rPr>
        <w:t>that</w:t>
      </w:r>
      <w:r w:rsidRPr="00380DD1">
        <w:rPr>
          <w:rFonts w:asciiTheme="minorHAnsi" w:eastAsia="Dosis" w:hAnsiTheme="minorHAnsi" w:cs="Dosis"/>
          <w:sz w:val="24"/>
          <w:szCs w:val="24"/>
        </w:rPr>
        <w:t xml:space="preserve"> define</w:t>
      </w:r>
      <w:r>
        <w:rPr>
          <w:rFonts w:asciiTheme="minorHAnsi" w:eastAsia="Dosis" w:hAnsiTheme="minorHAnsi" w:cs="Dosis"/>
          <w:sz w:val="24"/>
          <w:szCs w:val="24"/>
        </w:rPr>
        <w:t>s</w:t>
      </w:r>
      <w:r w:rsidRPr="00380DD1">
        <w:rPr>
          <w:rFonts w:asciiTheme="minorHAnsi" w:eastAsia="Dosis" w:hAnsiTheme="minorHAnsi" w:cs="Dosis"/>
          <w:sz w:val="24"/>
          <w:szCs w:val="24"/>
        </w:rPr>
        <w:t xml:space="preserve"> </w:t>
      </w:r>
      <w:r>
        <w:rPr>
          <w:rFonts w:asciiTheme="minorHAnsi" w:eastAsia="Dosis" w:hAnsiTheme="minorHAnsi" w:cs="Dosis"/>
          <w:sz w:val="24"/>
          <w:szCs w:val="24"/>
        </w:rPr>
        <w:t xml:space="preserve">criteria and </w:t>
      </w:r>
      <w:r w:rsidRPr="00380DD1">
        <w:rPr>
          <w:rFonts w:asciiTheme="minorHAnsi" w:eastAsia="Dosis" w:hAnsiTheme="minorHAnsi" w:cs="Dosis"/>
          <w:sz w:val="24"/>
          <w:szCs w:val="24"/>
        </w:rPr>
        <w:t xml:space="preserve">conditions for acceptance of </w:t>
      </w:r>
      <w:r>
        <w:rPr>
          <w:rFonts w:asciiTheme="minorHAnsi" w:eastAsia="Dosis" w:hAnsiTheme="minorHAnsi" w:cs="Dosis"/>
          <w:sz w:val="24"/>
          <w:szCs w:val="24"/>
        </w:rPr>
        <w:t xml:space="preserve">teacher </w:t>
      </w:r>
      <w:r w:rsidRPr="00380DD1">
        <w:rPr>
          <w:rFonts w:asciiTheme="minorHAnsi" w:eastAsia="Dosis" w:hAnsiTheme="minorHAnsi" w:cs="Dosis"/>
          <w:sz w:val="24"/>
          <w:szCs w:val="24"/>
        </w:rPr>
        <w:t>candidates that meet th</w:t>
      </w:r>
      <w:r>
        <w:rPr>
          <w:rFonts w:asciiTheme="minorHAnsi" w:eastAsia="Dosis" w:hAnsiTheme="minorHAnsi" w:cs="Dosis"/>
          <w:sz w:val="24"/>
          <w:szCs w:val="24"/>
        </w:rPr>
        <w:t>ese pipeline</w:t>
      </w:r>
      <w:r w:rsidRPr="00380DD1">
        <w:rPr>
          <w:rFonts w:asciiTheme="minorHAnsi" w:eastAsia="Dosis" w:hAnsiTheme="minorHAnsi" w:cs="Dosis"/>
          <w:sz w:val="24"/>
          <w:szCs w:val="24"/>
        </w:rPr>
        <w:t xml:space="preserve"> need</w:t>
      </w:r>
      <w:r>
        <w:rPr>
          <w:rFonts w:asciiTheme="minorHAnsi" w:eastAsia="Dosis" w:hAnsiTheme="minorHAnsi" w:cs="Dosis"/>
          <w:sz w:val="24"/>
          <w:szCs w:val="24"/>
        </w:rPr>
        <w:t>s</w:t>
      </w:r>
      <w:r w:rsidRPr="00380DD1">
        <w:rPr>
          <w:rFonts w:asciiTheme="minorHAnsi" w:eastAsia="Dosis" w:hAnsiTheme="minorHAnsi" w:cs="Dosis"/>
          <w:sz w:val="24"/>
          <w:szCs w:val="24"/>
        </w:rPr>
        <w:t xml:space="preserve">. </w:t>
      </w:r>
    </w:p>
    <w:p w:rsidR="002C30C6" w:rsidRPr="00380DD1" w:rsidRDefault="002C30C6" w:rsidP="002C30C6">
      <w:pPr>
        <w:pStyle w:val="Normal1"/>
        <w:rPr>
          <w:rFonts w:asciiTheme="minorHAnsi" w:eastAsia="Dosis" w:hAnsiTheme="minorHAnsi" w:cs="Dosis"/>
          <w:sz w:val="24"/>
          <w:szCs w:val="24"/>
        </w:rPr>
      </w:pPr>
    </w:p>
    <w:p w:rsidR="002C30C6" w:rsidRPr="00380DD1" w:rsidRDefault="002C30C6" w:rsidP="002C30C6">
      <w:pPr>
        <w:pStyle w:val="Normal1"/>
        <w:numPr>
          <w:ilvl w:val="0"/>
          <w:numId w:val="1"/>
        </w:numPr>
        <w:ind w:hanging="360"/>
        <w:contextualSpacing/>
        <w:rPr>
          <w:rFonts w:asciiTheme="minorHAnsi" w:eastAsia="Dosis" w:hAnsiTheme="minorHAnsi" w:cs="Dosis"/>
          <w:sz w:val="24"/>
          <w:szCs w:val="24"/>
        </w:rPr>
      </w:pPr>
      <w:r>
        <w:rPr>
          <w:rFonts w:asciiTheme="minorHAnsi" w:eastAsia="Dosis" w:hAnsiTheme="minorHAnsi" w:cs="Dosis"/>
          <w:sz w:val="24"/>
          <w:szCs w:val="24"/>
        </w:rPr>
        <w:t xml:space="preserve">Partnership model definition </w:t>
      </w:r>
      <w:r w:rsidRPr="00380DD1">
        <w:rPr>
          <w:rFonts w:asciiTheme="minorHAnsi" w:eastAsia="Dosis" w:hAnsiTheme="minorHAnsi" w:cs="Dosis"/>
          <w:sz w:val="24"/>
          <w:szCs w:val="24"/>
        </w:rPr>
        <w:t xml:space="preserve">(e.g. fellowship, cluster model, etc) and articulation of all implications of this model (such as costs/funding, incentives for participation, and course sequence). </w:t>
      </w:r>
    </w:p>
    <w:p w:rsidR="002C30C6" w:rsidRPr="00380DD1" w:rsidRDefault="002C30C6" w:rsidP="002C30C6">
      <w:pPr>
        <w:pStyle w:val="Normal1"/>
        <w:rPr>
          <w:rFonts w:asciiTheme="minorHAnsi" w:eastAsia="Dosis" w:hAnsiTheme="minorHAnsi" w:cs="Dosis"/>
          <w:sz w:val="24"/>
          <w:szCs w:val="24"/>
        </w:rPr>
      </w:pPr>
    </w:p>
    <w:p w:rsidR="002C30C6" w:rsidRPr="00513C6F" w:rsidRDefault="002C30C6" w:rsidP="002C30C6">
      <w:pPr>
        <w:pStyle w:val="Normal1"/>
        <w:numPr>
          <w:ilvl w:val="0"/>
          <w:numId w:val="1"/>
        </w:numPr>
        <w:ind w:hanging="360"/>
        <w:contextualSpacing/>
        <w:rPr>
          <w:rFonts w:ascii="Calibri" w:eastAsia="Dosis" w:hAnsi="Calibri" w:cs="Dosis"/>
        </w:rPr>
      </w:pPr>
      <w:r>
        <w:rPr>
          <w:rFonts w:asciiTheme="minorHAnsi" w:eastAsia="Dosis" w:hAnsiTheme="minorHAnsi" w:cs="Dosis"/>
          <w:sz w:val="24"/>
          <w:szCs w:val="24"/>
        </w:rPr>
        <w:t xml:space="preserve">Development of </w:t>
      </w:r>
      <w:r w:rsidRPr="00380DD1">
        <w:rPr>
          <w:rFonts w:asciiTheme="minorHAnsi" w:eastAsia="Dosis" w:hAnsiTheme="minorHAnsi" w:cs="Dosis"/>
          <w:sz w:val="24"/>
          <w:szCs w:val="24"/>
        </w:rPr>
        <w:t>goals</w:t>
      </w:r>
      <w:r>
        <w:rPr>
          <w:rFonts w:asciiTheme="minorHAnsi" w:eastAsia="Dosis" w:hAnsiTheme="minorHAnsi" w:cs="Dosis"/>
          <w:sz w:val="24"/>
          <w:szCs w:val="24"/>
        </w:rPr>
        <w:t xml:space="preserve"> (interim and summative)</w:t>
      </w:r>
      <w:r w:rsidRPr="00380DD1">
        <w:rPr>
          <w:rFonts w:asciiTheme="minorHAnsi" w:eastAsia="Dosis" w:hAnsiTheme="minorHAnsi" w:cs="Dosis"/>
          <w:sz w:val="24"/>
          <w:szCs w:val="24"/>
        </w:rPr>
        <w:t xml:space="preserve"> and an action plan for the multi-year partnership</w:t>
      </w:r>
      <w:r w:rsidR="0065486E">
        <w:rPr>
          <w:rFonts w:asciiTheme="minorHAnsi" w:eastAsia="Dosis" w:hAnsiTheme="minorHAnsi" w:cs="Dosis"/>
          <w:sz w:val="24"/>
          <w:szCs w:val="24"/>
        </w:rPr>
        <w:t>.</w:t>
      </w:r>
    </w:p>
    <w:p w:rsidR="002C30C6" w:rsidRPr="0099324E" w:rsidRDefault="002C30C6" w:rsidP="002C30C6">
      <w:pPr>
        <w:pStyle w:val="Normal1"/>
        <w:ind w:left="720"/>
        <w:contextualSpacing/>
        <w:rPr>
          <w:rFonts w:ascii="Calibri" w:eastAsia="Dosis" w:hAnsi="Calibri" w:cs="Dosis"/>
        </w:rPr>
      </w:pPr>
    </w:p>
    <w:p w:rsidR="002C30C6" w:rsidRPr="0099324E" w:rsidRDefault="002C30C6" w:rsidP="002C30C6">
      <w:pPr>
        <w:rPr>
          <w:rFonts w:ascii="Calibri" w:eastAsia="Dosis" w:hAnsi="Calibri" w:cs="Dosis"/>
        </w:rPr>
      </w:pPr>
      <w:r w:rsidRPr="0099324E">
        <w:rPr>
          <w:rFonts w:ascii="Calibri" w:eastAsia="Dosis" w:hAnsi="Calibri" w:cs="Dosis"/>
        </w:rPr>
        <w:t xml:space="preserve">The signatures below commit our organizations to the above conditions. </w:t>
      </w:r>
    </w:p>
    <w:p w:rsidR="002C30C6" w:rsidRPr="0099324E" w:rsidRDefault="002C30C6" w:rsidP="002C30C6">
      <w:pPr>
        <w:rPr>
          <w:rFonts w:ascii="Calibri" w:eastAsia="Dosis" w:hAnsi="Calibri" w:cs="Dosis"/>
        </w:rPr>
      </w:pPr>
    </w:p>
    <w:p w:rsidR="002C30C6" w:rsidRDefault="002C30C6" w:rsidP="002C30C6">
      <w:pPr>
        <w:rPr>
          <w:rFonts w:ascii="Calibri" w:eastAsia="Dosis" w:hAnsi="Calibri" w:cs="Dosis"/>
        </w:rPr>
      </w:pPr>
    </w:p>
    <w:p w:rsidR="002C30C6" w:rsidRPr="0099324E" w:rsidRDefault="002C30C6" w:rsidP="002C30C6">
      <w:pPr>
        <w:rPr>
          <w:rFonts w:ascii="Calibri" w:eastAsia="Dosis" w:hAnsi="Calibri" w:cs="Dosis"/>
        </w:rPr>
      </w:pPr>
      <w:r w:rsidRPr="0099324E">
        <w:rPr>
          <w:rFonts w:ascii="Calibri" w:eastAsia="Dosis" w:hAnsi="Calibri" w:cs="Dosis"/>
        </w:rPr>
        <w:t>_______________________</w:t>
      </w:r>
      <w:bookmarkStart w:id="0" w:name="_GoBack"/>
      <w:bookmarkEnd w:id="0"/>
      <w:r w:rsidRPr="0099324E">
        <w:rPr>
          <w:rFonts w:ascii="Calibri" w:eastAsia="Dosis" w:hAnsi="Calibri" w:cs="Dosis"/>
        </w:rPr>
        <w:t>__________</w:t>
      </w:r>
      <w:r w:rsidRPr="0099324E">
        <w:rPr>
          <w:rFonts w:ascii="Calibri" w:eastAsia="Dosis" w:hAnsi="Calibri" w:cs="Dosis"/>
        </w:rPr>
        <w:tab/>
      </w:r>
      <w:r w:rsidRPr="0099324E">
        <w:rPr>
          <w:rFonts w:ascii="Calibri" w:eastAsia="Dosis" w:hAnsi="Calibri" w:cs="Dosis"/>
        </w:rPr>
        <w:tab/>
        <w:t>________________________________</w:t>
      </w:r>
    </w:p>
    <w:p w:rsidR="002C30C6" w:rsidRPr="0099324E" w:rsidRDefault="002C30C6" w:rsidP="002C30C6">
      <w:pPr>
        <w:rPr>
          <w:rFonts w:ascii="Calibri" w:eastAsia="Dosis" w:hAnsi="Calibri" w:cs="Dosis"/>
        </w:rPr>
      </w:pPr>
      <w:r w:rsidRPr="0099324E">
        <w:rPr>
          <w:rFonts w:ascii="Calibri" w:eastAsia="Dosis" w:hAnsi="Calibri" w:cs="Dosis"/>
        </w:rPr>
        <w:t>Dean &amp; Date</w:t>
      </w:r>
      <w:r w:rsidRPr="0099324E">
        <w:rPr>
          <w:rFonts w:ascii="Calibri" w:eastAsia="Dosis" w:hAnsi="Calibri" w:cs="Dosis"/>
        </w:rPr>
        <w:tab/>
      </w:r>
      <w:r w:rsidRPr="0099324E">
        <w:rPr>
          <w:rFonts w:ascii="Calibri" w:eastAsia="Dosis" w:hAnsi="Calibri" w:cs="Dosis"/>
        </w:rPr>
        <w:tab/>
      </w:r>
      <w:r w:rsidRPr="0099324E">
        <w:rPr>
          <w:rFonts w:ascii="Calibri" w:eastAsia="Dosis" w:hAnsi="Calibri" w:cs="Dosis"/>
        </w:rPr>
        <w:tab/>
      </w:r>
      <w:r w:rsidRPr="0099324E">
        <w:rPr>
          <w:rFonts w:ascii="Calibri" w:eastAsia="Dosis" w:hAnsi="Calibri" w:cs="Dosis"/>
        </w:rPr>
        <w:tab/>
      </w:r>
      <w:r w:rsidRPr="0099324E">
        <w:rPr>
          <w:rFonts w:ascii="Calibri" w:eastAsia="Dosis" w:hAnsi="Calibri" w:cs="Dosis"/>
        </w:rPr>
        <w:tab/>
      </w:r>
      <w:r w:rsidRPr="0099324E">
        <w:rPr>
          <w:rFonts w:ascii="Calibri" w:eastAsia="Dosis" w:hAnsi="Calibri" w:cs="Dosis"/>
        </w:rPr>
        <w:tab/>
        <w:t>Superintendent of Schools &amp; Date</w:t>
      </w:r>
    </w:p>
    <w:p w:rsidR="00D9650A" w:rsidRDefault="00D9650A"/>
    <w:sectPr w:rsidR="00D9650A" w:rsidSect="00D965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osis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C466F6"/>
    <w:multiLevelType w:val="multilevel"/>
    <w:tmpl w:val="4E12976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2"/>
  </w:compat>
  <w:rsids>
    <w:rsidRoot w:val="002C30C6"/>
    <w:rsid w:val="000521F2"/>
    <w:rsid w:val="002C30C6"/>
    <w:rsid w:val="005C00A9"/>
    <w:rsid w:val="0065486E"/>
    <w:rsid w:val="0083586F"/>
    <w:rsid w:val="00873256"/>
    <w:rsid w:val="00AD6487"/>
    <w:rsid w:val="00D9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609969E-2167-4842-9C14-D4BA4576E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30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2C30C6"/>
    <w:pPr>
      <w:spacing w:after="0"/>
    </w:pPr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DESE-231-35192</_dlc_DocId>
    <_dlc_DocIdUrl xmlns="733efe1c-5bbe-4968-87dc-d400e65c879f">
      <Url>https://sharepoint.doemass.org/ese/webteam/cps/_layouts/DocIdRedir.aspx?ID=DESE-231-35192</Url>
      <Description>DESE-231-35192</Description>
    </_dlc_DocIdUrl>
  </documentManagement>
</p:properties>
</file>

<file path=customXml/itemProps1.xml><?xml version="1.0" encoding="utf-8"?>
<ds:datastoreItem xmlns:ds="http://schemas.openxmlformats.org/officeDocument/2006/customXml" ds:itemID="{0E78B344-561B-40B0-BDDA-E7A4F2AC08B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6C1CAB5-F5C0-4A73-9E01-2003333EFF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647A4A-BF5D-4B60-A76A-1B4106C5C7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F92EB28-09CB-4A65-A495-D7D5BC840351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Partnership Compact</vt:lpstr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Partnership Compact</dc:title>
  <dc:creator>ESE</dc:creator>
  <cp:lastModifiedBy>dzou</cp:lastModifiedBy>
  <cp:revision>3</cp:revision>
  <dcterms:created xsi:type="dcterms:W3CDTF">2017-07-28T14:04:00Z</dcterms:created>
  <dcterms:modified xsi:type="dcterms:W3CDTF">2017-08-03T15:45:00Z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Aug 3 2017</vt:lpwstr>
  </property>
</Properties>
</file>