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AF" w:rsidRPr="00A272AF" w:rsidRDefault="00A272AF" w:rsidP="00A272AF">
      <w:pPr>
        <w:spacing w:after="0"/>
        <w:rPr>
          <w:b/>
          <w:shd w:val="clear" w:color="auto" w:fill="FFFFFF"/>
        </w:rPr>
      </w:pPr>
      <w:bookmarkStart w:id="0" w:name="_1elfk9iuuisk" w:colFirst="0" w:colLast="0"/>
      <w:bookmarkEnd w:id="0"/>
      <w:r>
        <w:rPr>
          <w:b/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-26035</wp:posOffset>
            </wp:positionV>
            <wp:extent cx="514350" cy="512445"/>
            <wp:effectExtent l="0" t="0" r="0" b="0"/>
            <wp:wrapTight wrapText="bothSides">
              <wp:wrapPolygon edited="0">
                <wp:start x="4800" y="0"/>
                <wp:lineTo x="0" y="4818"/>
                <wp:lineTo x="0" y="16059"/>
                <wp:lineTo x="4800" y="20877"/>
                <wp:lineTo x="16000" y="20877"/>
                <wp:lineTo x="20800" y="16059"/>
                <wp:lineTo x="20800" y="4818"/>
                <wp:lineTo x="16000" y="0"/>
                <wp:lineTo x="4800" y="0"/>
              </wp:wrapPolygon>
            </wp:wrapTight>
            <wp:docPr id="16" name="Picture 12" descr="tools ic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ol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FC3">
        <w:rPr>
          <w:b/>
          <w:shd w:val="clear" w:color="auto" w:fill="FFFFFF"/>
        </w:rPr>
        <w:t xml:space="preserve"> Partnership Self-Assessment</w:t>
      </w:r>
      <w:bookmarkStart w:id="1" w:name="_8029wso0a0kg" w:colFirst="0" w:colLast="0"/>
      <w:bookmarkStart w:id="2" w:name="_vrgjpdtgjdox" w:colFirst="0" w:colLast="0"/>
      <w:bookmarkEnd w:id="1"/>
      <w:bookmarkEnd w:id="2"/>
    </w:p>
    <w:p w:rsidR="00A272AF" w:rsidRPr="00420B46" w:rsidRDefault="00A272AF" w:rsidP="00A272AF">
      <w:pPr>
        <w:shd w:val="clear" w:color="auto" w:fill="FFFFFF"/>
        <w:spacing w:after="180"/>
        <w:rPr>
          <w:i/>
          <w:color w:val="000000" w:themeColor="text1"/>
          <w:highlight w:val="white"/>
        </w:rPr>
      </w:pPr>
      <w:r>
        <w:rPr>
          <w:i/>
          <w:color w:val="000000" w:themeColor="text1"/>
          <w:highlight w:val="white"/>
        </w:rPr>
        <w:t>Resource for assessing and reflecting on an existing or new partnership.</w:t>
      </w:r>
    </w:p>
    <w:p w:rsidR="00A272AF" w:rsidRDefault="00A272AF" w:rsidP="00656FC3">
      <w:pPr>
        <w:spacing w:after="0"/>
        <w:rPr>
          <w:b/>
          <w:shd w:val="clear" w:color="auto" w:fill="FFFFFF"/>
        </w:rPr>
      </w:pPr>
    </w:p>
    <w:p w:rsidR="00A272AF" w:rsidRDefault="00A272AF" w:rsidP="00656FC3">
      <w:pPr>
        <w:spacing w:after="0"/>
        <w:rPr>
          <w:b/>
          <w:shd w:val="clear" w:color="auto" w:fill="FFFFFF"/>
        </w:rPr>
      </w:pPr>
    </w:p>
    <w:p w:rsidR="00A272AF" w:rsidRPr="00A272AF" w:rsidRDefault="00A272AF" w:rsidP="00656FC3">
      <w:pPr>
        <w:spacing w:after="0"/>
        <w:rPr>
          <w:b/>
          <w:shd w:val="clear" w:color="auto" w:fill="FFFFFF"/>
        </w:rPr>
      </w:pPr>
      <w:r w:rsidRPr="00A272AF">
        <w:rPr>
          <w:b/>
          <w:shd w:val="clear" w:color="auto" w:fill="FFFFFF"/>
        </w:rPr>
        <w:t>Objective:</w:t>
      </w:r>
    </w:p>
    <w:p w:rsidR="00656FC3" w:rsidRDefault="00656FC3" w:rsidP="00A272AF">
      <w:pPr>
        <w:pStyle w:val="ListParagraph"/>
        <w:numPr>
          <w:ilvl w:val="0"/>
          <w:numId w:val="1"/>
        </w:numPr>
        <w:spacing w:after="0"/>
        <w:rPr>
          <w:shd w:val="clear" w:color="auto" w:fill="FFFFFF"/>
        </w:rPr>
      </w:pPr>
      <w:r w:rsidRPr="00A272AF">
        <w:rPr>
          <w:shd w:val="clear" w:color="auto" w:fill="FFFFFF"/>
        </w:rPr>
        <w:t>Complete this assessment to reflect on where the partnership is currently in order to</w:t>
      </w:r>
      <w:bookmarkStart w:id="3" w:name="_GoBack"/>
      <w:bookmarkEnd w:id="3"/>
      <w:r w:rsidRPr="00A272AF">
        <w:rPr>
          <w:shd w:val="clear" w:color="auto" w:fill="FFFFFF"/>
        </w:rPr>
        <w:t xml:space="preserve"> set goals for continued improvement.  If possible, it is recommended to transfer this survey to an electronic format (i.e. Google Forms) in order to quickly collect and analyze the data</w:t>
      </w:r>
      <w:r w:rsidR="00202B5C">
        <w:rPr>
          <w:shd w:val="clear" w:color="auto" w:fill="FFFFFF"/>
        </w:rPr>
        <w:t xml:space="preserve"> in a group setting</w:t>
      </w:r>
      <w:r w:rsidRPr="00A272AF">
        <w:rPr>
          <w:shd w:val="clear" w:color="auto" w:fill="FFFFFF"/>
        </w:rPr>
        <w:t>.</w:t>
      </w:r>
    </w:p>
    <w:p w:rsidR="00A272AF" w:rsidRDefault="00A272AF" w:rsidP="00A272AF">
      <w:pPr>
        <w:spacing w:after="0"/>
        <w:rPr>
          <w:shd w:val="clear" w:color="auto" w:fill="FFFFFF"/>
        </w:rPr>
      </w:pPr>
    </w:p>
    <w:p w:rsidR="00A272AF" w:rsidRDefault="00A272AF" w:rsidP="00A272AF">
      <w:pPr>
        <w:spacing w:after="0"/>
        <w:rPr>
          <w:b/>
          <w:shd w:val="clear" w:color="auto" w:fill="FFFFFF"/>
        </w:rPr>
      </w:pPr>
      <w:r>
        <w:rPr>
          <w:b/>
          <w:shd w:val="clear" w:color="auto" w:fill="FFFFFF"/>
        </w:rPr>
        <w:t>Who:</w:t>
      </w:r>
    </w:p>
    <w:p w:rsidR="00A272AF" w:rsidRDefault="00A272AF" w:rsidP="00A272AF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M</w:t>
      </w:r>
      <w:r w:rsidRPr="009F4944">
        <w:rPr>
          <w:color w:val="000000" w:themeColor="text1"/>
          <w:highlight w:val="white"/>
        </w:rPr>
        <w:t>embers of the Partnership Committee (or equivalent leadership team)</w:t>
      </w:r>
    </w:p>
    <w:p w:rsidR="00A272AF" w:rsidRPr="00A272AF" w:rsidRDefault="00A272AF" w:rsidP="00A272AF">
      <w:pPr>
        <w:spacing w:after="0"/>
        <w:rPr>
          <w:b/>
          <w:shd w:val="clear" w:color="auto" w:fill="FFFFFF"/>
        </w:rPr>
      </w:pPr>
    </w:p>
    <w:tbl>
      <w:tblPr>
        <w:tblStyle w:val="LightList-Accent1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1339"/>
        <w:gridCol w:w="1339"/>
        <w:gridCol w:w="1339"/>
        <w:gridCol w:w="1341"/>
      </w:tblGrid>
      <w:tr w:rsidR="00656FC3" w:rsidTr="00496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5" w:type="dxa"/>
            <w:gridSpan w:val="5"/>
          </w:tcPr>
          <w:p w:rsidR="00656FC3" w:rsidRPr="00656FC3" w:rsidRDefault="00656FC3" w:rsidP="00656FC3">
            <w:pPr>
              <w:rPr>
                <w:b w:val="0"/>
              </w:rPr>
            </w:pPr>
            <w:r w:rsidRPr="00656FC3">
              <w:rPr>
                <w:b w:val="0"/>
              </w:rPr>
              <w:t>Select a rating for each statement.</w:t>
            </w:r>
          </w:p>
        </w:tc>
      </w:tr>
      <w:tr w:rsidR="00656FC3" w:rsidTr="0049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56FC3" w:rsidRPr="004968DA" w:rsidRDefault="002B6923" w:rsidP="004968DA">
            <w:pPr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1. </w:t>
            </w:r>
            <w:r w:rsidR="00656FC3" w:rsidRPr="004968DA">
              <w:rPr>
                <w:b w:val="0"/>
                <w:color w:val="000000"/>
                <w:shd w:val="clear" w:color="auto" w:fill="FFFFFF"/>
              </w:rPr>
              <w:t>Our district understands the talent pipeline and discusses these needs with our educator preparation program.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Agree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Agree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Disagree</w:t>
            </w:r>
          </w:p>
        </w:tc>
        <w:tc>
          <w:tcPr>
            <w:tcW w:w="13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Disagree</w:t>
            </w:r>
          </w:p>
        </w:tc>
      </w:tr>
      <w:tr w:rsidR="00656FC3" w:rsidTr="004968DA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8" w:type="dxa"/>
            <w:vAlign w:val="center"/>
          </w:tcPr>
          <w:p w:rsidR="00656FC3" w:rsidRPr="004968DA" w:rsidRDefault="002B6923" w:rsidP="004968DA">
            <w:pPr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2. </w:t>
            </w:r>
            <w:r w:rsidR="00656FC3" w:rsidRPr="004968DA">
              <w:rPr>
                <w:b w:val="0"/>
                <w:color w:val="000000"/>
                <w:shd w:val="clear" w:color="auto" w:fill="FFFFFF"/>
              </w:rPr>
              <w:t>In our partnership, we have set a vision and goals together, with a focus on relationship-building and trust.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Agree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Agree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Disagree</w:t>
            </w:r>
          </w:p>
        </w:tc>
        <w:tc>
          <w:tcPr>
            <w:tcW w:w="1341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Disagree</w:t>
            </w:r>
          </w:p>
        </w:tc>
      </w:tr>
      <w:tr w:rsidR="00656FC3" w:rsidTr="00BE0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56FC3" w:rsidRPr="004968DA" w:rsidRDefault="002B6923" w:rsidP="004968DA">
            <w:pPr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3. </w:t>
            </w:r>
            <w:r w:rsidR="00656FC3" w:rsidRPr="004968DA">
              <w:rPr>
                <w:b w:val="0"/>
                <w:color w:val="000000"/>
                <w:shd w:val="clear" w:color="auto" w:fill="FFFFFF"/>
              </w:rPr>
              <w:t>We have a shared understanding of the key expectations (Professional Standards for Teachers, as assessed through CAP) for program graduates).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Agree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Agree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Disagree</w:t>
            </w:r>
          </w:p>
        </w:tc>
        <w:tc>
          <w:tcPr>
            <w:tcW w:w="13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Disagree</w:t>
            </w:r>
          </w:p>
        </w:tc>
      </w:tr>
      <w:tr w:rsidR="00656FC3" w:rsidTr="004968DA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8" w:type="dxa"/>
            <w:vAlign w:val="center"/>
          </w:tcPr>
          <w:p w:rsidR="00656FC3" w:rsidRPr="004968DA" w:rsidRDefault="002B6923" w:rsidP="004968DA">
            <w:pPr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4. </w:t>
            </w:r>
            <w:r w:rsidR="00656FC3" w:rsidRPr="004968DA">
              <w:rPr>
                <w:b w:val="0"/>
                <w:color w:val="000000"/>
                <w:shd w:val="clear" w:color="auto" w:fill="FFFFFF"/>
              </w:rPr>
              <w:t>In our partnership, we share and look at data together to make decisions and drive action.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Agree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Agree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Disagree</w:t>
            </w:r>
          </w:p>
        </w:tc>
        <w:tc>
          <w:tcPr>
            <w:tcW w:w="1341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Disagree</w:t>
            </w:r>
          </w:p>
        </w:tc>
      </w:tr>
      <w:tr w:rsidR="00656FC3" w:rsidTr="0049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56FC3" w:rsidRPr="004968DA" w:rsidRDefault="002B6923" w:rsidP="004968DA">
            <w:pPr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5. </w:t>
            </w:r>
            <w:r w:rsidR="00656FC3" w:rsidRPr="004968DA">
              <w:rPr>
                <w:b w:val="0"/>
                <w:color w:val="000000"/>
                <w:shd w:val="clear" w:color="auto" w:fill="FFFFFF"/>
              </w:rPr>
              <w:t>We jointly select and train supervising practitioners and strategically place candidates.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Agree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Agree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Disagree</w:t>
            </w:r>
          </w:p>
        </w:tc>
        <w:tc>
          <w:tcPr>
            <w:tcW w:w="13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Disagree</w:t>
            </w:r>
          </w:p>
        </w:tc>
      </w:tr>
      <w:tr w:rsidR="00656FC3" w:rsidTr="004968DA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8" w:type="dxa"/>
            <w:vAlign w:val="center"/>
          </w:tcPr>
          <w:p w:rsidR="00656FC3" w:rsidRPr="004968DA" w:rsidRDefault="002B6923" w:rsidP="004968DA">
            <w:pPr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6. </w:t>
            </w:r>
            <w:r w:rsidR="00656FC3" w:rsidRPr="004968DA">
              <w:rPr>
                <w:b w:val="0"/>
                <w:color w:val="000000"/>
                <w:shd w:val="clear" w:color="auto" w:fill="FFFFFF"/>
              </w:rPr>
              <w:t>We ensure coursework matches the clinical experiences and district language.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Agree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Agree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Disagree</w:t>
            </w:r>
          </w:p>
        </w:tc>
        <w:tc>
          <w:tcPr>
            <w:tcW w:w="1341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Disagree</w:t>
            </w:r>
          </w:p>
        </w:tc>
      </w:tr>
      <w:tr w:rsidR="00656FC3" w:rsidTr="00BE0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E0B23" w:rsidRPr="004968DA" w:rsidRDefault="002B6923" w:rsidP="004968DA">
            <w:pPr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7. </w:t>
            </w:r>
            <w:r w:rsidR="00656FC3" w:rsidRPr="004968DA">
              <w:rPr>
                <w:b w:val="0"/>
                <w:color w:val="000000"/>
                <w:shd w:val="clear" w:color="auto" w:fill="FFFFFF"/>
              </w:rPr>
              <w:t>We communicate and meet frequently.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Agree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Agree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Disagree</w:t>
            </w:r>
          </w:p>
        </w:tc>
        <w:tc>
          <w:tcPr>
            <w:tcW w:w="13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Disagree</w:t>
            </w:r>
          </w:p>
        </w:tc>
      </w:tr>
      <w:tr w:rsidR="00656FC3" w:rsidTr="00BE0B23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8" w:type="dxa"/>
            <w:vAlign w:val="center"/>
          </w:tcPr>
          <w:p w:rsidR="00656FC3" w:rsidRPr="004968DA" w:rsidRDefault="002B6923" w:rsidP="004968DA">
            <w:pPr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8. </w:t>
            </w:r>
            <w:r w:rsidR="00656FC3" w:rsidRPr="004968DA">
              <w:rPr>
                <w:b w:val="0"/>
                <w:color w:val="000000"/>
                <w:shd w:val="clear" w:color="auto" w:fill="FFFFFF"/>
              </w:rPr>
              <w:t>We spend significant time in schools together.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Agree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Agree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Disagree</w:t>
            </w:r>
          </w:p>
        </w:tc>
        <w:tc>
          <w:tcPr>
            <w:tcW w:w="1341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Disagree</w:t>
            </w:r>
          </w:p>
        </w:tc>
      </w:tr>
      <w:tr w:rsidR="00656FC3" w:rsidTr="0049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56FC3" w:rsidRPr="004968DA" w:rsidRDefault="002B6923" w:rsidP="004968DA">
            <w:pPr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9. </w:t>
            </w:r>
            <w:r w:rsidR="00656FC3" w:rsidRPr="004968DA">
              <w:rPr>
                <w:b w:val="0"/>
                <w:color w:val="000000"/>
                <w:shd w:val="clear" w:color="auto" w:fill="FFFFFF"/>
              </w:rPr>
              <w:t>We are open to change and regularly step back to honestly discuss progress and challenges.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Agree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Agree</w:t>
            </w:r>
          </w:p>
        </w:tc>
        <w:tc>
          <w:tcPr>
            <w:tcW w:w="13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Disagree</w:t>
            </w:r>
          </w:p>
        </w:tc>
        <w:tc>
          <w:tcPr>
            <w:tcW w:w="13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6FC3" w:rsidRPr="00656FC3" w:rsidRDefault="00656FC3" w:rsidP="00496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Disagree</w:t>
            </w:r>
          </w:p>
        </w:tc>
      </w:tr>
      <w:tr w:rsidR="00656FC3" w:rsidTr="004968DA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8" w:type="dxa"/>
            <w:vAlign w:val="center"/>
          </w:tcPr>
          <w:p w:rsidR="00656FC3" w:rsidRPr="004968DA" w:rsidRDefault="002B6923" w:rsidP="004968DA">
            <w:pPr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10. </w:t>
            </w:r>
            <w:r w:rsidR="00656FC3" w:rsidRPr="004968DA">
              <w:rPr>
                <w:b w:val="0"/>
                <w:color w:val="000000"/>
                <w:shd w:val="clear" w:color="auto" w:fill="FFFFFF"/>
              </w:rPr>
              <w:t>We ensure that district needs drive shifts in teacher preparation programs’ pipelines, structures and systems.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Agree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Agree</w:t>
            </w:r>
          </w:p>
        </w:tc>
        <w:tc>
          <w:tcPr>
            <w:tcW w:w="1339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Disagree</w:t>
            </w:r>
          </w:p>
        </w:tc>
        <w:tc>
          <w:tcPr>
            <w:tcW w:w="1341" w:type="dxa"/>
            <w:vAlign w:val="center"/>
          </w:tcPr>
          <w:p w:rsidR="00656FC3" w:rsidRPr="00656FC3" w:rsidRDefault="00656FC3" w:rsidP="00496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6FC3">
              <w:rPr>
                <w:sz w:val="16"/>
                <w:szCs w:val="16"/>
              </w:rPr>
              <w:t>Strongly Disagree</w:t>
            </w:r>
          </w:p>
        </w:tc>
      </w:tr>
    </w:tbl>
    <w:p w:rsidR="00656FC3" w:rsidRPr="00656FC3" w:rsidRDefault="00656FC3"/>
    <w:sectPr w:rsidR="00656FC3" w:rsidRPr="00656FC3" w:rsidSect="00656F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197E"/>
    <w:multiLevelType w:val="hybridMultilevel"/>
    <w:tmpl w:val="3D8C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C0454"/>
    <w:multiLevelType w:val="hybridMultilevel"/>
    <w:tmpl w:val="1C24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6FC3"/>
    <w:rsid w:val="00202B5C"/>
    <w:rsid w:val="002B6923"/>
    <w:rsid w:val="00374F75"/>
    <w:rsid w:val="004968DA"/>
    <w:rsid w:val="00656FC3"/>
    <w:rsid w:val="008040BA"/>
    <w:rsid w:val="0084641B"/>
    <w:rsid w:val="00A272AF"/>
    <w:rsid w:val="00B60567"/>
    <w:rsid w:val="00B82570"/>
    <w:rsid w:val="00BE0B23"/>
    <w:rsid w:val="00C1717A"/>
    <w:rsid w:val="00D9650A"/>
    <w:rsid w:val="00E7029E"/>
    <w:rsid w:val="00F4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02C54-00C9-4D78-8116-47D53D03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968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214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821707">
              <w:marLeft w:val="0"/>
              <w:marRight w:val="0"/>
              <w:marTop w:val="2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844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6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5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224948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2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3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53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5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400558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4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79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4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2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2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51715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4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9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1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614632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92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8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3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5786852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2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8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1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6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227872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5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0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147024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3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74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6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36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016519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579685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2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8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3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004125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956920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9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8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8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907891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603035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17794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4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5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3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DESE-231-35194</_dlc_DocId>
    <_dlc_DocIdUrl xmlns="733efe1c-5bbe-4968-87dc-d400e65c879f">
      <Url>https://sharepoint.doemass.org/ese/webteam/cps/_layouts/DocIdRedir.aspx?ID=DESE-231-35194</Url>
      <Description>DESE-231-35194</Description>
    </_dlc_DocIdUrl>
  </documentManagement>
</p:properties>
</file>

<file path=customXml/itemProps1.xml><?xml version="1.0" encoding="utf-8"?>
<ds:datastoreItem xmlns:ds="http://schemas.openxmlformats.org/officeDocument/2006/customXml" ds:itemID="{BD659F72-D727-4184-A2EB-B5B4D5EF96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822DEE-7F24-4387-9217-00B52F086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24107-EB42-489F-BF79-3D5C2D232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31195-F6A6-491A-9781-8E667AC37B8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1666</Characters>
  <Application>Microsoft Office Word</Application>
  <DocSecurity>0</DocSecurity>
  <Lines>87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Self Assessment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Self Assessment</dc:title>
  <dc:creator>ESE</dc:creator>
  <cp:lastModifiedBy>dzou</cp:lastModifiedBy>
  <cp:revision>3</cp:revision>
  <dcterms:created xsi:type="dcterms:W3CDTF">2017-07-28T14:06:00Z</dcterms:created>
  <dcterms:modified xsi:type="dcterms:W3CDTF">2017-08-03T15:48:00Z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 2017</vt:lpwstr>
  </property>
</Properties>
</file>