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5" w:type="pct"/>
        <w:tblBorders>
          <w:bottom w:val="single" w:sz="12" w:space="0" w:color="154786"/>
        </w:tblBorders>
        <w:tblLook w:val="04A0" w:firstRow="1" w:lastRow="0" w:firstColumn="1" w:lastColumn="0" w:noHBand="0" w:noVBand="1"/>
      </w:tblPr>
      <w:tblGrid>
        <w:gridCol w:w="2537"/>
        <w:gridCol w:w="6031"/>
        <w:gridCol w:w="2789"/>
      </w:tblGrid>
      <w:tr w:rsidR="00645FAA" w:rsidRPr="000962EA" w:rsidTr="00645FAA">
        <w:trPr>
          <w:trHeight w:val="1350"/>
        </w:trPr>
        <w:tc>
          <w:tcPr>
            <w:tcW w:w="1117" w:type="pct"/>
            <w:shd w:val="clear" w:color="auto" w:fill="FFFFFF"/>
          </w:tcPr>
          <w:p w:rsidR="00645FAA" w:rsidRPr="000962EA" w:rsidRDefault="00645FAA" w:rsidP="00D80ED2">
            <w:pPr>
              <w:pStyle w:val="Header"/>
              <w:rPr>
                <w:color w:val="1F497D" w:themeColor="text2"/>
                <w:sz w:val="48"/>
              </w:rPr>
            </w:pPr>
            <w:r>
              <w:rPr>
                <w:b/>
                <w:noProof/>
                <w:sz w:val="24"/>
                <w:szCs w:val="24"/>
                <w:lang w:eastAsia="zh-CN"/>
              </w:rPr>
              <w:drawing>
                <wp:anchor distT="0" distB="0" distL="114300" distR="114300" simplePos="0" relativeHeight="251751424" behindDoc="0" locked="0" layoutInCell="1" allowOverlap="1">
                  <wp:simplePos x="0" y="0"/>
                  <wp:positionH relativeFrom="column">
                    <wp:posOffset>47625</wp:posOffset>
                  </wp:positionH>
                  <wp:positionV relativeFrom="paragraph">
                    <wp:posOffset>0</wp:posOffset>
                  </wp:positionV>
                  <wp:extent cx="1200150" cy="571500"/>
                  <wp:effectExtent l="19050" t="0" r="0" b="0"/>
                  <wp:wrapSquare wrapText="bothSides"/>
                  <wp:docPr id="4"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anchor>
              </w:drawing>
            </w:r>
          </w:p>
        </w:tc>
        <w:tc>
          <w:tcPr>
            <w:tcW w:w="2655" w:type="pct"/>
            <w:shd w:val="clear" w:color="auto" w:fill="FFFFFF"/>
            <w:vAlign w:val="center"/>
          </w:tcPr>
          <w:p w:rsidR="00645FAA" w:rsidRPr="000962EA" w:rsidRDefault="00645FAA" w:rsidP="00645FAA">
            <w:pPr>
              <w:pStyle w:val="Header"/>
              <w:jc w:val="center"/>
              <w:rPr>
                <w:color w:val="1F497D" w:themeColor="text2"/>
                <w:sz w:val="48"/>
              </w:rPr>
            </w:pPr>
            <w:r>
              <w:rPr>
                <w:color w:val="1F497D" w:themeColor="text2"/>
                <w:sz w:val="48"/>
              </w:rPr>
              <w:t>Partnership Toolkit</w:t>
            </w:r>
          </w:p>
          <w:p w:rsidR="00645FAA" w:rsidRPr="00D024EC" w:rsidRDefault="00645FAA" w:rsidP="00645FAA">
            <w:pPr>
              <w:pStyle w:val="Header"/>
              <w:jc w:val="center"/>
              <w:rPr>
                <w:b/>
                <w:color w:val="E36C0A" w:themeColor="accent6" w:themeShade="BF"/>
                <w:sz w:val="26"/>
                <w:szCs w:val="26"/>
              </w:rPr>
            </w:pPr>
            <w:r w:rsidRPr="00D024EC">
              <w:rPr>
                <w:b/>
                <w:color w:val="E36C0A" w:themeColor="accent6" w:themeShade="BF"/>
                <w:sz w:val="28"/>
                <w:szCs w:val="26"/>
              </w:rPr>
              <w:t>Creating a Comprehensive Student Teaching Partnership</w:t>
            </w:r>
          </w:p>
        </w:tc>
        <w:tc>
          <w:tcPr>
            <w:tcW w:w="1228" w:type="pct"/>
          </w:tcPr>
          <w:p w:rsidR="00645FAA" w:rsidRPr="000962EA" w:rsidRDefault="00645FAA" w:rsidP="00D80ED2">
            <w:pPr>
              <w:pStyle w:val="Header"/>
            </w:pPr>
            <w:r w:rsidRPr="00645FAA">
              <w:rPr>
                <w:noProof/>
                <w:lang w:eastAsia="zh-CN"/>
              </w:rPr>
              <w:drawing>
                <wp:anchor distT="36576" distB="36576" distL="36576" distR="36576" simplePos="0" relativeHeight="251749376" behindDoc="0" locked="0" layoutInCell="1" allowOverlap="1">
                  <wp:simplePos x="0" y="0"/>
                  <wp:positionH relativeFrom="column">
                    <wp:posOffset>112395</wp:posOffset>
                  </wp:positionH>
                  <wp:positionV relativeFrom="paragraph">
                    <wp:posOffset>0</wp:posOffset>
                  </wp:positionV>
                  <wp:extent cx="1285875" cy="733425"/>
                  <wp:effectExtent l="19050" t="0" r="9525" b="0"/>
                  <wp:wrapNone/>
                  <wp:docPr id="3" name="Picture 10" descr="E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I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anchor>
              </w:drawing>
            </w:r>
          </w:p>
        </w:tc>
      </w:tr>
    </w:tbl>
    <w:p w:rsidR="00645FAA" w:rsidRDefault="00645FAA" w:rsidP="00F11ED2">
      <w:pPr>
        <w:jc w:val="center"/>
        <w:rPr>
          <w:b/>
          <w:sz w:val="24"/>
          <w:szCs w:val="24"/>
        </w:rPr>
      </w:pPr>
    </w:p>
    <w:p w:rsidR="00CE6738" w:rsidRDefault="00F11ED2" w:rsidP="00645FAA">
      <w:pPr>
        <w:rPr>
          <w:rFonts w:ascii="Calibri" w:hAnsi="Calibri"/>
          <w:color w:val="000000" w:themeColor="text1"/>
        </w:rPr>
      </w:pPr>
      <w:r>
        <w:rPr>
          <w:rFonts w:ascii="Calibri" w:hAnsi="Calibri"/>
          <w:color w:val="000000" w:themeColor="text1"/>
        </w:rPr>
        <w:t xml:space="preserve">Effective student teaching partnerships </w:t>
      </w:r>
      <w:r w:rsidR="00645FAA">
        <w:rPr>
          <w:rFonts w:ascii="Calibri" w:hAnsi="Calibri"/>
          <w:color w:val="000000" w:themeColor="text1"/>
        </w:rPr>
        <w:t xml:space="preserve">between school districts and educator preparation providers </w:t>
      </w:r>
      <w:r>
        <w:rPr>
          <w:rFonts w:ascii="Calibri" w:hAnsi="Calibri"/>
          <w:color w:val="000000" w:themeColor="text1"/>
        </w:rPr>
        <w:t xml:space="preserve">can support the preparation, recruitment and development of Massachusetts teachers in a manner that strengthens student learning and the long-term sustainability of our teaching workforce.  </w:t>
      </w:r>
    </w:p>
    <w:p w:rsidR="00D80ED2" w:rsidRDefault="00F11ED2">
      <w:pPr>
        <w:shd w:val="clear" w:color="auto" w:fill="FFFFFF"/>
        <w:spacing w:after="120"/>
        <w:rPr>
          <w:rFonts w:ascii="Calibri" w:hAnsi="Calibri"/>
          <w:color w:val="000000" w:themeColor="text1"/>
        </w:rPr>
      </w:pPr>
      <w:r>
        <w:rPr>
          <w:rFonts w:ascii="Calibri" w:hAnsi="Calibri"/>
          <w:color w:val="000000" w:themeColor="text1"/>
        </w:rPr>
        <w:t>According to evidence from Massachusetts and nationally:</w:t>
      </w:r>
    </w:p>
    <w:p w:rsidR="00D80ED2" w:rsidRDefault="00F11ED2">
      <w:pPr>
        <w:numPr>
          <w:ilvl w:val="0"/>
          <w:numId w:val="2"/>
        </w:numPr>
        <w:shd w:val="clear" w:color="auto" w:fill="FFFFFF"/>
        <w:spacing w:after="0"/>
        <w:rPr>
          <w:color w:val="000000" w:themeColor="text1"/>
        </w:rPr>
      </w:pPr>
      <w:r>
        <w:rPr>
          <w:color w:val="000000" w:themeColor="text1"/>
        </w:rPr>
        <w:t>S</w:t>
      </w:r>
      <w:r w:rsidRPr="005E238A">
        <w:rPr>
          <w:color w:val="000000" w:themeColor="text1"/>
        </w:rPr>
        <w:t xml:space="preserve">tudent teachers are </w:t>
      </w:r>
      <w:hyperlink r:id="rId14" w:history="1">
        <w:r w:rsidRPr="00CD7176">
          <w:rPr>
            <w:rStyle w:val="Hyperlink"/>
          </w:rPr>
          <w:t>three times more likely to teach where they complete their practicum</w:t>
        </w:r>
      </w:hyperlink>
      <w:r w:rsidRPr="005E238A">
        <w:rPr>
          <w:color w:val="000000" w:themeColor="text1"/>
        </w:rPr>
        <w:t xml:space="preserve">, creating a natural pipeline between student teaching placement and district employment. </w:t>
      </w:r>
    </w:p>
    <w:p w:rsidR="00F11ED2" w:rsidRDefault="00F11ED2" w:rsidP="00CE6738">
      <w:pPr>
        <w:numPr>
          <w:ilvl w:val="0"/>
          <w:numId w:val="2"/>
        </w:numPr>
        <w:shd w:val="clear" w:color="auto" w:fill="FFFFFF"/>
        <w:spacing w:before="100" w:beforeAutospacing="1" w:after="100" w:afterAutospacing="1"/>
        <w:rPr>
          <w:color w:val="000000" w:themeColor="text1"/>
        </w:rPr>
      </w:pPr>
      <w:r>
        <w:rPr>
          <w:color w:val="000000" w:themeColor="text1"/>
        </w:rPr>
        <w:t>S</w:t>
      </w:r>
      <w:r w:rsidRPr="005E238A">
        <w:rPr>
          <w:color w:val="000000" w:themeColor="text1"/>
        </w:rPr>
        <w:t>tudent teachers who complete their practicum in urban settings are more likely to stay in urban schools once employed, combating the higher rates of teacher turnover that persist in these districts.</w:t>
      </w:r>
    </w:p>
    <w:p w:rsidR="00F11ED2" w:rsidRDefault="00F11ED2" w:rsidP="00CE6738">
      <w:pPr>
        <w:numPr>
          <w:ilvl w:val="0"/>
          <w:numId w:val="2"/>
        </w:numPr>
        <w:shd w:val="clear" w:color="auto" w:fill="FFFFFF"/>
        <w:spacing w:before="100" w:beforeAutospacing="1" w:after="100" w:afterAutospacing="1"/>
        <w:rPr>
          <w:color w:val="000000" w:themeColor="text1"/>
        </w:rPr>
      </w:pPr>
      <w:r>
        <w:rPr>
          <w:color w:val="000000" w:themeColor="text1"/>
        </w:rPr>
        <w:t>P</w:t>
      </w:r>
      <w:r w:rsidRPr="005E238A">
        <w:rPr>
          <w:color w:val="000000" w:themeColor="text1"/>
        </w:rPr>
        <w:t xml:space="preserve">artnerships between districts and educator preparation organizations can result in the development and placement of more effective teachers in the </w:t>
      </w:r>
      <w:r>
        <w:rPr>
          <w:color w:val="000000" w:themeColor="text1"/>
        </w:rPr>
        <w:t>often hard-to-staff</w:t>
      </w:r>
      <w:r w:rsidRPr="005E238A">
        <w:rPr>
          <w:color w:val="000000" w:themeColor="text1"/>
        </w:rPr>
        <w:t xml:space="preserve"> roles.</w:t>
      </w:r>
    </w:p>
    <w:p w:rsidR="00F11ED2" w:rsidRDefault="00F11ED2" w:rsidP="00CE6738">
      <w:pPr>
        <w:numPr>
          <w:ilvl w:val="0"/>
          <w:numId w:val="2"/>
        </w:numPr>
        <w:shd w:val="clear" w:color="auto" w:fill="FFFFFF"/>
        <w:spacing w:before="100" w:beforeAutospacing="1" w:after="100" w:afterAutospacing="1"/>
        <w:rPr>
          <w:color w:val="000000" w:themeColor="text1"/>
        </w:rPr>
      </w:pPr>
      <w:r>
        <w:rPr>
          <w:color w:val="000000" w:themeColor="text1"/>
        </w:rPr>
        <w:t>An</w:t>
      </w:r>
      <w:r w:rsidRPr="005E238A">
        <w:rPr>
          <w:color w:val="000000" w:themeColor="text1"/>
        </w:rPr>
        <w:t xml:space="preserve"> effective student teaching placement model can significantly improve the student achievement of classrooms where that student teacher is placed</w:t>
      </w:r>
      <w:r>
        <w:rPr>
          <w:color w:val="000000" w:themeColor="text1"/>
        </w:rPr>
        <w:t>.</w:t>
      </w:r>
    </w:p>
    <w:p w:rsidR="00D80ED2" w:rsidRDefault="00645FAA">
      <w:pPr>
        <w:pStyle w:val="Heading2"/>
      </w:pPr>
      <w:r w:rsidRPr="00D35A1C">
        <w:t>Student Teaching Partnership Consortium</w:t>
      </w:r>
    </w:p>
    <w:p w:rsidR="00A1044A" w:rsidRDefault="00A1044A" w:rsidP="00CE6738">
      <w:r>
        <w:t xml:space="preserve">In the 2016-2017 school year, </w:t>
      </w:r>
      <w:r w:rsidR="00D35A1C">
        <w:t xml:space="preserve">Massachusetts convened </w:t>
      </w:r>
      <w:r>
        <w:t xml:space="preserve">three </w:t>
      </w:r>
      <w:r w:rsidR="00D35A1C">
        <w:t>partnerships between</w:t>
      </w:r>
      <w:r>
        <w:t xml:space="preserve"> educator preparation </w:t>
      </w:r>
      <w:r w:rsidR="00D35A1C">
        <w:t xml:space="preserve">providers </w:t>
      </w:r>
      <w:r>
        <w:t xml:space="preserve">and districts to build and strengthen systems for student teaching placement, support, and recruitment.  These three </w:t>
      </w:r>
      <w:r w:rsidR="00D35A1C">
        <w:t>partnerships comprised</w:t>
      </w:r>
      <w:r w:rsidR="00F11ED2">
        <w:t xml:space="preserve"> the </w:t>
      </w:r>
      <w:r w:rsidR="00F11ED2" w:rsidRPr="00F11ED2">
        <w:rPr>
          <w:b/>
        </w:rPr>
        <w:t>Student Teaching Partnership Consortium</w:t>
      </w:r>
      <w:r w:rsidR="00F11ED2">
        <w:t xml:space="preserve">: </w:t>
      </w:r>
    </w:p>
    <w:p w:rsidR="00A1044A" w:rsidRDefault="00A1044A" w:rsidP="00CE6738">
      <w:pPr>
        <w:pStyle w:val="ListParagraph"/>
        <w:numPr>
          <w:ilvl w:val="0"/>
          <w:numId w:val="1"/>
        </w:numPr>
      </w:pPr>
      <w:r>
        <w:t>Salem Public Schools and Salem State University</w:t>
      </w:r>
    </w:p>
    <w:p w:rsidR="00A1044A" w:rsidRDefault="00A1044A" w:rsidP="00CE6738">
      <w:pPr>
        <w:pStyle w:val="ListParagraph"/>
        <w:numPr>
          <w:ilvl w:val="0"/>
          <w:numId w:val="1"/>
        </w:numPr>
      </w:pPr>
      <w:r>
        <w:t>Boston Public Schools and Boston University</w:t>
      </w:r>
    </w:p>
    <w:p w:rsidR="00A1044A" w:rsidRDefault="00A1044A" w:rsidP="00CE6738">
      <w:pPr>
        <w:pStyle w:val="ListParagraph"/>
        <w:numPr>
          <w:ilvl w:val="0"/>
          <w:numId w:val="1"/>
        </w:numPr>
      </w:pPr>
      <w:r>
        <w:t>Brockton Public Schools and Bridgewater State University</w:t>
      </w:r>
    </w:p>
    <w:p w:rsidR="00D80ED2" w:rsidRDefault="00CD7176">
      <w:r>
        <w:t>The objective of this Consortium was to support the development of r</w:t>
      </w:r>
      <w:r w:rsidRPr="00CD7176">
        <w:t xml:space="preserve">ich partnerships </w:t>
      </w:r>
      <w:r>
        <w:t xml:space="preserve">that </w:t>
      </w:r>
      <w:r w:rsidRPr="00CD7176">
        <w:t>focused on stu</w:t>
      </w:r>
      <w:r w:rsidR="002C2FE2">
        <w:t xml:space="preserve">dent teacher placements </w:t>
      </w:r>
      <w:r w:rsidRPr="00CD7176">
        <w:t>that will improve teacher candidate effectiveness, hiring, retention, and student outcomes</w:t>
      </w:r>
      <w:r>
        <w:t xml:space="preserve">. </w:t>
      </w:r>
      <w:r w:rsidR="00D35A1C">
        <w:t xml:space="preserve">As part of </w:t>
      </w:r>
      <w:r>
        <w:t>this work</w:t>
      </w:r>
      <w:r w:rsidR="00D35A1C">
        <w:t>, each partnership followed an evidence-based model</w:t>
      </w:r>
      <w:r w:rsidR="00D35A1C">
        <w:rPr>
          <w:rStyle w:val="FootnoteReference"/>
        </w:rPr>
        <w:footnoteReference w:id="1"/>
      </w:r>
      <w:r w:rsidR="00D35A1C">
        <w:t xml:space="preserve"> for partnership initiation, implementation, and continuous improvement.</w:t>
      </w:r>
      <w:r>
        <w:t xml:space="preserve"> In addition to two convenings, partnerships met monthly to engage in vision and goal setting, strategic action planning, data sharing, and implementation preparation. Brief case studies of their work are available as appendices to this Toolkit.</w:t>
      </w:r>
    </w:p>
    <w:p w:rsidR="00D80ED2" w:rsidRDefault="00D35A1C">
      <w:pPr>
        <w:pStyle w:val="Heading2"/>
      </w:pPr>
      <w:r>
        <w:t>The Partnership Toolkit</w:t>
      </w:r>
    </w:p>
    <w:p w:rsidR="00F11ED2" w:rsidRPr="005075F6" w:rsidRDefault="00A1044A" w:rsidP="00A1044A">
      <w:r>
        <w:t xml:space="preserve">This </w:t>
      </w:r>
      <w:r w:rsidR="00D35A1C">
        <w:t xml:space="preserve">Toolkit articulates </w:t>
      </w:r>
      <w:r w:rsidR="00CD7176">
        <w:t>the</w:t>
      </w:r>
      <w:r w:rsidR="00D35A1C">
        <w:t xml:space="preserve"> evidence-based model for partnership initiation, implementation, and continuous improvement </w:t>
      </w:r>
      <w:r w:rsidR="00CD7176">
        <w:t xml:space="preserve">utilized by Consortium members, </w:t>
      </w:r>
      <w:r w:rsidR="00D35A1C">
        <w:t xml:space="preserve">and includes supportive tools and resources developed through </w:t>
      </w:r>
      <w:r w:rsidR="00CD7176">
        <w:t>their work</w:t>
      </w:r>
      <w:r w:rsidR="00D35A1C">
        <w:t xml:space="preserve">. The purpose of this Toolkit is to </w:t>
      </w:r>
      <w:r w:rsidR="00F11ED2">
        <w:rPr>
          <w:color w:val="000000" w:themeColor="text1"/>
        </w:rPr>
        <w:t xml:space="preserve">help </w:t>
      </w:r>
      <w:r>
        <w:rPr>
          <w:color w:val="000000" w:themeColor="text1"/>
        </w:rPr>
        <w:t>other educator preparation and dis</w:t>
      </w:r>
      <w:r w:rsidR="00F11ED2">
        <w:rPr>
          <w:color w:val="000000" w:themeColor="text1"/>
        </w:rPr>
        <w:t>trict partnerships develop</w:t>
      </w:r>
      <w:r>
        <w:rPr>
          <w:color w:val="000000" w:themeColor="text1"/>
        </w:rPr>
        <w:t xml:space="preserve"> systems for placing and supporting student teachers with the goal of improving student outcomes and building a pipeline from student teaching to employment.</w:t>
      </w:r>
      <w:r w:rsidR="005075F6">
        <w:t xml:space="preserve"> </w:t>
      </w:r>
    </w:p>
    <w:p w:rsidR="00E71951" w:rsidRDefault="00E71951">
      <w:pPr>
        <w:rPr>
          <w:b/>
          <w:color w:val="E36C0A" w:themeColor="accent6" w:themeShade="BF"/>
          <w:sz w:val="28"/>
          <w:szCs w:val="28"/>
        </w:rPr>
      </w:pPr>
      <w:r>
        <w:rPr>
          <w:b/>
          <w:color w:val="E36C0A" w:themeColor="accent6" w:themeShade="BF"/>
          <w:sz w:val="28"/>
          <w:szCs w:val="28"/>
        </w:rPr>
        <w:br w:type="page"/>
      </w:r>
    </w:p>
    <w:p w:rsidR="0029416F" w:rsidRPr="00485363" w:rsidRDefault="002C2FE2" w:rsidP="002D7E7B">
      <w:pPr>
        <w:shd w:val="clear" w:color="auto" w:fill="FFFFFF"/>
        <w:spacing w:before="180" w:after="0" w:line="240" w:lineRule="auto"/>
        <w:rPr>
          <w:b/>
          <w:color w:val="E36C0A" w:themeColor="accent6" w:themeShade="BF"/>
          <w:sz w:val="28"/>
          <w:szCs w:val="28"/>
        </w:rPr>
      </w:pPr>
      <w:r>
        <w:rPr>
          <w:b/>
          <w:color w:val="E36C0A" w:themeColor="accent6" w:themeShade="BF"/>
          <w:sz w:val="28"/>
          <w:szCs w:val="28"/>
        </w:rPr>
        <w:lastRenderedPageBreak/>
        <w:t xml:space="preserve">Building &amp; Sustaining a Comprehensive </w:t>
      </w:r>
      <w:r w:rsidR="0029416F" w:rsidRPr="00485363">
        <w:rPr>
          <w:b/>
          <w:color w:val="E36C0A" w:themeColor="accent6" w:themeShade="BF"/>
          <w:sz w:val="28"/>
          <w:szCs w:val="28"/>
        </w:rPr>
        <w:t>Student Teaching Partnership</w:t>
      </w:r>
    </w:p>
    <w:p w:rsidR="00F11ED2" w:rsidRPr="002D7E7B" w:rsidRDefault="00ED4371" w:rsidP="00EF4A0B">
      <w:pPr>
        <w:shd w:val="clear" w:color="auto" w:fill="FFFFFF"/>
        <w:spacing w:before="180" w:after="0"/>
      </w:pPr>
      <w:r>
        <w:rPr>
          <w:sz w:val="24"/>
          <w:szCs w:val="24"/>
        </w:rPr>
        <w:t>Building effective and sustainable student teaching partnerships</w:t>
      </w:r>
      <w:r w:rsidR="00F11ED2" w:rsidRPr="002D7E7B">
        <w:rPr>
          <w:sz w:val="24"/>
          <w:szCs w:val="24"/>
        </w:rPr>
        <w:t xml:space="preserve"> </w:t>
      </w:r>
      <w:r w:rsidR="001F543D" w:rsidRPr="002D7E7B">
        <w:rPr>
          <w:sz w:val="24"/>
          <w:szCs w:val="24"/>
        </w:rPr>
        <w:t>involves</w:t>
      </w:r>
      <w:r w:rsidR="00F11ED2" w:rsidRPr="002D7E7B">
        <w:rPr>
          <w:sz w:val="24"/>
          <w:szCs w:val="24"/>
        </w:rPr>
        <w:t xml:space="preserve"> three stages:</w:t>
      </w:r>
    </w:p>
    <w:p w:rsidR="00F11ED2" w:rsidRPr="002D7E7B" w:rsidRDefault="00F11ED2" w:rsidP="00EF4A0B">
      <w:pPr>
        <w:pStyle w:val="ListParagraph"/>
        <w:numPr>
          <w:ilvl w:val="0"/>
          <w:numId w:val="3"/>
        </w:numPr>
        <w:shd w:val="clear" w:color="auto" w:fill="FFFFFF"/>
        <w:spacing w:before="180" w:after="0"/>
      </w:pPr>
      <w:r w:rsidRPr="002D7E7B">
        <w:rPr>
          <w:b/>
          <w:sz w:val="24"/>
          <w:szCs w:val="24"/>
        </w:rPr>
        <w:t>Initiation</w:t>
      </w:r>
      <w:r w:rsidRPr="002D7E7B">
        <w:rPr>
          <w:b/>
        </w:rPr>
        <w:t>:</w:t>
      </w:r>
      <w:r w:rsidRPr="002D7E7B">
        <w:t xml:space="preserve">  Forming the partnership, </w:t>
      </w:r>
      <w:r w:rsidR="002F3A03">
        <w:t>identifying</w:t>
      </w:r>
      <w:r w:rsidR="002F3A03" w:rsidRPr="002D7E7B">
        <w:t xml:space="preserve"> </w:t>
      </w:r>
      <w:r w:rsidRPr="002D7E7B">
        <w:t>the pipeline needs, and initial visioning and goal setting</w:t>
      </w:r>
    </w:p>
    <w:p w:rsidR="00F11ED2" w:rsidRPr="002D7E7B" w:rsidRDefault="00F11ED2" w:rsidP="00EF4A0B">
      <w:pPr>
        <w:pStyle w:val="ListParagraph"/>
        <w:numPr>
          <w:ilvl w:val="0"/>
          <w:numId w:val="3"/>
        </w:numPr>
        <w:shd w:val="clear" w:color="auto" w:fill="FFFFFF"/>
        <w:spacing w:before="180" w:after="0"/>
      </w:pPr>
      <w:r w:rsidRPr="002D7E7B">
        <w:rPr>
          <w:b/>
          <w:sz w:val="24"/>
          <w:szCs w:val="24"/>
        </w:rPr>
        <w:t>Imp</w:t>
      </w:r>
      <w:r w:rsidRPr="002D7E7B">
        <w:rPr>
          <w:b/>
        </w:rPr>
        <w:t>lementation:</w:t>
      </w:r>
      <w:r w:rsidRPr="002D7E7B">
        <w:t xml:space="preserve"> </w:t>
      </w:r>
      <w:r w:rsidR="002D7E7B" w:rsidRPr="002D7E7B">
        <w:t xml:space="preserve"> </w:t>
      </w:r>
      <w:r w:rsidRPr="002D7E7B">
        <w:t>Collaboratively selecting and supporting participants, ensuring alignment between partners, regular</w:t>
      </w:r>
      <w:r w:rsidR="002F3A03">
        <w:t>ly</w:t>
      </w:r>
      <w:r w:rsidRPr="002D7E7B">
        <w:t xml:space="preserve"> meeting and spending time in partner schools.</w:t>
      </w:r>
    </w:p>
    <w:p w:rsidR="00AF4036" w:rsidRPr="00C10E0F" w:rsidRDefault="00F11ED2" w:rsidP="00EF4A0B">
      <w:pPr>
        <w:pStyle w:val="ListParagraph"/>
        <w:numPr>
          <w:ilvl w:val="0"/>
          <w:numId w:val="3"/>
        </w:numPr>
        <w:shd w:val="clear" w:color="auto" w:fill="FFFFFF"/>
        <w:spacing w:before="180"/>
      </w:pPr>
      <w:r w:rsidRPr="002D7E7B">
        <w:rPr>
          <w:b/>
          <w:sz w:val="24"/>
          <w:szCs w:val="24"/>
        </w:rPr>
        <w:t>Continuous Improvement</w:t>
      </w:r>
      <w:r w:rsidRPr="002D7E7B">
        <w:rPr>
          <w:b/>
        </w:rPr>
        <w:t xml:space="preserve">: </w:t>
      </w:r>
      <w:r w:rsidR="002D7E7B" w:rsidRPr="002D7E7B">
        <w:rPr>
          <w:b/>
        </w:rPr>
        <w:t xml:space="preserve"> </w:t>
      </w:r>
      <w:r w:rsidRPr="002D7E7B">
        <w:t xml:space="preserve">Ongoing </w:t>
      </w:r>
      <w:r w:rsidRPr="002D7E7B">
        <w:rPr>
          <w:sz w:val="24"/>
          <w:szCs w:val="24"/>
        </w:rPr>
        <w:t>program review and refinement.</w:t>
      </w:r>
    </w:p>
    <w:tbl>
      <w:tblPr>
        <w:tblStyle w:val="MediumShading1-Accent11"/>
        <w:tblW w:w="0" w:type="auto"/>
        <w:tblLook w:val="04A0" w:firstRow="1" w:lastRow="0" w:firstColumn="1" w:lastColumn="0" w:noHBand="0" w:noVBand="1"/>
      </w:tblPr>
      <w:tblGrid>
        <w:gridCol w:w="828"/>
        <w:gridCol w:w="4950"/>
        <w:gridCol w:w="4770"/>
      </w:tblGrid>
      <w:tr w:rsidR="00AF4036" w:rsidRPr="002D7E7B" w:rsidTr="00D80ED2">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28" w:type="dxa"/>
          </w:tcPr>
          <w:p w:rsidR="00AF4036" w:rsidRPr="002D7E7B" w:rsidRDefault="00AF4036" w:rsidP="00EF4A0B">
            <w:pPr>
              <w:spacing w:line="276" w:lineRule="auto"/>
            </w:pPr>
            <w:r w:rsidRPr="002D7E7B">
              <w:t>Stage</w:t>
            </w:r>
            <w:r w:rsidR="0029416F">
              <w:rPr>
                <w:rStyle w:val="FootnoteReference"/>
              </w:rPr>
              <w:footnoteReference w:id="2"/>
            </w:r>
          </w:p>
        </w:tc>
        <w:tc>
          <w:tcPr>
            <w:tcW w:w="4950" w:type="dxa"/>
          </w:tcPr>
          <w:p w:rsidR="00AF4036" w:rsidRPr="002D7E7B" w:rsidRDefault="00AF4036" w:rsidP="00EF4A0B">
            <w:pPr>
              <w:keepNext/>
              <w:keepLines/>
              <w:spacing w:line="276" w:lineRule="auto"/>
              <w:outlineLvl w:val="1"/>
              <w:cnfStyle w:val="100000000000" w:firstRow="1" w:lastRow="0" w:firstColumn="0" w:lastColumn="0" w:oddVBand="0" w:evenVBand="0" w:oddHBand="0" w:evenHBand="0" w:firstRowFirstColumn="0" w:firstRowLastColumn="0" w:lastRowFirstColumn="0" w:lastRowLastColumn="0"/>
            </w:pPr>
            <w:r>
              <w:t>Key Activities</w:t>
            </w:r>
          </w:p>
        </w:tc>
        <w:tc>
          <w:tcPr>
            <w:tcW w:w="4770" w:type="dxa"/>
          </w:tcPr>
          <w:p w:rsidR="00AF4036" w:rsidRPr="002D7E7B" w:rsidRDefault="00AF4036" w:rsidP="00EF4A0B">
            <w:pPr>
              <w:keepNext/>
              <w:keepLines/>
              <w:spacing w:line="276" w:lineRule="auto"/>
              <w:outlineLvl w:val="1"/>
              <w:cnfStyle w:val="100000000000" w:firstRow="1" w:lastRow="0" w:firstColumn="0" w:lastColumn="0" w:oddVBand="0" w:evenVBand="0" w:oddHBand="0" w:evenHBand="0" w:firstRowFirstColumn="0" w:firstRowLastColumn="0" w:lastRowFirstColumn="0" w:lastRowLastColumn="0"/>
            </w:pPr>
            <w:r w:rsidRPr="002D7E7B">
              <w:t>Tools &amp; Resources</w:t>
            </w:r>
          </w:p>
        </w:tc>
      </w:tr>
      <w:tr w:rsidR="00AF4036" w:rsidRPr="002D7E7B" w:rsidTr="002F3A03">
        <w:trPr>
          <w:cnfStyle w:val="000000100000" w:firstRow="0" w:lastRow="0" w:firstColumn="0" w:lastColumn="0" w:oddVBand="0" w:evenVBand="0" w:oddHBand="1" w:evenHBand="0" w:firstRowFirstColumn="0" w:firstRowLastColumn="0" w:lastRowFirstColumn="0" w:lastRowLastColumn="0"/>
          <w:trHeight w:val="286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extDirection w:val="btLr"/>
            <w:vAlign w:val="center"/>
          </w:tcPr>
          <w:p w:rsidR="00AF4036" w:rsidRPr="00C33F5C" w:rsidRDefault="00483733" w:rsidP="00C33F5C">
            <w:pPr>
              <w:spacing w:line="276" w:lineRule="auto"/>
              <w:ind w:left="113" w:right="113"/>
              <w:jc w:val="center"/>
              <w:rPr>
                <w:color w:val="000000" w:themeColor="text1"/>
              </w:rPr>
            </w:pPr>
            <w:hyperlink w:anchor="_Stage_1:_Initiation" w:history="1">
              <w:r w:rsidR="00C33F5C" w:rsidRPr="00C33F5C">
                <w:rPr>
                  <w:rStyle w:val="Hyperlink"/>
                  <w:bCs w:val="0"/>
                  <w:u w:val="none"/>
                </w:rPr>
                <w:t>INITIATION</w:t>
              </w:r>
            </w:hyperlink>
          </w:p>
        </w:tc>
        <w:tc>
          <w:tcPr>
            <w:tcW w:w="4950" w:type="dxa"/>
            <w:shd w:val="clear" w:color="auto" w:fill="DBE5F1" w:themeFill="accent1" w:themeFillTint="33"/>
            <w:vAlign w:val="center"/>
          </w:tcPr>
          <w:p w:rsidR="00AF4036" w:rsidRDefault="00AF4036"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Form a partnership and define expectations.</w:t>
            </w:r>
          </w:p>
          <w:p w:rsidR="00AF4036" w:rsidRDefault="00762005"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Analyze</w:t>
            </w:r>
            <w:r w:rsidR="00AF4036">
              <w:rPr>
                <w:rFonts w:asciiTheme="minorHAnsi" w:hAnsiTheme="minorHAnsi"/>
              </w:rPr>
              <w:t xml:space="preserve"> educator preparation pipeline data and district human capital needs.</w:t>
            </w:r>
          </w:p>
          <w:p w:rsidR="003D3E1B" w:rsidRDefault="003D3E1B"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Set an initial vision and goals for the partnership.</w:t>
            </w:r>
          </w:p>
          <w:p w:rsidR="00AF4036" w:rsidRPr="00485363" w:rsidRDefault="00762005"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Develop</w:t>
            </w:r>
            <w:r w:rsidR="00AF4036">
              <w:rPr>
                <w:rFonts w:asciiTheme="minorHAnsi" w:hAnsiTheme="minorHAnsi"/>
              </w:rPr>
              <w:t xml:space="preserve"> a partnership implementation </w:t>
            </w:r>
            <w:r w:rsidR="002F3A03">
              <w:rPr>
                <w:rFonts w:asciiTheme="minorHAnsi" w:hAnsiTheme="minorHAnsi"/>
              </w:rPr>
              <w:t xml:space="preserve">action </w:t>
            </w:r>
            <w:r w:rsidR="00AF4036">
              <w:rPr>
                <w:rFonts w:asciiTheme="minorHAnsi" w:hAnsiTheme="minorHAnsi"/>
              </w:rPr>
              <w:t>plan.</w:t>
            </w:r>
            <w:r w:rsidR="00AF4036" w:rsidRPr="002D7E7B">
              <w:rPr>
                <w:rFonts w:asciiTheme="minorHAnsi" w:hAnsiTheme="minorHAnsi"/>
              </w:rPr>
              <w:t xml:space="preserve">  </w:t>
            </w:r>
          </w:p>
        </w:tc>
        <w:tc>
          <w:tcPr>
            <w:tcW w:w="4770" w:type="dxa"/>
            <w:shd w:val="clear" w:color="auto" w:fill="DBE5F1" w:themeFill="accent1" w:themeFillTint="33"/>
            <w:vAlign w:val="center"/>
          </w:tcPr>
          <w:p w:rsidR="00930259" w:rsidRPr="002D7E7B" w:rsidRDefault="00483733" w:rsidP="00C85410">
            <w:pPr>
              <w:pStyle w:val="ListParagraph"/>
              <w:numPr>
                <w:ilvl w:val="0"/>
                <w:numId w:val="11"/>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i/>
                <w:color w:val="000000" w:themeColor="text1"/>
              </w:rPr>
            </w:pPr>
            <w:hyperlink w:anchor="Compact" w:history="1">
              <w:r w:rsidR="00930259" w:rsidRPr="000B597D">
                <w:rPr>
                  <w:rStyle w:val="Hyperlink"/>
                </w:rPr>
                <w:t>Partnership Compact</w:t>
              </w:r>
            </w:hyperlink>
          </w:p>
          <w:p w:rsidR="002642D1" w:rsidRDefault="00483733" w:rsidP="00C85410">
            <w:pPr>
              <w:pStyle w:val="ListParagraph"/>
              <w:numPr>
                <w:ilvl w:val="0"/>
                <w:numId w:val="4"/>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hyperlink r:id="rId15" w:history="1">
              <w:r w:rsidR="002642D1" w:rsidRPr="002F3A03">
                <w:rPr>
                  <w:rStyle w:val="Hyperlink"/>
                </w:rPr>
                <w:t>District Pipeline Advisory:</w:t>
              </w:r>
            </w:hyperlink>
            <w:r w:rsidR="002642D1">
              <w:rPr>
                <w:color w:val="000000" w:themeColor="text1"/>
              </w:rPr>
              <w:t xml:space="preserve"> Preparation to Employment Pipeline Information</w:t>
            </w:r>
          </w:p>
          <w:p w:rsidR="002642D1" w:rsidRPr="002642D1" w:rsidRDefault="002642D1" w:rsidP="00C85410">
            <w:pPr>
              <w:pStyle w:val="ListParagraph"/>
              <w:numPr>
                <w:ilvl w:val="0"/>
                <w:numId w:val="4"/>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District Pipeline Report</w:t>
            </w:r>
            <w:r w:rsidR="00FB2AEA">
              <w:rPr>
                <w:color w:val="000000" w:themeColor="text1"/>
              </w:rPr>
              <w:t xml:space="preserve"> (available upon request)</w:t>
            </w:r>
          </w:p>
          <w:p w:rsidR="00AF4036" w:rsidRPr="002D7E7B" w:rsidRDefault="00483733" w:rsidP="00C85410">
            <w:pPr>
              <w:pStyle w:val="ListParagraph"/>
              <w:numPr>
                <w:ilvl w:val="0"/>
                <w:numId w:val="13"/>
              </w:numPr>
              <w:spacing w:before="60" w:after="60"/>
              <w:contextualSpacing w:val="0"/>
              <w:cnfStyle w:val="000000100000" w:firstRow="0" w:lastRow="0" w:firstColumn="0" w:lastColumn="0" w:oddVBand="0" w:evenVBand="0" w:oddHBand="1" w:evenHBand="0" w:firstRowFirstColumn="0" w:firstRowLastColumn="0" w:lastRowFirstColumn="0" w:lastRowLastColumn="0"/>
            </w:pPr>
            <w:hyperlink w:anchor="_Partnership_Data_Roadmap" w:history="1">
              <w:r w:rsidR="002F3A03" w:rsidRPr="000B597D">
                <w:rPr>
                  <w:rStyle w:val="Hyperlink"/>
                </w:rPr>
                <w:t>Partnership Data Roadmap</w:t>
              </w:r>
            </w:hyperlink>
          </w:p>
          <w:p w:rsidR="00AF4036" w:rsidRPr="002D7E7B" w:rsidRDefault="00483733" w:rsidP="00C85410">
            <w:pPr>
              <w:pStyle w:val="ListParagraph"/>
              <w:numPr>
                <w:ilvl w:val="0"/>
                <w:numId w:val="11"/>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i/>
                <w:color w:val="000000" w:themeColor="text1"/>
              </w:rPr>
            </w:pPr>
            <w:hyperlink w:anchor="Assessment" w:history="1">
              <w:r w:rsidR="00AF4036" w:rsidRPr="000B597D">
                <w:rPr>
                  <w:rStyle w:val="Hyperlink"/>
                </w:rPr>
                <w:t>Partnership Self-Assessment</w:t>
              </w:r>
            </w:hyperlink>
          </w:p>
          <w:p w:rsidR="00AF4036" w:rsidRPr="002D7E7B" w:rsidRDefault="00483733" w:rsidP="00C85410">
            <w:pPr>
              <w:pStyle w:val="ListParagraph"/>
              <w:numPr>
                <w:ilvl w:val="0"/>
                <w:numId w:val="11"/>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i/>
                <w:color w:val="000000" w:themeColor="text1"/>
              </w:rPr>
            </w:pPr>
            <w:hyperlink w:anchor="Vision" w:history="1">
              <w:r w:rsidR="00AF4036" w:rsidRPr="000B597D">
                <w:rPr>
                  <w:rStyle w:val="Hyperlink"/>
                </w:rPr>
                <w:t>Setting the Vision</w:t>
              </w:r>
              <w:r w:rsidR="002F3A03" w:rsidRPr="000B597D">
                <w:rPr>
                  <w:rStyle w:val="Hyperlink"/>
                </w:rPr>
                <w:t xml:space="preserve"> Protocol</w:t>
              </w:r>
            </w:hyperlink>
          </w:p>
          <w:p w:rsidR="003270BC" w:rsidRPr="002642D1" w:rsidRDefault="00483733" w:rsidP="003270BC">
            <w:pPr>
              <w:pStyle w:val="ListParagraph"/>
              <w:numPr>
                <w:ilvl w:val="0"/>
                <w:numId w:val="14"/>
              </w:numPr>
              <w:spacing w:before="60" w:after="60"/>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hyperlink w:anchor="Pipeline" w:history="1">
              <w:r w:rsidR="003270BC" w:rsidRPr="000B597D">
                <w:rPr>
                  <w:rStyle w:val="Hyperlink"/>
                </w:rPr>
                <w:t>Defining Pipeline Needs Activity</w:t>
              </w:r>
            </w:hyperlink>
          </w:p>
          <w:p w:rsidR="002642D1" w:rsidRDefault="00483733" w:rsidP="00C85410">
            <w:pPr>
              <w:pStyle w:val="ListParagraph"/>
              <w:numPr>
                <w:ilvl w:val="0"/>
                <w:numId w:val="15"/>
              </w:numPr>
              <w:spacing w:before="60" w:after="60"/>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hyperlink w:anchor="_/SMART_Goal_Activity" w:history="1">
              <w:r w:rsidR="00A14B47" w:rsidRPr="000B597D">
                <w:rPr>
                  <w:rStyle w:val="Hyperlink"/>
                </w:rPr>
                <w:t xml:space="preserve">Developing </w:t>
              </w:r>
              <w:r w:rsidR="00AF4036" w:rsidRPr="000B597D">
                <w:rPr>
                  <w:rStyle w:val="Hyperlink"/>
                </w:rPr>
                <w:t>SMART Goals</w:t>
              </w:r>
            </w:hyperlink>
          </w:p>
          <w:p w:rsidR="002642D1" w:rsidRDefault="00483733" w:rsidP="00C85410">
            <w:pPr>
              <w:pStyle w:val="ListParagraph"/>
              <w:numPr>
                <w:ilvl w:val="0"/>
                <w:numId w:val="15"/>
              </w:numPr>
              <w:spacing w:before="60" w:after="60"/>
              <w:contextualSpacing w:val="0"/>
              <w:cnfStyle w:val="000000100000" w:firstRow="0" w:lastRow="0" w:firstColumn="0" w:lastColumn="0" w:oddVBand="0" w:evenVBand="0" w:oddHBand="1" w:evenHBand="0" w:firstRowFirstColumn="0" w:firstRowLastColumn="0" w:lastRowFirstColumn="0" w:lastRowLastColumn="0"/>
              <w:rPr>
                <w:color w:val="000000" w:themeColor="text1"/>
              </w:rPr>
            </w:pPr>
            <w:hyperlink w:anchor="ActionPlan" w:history="1">
              <w:r w:rsidR="002642D1" w:rsidRPr="000B597D">
                <w:rPr>
                  <w:rStyle w:val="Hyperlink"/>
                </w:rPr>
                <w:t>Action Plan Template</w:t>
              </w:r>
            </w:hyperlink>
          </w:p>
          <w:p w:rsidR="007E449E" w:rsidRPr="000B597D" w:rsidRDefault="00483733" w:rsidP="00C85410">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bCs/>
                <w:color w:val="000000" w:themeColor="text1"/>
              </w:rPr>
            </w:pPr>
            <w:hyperlink r:id="rId16" w:history="1">
              <w:r w:rsidR="007E449E" w:rsidRPr="000B597D">
                <w:rPr>
                  <w:rStyle w:val="Hyperlink"/>
                  <w:bCs/>
                </w:rPr>
                <w:t>Sustainability Planning Resources</w:t>
              </w:r>
            </w:hyperlink>
          </w:p>
          <w:p w:rsidR="002F3A03" w:rsidRPr="002F3A03" w:rsidRDefault="002F3A03" w:rsidP="002642D1">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p>
        </w:tc>
      </w:tr>
      <w:tr w:rsidR="00AF4036" w:rsidRPr="002D7E7B" w:rsidTr="002F3A03">
        <w:trPr>
          <w:cnfStyle w:val="000000010000" w:firstRow="0" w:lastRow="0" w:firstColumn="0" w:lastColumn="0" w:oddVBand="0" w:evenVBand="0" w:oddHBand="0" w:evenHBand="1" w:firstRowFirstColumn="0" w:firstRowLastColumn="0" w:lastRowFirstColumn="0" w:lastRowLastColumn="0"/>
          <w:trHeight w:val="1917"/>
        </w:trPr>
        <w:tc>
          <w:tcPr>
            <w:cnfStyle w:val="001000000000" w:firstRow="0" w:lastRow="0" w:firstColumn="1" w:lastColumn="0" w:oddVBand="0" w:evenVBand="0" w:oddHBand="0" w:evenHBand="0" w:firstRowFirstColumn="0" w:firstRowLastColumn="0" w:lastRowFirstColumn="0" w:lastRowLastColumn="0"/>
            <w:tcW w:w="828" w:type="dxa"/>
            <w:textDirection w:val="btLr"/>
            <w:vAlign w:val="center"/>
          </w:tcPr>
          <w:p w:rsidR="00AF4036" w:rsidRPr="00C33F5C" w:rsidRDefault="00483733" w:rsidP="00C33F5C">
            <w:pPr>
              <w:spacing w:line="276" w:lineRule="auto"/>
              <w:ind w:left="113" w:right="113"/>
              <w:jc w:val="center"/>
              <w:rPr>
                <w:color w:val="000000" w:themeColor="text1"/>
              </w:rPr>
            </w:pPr>
            <w:hyperlink w:anchor="_Stage_2:_Implementation" w:history="1">
              <w:r w:rsidR="00C33F5C" w:rsidRPr="00C33F5C">
                <w:rPr>
                  <w:rStyle w:val="Hyperlink"/>
                  <w:bCs w:val="0"/>
                  <w:u w:val="none"/>
                </w:rPr>
                <w:t>IMPLEMENTATION</w:t>
              </w:r>
            </w:hyperlink>
          </w:p>
        </w:tc>
        <w:tc>
          <w:tcPr>
            <w:tcW w:w="4950" w:type="dxa"/>
            <w:vAlign w:val="center"/>
          </w:tcPr>
          <w:p w:rsidR="00AF4036" w:rsidRDefault="00AF4036" w:rsidP="003270BC">
            <w:pPr>
              <w:pStyle w:val="Normal1"/>
              <w:numPr>
                <w:ilvl w:val="0"/>
                <w:numId w:val="45"/>
              </w:numPr>
              <w:spacing w:before="120" w:after="120" w:line="276" w:lineRule="auto"/>
              <w:cnfStyle w:val="000000010000" w:firstRow="0" w:lastRow="0" w:firstColumn="0" w:lastColumn="0" w:oddVBand="0" w:evenVBand="0" w:oddHBand="0" w:evenHBand="1" w:firstRowFirstColumn="0" w:firstRowLastColumn="0" w:lastRowFirstColumn="0" w:lastRowLastColumn="0"/>
              <w:rPr>
                <w:rFonts w:asciiTheme="minorHAnsi" w:eastAsia="Dosis" w:hAnsiTheme="minorHAnsi" w:cs="Dosis"/>
                <w:highlight w:val="white"/>
              </w:rPr>
            </w:pPr>
            <w:r w:rsidRPr="002D7E7B">
              <w:rPr>
                <w:rFonts w:asciiTheme="minorHAnsi" w:eastAsia="Dosis" w:hAnsiTheme="minorHAnsi" w:cs="Dosis"/>
                <w:highlight w:val="white"/>
              </w:rPr>
              <w:t>Jointly select and train Supervising Practitioners</w:t>
            </w:r>
            <w:r>
              <w:rPr>
                <w:rFonts w:asciiTheme="minorHAnsi" w:eastAsia="Dosis" w:hAnsiTheme="minorHAnsi" w:cs="Dosis"/>
                <w:highlight w:val="white"/>
              </w:rPr>
              <w:t xml:space="preserve"> and strategically place teacher candidates.</w:t>
            </w:r>
          </w:p>
          <w:p w:rsidR="00AF4036" w:rsidRDefault="005D50C4" w:rsidP="003270BC">
            <w:pPr>
              <w:pStyle w:val="Normal1"/>
              <w:numPr>
                <w:ilvl w:val="0"/>
                <w:numId w:val="45"/>
              </w:numPr>
              <w:spacing w:before="120" w:after="120" w:line="276" w:lineRule="auto"/>
              <w:cnfStyle w:val="000000010000" w:firstRow="0" w:lastRow="0" w:firstColumn="0" w:lastColumn="0" w:oddVBand="0" w:evenVBand="0" w:oddHBand="0" w:evenHBand="1" w:firstRowFirstColumn="0" w:firstRowLastColumn="0" w:lastRowFirstColumn="0" w:lastRowLastColumn="0"/>
              <w:rPr>
                <w:rFonts w:asciiTheme="minorHAnsi" w:eastAsia="Dosis" w:hAnsiTheme="minorHAnsi" w:cs="Dosis"/>
                <w:highlight w:val="white"/>
              </w:rPr>
            </w:pPr>
            <w:r>
              <w:rPr>
                <w:rFonts w:asciiTheme="minorHAnsi" w:eastAsia="Dosis" w:hAnsiTheme="minorHAnsi" w:cs="Dosis"/>
                <w:highlight w:val="white"/>
              </w:rPr>
              <w:t xml:space="preserve">Align coursework and field-based experiences with district </w:t>
            </w:r>
            <w:r w:rsidR="0090229D">
              <w:rPr>
                <w:rFonts w:asciiTheme="minorHAnsi" w:eastAsia="Dosis" w:hAnsiTheme="minorHAnsi" w:cs="Dosis"/>
                <w:highlight w:val="white"/>
              </w:rPr>
              <w:t>language and priorities.</w:t>
            </w:r>
          </w:p>
          <w:p w:rsidR="00762005" w:rsidRPr="002D7E7B" w:rsidRDefault="00C10E0F" w:rsidP="003270BC">
            <w:pPr>
              <w:pStyle w:val="Normal1"/>
              <w:numPr>
                <w:ilvl w:val="0"/>
                <w:numId w:val="45"/>
              </w:numPr>
              <w:spacing w:before="120" w:after="120" w:line="276" w:lineRule="auto"/>
              <w:cnfStyle w:val="000000010000" w:firstRow="0" w:lastRow="0" w:firstColumn="0" w:lastColumn="0" w:oddVBand="0" w:evenVBand="0" w:oddHBand="0" w:evenHBand="1" w:firstRowFirstColumn="0" w:firstRowLastColumn="0" w:lastRowFirstColumn="0" w:lastRowLastColumn="0"/>
              <w:rPr>
                <w:rFonts w:asciiTheme="minorHAnsi" w:eastAsia="Dosis" w:hAnsiTheme="minorHAnsi" w:cs="Dosis"/>
                <w:highlight w:val="white"/>
              </w:rPr>
            </w:pPr>
            <w:r>
              <w:rPr>
                <w:rFonts w:asciiTheme="minorHAnsi" w:eastAsia="Dosis" w:hAnsiTheme="minorHAnsi" w:cs="Dosis"/>
                <w:highlight w:val="white"/>
              </w:rPr>
              <w:t>Establish systems for</w:t>
            </w:r>
            <w:r w:rsidR="0036592A">
              <w:rPr>
                <w:rFonts w:asciiTheme="minorHAnsi" w:eastAsia="Dosis" w:hAnsiTheme="minorHAnsi" w:cs="Dosis"/>
                <w:highlight w:val="white"/>
              </w:rPr>
              <w:t xml:space="preserve"> ongoing</w:t>
            </w:r>
            <w:r w:rsidR="0090229D">
              <w:rPr>
                <w:rFonts w:asciiTheme="minorHAnsi" w:eastAsia="Dosis" w:hAnsiTheme="minorHAnsi" w:cs="Dosis"/>
                <w:highlight w:val="white"/>
              </w:rPr>
              <w:t xml:space="preserve"> communication</w:t>
            </w:r>
            <w:r w:rsidR="00762005">
              <w:rPr>
                <w:rFonts w:asciiTheme="minorHAnsi" w:eastAsia="Dosis" w:hAnsiTheme="minorHAnsi" w:cs="Dosis"/>
                <w:highlight w:val="white"/>
              </w:rPr>
              <w:t xml:space="preserve"> and feedback</w:t>
            </w:r>
            <w:r>
              <w:rPr>
                <w:rFonts w:asciiTheme="minorHAnsi" w:eastAsia="Dosis" w:hAnsiTheme="minorHAnsi" w:cs="Dosis"/>
                <w:highlight w:val="white"/>
              </w:rPr>
              <w:t>.</w:t>
            </w:r>
          </w:p>
        </w:tc>
        <w:tc>
          <w:tcPr>
            <w:tcW w:w="4770" w:type="dxa"/>
            <w:vAlign w:val="center"/>
          </w:tcPr>
          <w:p w:rsidR="00E40EE4" w:rsidRPr="007E449E" w:rsidRDefault="00483733" w:rsidP="00C85410">
            <w:pPr>
              <w:pStyle w:val="ListParagraph"/>
              <w:numPr>
                <w:ilvl w:val="0"/>
                <w:numId w:val="4"/>
              </w:numPr>
              <w:spacing w:before="60" w:after="60" w:line="276" w:lineRule="auto"/>
              <w:contextualSpacing w:val="0"/>
              <w:cnfStyle w:val="000000010000" w:firstRow="0" w:lastRow="0" w:firstColumn="0" w:lastColumn="0" w:oddVBand="0" w:evenVBand="0" w:oddHBand="0" w:evenHBand="1" w:firstRowFirstColumn="0" w:firstRowLastColumn="0" w:lastRowFirstColumn="0" w:lastRowLastColumn="0"/>
              <w:rPr>
                <w:i/>
                <w:color w:val="000000" w:themeColor="text1"/>
              </w:rPr>
            </w:pPr>
            <w:hyperlink w:anchor="LiftImpact" w:history="1">
              <w:r w:rsidR="00F53217" w:rsidRPr="000B597D">
                <w:rPr>
                  <w:rStyle w:val="Hyperlink"/>
                </w:rPr>
                <w:t>Action Plan Review Protocol</w:t>
              </w:r>
            </w:hyperlink>
          </w:p>
          <w:p w:rsidR="007E449E" w:rsidRPr="00E86CC6" w:rsidRDefault="00483733" w:rsidP="00C85410">
            <w:pPr>
              <w:pStyle w:val="ListParagraph"/>
              <w:numPr>
                <w:ilvl w:val="0"/>
                <w:numId w:val="20"/>
              </w:numPr>
              <w:spacing w:before="60" w:after="60" w:line="276" w:lineRule="auto"/>
              <w:contextualSpacing w:val="0"/>
              <w:cnfStyle w:val="000000010000" w:firstRow="0" w:lastRow="0" w:firstColumn="0" w:lastColumn="0" w:oddVBand="0" w:evenVBand="0" w:oddHBand="0" w:evenHBand="1" w:firstRowFirstColumn="0" w:firstRowLastColumn="0" w:lastRowFirstColumn="0" w:lastRowLastColumn="0"/>
              <w:rPr>
                <w:i/>
                <w:color w:val="000000" w:themeColor="text1"/>
              </w:rPr>
            </w:pPr>
            <w:hyperlink r:id="rId17" w:history="1">
              <w:r w:rsidR="007E449E" w:rsidRPr="007E449E">
                <w:rPr>
                  <w:rStyle w:val="Hyperlink"/>
                </w:rPr>
                <w:t>Online Calibration Training Tool</w:t>
              </w:r>
            </w:hyperlink>
          </w:p>
          <w:p w:rsidR="00E86CC6" w:rsidRPr="00B15534" w:rsidRDefault="00483733" w:rsidP="00E86CC6">
            <w:pPr>
              <w:pStyle w:val="ListParagraph"/>
              <w:numPr>
                <w:ilvl w:val="0"/>
                <w:numId w:val="4"/>
              </w:numPr>
              <w:ind w:left="342" w:hanging="342"/>
              <w:cnfStyle w:val="000000010000" w:firstRow="0" w:lastRow="0" w:firstColumn="0" w:lastColumn="0" w:oddVBand="0" w:evenVBand="0" w:oddHBand="0" w:evenHBand="1" w:firstRowFirstColumn="0" w:firstRowLastColumn="0" w:lastRowFirstColumn="0" w:lastRowLastColumn="0"/>
              <w:rPr>
                <w:bCs/>
                <w:i/>
                <w:color w:val="000000"/>
              </w:rPr>
            </w:pPr>
            <w:hyperlink r:id="rId18" w:history="1">
              <w:r w:rsidR="00E86CC6" w:rsidRPr="00B15534">
                <w:rPr>
                  <w:rStyle w:val="Hyperlink"/>
                  <w:bCs/>
                </w:rPr>
                <w:t>CAP Resources</w:t>
              </w:r>
            </w:hyperlink>
          </w:p>
          <w:p w:rsidR="00E86CC6" w:rsidRPr="00E86CC6" w:rsidRDefault="00483733" w:rsidP="00E86CC6">
            <w:pPr>
              <w:pStyle w:val="ListParagraph"/>
              <w:numPr>
                <w:ilvl w:val="0"/>
                <w:numId w:val="12"/>
              </w:numPr>
              <w:spacing w:before="60" w:after="60"/>
              <w:contextualSpacing w:val="0"/>
              <w:cnfStyle w:val="000000010000" w:firstRow="0" w:lastRow="0" w:firstColumn="0" w:lastColumn="0" w:oddVBand="0" w:evenVBand="0" w:oddHBand="0" w:evenHBand="1" w:firstRowFirstColumn="0" w:firstRowLastColumn="0" w:lastRowFirstColumn="0" w:lastRowLastColumn="0"/>
              <w:rPr>
                <w:i/>
              </w:rPr>
            </w:pPr>
            <w:hyperlink w:anchor="_/Supervising_Practitioner_Job" w:history="1">
              <w:r w:rsidR="00E86CC6" w:rsidRPr="00DC6B53">
                <w:rPr>
                  <w:rStyle w:val="Hyperlink"/>
                </w:rPr>
                <w:t>Supervising Practitioner Job Description</w:t>
              </w:r>
            </w:hyperlink>
            <w:r w:rsidR="00E86CC6">
              <w:t xml:space="preserve"> (sample)</w:t>
            </w:r>
          </w:p>
          <w:p w:rsidR="00D80ED2" w:rsidRPr="00E86CC6" w:rsidRDefault="00483733" w:rsidP="00C85410">
            <w:pPr>
              <w:pStyle w:val="ListParagraph"/>
              <w:numPr>
                <w:ilvl w:val="0"/>
                <w:numId w:val="12"/>
              </w:numPr>
              <w:spacing w:before="60" w:after="60"/>
              <w:contextualSpacing w:val="0"/>
              <w:cnfStyle w:val="000000010000" w:firstRow="0" w:lastRow="0" w:firstColumn="0" w:lastColumn="0" w:oddVBand="0" w:evenVBand="0" w:oddHBand="0" w:evenHBand="1" w:firstRowFirstColumn="0" w:firstRowLastColumn="0" w:lastRowFirstColumn="0" w:lastRowLastColumn="0"/>
              <w:rPr>
                <w:i/>
              </w:rPr>
            </w:pPr>
            <w:hyperlink w:anchor="_/Supervising_Practitioner_Selection_1" w:history="1">
              <w:r w:rsidR="00AF4036" w:rsidRPr="00E86CC6">
                <w:rPr>
                  <w:rStyle w:val="Hyperlink"/>
                </w:rPr>
                <w:t>Supervising Practitioner Selection Criteria</w:t>
              </w:r>
            </w:hyperlink>
            <w:r w:rsidR="002F3A03" w:rsidRPr="002642D1">
              <w:rPr>
                <w:color w:val="000000" w:themeColor="text1"/>
              </w:rPr>
              <w:t xml:space="preserve"> (sample)</w:t>
            </w:r>
          </w:p>
          <w:p w:rsidR="00E86CC6" w:rsidRPr="008A7E0F" w:rsidRDefault="00483733" w:rsidP="008A7E0F">
            <w:pPr>
              <w:pStyle w:val="ListParagraph"/>
              <w:numPr>
                <w:ilvl w:val="0"/>
                <w:numId w:val="12"/>
              </w:numPr>
              <w:spacing w:before="60" w:after="60"/>
              <w:contextualSpacing w:val="0"/>
              <w:cnfStyle w:val="000000010000" w:firstRow="0" w:lastRow="0" w:firstColumn="0" w:lastColumn="0" w:oddVBand="0" w:evenVBand="0" w:oddHBand="0" w:evenHBand="1" w:firstRowFirstColumn="0" w:firstRowLastColumn="0" w:lastRowFirstColumn="0" w:lastRowLastColumn="0"/>
              <w:rPr>
                <w:i/>
              </w:rPr>
            </w:pPr>
            <w:hyperlink w:anchor="_/Student_Teacher_Cohort" w:history="1">
              <w:r w:rsidR="00E86CC6" w:rsidRPr="00E86CC6">
                <w:rPr>
                  <w:rStyle w:val="Hyperlink"/>
                </w:rPr>
                <w:t>Student Teacher Cohort Liaison Position Description</w:t>
              </w:r>
            </w:hyperlink>
            <w:r w:rsidR="00E86CC6" w:rsidRPr="00E86CC6">
              <w:t xml:space="preserve"> (sample)</w:t>
            </w:r>
          </w:p>
          <w:p w:rsidR="008A7E0F" w:rsidRPr="008A7E0F" w:rsidRDefault="008A7E0F" w:rsidP="008A7E0F">
            <w:pPr>
              <w:pStyle w:val="ListParagraph"/>
              <w:spacing w:before="60" w:after="60"/>
              <w:ind w:left="360"/>
              <w:contextualSpacing w:val="0"/>
              <w:cnfStyle w:val="000000010000" w:firstRow="0" w:lastRow="0" w:firstColumn="0" w:lastColumn="0" w:oddVBand="0" w:evenVBand="0" w:oddHBand="0" w:evenHBand="1" w:firstRowFirstColumn="0" w:firstRowLastColumn="0" w:lastRowFirstColumn="0" w:lastRowLastColumn="0"/>
              <w:rPr>
                <w:i/>
              </w:rPr>
            </w:pPr>
          </w:p>
        </w:tc>
      </w:tr>
      <w:tr w:rsidR="00AF4036" w:rsidRPr="002D7E7B" w:rsidTr="002F3A03">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828" w:type="dxa"/>
            <w:shd w:val="clear" w:color="auto" w:fill="DBE5F1" w:themeFill="accent1" w:themeFillTint="33"/>
            <w:textDirection w:val="btLr"/>
            <w:vAlign w:val="center"/>
          </w:tcPr>
          <w:p w:rsidR="00AF4036" w:rsidRPr="00C33F5C" w:rsidRDefault="00483733" w:rsidP="00C33F5C">
            <w:pPr>
              <w:spacing w:line="276" w:lineRule="auto"/>
              <w:ind w:left="113" w:right="113"/>
              <w:jc w:val="center"/>
              <w:rPr>
                <w:color w:val="000000" w:themeColor="text1"/>
              </w:rPr>
            </w:pPr>
            <w:hyperlink w:anchor="_Stage_3:_Continuous" w:history="1">
              <w:r w:rsidR="00C33F5C">
                <w:rPr>
                  <w:rStyle w:val="Hyperlink"/>
                  <w:bCs w:val="0"/>
                  <w:u w:val="none"/>
                </w:rPr>
                <w:t>CONTINUOUS</w:t>
              </w:r>
            </w:hyperlink>
            <w:r w:rsidR="00C33F5C">
              <w:rPr>
                <w:color w:val="000000" w:themeColor="text1"/>
              </w:rPr>
              <w:t xml:space="preserve"> </w:t>
            </w:r>
            <w:hyperlink w:anchor="_Stage_3:_Continuous" w:history="1">
              <w:r w:rsidR="00C33F5C" w:rsidRPr="00C33F5C">
                <w:rPr>
                  <w:rStyle w:val="Hyperlink"/>
                  <w:bCs w:val="0"/>
                  <w:u w:val="none"/>
                </w:rPr>
                <w:t>IMPROVEMENT</w:t>
              </w:r>
            </w:hyperlink>
          </w:p>
        </w:tc>
        <w:tc>
          <w:tcPr>
            <w:tcW w:w="4950" w:type="dxa"/>
            <w:shd w:val="clear" w:color="auto" w:fill="DBE5F1" w:themeFill="accent1" w:themeFillTint="33"/>
            <w:vAlign w:val="center"/>
          </w:tcPr>
          <w:p w:rsidR="00AF4036" w:rsidRPr="002D7E7B" w:rsidRDefault="00762005"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Dosis" w:hAnsiTheme="minorHAnsi" w:cs="Dosis"/>
                <w:highlight w:val="white"/>
              </w:rPr>
            </w:pPr>
            <w:r>
              <w:rPr>
                <w:rFonts w:asciiTheme="minorHAnsi" w:hAnsiTheme="minorHAnsi"/>
              </w:rPr>
              <w:t xml:space="preserve">Use </w:t>
            </w:r>
            <w:r w:rsidR="00C10E0F">
              <w:rPr>
                <w:rFonts w:asciiTheme="minorHAnsi" w:hAnsiTheme="minorHAnsi"/>
              </w:rPr>
              <w:t>evidence</w:t>
            </w:r>
            <w:r>
              <w:rPr>
                <w:rFonts w:asciiTheme="minorHAnsi" w:hAnsiTheme="minorHAnsi"/>
              </w:rPr>
              <w:t xml:space="preserve"> to assess progress and outcomes.</w:t>
            </w:r>
          </w:p>
          <w:p w:rsidR="00D74089" w:rsidRDefault="00C10E0F"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Make adjustments </w:t>
            </w:r>
            <w:r w:rsidR="003270BC">
              <w:rPr>
                <w:rFonts w:asciiTheme="minorHAnsi" w:hAnsiTheme="minorHAnsi"/>
              </w:rPr>
              <w:t>to the partnership</w:t>
            </w:r>
            <w:r>
              <w:rPr>
                <w:rFonts w:asciiTheme="minorHAnsi" w:hAnsiTheme="minorHAnsi"/>
              </w:rPr>
              <w:t xml:space="preserve"> in order to improve teacher candidate readiness and PK-12 student outcomes.</w:t>
            </w:r>
            <w:r w:rsidR="00D74089">
              <w:rPr>
                <w:rFonts w:asciiTheme="minorHAnsi" w:hAnsiTheme="minorHAnsi"/>
              </w:rPr>
              <w:t xml:space="preserve"> </w:t>
            </w:r>
          </w:p>
          <w:p w:rsidR="00AF4036" w:rsidRPr="00D74089" w:rsidRDefault="00D74089" w:rsidP="003270BC">
            <w:pPr>
              <w:pStyle w:val="Normal1"/>
              <w:numPr>
                <w:ilvl w:val="0"/>
                <w:numId w:val="45"/>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Secure sustainable funding.</w:t>
            </w:r>
          </w:p>
        </w:tc>
        <w:tc>
          <w:tcPr>
            <w:tcW w:w="4770" w:type="dxa"/>
            <w:shd w:val="clear" w:color="auto" w:fill="DBE5F1" w:themeFill="accent1" w:themeFillTint="33"/>
            <w:vAlign w:val="center"/>
          </w:tcPr>
          <w:p w:rsidR="00002577" w:rsidRDefault="00483733" w:rsidP="00C85410">
            <w:pPr>
              <w:pStyle w:val="ListParagraph"/>
              <w:numPr>
                <w:ilvl w:val="0"/>
                <w:numId w:val="13"/>
              </w:numPr>
              <w:spacing w:before="60" w:after="60"/>
              <w:contextualSpacing w:val="0"/>
              <w:cnfStyle w:val="000000100000" w:firstRow="0" w:lastRow="0" w:firstColumn="0" w:lastColumn="0" w:oddVBand="0" w:evenVBand="0" w:oddHBand="1" w:evenHBand="0" w:firstRowFirstColumn="0" w:firstRowLastColumn="0" w:lastRowFirstColumn="0" w:lastRowLastColumn="0"/>
            </w:pPr>
            <w:hyperlink w:anchor="Roadmap" w:history="1">
              <w:r w:rsidR="00002577" w:rsidRPr="00A10A5A">
                <w:rPr>
                  <w:rStyle w:val="Hyperlink"/>
                </w:rPr>
                <w:t>Partnership Data Roadmap</w:t>
              </w:r>
            </w:hyperlink>
          </w:p>
          <w:p w:rsidR="00E86CC6" w:rsidRDefault="00483733" w:rsidP="00C85410">
            <w:pPr>
              <w:pStyle w:val="ListParagraph"/>
              <w:numPr>
                <w:ilvl w:val="0"/>
                <w:numId w:val="13"/>
              </w:numPr>
              <w:spacing w:before="60" w:after="60"/>
              <w:contextualSpacing w:val="0"/>
              <w:cnfStyle w:val="000000100000" w:firstRow="0" w:lastRow="0" w:firstColumn="0" w:lastColumn="0" w:oddVBand="0" w:evenVBand="0" w:oddHBand="1" w:evenHBand="0" w:firstRowFirstColumn="0" w:firstRowLastColumn="0" w:lastRowFirstColumn="0" w:lastRowLastColumn="0"/>
            </w:pPr>
            <w:hyperlink w:anchor="_/Vision_Assessment_Tool" w:history="1">
              <w:r w:rsidR="00E86CC6" w:rsidRPr="00E86CC6">
                <w:rPr>
                  <w:rStyle w:val="Hyperlink"/>
                </w:rPr>
                <w:t>Data Sharing Agreement (sample)</w:t>
              </w:r>
            </w:hyperlink>
          </w:p>
          <w:p w:rsidR="008126B6" w:rsidRPr="002D7E7B" w:rsidRDefault="00483733" w:rsidP="00C85410">
            <w:pPr>
              <w:pStyle w:val="ListParagraph"/>
              <w:numPr>
                <w:ilvl w:val="0"/>
                <w:numId w:val="13"/>
              </w:numPr>
              <w:spacing w:before="60" w:after="60"/>
              <w:contextualSpacing w:val="0"/>
              <w:cnfStyle w:val="000000100000" w:firstRow="0" w:lastRow="0" w:firstColumn="0" w:lastColumn="0" w:oddVBand="0" w:evenVBand="0" w:oddHBand="1" w:evenHBand="0" w:firstRowFirstColumn="0" w:firstRowLastColumn="0" w:lastRowFirstColumn="0" w:lastRowLastColumn="0"/>
            </w:pPr>
            <w:hyperlink w:anchor="VisionAssessment" w:history="1">
              <w:r w:rsidR="008126B6" w:rsidRPr="00A10A5A">
                <w:rPr>
                  <w:rStyle w:val="Hyperlink"/>
                </w:rPr>
                <w:t>Refining the Vision (Vision Assessment Tool)</w:t>
              </w:r>
            </w:hyperlink>
          </w:p>
          <w:p w:rsidR="00D80ED2" w:rsidRDefault="00483733" w:rsidP="00C85410">
            <w:pPr>
              <w:pStyle w:val="ListParagraph"/>
              <w:numPr>
                <w:ilvl w:val="0"/>
                <w:numId w:val="12"/>
              </w:numPr>
              <w:spacing w:before="60" w:after="60"/>
              <w:contextualSpacing w:val="0"/>
              <w:cnfStyle w:val="000000100000" w:firstRow="0" w:lastRow="0" w:firstColumn="0" w:lastColumn="0" w:oddVBand="0" w:evenVBand="0" w:oddHBand="1" w:evenHBand="0" w:firstRowFirstColumn="0" w:firstRowLastColumn="0" w:lastRowFirstColumn="0" w:lastRowLastColumn="0"/>
              <w:rPr>
                <w:i/>
                <w:color w:val="000000" w:themeColor="text1"/>
              </w:rPr>
            </w:pPr>
            <w:hyperlink w:anchor="Spotlight" w:history="1">
              <w:r w:rsidR="002F0A2A" w:rsidRPr="00A10A5A">
                <w:rPr>
                  <w:rStyle w:val="Hyperlink"/>
                </w:rPr>
                <w:t>Partnership Spotlights</w:t>
              </w:r>
            </w:hyperlink>
          </w:p>
          <w:p w:rsidR="00762005" w:rsidRPr="00762005" w:rsidRDefault="00483733" w:rsidP="00C85410">
            <w:pPr>
              <w:pStyle w:val="ListParagraph"/>
              <w:numPr>
                <w:ilvl w:val="0"/>
                <w:numId w:val="4"/>
              </w:numPr>
              <w:spacing w:before="60" w:after="60" w:line="276" w:lineRule="auto"/>
              <w:contextualSpacing w:val="0"/>
              <w:cnfStyle w:val="000000100000" w:firstRow="0" w:lastRow="0" w:firstColumn="0" w:lastColumn="0" w:oddVBand="0" w:evenVBand="0" w:oddHBand="1" w:evenHBand="0" w:firstRowFirstColumn="0" w:firstRowLastColumn="0" w:lastRowFirstColumn="0" w:lastRowLastColumn="0"/>
              <w:rPr>
                <w:i/>
                <w:color w:val="000000" w:themeColor="text1"/>
              </w:rPr>
            </w:pPr>
            <w:hyperlink r:id="rId19" w:history="1">
              <w:r w:rsidR="00762005" w:rsidRPr="008126B6">
                <w:rPr>
                  <w:rStyle w:val="Hyperlink"/>
                </w:rPr>
                <w:t>Sustainable Funding Project</w:t>
              </w:r>
            </w:hyperlink>
          </w:p>
          <w:p w:rsidR="00762005" w:rsidRPr="002D7E7B" w:rsidRDefault="00762005" w:rsidP="002C2FE2">
            <w:pPr>
              <w:pStyle w:val="ListParagraph"/>
              <w:spacing w:before="60" w:after="60"/>
              <w:ind w:left="360"/>
              <w:contextualSpacing w:val="0"/>
              <w:cnfStyle w:val="000000100000" w:firstRow="0" w:lastRow="0" w:firstColumn="0" w:lastColumn="0" w:oddVBand="0" w:evenVBand="0" w:oddHBand="1" w:evenHBand="0" w:firstRowFirstColumn="0" w:firstRowLastColumn="0" w:lastRowFirstColumn="0" w:lastRowLastColumn="0"/>
              <w:rPr>
                <w:i/>
                <w:color w:val="000000" w:themeColor="text1"/>
              </w:rPr>
            </w:pPr>
          </w:p>
        </w:tc>
      </w:tr>
    </w:tbl>
    <w:p w:rsidR="00D80ED2" w:rsidRPr="00532957" w:rsidRDefault="00EF4A0B" w:rsidP="00532957">
      <w:pPr>
        <w:pStyle w:val="Heading1"/>
      </w:pPr>
      <w:bookmarkStart w:id="0" w:name="_Stage_1:_Initiation"/>
      <w:bookmarkEnd w:id="0"/>
      <w:r w:rsidRPr="00532957">
        <w:lastRenderedPageBreak/>
        <w:t>Stage 1: I</w:t>
      </w:r>
      <w:r w:rsidR="007A42A0" w:rsidRPr="00532957">
        <w:t>nitiation</w:t>
      </w:r>
    </w:p>
    <w:p w:rsidR="0013637A" w:rsidRDefault="0050421A">
      <w:pPr>
        <w:pStyle w:val="Normal1"/>
        <w:shd w:val="clear" w:color="auto" w:fill="FFFFFF" w:themeFill="background1"/>
        <w:spacing w:before="120" w:after="60"/>
        <w:rPr>
          <w:rFonts w:asciiTheme="minorHAnsi" w:hAnsiTheme="minorHAnsi"/>
        </w:rPr>
      </w:pPr>
      <w:r w:rsidRPr="003D3E1B">
        <w:rPr>
          <w:rFonts w:asciiTheme="minorHAnsi" w:hAnsiTheme="minorHAnsi"/>
          <w:b/>
          <w:color w:val="auto"/>
        </w:rPr>
        <w:t>1.  Form a partnership and define expectations</w:t>
      </w:r>
      <w:r w:rsidR="0010259A">
        <w:rPr>
          <w:rFonts w:asciiTheme="minorHAnsi" w:hAnsiTheme="minorHAnsi"/>
          <w:b/>
          <w:color w:val="auto"/>
        </w:rPr>
        <w:t>.</w:t>
      </w:r>
      <w:r w:rsidR="003D3E1B">
        <w:rPr>
          <w:rFonts w:asciiTheme="minorHAnsi" w:hAnsiTheme="minorHAnsi"/>
          <w:b/>
          <w:color w:val="auto"/>
        </w:rPr>
        <w:t xml:space="preserve"> </w:t>
      </w:r>
      <w:r w:rsidR="003D3E1B">
        <w:rPr>
          <w:rFonts w:asciiTheme="minorHAnsi" w:hAnsiTheme="minorHAnsi"/>
          <w:color w:val="auto"/>
        </w:rPr>
        <w:t>In the initiation phase, the educator preparation program and district agree to form a new partnership or strengthen an existing one.</w:t>
      </w:r>
      <w:r>
        <w:rPr>
          <w:rFonts w:asciiTheme="minorHAnsi" w:hAnsiTheme="minorHAnsi"/>
        </w:rPr>
        <w:t xml:space="preserve">  </w:t>
      </w:r>
      <w:r w:rsidR="005075F6">
        <w:rPr>
          <w:rFonts w:asciiTheme="minorHAnsi" w:hAnsiTheme="minorHAnsi"/>
        </w:rPr>
        <w:t xml:space="preserve">Partnership teams should include organizational leaders and key decision-makers with the capacity and authority to lead the work.  This may include, from the district: </w:t>
      </w:r>
      <w:r w:rsidR="005075F6" w:rsidRPr="005075F6">
        <w:rPr>
          <w:rFonts w:asciiTheme="minorHAnsi" w:hAnsiTheme="minorHAnsi"/>
        </w:rPr>
        <w:t xml:space="preserve">Superintendent/Assistant Superintendent, </w:t>
      </w:r>
      <w:r w:rsidR="005075F6" w:rsidRPr="005075F6">
        <w:rPr>
          <w:rFonts w:asciiTheme="minorHAnsi" w:hAnsiTheme="minorHAnsi"/>
          <w:color w:val="000000" w:themeColor="text1"/>
        </w:rPr>
        <w:t>Principals, Human Resource Professionals, and Supervising Practitioners. From the educator preparation program side, it may include Deans, Directors of Educator Preparation/Placement, Program Supervisors, and Faculty.</w:t>
      </w:r>
    </w:p>
    <w:p w:rsidR="00EF4A0B" w:rsidRPr="00B27AF0" w:rsidRDefault="00EF4A0B" w:rsidP="00532957">
      <w:pPr>
        <w:pStyle w:val="Normal1"/>
        <w:shd w:val="clear" w:color="auto" w:fill="FFFFFF" w:themeFill="background1"/>
        <w:spacing w:before="60" w:after="60"/>
        <w:rPr>
          <w:rFonts w:asciiTheme="minorHAnsi" w:hAnsiTheme="minorHAnsi"/>
        </w:rPr>
      </w:pPr>
      <w:r w:rsidRPr="003D3E1B">
        <w:rPr>
          <w:rFonts w:asciiTheme="minorHAnsi" w:hAnsiTheme="minorHAnsi"/>
          <w:b/>
        </w:rPr>
        <w:t>2.  Analyze educator preparation pipeline data and district human capital needs</w:t>
      </w:r>
      <w:r>
        <w:rPr>
          <w:rFonts w:asciiTheme="minorHAnsi" w:hAnsiTheme="minorHAnsi"/>
          <w:b/>
        </w:rPr>
        <w:t xml:space="preserve">.  </w:t>
      </w:r>
      <w:r>
        <w:rPr>
          <w:rFonts w:asciiTheme="minorHAnsi" w:hAnsiTheme="minorHAnsi"/>
        </w:rPr>
        <w:t>Partners review data related to teacher pipeline, performance, and retention</w:t>
      </w:r>
      <w:r w:rsidR="002F3A03">
        <w:rPr>
          <w:rFonts w:asciiTheme="minorHAnsi" w:hAnsiTheme="minorHAnsi"/>
        </w:rPr>
        <w:t xml:space="preserve">, as well as student demographic and performance data. This data analysis allows partners to </w:t>
      </w:r>
      <w:r>
        <w:rPr>
          <w:rFonts w:asciiTheme="minorHAnsi" w:hAnsiTheme="minorHAnsi"/>
        </w:rPr>
        <w:t>define current and future human capital needs and inform student teacher recruitment and placement.</w:t>
      </w:r>
      <w:r>
        <w:rPr>
          <w:rFonts w:asciiTheme="minorHAnsi" w:hAnsiTheme="minorHAnsi"/>
          <w:b/>
        </w:rPr>
        <w:t xml:space="preserve"> </w:t>
      </w:r>
      <w:r w:rsidR="00B27AF0">
        <w:rPr>
          <w:rFonts w:asciiTheme="minorHAnsi" w:hAnsiTheme="minorHAnsi"/>
          <w:b/>
        </w:rPr>
        <w:t xml:space="preserve"> </w:t>
      </w:r>
      <w:r w:rsidR="00B27AF0">
        <w:rPr>
          <w:rFonts w:asciiTheme="minorHAnsi" w:hAnsiTheme="minorHAnsi"/>
        </w:rPr>
        <w:t xml:space="preserve">(See Featured Resource: Partnership Data </w:t>
      </w:r>
      <w:r w:rsidR="00D024EC">
        <w:rPr>
          <w:rFonts w:asciiTheme="minorHAnsi" w:hAnsiTheme="minorHAnsi"/>
        </w:rPr>
        <w:t>Roadmap</w:t>
      </w:r>
      <w:r w:rsidR="00B27AF0">
        <w:rPr>
          <w:rFonts w:asciiTheme="minorHAnsi" w:hAnsiTheme="minorHAnsi"/>
        </w:rPr>
        <w:t>)</w:t>
      </w:r>
    </w:p>
    <w:p w:rsidR="00EF4A0B" w:rsidRDefault="00EF4A0B" w:rsidP="00532957">
      <w:pPr>
        <w:pStyle w:val="Normal1"/>
        <w:shd w:val="clear" w:color="auto" w:fill="FFFFFF" w:themeFill="background1"/>
        <w:spacing w:before="60" w:after="60" w:line="240" w:lineRule="auto"/>
        <w:rPr>
          <w:rFonts w:asciiTheme="minorHAnsi" w:hAnsiTheme="minorHAnsi"/>
        </w:rPr>
      </w:pPr>
      <w:r w:rsidRPr="00A14B47">
        <w:rPr>
          <w:rFonts w:asciiTheme="minorHAnsi" w:hAnsiTheme="minorHAnsi"/>
          <w:b/>
        </w:rPr>
        <w:t>3.  Set an initial vision and goals for the partnership</w:t>
      </w:r>
      <w:r>
        <w:rPr>
          <w:rFonts w:asciiTheme="minorHAnsi" w:hAnsiTheme="minorHAnsi"/>
          <w:b/>
        </w:rPr>
        <w:t xml:space="preserve">. </w:t>
      </w:r>
      <w:r>
        <w:rPr>
          <w:rFonts w:asciiTheme="minorHAnsi" w:hAnsiTheme="minorHAnsi"/>
        </w:rPr>
        <w:t>Partnerships create a</w:t>
      </w:r>
      <w:r w:rsidR="008D39A5">
        <w:rPr>
          <w:rFonts w:asciiTheme="minorHAnsi" w:hAnsiTheme="minorHAnsi"/>
        </w:rPr>
        <w:t>n initial</w:t>
      </w:r>
      <w:r>
        <w:rPr>
          <w:rFonts w:asciiTheme="minorHAnsi" w:hAnsiTheme="minorHAnsi"/>
        </w:rPr>
        <w:t xml:space="preserve"> vision and </w:t>
      </w:r>
      <w:r w:rsidR="008D39A5">
        <w:rPr>
          <w:rFonts w:asciiTheme="minorHAnsi" w:hAnsiTheme="minorHAnsi"/>
        </w:rPr>
        <w:t xml:space="preserve">specific </w:t>
      </w:r>
      <w:r>
        <w:rPr>
          <w:rFonts w:asciiTheme="minorHAnsi" w:hAnsiTheme="minorHAnsi"/>
        </w:rPr>
        <w:t xml:space="preserve">goals for their work.  Focus areas include defining the partnership model, determining the number and type of student teacher placements, </w:t>
      </w:r>
      <w:r w:rsidR="002F3A03">
        <w:rPr>
          <w:rFonts w:asciiTheme="minorHAnsi" w:hAnsiTheme="minorHAnsi"/>
        </w:rPr>
        <w:t xml:space="preserve">training and support needs, establishing implementation benchmarks, </w:t>
      </w:r>
      <w:r>
        <w:rPr>
          <w:rFonts w:asciiTheme="minorHAnsi" w:hAnsiTheme="minorHAnsi"/>
        </w:rPr>
        <w:t xml:space="preserve">and identifying expected outcomes. </w:t>
      </w:r>
    </w:p>
    <w:p w:rsidR="00930855" w:rsidRPr="00F270AE" w:rsidRDefault="00930855" w:rsidP="00532957">
      <w:pPr>
        <w:pStyle w:val="Normal1"/>
        <w:shd w:val="clear" w:color="auto" w:fill="FFFFFF" w:themeFill="background1"/>
        <w:spacing w:before="60" w:after="120" w:line="240" w:lineRule="auto"/>
        <w:rPr>
          <w:rFonts w:asciiTheme="minorHAnsi" w:hAnsiTheme="minorHAnsi"/>
        </w:rPr>
      </w:pPr>
      <w:r>
        <w:rPr>
          <w:rFonts w:asciiTheme="minorHAnsi" w:hAnsiTheme="minorHAnsi"/>
          <w:b/>
        </w:rPr>
        <w:t xml:space="preserve">4. Develop a partnership implementation </w:t>
      </w:r>
      <w:r w:rsidR="003270BC">
        <w:rPr>
          <w:rFonts w:asciiTheme="minorHAnsi" w:hAnsiTheme="minorHAnsi"/>
          <w:b/>
        </w:rPr>
        <w:t xml:space="preserve">action </w:t>
      </w:r>
      <w:r>
        <w:rPr>
          <w:rFonts w:asciiTheme="minorHAnsi" w:hAnsiTheme="minorHAnsi"/>
          <w:b/>
        </w:rPr>
        <w:t xml:space="preserve">plan.  </w:t>
      </w:r>
      <w:r>
        <w:rPr>
          <w:rFonts w:asciiTheme="minorHAnsi" w:hAnsiTheme="minorHAnsi"/>
        </w:rPr>
        <w:t>Outlining a</w:t>
      </w:r>
      <w:r w:rsidR="00DC7A08">
        <w:rPr>
          <w:rFonts w:asciiTheme="minorHAnsi" w:hAnsiTheme="minorHAnsi"/>
        </w:rPr>
        <w:t>n action</w:t>
      </w:r>
      <w:r>
        <w:rPr>
          <w:rFonts w:asciiTheme="minorHAnsi" w:hAnsiTheme="minorHAnsi"/>
        </w:rPr>
        <w:t xml:space="preserve"> plan helps the team identify key action steps, timelines, necessary </w:t>
      </w:r>
      <w:r w:rsidRPr="00FC79D9">
        <w:rPr>
          <w:rFonts w:asciiTheme="minorHAnsi" w:hAnsiTheme="minorHAnsi"/>
        </w:rPr>
        <w:t xml:space="preserve">resources, </w:t>
      </w:r>
      <w:r w:rsidR="0076475A">
        <w:rPr>
          <w:rFonts w:asciiTheme="minorHAnsi" w:hAnsiTheme="minorHAnsi"/>
        </w:rPr>
        <w:t xml:space="preserve">and </w:t>
      </w:r>
      <w:r w:rsidRPr="00FC79D9">
        <w:rPr>
          <w:rFonts w:asciiTheme="minorHAnsi" w:hAnsiTheme="minorHAnsi"/>
        </w:rPr>
        <w:t xml:space="preserve">measures of success.  </w:t>
      </w:r>
      <w:r w:rsidR="00DC7A08">
        <w:rPr>
          <w:rFonts w:asciiTheme="minorHAnsi" w:hAnsiTheme="minorHAnsi"/>
        </w:rPr>
        <w:t xml:space="preserve">A completed plan </w:t>
      </w:r>
      <w:r w:rsidR="00040E09">
        <w:rPr>
          <w:rFonts w:asciiTheme="minorHAnsi" w:hAnsiTheme="minorHAnsi"/>
        </w:rPr>
        <w:t xml:space="preserve">will typically span 3-5 years in length and </w:t>
      </w:r>
      <w:r w:rsidR="00DC7A08">
        <w:rPr>
          <w:rFonts w:asciiTheme="minorHAnsi" w:hAnsiTheme="minorHAnsi"/>
        </w:rPr>
        <w:t xml:space="preserve">should include short, interim, and long-term objectives, </w:t>
      </w:r>
      <w:r w:rsidR="00040E09">
        <w:rPr>
          <w:rFonts w:asciiTheme="minorHAnsi" w:hAnsiTheme="minorHAnsi"/>
        </w:rPr>
        <w:t xml:space="preserve">and </w:t>
      </w:r>
      <w:r w:rsidR="0076475A">
        <w:rPr>
          <w:rFonts w:asciiTheme="minorHAnsi" w:hAnsiTheme="minorHAnsi"/>
        </w:rPr>
        <w:t>a preliminary plan for securing sustainable funding</w:t>
      </w:r>
      <w:r w:rsidR="00040E09">
        <w:rPr>
          <w:rFonts w:asciiTheme="minorHAnsi" w:hAnsiTheme="minorHAnsi"/>
        </w:rPr>
        <w:t>.</w:t>
      </w:r>
    </w:p>
    <w:tbl>
      <w:tblPr>
        <w:tblStyle w:val="TableGrid"/>
        <w:tblW w:w="0" w:type="auto"/>
        <w:tblLook w:val="04A0" w:firstRow="1" w:lastRow="0" w:firstColumn="1" w:lastColumn="0" w:noHBand="0" w:noVBand="1"/>
      </w:tblPr>
      <w:tblGrid>
        <w:gridCol w:w="10908"/>
      </w:tblGrid>
      <w:tr w:rsidR="007A42A0" w:rsidTr="008D39A5">
        <w:trPr>
          <w:trHeight w:val="323"/>
        </w:trPr>
        <w:tc>
          <w:tcPr>
            <w:tcW w:w="10908" w:type="dxa"/>
            <w:shd w:val="clear" w:color="auto" w:fill="4F81BD" w:themeFill="accent1"/>
          </w:tcPr>
          <w:p w:rsidR="007A42A0" w:rsidRPr="005075F6" w:rsidRDefault="007A42A0" w:rsidP="008D39A5">
            <w:pPr>
              <w:pStyle w:val="Normal1"/>
              <w:spacing w:before="100" w:beforeAutospacing="1"/>
              <w:rPr>
                <w:rFonts w:asciiTheme="minorHAnsi" w:hAnsiTheme="minorHAnsi"/>
                <w:b/>
                <w:color w:val="FFFFFF" w:themeColor="background1"/>
                <w:sz w:val="24"/>
                <w:szCs w:val="24"/>
              </w:rPr>
            </w:pPr>
            <w:r w:rsidRPr="005075F6">
              <w:rPr>
                <w:rFonts w:asciiTheme="minorHAnsi" w:hAnsiTheme="minorHAnsi"/>
                <w:b/>
                <w:color w:val="FFFFFF" w:themeColor="background1"/>
                <w:sz w:val="24"/>
                <w:szCs w:val="24"/>
              </w:rPr>
              <w:t xml:space="preserve">Featured Resource:  </w:t>
            </w:r>
            <w:r w:rsidR="00B27AF0">
              <w:rPr>
                <w:rFonts w:asciiTheme="minorHAnsi" w:hAnsiTheme="minorHAnsi"/>
                <w:b/>
                <w:color w:val="FFFFFF" w:themeColor="background1"/>
                <w:sz w:val="24"/>
                <w:szCs w:val="24"/>
              </w:rPr>
              <w:t xml:space="preserve">Partnership Data </w:t>
            </w:r>
            <w:r w:rsidR="007E449E">
              <w:rPr>
                <w:rFonts w:asciiTheme="minorHAnsi" w:hAnsiTheme="minorHAnsi"/>
                <w:b/>
                <w:color w:val="FFFFFF" w:themeColor="background1"/>
                <w:sz w:val="24"/>
                <w:szCs w:val="24"/>
              </w:rPr>
              <w:t>Roadmap</w:t>
            </w:r>
          </w:p>
        </w:tc>
      </w:tr>
      <w:tr w:rsidR="007A42A0" w:rsidTr="008D39A5">
        <w:trPr>
          <w:trHeight w:val="8496"/>
        </w:trPr>
        <w:tc>
          <w:tcPr>
            <w:tcW w:w="10908" w:type="dxa"/>
          </w:tcPr>
          <w:p w:rsidR="00B27AF0" w:rsidRDefault="008D39A5" w:rsidP="008D39A5">
            <w:pPr>
              <w:spacing w:before="60" w:after="120"/>
              <w:rPr>
                <w:rFonts w:asciiTheme="minorHAnsi" w:hAnsiTheme="minorHAnsi"/>
                <w:sz w:val="22"/>
                <w:szCs w:val="22"/>
              </w:rPr>
            </w:pPr>
            <w:r>
              <w:rPr>
                <w:noProof/>
                <w:lang w:eastAsia="zh-CN"/>
              </w:rPr>
              <w:drawing>
                <wp:anchor distT="0" distB="0" distL="114300" distR="114300" simplePos="0" relativeHeight="251758592" behindDoc="0" locked="0" layoutInCell="1" allowOverlap="1">
                  <wp:simplePos x="0" y="0"/>
                  <wp:positionH relativeFrom="margin">
                    <wp:posOffset>2305050</wp:posOffset>
                  </wp:positionH>
                  <wp:positionV relativeFrom="margin">
                    <wp:posOffset>196215</wp:posOffset>
                  </wp:positionV>
                  <wp:extent cx="4324985" cy="5120640"/>
                  <wp:effectExtent l="152400" t="152400" r="342265" b="346710"/>
                  <wp:wrapSquare wrapText="bothSides"/>
                  <wp:docPr id="1" name="Picture 1" descr="PIPELINE: If I’m a district…&#10;Q: What are my human capital needs?&#10;• ESE’s Profiles: School District demographic (students &amp; teachers) &#10;Q: Where are my teachers coming from?&#10;• ESE’s District Pipeline Report: Explore the pipeline of recent completers employed in your district. (available upon request) &#10;• ESE Profiles: Examine employment data by provider and by program &#10;• ESE Profiles: identify existing educator preparation provider partnerships (by provider)&#10;&#10;PIPELINE: If I’m a provider…&#10;Q: What are my partner districts’ human capital needs?&#10;• ESE’s Profiles: School District demographic (students &amp; teachers) &#10;Q: Where are my completers going?&#10;• Edwin Report EP702: employment and retention data for completers by district &#10;• Edwin Report EP801: employing district and licensure data by candidate, filtered by program&#10;• ESE’s Profiles: Educator Preparation Program Provider Data: Examine employment data by provider &#10;&#10;PERFORMANCE: If I’m a district…&#10;Q: How are teachers performing in my district once they’re hired?&#10;• ESE’s Profiles: School District educator evaluation data&#10;• Edwin Report EP901: trends/distribution in evaluation ratings of teachers sorted by provider. (district-only report)&#10;&#10;PERFORMANCE: If I’m a provider…&#10;Q: How are my completers performing once they’re hired?&#10;• Edwin Report EP702: Employment and PTS data for completers filtered by district. &#10;• Edwin Report EP703: Educator evaluation ratings of completers across all K-12 settings by year and by program&#10;Q: How are completers impacting students once they’re hired?&#10;• Edwin Report EP702: SGP data for completers by district &#10;&#10;RETENTION: If I’m a district…&#10;Q: Am I retaining these teachers?&#10;• ESE’s Profiles: School District staffing retention rates&#10;• ESE’s Profiles: Educator Preparation Program Provider Data: Examine employment data by program&#10;&#10;RETENTION: If I’m a provider…&#10;Q: Are my completers being retained?&#10;• Edwin Report EP702: employment and retention data for completers by district. &#10;• Edwin Report EP801: employing district and licensure data by candidate, filtered by program&#10;• ESE’s Profiles: Educator Preparation Program Provider Data: Examine employment data by provi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324985" cy="5120640"/>
                          </a:xfrm>
                          <a:prstGeom prst="rect">
                            <a:avLst/>
                          </a:prstGeom>
                          <a:ln>
                            <a:noFill/>
                          </a:ln>
                          <a:effectLst>
                            <a:outerShdw blurRad="292100" dist="139700" dir="2700000" algn="tl" rotWithShape="0">
                              <a:srgbClr val="333333">
                                <a:alpha val="65000"/>
                              </a:srgbClr>
                            </a:outerShdw>
                          </a:effectLst>
                        </pic:spPr>
                      </pic:pic>
                    </a:graphicData>
                  </a:graphic>
                </wp:anchor>
              </w:drawing>
            </w:r>
            <w:r w:rsidR="008C5896">
              <w:rPr>
                <w:rFonts w:asciiTheme="minorHAnsi" w:hAnsiTheme="minorHAnsi"/>
                <w:sz w:val="22"/>
                <w:szCs w:val="22"/>
              </w:rPr>
              <w:t>The</w:t>
            </w:r>
            <w:r>
              <w:rPr>
                <w:rFonts w:asciiTheme="minorHAnsi" w:hAnsiTheme="minorHAnsi"/>
                <w:sz w:val="22"/>
                <w:szCs w:val="22"/>
              </w:rPr>
              <w:t xml:space="preserve"> </w:t>
            </w:r>
            <w:r w:rsidRPr="006B46BE">
              <w:rPr>
                <w:rFonts w:asciiTheme="minorHAnsi" w:hAnsiTheme="minorHAnsi"/>
                <w:b/>
                <w:sz w:val="22"/>
                <w:szCs w:val="22"/>
              </w:rPr>
              <w:t>Partnership Data Roadmap</w:t>
            </w:r>
            <w:r w:rsidR="008C5896">
              <w:rPr>
                <w:rFonts w:asciiTheme="minorHAnsi" w:hAnsiTheme="minorHAnsi"/>
                <w:sz w:val="22"/>
                <w:szCs w:val="22"/>
              </w:rPr>
              <w:t xml:space="preserve"> is a useful tool to frame initial conversations around the partnership’s goals and objectives.</w:t>
            </w:r>
            <w:r>
              <w:rPr>
                <w:rFonts w:asciiTheme="minorHAnsi" w:hAnsiTheme="minorHAnsi"/>
                <w:sz w:val="22"/>
                <w:szCs w:val="22"/>
              </w:rPr>
              <w:t xml:space="preserve"> </w:t>
            </w:r>
            <w:r w:rsidR="008C5896">
              <w:rPr>
                <w:rFonts w:asciiTheme="minorHAnsi" w:hAnsiTheme="minorHAnsi"/>
                <w:sz w:val="22"/>
                <w:szCs w:val="22"/>
              </w:rPr>
              <w:t>P</w:t>
            </w:r>
            <w:r>
              <w:rPr>
                <w:rFonts w:asciiTheme="minorHAnsi" w:hAnsiTheme="minorHAnsi"/>
                <w:sz w:val="22"/>
                <w:szCs w:val="22"/>
              </w:rPr>
              <w:t>rompts and related data sets provide answers to targeted questions</w:t>
            </w:r>
            <w:r w:rsidR="008C5896">
              <w:rPr>
                <w:rFonts w:asciiTheme="minorHAnsi" w:hAnsiTheme="minorHAnsi"/>
                <w:sz w:val="22"/>
                <w:szCs w:val="22"/>
              </w:rPr>
              <w:t xml:space="preserve"> about the existing pipeline, teacher performance, and teacher retention</w:t>
            </w:r>
            <w:r>
              <w:rPr>
                <w:rFonts w:asciiTheme="minorHAnsi" w:hAnsiTheme="minorHAnsi"/>
                <w:sz w:val="22"/>
                <w:szCs w:val="22"/>
              </w:rPr>
              <w:t xml:space="preserve">. The Roadmap can also frame subsequent conversations around </w:t>
            </w:r>
            <w:r w:rsidR="00B27AF0">
              <w:rPr>
                <w:rFonts w:asciiTheme="minorHAnsi" w:hAnsiTheme="minorHAnsi"/>
                <w:sz w:val="22"/>
                <w:szCs w:val="22"/>
              </w:rPr>
              <w:t>progress monitoring and contin</w:t>
            </w:r>
            <w:r>
              <w:rPr>
                <w:rFonts w:asciiTheme="minorHAnsi" w:hAnsiTheme="minorHAnsi"/>
                <w:sz w:val="22"/>
                <w:szCs w:val="22"/>
              </w:rPr>
              <w:t>uous improvement</w:t>
            </w:r>
            <w:r w:rsidR="00B27AF0">
              <w:rPr>
                <w:rFonts w:asciiTheme="minorHAnsi" w:hAnsiTheme="minorHAnsi"/>
                <w:sz w:val="22"/>
                <w:szCs w:val="22"/>
              </w:rPr>
              <w:t>.</w:t>
            </w: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8D39A5" w:rsidRDefault="008D39A5" w:rsidP="008D39A5">
            <w:pPr>
              <w:spacing w:before="60" w:after="120"/>
              <w:rPr>
                <w:rFonts w:asciiTheme="minorHAnsi" w:hAnsiTheme="minorHAnsi"/>
                <w:sz w:val="22"/>
                <w:szCs w:val="22"/>
              </w:rPr>
            </w:pPr>
          </w:p>
          <w:p w:rsidR="007A42A0" w:rsidRPr="00532957" w:rsidRDefault="007A42A0" w:rsidP="008C5896">
            <w:pPr>
              <w:spacing w:before="60" w:after="120"/>
              <w:rPr>
                <w:sz w:val="2"/>
              </w:rPr>
            </w:pPr>
          </w:p>
        </w:tc>
      </w:tr>
    </w:tbl>
    <w:p w:rsidR="007A42A0" w:rsidRDefault="007A42A0" w:rsidP="00EF4A0B">
      <w:pPr>
        <w:pStyle w:val="Normal1"/>
        <w:shd w:val="clear" w:color="auto" w:fill="FFFFFF" w:themeFill="background1"/>
        <w:spacing w:before="100" w:beforeAutospacing="1" w:after="200" w:line="240" w:lineRule="auto"/>
        <w:rPr>
          <w:rFonts w:asciiTheme="minorHAnsi" w:hAnsiTheme="minorHAnsi"/>
        </w:rPr>
      </w:pPr>
    </w:p>
    <w:tbl>
      <w:tblPr>
        <w:tblStyle w:val="TableGrid"/>
        <w:tblW w:w="0" w:type="auto"/>
        <w:tblLook w:val="04A0" w:firstRow="1" w:lastRow="0" w:firstColumn="1" w:lastColumn="0" w:noHBand="0" w:noVBand="1"/>
      </w:tblPr>
      <w:tblGrid>
        <w:gridCol w:w="11016"/>
      </w:tblGrid>
      <w:tr w:rsidR="007A42A0" w:rsidRPr="002C2FE2" w:rsidTr="00EF204A">
        <w:trPr>
          <w:trHeight w:val="692"/>
        </w:trPr>
        <w:tc>
          <w:tcPr>
            <w:tcW w:w="11016" w:type="dxa"/>
            <w:shd w:val="clear" w:color="auto" w:fill="4F81BD" w:themeFill="accent1"/>
            <w:vAlign w:val="center"/>
          </w:tcPr>
          <w:p w:rsidR="00EF204A" w:rsidRPr="002C2FE2" w:rsidRDefault="00EF204A" w:rsidP="00532957">
            <w:pPr>
              <w:pStyle w:val="Normal1"/>
              <w:rPr>
                <w:rFonts w:asciiTheme="minorHAnsi" w:hAnsiTheme="minorHAnsi"/>
                <w:b/>
                <w:color w:val="FFFFFF" w:themeColor="background1"/>
                <w:sz w:val="22"/>
                <w:szCs w:val="22"/>
              </w:rPr>
            </w:pPr>
            <w:r w:rsidRPr="002C2FE2">
              <w:rPr>
                <w:rFonts w:asciiTheme="minorHAnsi" w:hAnsiTheme="minorHAnsi"/>
                <w:b/>
                <w:noProof/>
                <w:color w:val="FFFFFF" w:themeColor="background1"/>
                <w:lang w:eastAsia="zh-CN"/>
              </w:rPr>
              <w:drawing>
                <wp:anchor distT="0" distB="0" distL="114300" distR="114300" simplePos="0" relativeHeight="251739136" behindDoc="0" locked="0" layoutInCell="1" allowOverlap="1">
                  <wp:simplePos x="0" y="0"/>
                  <wp:positionH relativeFrom="column">
                    <wp:posOffset>29845</wp:posOffset>
                  </wp:positionH>
                  <wp:positionV relativeFrom="paragraph">
                    <wp:posOffset>-64770</wp:posOffset>
                  </wp:positionV>
                  <wp:extent cx="333375" cy="333375"/>
                  <wp:effectExtent l="0" t="0" r="0" b="0"/>
                  <wp:wrapNone/>
                  <wp:docPr id="50"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anchor>
              </w:drawing>
            </w:r>
            <w:r w:rsidRPr="002C2FE2">
              <w:rPr>
                <w:rFonts w:asciiTheme="minorHAnsi" w:hAnsiTheme="minorHAnsi"/>
                <w:b/>
                <w:color w:val="FFFFFF" w:themeColor="background1"/>
                <w:sz w:val="22"/>
                <w:szCs w:val="22"/>
              </w:rPr>
              <w:t xml:space="preserve">              </w:t>
            </w:r>
            <w:r w:rsidR="00532957">
              <w:rPr>
                <w:rFonts w:asciiTheme="minorHAnsi" w:hAnsiTheme="minorHAnsi"/>
                <w:b/>
                <w:color w:val="FFFFFF" w:themeColor="background1"/>
                <w:sz w:val="24"/>
                <w:szCs w:val="22"/>
              </w:rPr>
              <w:t>Stage 1</w:t>
            </w:r>
            <w:r w:rsidR="00532957" w:rsidRPr="002C2FE2">
              <w:rPr>
                <w:rFonts w:asciiTheme="minorHAnsi" w:hAnsiTheme="minorHAnsi"/>
                <w:b/>
                <w:color w:val="FFFFFF" w:themeColor="background1"/>
                <w:sz w:val="24"/>
                <w:szCs w:val="22"/>
              </w:rPr>
              <w:t xml:space="preserve"> </w:t>
            </w:r>
            <w:r w:rsidR="007A42A0" w:rsidRPr="002C2FE2">
              <w:rPr>
                <w:rFonts w:asciiTheme="minorHAnsi" w:hAnsiTheme="minorHAnsi"/>
                <w:b/>
                <w:color w:val="FFFFFF" w:themeColor="background1"/>
                <w:sz w:val="24"/>
                <w:szCs w:val="22"/>
              </w:rPr>
              <w:t>Tools and Resources</w:t>
            </w:r>
          </w:p>
        </w:tc>
      </w:tr>
      <w:tr w:rsidR="007A42A0" w:rsidRPr="002C2FE2" w:rsidTr="007A42A0">
        <w:tc>
          <w:tcPr>
            <w:tcW w:w="11016" w:type="dxa"/>
          </w:tcPr>
          <w:p w:rsidR="00D80ED2" w:rsidRPr="002C2FE2" w:rsidRDefault="00483733" w:rsidP="00C85410">
            <w:pPr>
              <w:pStyle w:val="ListParagraph"/>
              <w:numPr>
                <w:ilvl w:val="0"/>
                <w:numId w:val="16"/>
              </w:numPr>
              <w:rPr>
                <w:rFonts w:asciiTheme="minorHAnsi" w:eastAsia="Dosis" w:hAnsiTheme="minorHAnsi" w:cs="Dosis"/>
                <w:b/>
                <w:sz w:val="22"/>
                <w:szCs w:val="22"/>
              </w:rPr>
            </w:pPr>
            <w:hyperlink w:anchor="Compact" w:history="1">
              <w:r w:rsidR="002F0A2A" w:rsidRPr="00527E44">
                <w:rPr>
                  <w:rStyle w:val="Hyperlink"/>
                  <w:rFonts w:asciiTheme="minorHAnsi" w:eastAsia="Dosis" w:hAnsiTheme="minorHAnsi" w:cs="Dosis"/>
                  <w:b/>
                  <w:sz w:val="22"/>
                  <w:szCs w:val="22"/>
                </w:rPr>
                <w:t>Partnership Compact</w:t>
              </w:r>
            </w:hyperlink>
          </w:p>
          <w:p w:rsidR="008C5896" w:rsidRDefault="005075F6" w:rsidP="008C5896">
            <w:pPr>
              <w:pStyle w:val="ListParagraph"/>
              <w:rPr>
                <w:rFonts w:asciiTheme="minorHAnsi" w:eastAsia="Dosis" w:hAnsiTheme="minorHAnsi" w:cs="Dosis"/>
                <w:i/>
                <w:sz w:val="22"/>
                <w:szCs w:val="22"/>
              </w:rPr>
            </w:pPr>
            <w:r w:rsidRPr="002C2FE2">
              <w:rPr>
                <w:rFonts w:asciiTheme="minorHAnsi" w:eastAsia="Dosis" w:hAnsiTheme="minorHAnsi" w:cs="Dosis"/>
                <w:i/>
                <w:sz w:val="22"/>
                <w:szCs w:val="22"/>
                <w:highlight w:val="white"/>
              </w:rPr>
              <w:t xml:space="preserve">A strong commitment from both partners is essential to success. All stakeholders need to be present, with decision-makers at the table.  This compact helps articulate expectations and agreements from the onset. </w:t>
            </w:r>
          </w:p>
          <w:p w:rsidR="008C5896" w:rsidRDefault="008C5896" w:rsidP="008C5896">
            <w:pPr>
              <w:pStyle w:val="ListParagraph"/>
              <w:rPr>
                <w:rFonts w:asciiTheme="minorHAnsi" w:eastAsia="Dosis" w:hAnsiTheme="minorHAnsi" w:cs="Dosis"/>
                <w:i/>
                <w:sz w:val="22"/>
                <w:szCs w:val="22"/>
              </w:rPr>
            </w:pPr>
          </w:p>
          <w:p w:rsidR="00D80ED2" w:rsidRPr="002C2FE2" w:rsidRDefault="00483733" w:rsidP="00C85410">
            <w:pPr>
              <w:pStyle w:val="ListParagraph"/>
              <w:numPr>
                <w:ilvl w:val="0"/>
                <w:numId w:val="4"/>
              </w:numPr>
              <w:ind w:left="720"/>
              <w:rPr>
                <w:rFonts w:asciiTheme="minorHAnsi" w:hAnsiTheme="minorHAnsi"/>
                <w:b/>
                <w:bCs/>
                <w:color w:val="000000" w:themeColor="text1"/>
                <w:sz w:val="22"/>
                <w:szCs w:val="22"/>
              </w:rPr>
            </w:pPr>
            <w:hyperlink r:id="rId22" w:history="1">
              <w:r w:rsidR="002F0A2A" w:rsidRPr="002C2FE2">
                <w:rPr>
                  <w:rStyle w:val="Hyperlink"/>
                  <w:rFonts w:asciiTheme="minorHAnsi" w:hAnsiTheme="minorHAnsi"/>
                  <w:b/>
                  <w:sz w:val="22"/>
                  <w:szCs w:val="22"/>
                </w:rPr>
                <w:t>District Pipeline Advisory:</w:t>
              </w:r>
            </w:hyperlink>
            <w:r w:rsidR="002F0A2A" w:rsidRPr="002C2FE2">
              <w:rPr>
                <w:rFonts w:asciiTheme="minorHAnsi" w:hAnsiTheme="minorHAnsi"/>
                <w:b/>
                <w:bCs/>
                <w:color w:val="000000" w:themeColor="text1"/>
                <w:sz w:val="22"/>
                <w:szCs w:val="22"/>
              </w:rPr>
              <w:t xml:space="preserve"> Preparation to Employment Pipeline Information</w:t>
            </w:r>
          </w:p>
          <w:p w:rsidR="00D80ED2" w:rsidRDefault="00930855">
            <w:pPr>
              <w:pStyle w:val="ListParagraph"/>
              <w:spacing w:line="276" w:lineRule="auto"/>
              <w:rPr>
                <w:rFonts w:asciiTheme="minorHAnsi" w:hAnsiTheme="minorHAnsi"/>
                <w:bCs/>
                <w:i/>
                <w:color w:val="000000" w:themeColor="text1"/>
                <w:sz w:val="22"/>
                <w:szCs w:val="22"/>
              </w:rPr>
            </w:pPr>
            <w:r w:rsidRPr="002C2FE2">
              <w:rPr>
                <w:rFonts w:asciiTheme="minorHAnsi" w:hAnsiTheme="minorHAnsi"/>
                <w:bCs/>
                <w:i/>
                <w:color w:val="000000" w:themeColor="text1"/>
                <w:sz w:val="22"/>
                <w:szCs w:val="22"/>
              </w:rPr>
              <w:t xml:space="preserve">Resource providing </w:t>
            </w:r>
            <w:r w:rsidR="002F0A2A" w:rsidRPr="002C2FE2">
              <w:rPr>
                <w:rFonts w:asciiTheme="minorHAnsi" w:hAnsiTheme="minorHAnsi"/>
                <w:bCs/>
                <w:i/>
                <w:color w:val="000000" w:themeColor="text1"/>
                <w:sz w:val="22"/>
                <w:szCs w:val="22"/>
              </w:rPr>
              <w:t>PK-12 district leaders with information about the current pipeline of recent completers employed in their district, as well as next steps for shaping this pipeline more strategically.</w:t>
            </w:r>
          </w:p>
          <w:p w:rsidR="002C2FE2" w:rsidRDefault="002C2FE2">
            <w:pPr>
              <w:pStyle w:val="ListParagraph"/>
              <w:spacing w:line="276" w:lineRule="auto"/>
              <w:rPr>
                <w:rFonts w:asciiTheme="minorHAnsi" w:hAnsiTheme="minorHAnsi"/>
                <w:bCs/>
                <w:i/>
                <w:color w:val="000000" w:themeColor="text1"/>
                <w:sz w:val="22"/>
                <w:szCs w:val="22"/>
              </w:rPr>
            </w:pPr>
          </w:p>
          <w:p w:rsidR="002C2FE2" w:rsidRPr="00532957" w:rsidRDefault="00483733" w:rsidP="00C85410">
            <w:pPr>
              <w:pStyle w:val="ListParagraph"/>
              <w:numPr>
                <w:ilvl w:val="1"/>
                <w:numId w:val="4"/>
              </w:numPr>
              <w:ind w:left="720"/>
              <w:rPr>
                <w:rFonts w:asciiTheme="minorHAnsi" w:hAnsiTheme="minorHAnsi"/>
                <w:bCs/>
                <w:i/>
                <w:color w:val="000000" w:themeColor="text1"/>
                <w:sz w:val="22"/>
                <w:szCs w:val="22"/>
              </w:rPr>
            </w:pPr>
            <w:hyperlink w:anchor="Pipeline" w:history="1">
              <w:r w:rsidR="002C2FE2" w:rsidRPr="00527E44">
                <w:rPr>
                  <w:rStyle w:val="Hyperlink"/>
                  <w:rFonts w:asciiTheme="minorHAnsi" w:hAnsiTheme="minorHAnsi"/>
                  <w:b/>
                  <w:bCs/>
                  <w:sz w:val="22"/>
                  <w:szCs w:val="22"/>
                </w:rPr>
                <w:t>District Pipeline Report</w:t>
              </w:r>
            </w:hyperlink>
          </w:p>
          <w:p w:rsidR="00532957" w:rsidRPr="00532957" w:rsidRDefault="00532957" w:rsidP="00532957">
            <w:pPr>
              <w:pStyle w:val="ListParagraph"/>
              <w:rPr>
                <w:rFonts w:asciiTheme="minorHAnsi" w:hAnsiTheme="minorHAnsi"/>
                <w:bCs/>
                <w:i/>
                <w:color w:val="000000" w:themeColor="text1"/>
                <w:sz w:val="22"/>
                <w:szCs w:val="22"/>
              </w:rPr>
            </w:pPr>
            <w:r w:rsidRPr="00532957">
              <w:rPr>
                <w:rFonts w:asciiTheme="minorHAnsi" w:hAnsiTheme="minorHAnsi"/>
                <w:bCs/>
                <w:i/>
                <w:color w:val="000000" w:themeColor="text1"/>
                <w:sz w:val="22"/>
                <w:szCs w:val="22"/>
              </w:rPr>
              <w:t>Where are your teachers coming from? This report displays the number of teacher completers recently employed in your district by preparation program; data can be filtered by geographic proximity and year</w:t>
            </w:r>
            <w:r w:rsidRPr="00532957">
              <w:rPr>
                <w:rFonts w:asciiTheme="minorHAnsi" w:hAnsiTheme="minorHAnsi"/>
                <w:b/>
                <w:bCs/>
                <w:i/>
                <w:color w:val="000000" w:themeColor="text1"/>
                <w:sz w:val="22"/>
                <w:szCs w:val="22"/>
              </w:rPr>
              <w:t xml:space="preserve">. </w:t>
            </w:r>
            <w:r w:rsidRPr="00532957">
              <w:rPr>
                <w:rFonts w:asciiTheme="minorHAnsi" w:hAnsiTheme="minorHAnsi"/>
                <w:bCs/>
                <w:i/>
                <w:color w:val="000000" w:themeColor="text1"/>
                <w:sz w:val="22"/>
                <w:szCs w:val="22"/>
              </w:rPr>
              <w:t xml:space="preserve">(Available upon request: email all requests to </w:t>
            </w:r>
            <w:hyperlink r:id="rId23" w:history="1">
              <w:r w:rsidRPr="00532957">
                <w:rPr>
                  <w:rStyle w:val="Hyperlink"/>
                  <w:rFonts w:asciiTheme="minorHAnsi" w:hAnsiTheme="minorHAnsi"/>
                  <w:bCs/>
                  <w:i/>
                  <w:sz w:val="22"/>
                  <w:szCs w:val="22"/>
                </w:rPr>
                <w:t>edprep@doe.mass.edu</w:t>
              </w:r>
            </w:hyperlink>
            <w:r w:rsidRPr="00532957">
              <w:rPr>
                <w:rFonts w:asciiTheme="minorHAnsi" w:hAnsiTheme="minorHAnsi"/>
                <w:bCs/>
                <w:i/>
                <w:color w:val="000000" w:themeColor="text1"/>
                <w:sz w:val="22"/>
                <w:szCs w:val="22"/>
              </w:rPr>
              <w:t>.)</w:t>
            </w:r>
          </w:p>
          <w:p w:rsidR="00B27AF0" w:rsidRPr="00B27AF0" w:rsidRDefault="00B27AF0" w:rsidP="00B27AF0">
            <w:pPr>
              <w:pStyle w:val="ListParagraph"/>
              <w:rPr>
                <w:rFonts w:asciiTheme="minorHAnsi" w:hAnsiTheme="minorHAnsi"/>
                <w:bCs/>
                <w:i/>
                <w:color w:val="000000" w:themeColor="text1"/>
                <w:sz w:val="22"/>
                <w:szCs w:val="22"/>
              </w:rPr>
            </w:pPr>
          </w:p>
          <w:p w:rsidR="00B27AF0" w:rsidRPr="00B27AF0" w:rsidRDefault="00483733" w:rsidP="00C85410">
            <w:pPr>
              <w:pStyle w:val="ListParagraph"/>
              <w:numPr>
                <w:ilvl w:val="1"/>
                <w:numId w:val="4"/>
              </w:numPr>
              <w:ind w:left="720"/>
              <w:rPr>
                <w:rFonts w:asciiTheme="minorHAnsi" w:hAnsiTheme="minorHAnsi"/>
                <w:bCs/>
                <w:i/>
                <w:color w:val="000000" w:themeColor="text1"/>
                <w:sz w:val="22"/>
                <w:szCs w:val="22"/>
              </w:rPr>
            </w:pPr>
            <w:hyperlink w:anchor="Roadmap" w:history="1">
              <w:r w:rsidR="00B27AF0" w:rsidRPr="00527E44">
                <w:rPr>
                  <w:rStyle w:val="Hyperlink"/>
                  <w:rFonts w:asciiTheme="minorHAnsi" w:hAnsiTheme="minorHAnsi"/>
                  <w:b/>
                  <w:bCs/>
                  <w:sz w:val="22"/>
                  <w:szCs w:val="22"/>
                </w:rPr>
                <w:t xml:space="preserve">Partnership Data </w:t>
              </w:r>
              <w:r w:rsidR="007E449E" w:rsidRPr="00527E44">
                <w:rPr>
                  <w:rStyle w:val="Hyperlink"/>
                  <w:rFonts w:asciiTheme="minorHAnsi" w:hAnsiTheme="minorHAnsi"/>
                  <w:b/>
                  <w:bCs/>
                  <w:sz w:val="22"/>
                  <w:szCs w:val="22"/>
                </w:rPr>
                <w:t>Roadmap</w:t>
              </w:r>
            </w:hyperlink>
            <w:r w:rsidR="00B27AF0" w:rsidRPr="00B27AF0">
              <w:rPr>
                <w:rFonts w:asciiTheme="minorHAnsi" w:hAnsiTheme="minorHAnsi"/>
                <w:b/>
                <w:bCs/>
                <w:color w:val="000000" w:themeColor="text1"/>
                <w:sz w:val="22"/>
                <w:szCs w:val="22"/>
              </w:rPr>
              <w:t xml:space="preserve"> (featured resource)</w:t>
            </w:r>
          </w:p>
          <w:p w:rsidR="00B27AF0" w:rsidRPr="00B27AF0" w:rsidRDefault="00B27AF0" w:rsidP="00B27AF0">
            <w:pPr>
              <w:pStyle w:val="ListParagraph"/>
              <w:rPr>
                <w:rFonts w:asciiTheme="minorHAnsi" w:hAnsiTheme="minorHAnsi"/>
                <w:bCs/>
                <w:i/>
                <w:color w:val="000000" w:themeColor="text1"/>
                <w:sz w:val="22"/>
                <w:szCs w:val="22"/>
              </w:rPr>
            </w:pPr>
            <w:r w:rsidRPr="00B27AF0">
              <w:rPr>
                <w:rFonts w:asciiTheme="minorHAnsi" w:hAnsiTheme="minorHAnsi"/>
                <w:bCs/>
                <w:i/>
                <w:color w:val="000000" w:themeColor="text1"/>
                <w:sz w:val="22"/>
                <w:szCs w:val="22"/>
              </w:rPr>
              <w:t xml:space="preserve">The Partnership Data </w:t>
            </w:r>
            <w:r w:rsidR="007E449E">
              <w:rPr>
                <w:rFonts w:asciiTheme="minorHAnsi" w:hAnsiTheme="minorHAnsi"/>
                <w:bCs/>
                <w:i/>
                <w:color w:val="000000" w:themeColor="text1"/>
                <w:sz w:val="22"/>
                <w:szCs w:val="22"/>
              </w:rPr>
              <w:t>Roadmap</w:t>
            </w:r>
            <w:r w:rsidRPr="00B27AF0">
              <w:rPr>
                <w:rFonts w:asciiTheme="minorHAnsi" w:hAnsiTheme="minorHAnsi"/>
                <w:bCs/>
                <w:i/>
                <w:color w:val="000000" w:themeColor="text1"/>
                <w:sz w:val="22"/>
                <w:szCs w:val="22"/>
              </w:rPr>
              <w:t xml:space="preserve"> includes questions for both members of the partnership that are designed to illuminate data related to the current teacher pipeline, teacher and student performance outcomes, and retention.</w:t>
            </w:r>
          </w:p>
          <w:p w:rsidR="00D80ED2" w:rsidRPr="002C2FE2" w:rsidRDefault="00D80ED2">
            <w:pPr>
              <w:pStyle w:val="ListParagraph"/>
              <w:spacing w:line="276" w:lineRule="auto"/>
              <w:rPr>
                <w:rFonts w:asciiTheme="minorHAnsi" w:eastAsiaTheme="minorHAnsi" w:hAnsiTheme="minorHAnsi" w:cstheme="minorBidi"/>
                <w:b/>
                <w:bCs/>
                <w:color w:val="000000" w:themeColor="text1"/>
                <w:sz w:val="22"/>
                <w:szCs w:val="22"/>
              </w:rPr>
            </w:pPr>
          </w:p>
          <w:p w:rsidR="00D80ED2" w:rsidRPr="002C2FE2" w:rsidRDefault="00483733" w:rsidP="00C85410">
            <w:pPr>
              <w:pStyle w:val="ListParagraph"/>
              <w:numPr>
                <w:ilvl w:val="0"/>
                <w:numId w:val="17"/>
              </w:numPr>
              <w:spacing w:line="276" w:lineRule="auto"/>
              <w:rPr>
                <w:rFonts w:asciiTheme="minorHAnsi" w:eastAsiaTheme="minorHAnsi" w:hAnsiTheme="minorHAnsi" w:cstheme="minorBidi"/>
                <w:b/>
                <w:bCs/>
                <w:color w:val="000000" w:themeColor="text1"/>
                <w:sz w:val="22"/>
                <w:szCs w:val="22"/>
              </w:rPr>
            </w:pPr>
            <w:hyperlink w:anchor="Assessment" w:history="1">
              <w:r w:rsidR="005075F6" w:rsidRPr="00527E44">
                <w:rPr>
                  <w:rStyle w:val="Hyperlink"/>
                  <w:rFonts w:asciiTheme="minorHAnsi" w:hAnsiTheme="minorHAnsi"/>
                  <w:b/>
                  <w:bCs/>
                  <w:sz w:val="22"/>
                  <w:szCs w:val="22"/>
                </w:rPr>
                <w:t>Partnership Self-Assessment</w:t>
              </w:r>
            </w:hyperlink>
          </w:p>
          <w:p w:rsidR="005075F6" w:rsidRPr="002C2FE2" w:rsidRDefault="008C5896" w:rsidP="00DC7A08">
            <w:pPr>
              <w:pStyle w:val="Normal1"/>
              <w:spacing w:line="276" w:lineRule="auto"/>
              <w:ind w:left="720"/>
              <w:rPr>
                <w:rFonts w:asciiTheme="minorHAnsi" w:hAnsiTheme="minorHAnsi"/>
                <w:i/>
                <w:sz w:val="22"/>
                <w:szCs w:val="22"/>
              </w:rPr>
            </w:pPr>
            <w:r>
              <w:rPr>
                <w:rFonts w:asciiTheme="minorHAnsi" w:hAnsiTheme="minorHAnsi"/>
                <w:i/>
                <w:sz w:val="22"/>
                <w:szCs w:val="22"/>
              </w:rPr>
              <w:t>T</w:t>
            </w:r>
            <w:r w:rsidR="005075F6" w:rsidRPr="002C2FE2">
              <w:rPr>
                <w:rFonts w:asciiTheme="minorHAnsi" w:hAnsiTheme="minorHAnsi"/>
                <w:i/>
                <w:sz w:val="22"/>
                <w:szCs w:val="22"/>
              </w:rPr>
              <w:t>ool for assessing the current state of the partnership and identifying next steps</w:t>
            </w:r>
            <w:r w:rsidR="003B253F" w:rsidRPr="002C2FE2">
              <w:rPr>
                <w:rFonts w:asciiTheme="minorHAnsi" w:hAnsiTheme="minorHAnsi"/>
                <w:i/>
                <w:sz w:val="22"/>
                <w:szCs w:val="22"/>
              </w:rPr>
              <w:t xml:space="preserve"> or focus areas</w:t>
            </w:r>
            <w:r w:rsidR="005075F6" w:rsidRPr="002C2FE2">
              <w:rPr>
                <w:rFonts w:asciiTheme="minorHAnsi" w:hAnsiTheme="minorHAnsi"/>
                <w:i/>
                <w:sz w:val="22"/>
                <w:szCs w:val="22"/>
              </w:rPr>
              <w:t>.</w:t>
            </w:r>
          </w:p>
          <w:p w:rsidR="00D80ED2" w:rsidRPr="002C2FE2" w:rsidRDefault="00483733" w:rsidP="00C85410">
            <w:pPr>
              <w:pStyle w:val="ListParagraph"/>
              <w:numPr>
                <w:ilvl w:val="0"/>
                <w:numId w:val="17"/>
              </w:numPr>
              <w:shd w:val="clear" w:color="auto" w:fill="FFFFFF"/>
              <w:spacing w:before="100" w:beforeAutospacing="1" w:line="276" w:lineRule="auto"/>
              <w:rPr>
                <w:rFonts w:asciiTheme="minorHAnsi" w:eastAsiaTheme="minorHAnsi" w:hAnsiTheme="minorHAnsi" w:cstheme="minorBidi"/>
                <w:b/>
                <w:color w:val="000000" w:themeColor="text1"/>
                <w:sz w:val="22"/>
                <w:szCs w:val="22"/>
                <w:highlight w:val="white"/>
              </w:rPr>
            </w:pPr>
            <w:hyperlink w:anchor="Vision" w:history="1">
              <w:r w:rsidR="005075F6" w:rsidRPr="00527E44">
                <w:rPr>
                  <w:rStyle w:val="Hyperlink"/>
                  <w:rFonts w:asciiTheme="minorHAnsi" w:hAnsiTheme="minorHAnsi"/>
                  <w:b/>
                  <w:sz w:val="22"/>
                  <w:szCs w:val="22"/>
                  <w:highlight w:val="white"/>
                </w:rPr>
                <w:t>Setting the Vision</w:t>
              </w:r>
              <w:r w:rsidR="00930855" w:rsidRPr="00527E44">
                <w:rPr>
                  <w:rStyle w:val="Hyperlink"/>
                  <w:rFonts w:asciiTheme="minorHAnsi" w:hAnsiTheme="minorHAnsi"/>
                  <w:b/>
                  <w:sz w:val="22"/>
                  <w:szCs w:val="22"/>
                  <w:highlight w:val="white"/>
                </w:rPr>
                <w:t xml:space="preserve"> Protocol</w:t>
              </w:r>
            </w:hyperlink>
          </w:p>
          <w:p w:rsidR="00D80ED2" w:rsidRPr="002C2FE2" w:rsidRDefault="002F0A2A">
            <w:pPr>
              <w:shd w:val="clear" w:color="auto" w:fill="FFFFFF"/>
              <w:spacing w:after="100" w:afterAutospacing="1"/>
              <w:ind w:left="720"/>
              <w:rPr>
                <w:rFonts w:asciiTheme="minorHAnsi" w:eastAsiaTheme="minorHAnsi" w:hAnsiTheme="minorHAnsi" w:cstheme="minorBidi"/>
                <w:i/>
                <w:color w:val="000000" w:themeColor="text1"/>
                <w:sz w:val="22"/>
                <w:szCs w:val="22"/>
                <w:highlight w:val="white"/>
              </w:rPr>
            </w:pPr>
            <w:r w:rsidRPr="002C2FE2">
              <w:rPr>
                <w:rFonts w:asciiTheme="minorHAnsi" w:hAnsiTheme="minorHAnsi"/>
                <w:i/>
                <w:color w:val="000000" w:themeColor="text1"/>
                <w:sz w:val="22"/>
                <w:szCs w:val="22"/>
                <w:highlight w:val="white"/>
              </w:rPr>
              <w:t>Protocol for setting an initial vision for the partnership.</w:t>
            </w:r>
          </w:p>
          <w:p w:rsidR="00D80ED2" w:rsidRPr="002C2FE2" w:rsidRDefault="00483733" w:rsidP="00C85410">
            <w:pPr>
              <w:pStyle w:val="Normal1"/>
              <w:numPr>
                <w:ilvl w:val="0"/>
                <w:numId w:val="17"/>
              </w:numPr>
              <w:spacing w:line="276" w:lineRule="auto"/>
              <w:rPr>
                <w:rFonts w:asciiTheme="minorHAnsi" w:hAnsiTheme="minorHAnsi"/>
                <w:b/>
                <w:sz w:val="22"/>
                <w:szCs w:val="22"/>
              </w:rPr>
            </w:pPr>
            <w:hyperlink w:anchor="Pipeline" w:history="1">
              <w:r w:rsidR="00930855" w:rsidRPr="00527E44">
                <w:rPr>
                  <w:rStyle w:val="Hyperlink"/>
                  <w:rFonts w:asciiTheme="minorHAnsi" w:hAnsiTheme="minorHAnsi"/>
                  <w:b/>
                  <w:sz w:val="22"/>
                  <w:szCs w:val="22"/>
                </w:rPr>
                <w:t>Defining Pipeline Needs Activity</w:t>
              </w:r>
            </w:hyperlink>
          </w:p>
          <w:p w:rsidR="00D80ED2" w:rsidRPr="002C2FE2" w:rsidRDefault="00930855">
            <w:pPr>
              <w:pStyle w:val="Normal1"/>
              <w:spacing w:line="276" w:lineRule="auto"/>
              <w:ind w:left="720"/>
              <w:rPr>
                <w:rFonts w:asciiTheme="minorHAnsi" w:eastAsia="Dosis" w:hAnsiTheme="minorHAnsi" w:cs="Dosis"/>
                <w:b/>
                <w:sz w:val="22"/>
                <w:szCs w:val="22"/>
                <w:highlight w:val="white"/>
              </w:rPr>
            </w:pPr>
            <w:r w:rsidRPr="002C2FE2">
              <w:rPr>
                <w:rFonts w:asciiTheme="minorHAnsi" w:hAnsiTheme="minorHAnsi"/>
                <w:i/>
                <w:sz w:val="22"/>
                <w:szCs w:val="22"/>
              </w:rPr>
              <w:t>Protocol for defining and articulating a district’s pipeline needs</w:t>
            </w:r>
            <w:r w:rsidR="008C5896">
              <w:rPr>
                <w:rFonts w:asciiTheme="minorHAnsi" w:hAnsiTheme="minorHAnsi"/>
                <w:i/>
                <w:sz w:val="22"/>
                <w:szCs w:val="22"/>
              </w:rPr>
              <w:t xml:space="preserve"> using internal and external data sources</w:t>
            </w:r>
            <w:r w:rsidRPr="002C2FE2">
              <w:rPr>
                <w:rFonts w:asciiTheme="minorHAnsi" w:hAnsiTheme="minorHAnsi"/>
                <w:i/>
                <w:sz w:val="22"/>
                <w:szCs w:val="22"/>
              </w:rPr>
              <w:t xml:space="preserve">.  </w:t>
            </w:r>
          </w:p>
          <w:p w:rsidR="00D80ED2" w:rsidRPr="002C2FE2" w:rsidRDefault="00D80ED2">
            <w:pPr>
              <w:pStyle w:val="Normal1"/>
              <w:spacing w:line="276" w:lineRule="auto"/>
              <w:ind w:left="720"/>
              <w:rPr>
                <w:rFonts w:asciiTheme="minorHAnsi" w:eastAsia="Dosis" w:hAnsiTheme="minorHAnsi" w:cs="Dosis"/>
                <w:b/>
                <w:sz w:val="22"/>
                <w:szCs w:val="22"/>
                <w:highlight w:val="white"/>
              </w:rPr>
            </w:pPr>
          </w:p>
          <w:p w:rsidR="00D80ED2" w:rsidRPr="002C2FE2" w:rsidRDefault="00483733" w:rsidP="00C85410">
            <w:pPr>
              <w:pStyle w:val="Normal1"/>
              <w:numPr>
                <w:ilvl w:val="0"/>
                <w:numId w:val="17"/>
              </w:numPr>
              <w:spacing w:line="276" w:lineRule="auto"/>
              <w:rPr>
                <w:rFonts w:asciiTheme="minorHAnsi" w:eastAsia="Dosis" w:hAnsiTheme="minorHAnsi" w:cs="Dosis"/>
                <w:b/>
                <w:sz w:val="22"/>
                <w:szCs w:val="22"/>
                <w:highlight w:val="white"/>
              </w:rPr>
            </w:pPr>
            <w:hyperlink w:anchor="Goal" w:history="1">
              <w:r w:rsidR="005075F6" w:rsidRPr="00527E44">
                <w:rPr>
                  <w:rStyle w:val="Hyperlink"/>
                  <w:rFonts w:asciiTheme="minorHAnsi" w:eastAsia="Dosis" w:hAnsiTheme="minorHAnsi" w:cs="Dosis"/>
                  <w:b/>
                  <w:sz w:val="22"/>
                  <w:szCs w:val="22"/>
                  <w:highlight w:val="white"/>
                </w:rPr>
                <w:t>Developing SMART Goals</w:t>
              </w:r>
            </w:hyperlink>
          </w:p>
          <w:p w:rsidR="00D80ED2" w:rsidRPr="002C2FE2" w:rsidRDefault="00DF2AB9">
            <w:pPr>
              <w:pStyle w:val="ListParagraph"/>
              <w:rPr>
                <w:rFonts w:asciiTheme="minorHAnsi" w:hAnsiTheme="minorHAnsi"/>
                <w:i/>
                <w:iCs/>
                <w:sz w:val="22"/>
                <w:szCs w:val="22"/>
              </w:rPr>
            </w:pPr>
            <w:r w:rsidRPr="002C2FE2">
              <w:rPr>
                <w:rFonts w:asciiTheme="minorHAnsi" w:hAnsiTheme="minorHAnsi"/>
                <w:i/>
                <w:iCs/>
                <w:color w:val="000000"/>
                <w:sz w:val="22"/>
                <w:szCs w:val="22"/>
              </w:rPr>
              <w:t xml:space="preserve">Tool </w:t>
            </w:r>
            <w:r w:rsidR="005075F6" w:rsidRPr="002C2FE2">
              <w:rPr>
                <w:rFonts w:asciiTheme="minorHAnsi" w:hAnsiTheme="minorHAnsi"/>
                <w:i/>
                <w:iCs/>
                <w:color w:val="000000"/>
                <w:sz w:val="22"/>
                <w:szCs w:val="22"/>
              </w:rPr>
              <w:t xml:space="preserve">for </w:t>
            </w:r>
            <w:r w:rsidRPr="002C2FE2">
              <w:rPr>
                <w:rFonts w:asciiTheme="minorHAnsi" w:hAnsiTheme="minorHAnsi"/>
                <w:i/>
                <w:iCs/>
                <w:color w:val="000000"/>
                <w:sz w:val="22"/>
                <w:szCs w:val="22"/>
              </w:rPr>
              <w:t>drafting and vetting a SMART Goal</w:t>
            </w:r>
            <w:r w:rsidR="00532957">
              <w:rPr>
                <w:rFonts w:asciiTheme="minorHAnsi" w:hAnsiTheme="minorHAnsi"/>
                <w:i/>
                <w:iCs/>
                <w:color w:val="000000"/>
                <w:sz w:val="22"/>
                <w:szCs w:val="22"/>
              </w:rPr>
              <w:t xml:space="preserve"> associated with the partnership’s vision</w:t>
            </w:r>
            <w:r w:rsidRPr="002C2FE2">
              <w:rPr>
                <w:rFonts w:asciiTheme="minorHAnsi" w:hAnsiTheme="minorHAnsi"/>
                <w:i/>
                <w:iCs/>
                <w:color w:val="000000"/>
                <w:sz w:val="22"/>
                <w:szCs w:val="22"/>
              </w:rPr>
              <w:t>.</w:t>
            </w:r>
            <w:r w:rsidR="005075F6" w:rsidRPr="002C2FE2">
              <w:rPr>
                <w:rFonts w:asciiTheme="minorHAnsi" w:hAnsiTheme="minorHAnsi"/>
                <w:i/>
                <w:iCs/>
                <w:color w:val="000000"/>
                <w:sz w:val="22"/>
                <w:szCs w:val="22"/>
              </w:rPr>
              <w:t xml:space="preserve"> </w:t>
            </w:r>
          </w:p>
          <w:p w:rsidR="00D80ED2" w:rsidRPr="002C2FE2" w:rsidRDefault="00D80ED2">
            <w:pPr>
              <w:pStyle w:val="ListParagraph"/>
              <w:rPr>
                <w:rFonts w:asciiTheme="minorHAnsi" w:hAnsiTheme="minorHAnsi"/>
                <w:i/>
                <w:iCs/>
                <w:sz w:val="22"/>
                <w:szCs w:val="22"/>
              </w:rPr>
            </w:pPr>
          </w:p>
          <w:p w:rsidR="00D80ED2" w:rsidRPr="002C2FE2" w:rsidRDefault="00483733" w:rsidP="00C85410">
            <w:pPr>
              <w:pStyle w:val="ListParagraph"/>
              <w:numPr>
                <w:ilvl w:val="0"/>
                <w:numId w:val="17"/>
              </w:numPr>
              <w:rPr>
                <w:rFonts w:asciiTheme="minorHAnsi" w:hAnsiTheme="minorHAnsi"/>
                <w:i/>
                <w:iCs/>
                <w:sz w:val="22"/>
                <w:szCs w:val="22"/>
              </w:rPr>
            </w:pPr>
            <w:hyperlink w:anchor="ActionPlan" w:history="1">
              <w:r w:rsidR="00DC7A08" w:rsidRPr="00527E44">
                <w:rPr>
                  <w:rStyle w:val="Hyperlink"/>
                  <w:rFonts w:asciiTheme="minorHAnsi" w:hAnsiTheme="minorHAnsi"/>
                  <w:b/>
                  <w:iCs/>
                  <w:sz w:val="22"/>
                  <w:szCs w:val="22"/>
                </w:rPr>
                <w:t>Action Plan Template</w:t>
              </w:r>
            </w:hyperlink>
          </w:p>
          <w:p w:rsidR="00D80ED2" w:rsidRDefault="007E449E">
            <w:pPr>
              <w:pStyle w:val="ListParagraph"/>
              <w:rPr>
                <w:rFonts w:asciiTheme="minorHAnsi" w:hAnsiTheme="minorHAnsi"/>
                <w:i/>
                <w:iCs/>
                <w:color w:val="000000"/>
                <w:sz w:val="22"/>
                <w:szCs w:val="22"/>
              </w:rPr>
            </w:pPr>
            <w:r>
              <w:rPr>
                <w:rFonts w:asciiTheme="minorHAnsi" w:hAnsiTheme="minorHAnsi"/>
                <w:i/>
                <w:iCs/>
                <w:color w:val="000000"/>
                <w:sz w:val="22"/>
                <w:szCs w:val="22"/>
              </w:rPr>
              <w:t>Excel t</w:t>
            </w:r>
            <w:r w:rsidR="00DC7A08" w:rsidRPr="002C2FE2">
              <w:rPr>
                <w:rFonts w:asciiTheme="minorHAnsi" w:hAnsiTheme="minorHAnsi"/>
                <w:i/>
                <w:iCs/>
                <w:color w:val="000000"/>
                <w:sz w:val="22"/>
                <w:szCs w:val="22"/>
              </w:rPr>
              <w:t xml:space="preserve">emplate for building a comprehensive action plan that defines action steps, timeframe, roles &amp; responsibilities, projected outcomes, and resources needed. </w:t>
            </w:r>
          </w:p>
          <w:p w:rsidR="00662E9B" w:rsidRDefault="00662E9B" w:rsidP="00662E9B">
            <w:pPr>
              <w:rPr>
                <w:i/>
                <w:iCs/>
              </w:rPr>
            </w:pPr>
          </w:p>
          <w:p w:rsidR="00D80ED2" w:rsidRPr="002C2FE2" w:rsidRDefault="00483733" w:rsidP="00C85410">
            <w:pPr>
              <w:pStyle w:val="ListParagraph"/>
              <w:numPr>
                <w:ilvl w:val="0"/>
                <w:numId w:val="4"/>
              </w:numPr>
              <w:ind w:left="720"/>
              <w:rPr>
                <w:rFonts w:asciiTheme="minorHAnsi" w:hAnsiTheme="minorHAnsi"/>
                <w:b/>
                <w:bCs/>
                <w:color w:val="000000" w:themeColor="text1"/>
                <w:sz w:val="22"/>
                <w:szCs w:val="22"/>
              </w:rPr>
            </w:pPr>
            <w:hyperlink r:id="rId24" w:history="1">
              <w:r w:rsidR="00D80ED2" w:rsidRPr="007E449E">
                <w:rPr>
                  <w:rStyle w:val="Hyperlink"/>
                  <w:rFonts w:asciiTheme="minorHAnsi" w:eastAsiaTheme="minorHAnsi" w:hAnsiTheme="minorHAnsi" w:cstheme="minorBidi"/>
                  <w:b/>
                  <w:bCs/>
                  <w:sz w:val="22"/>
                  <w:szCs w:val="22"/>
                </w:rPr>
                <w:t>Sustainability Planning Resources</w:t>
              </w:r>
            </w:hyperlink>
          </w:p>
          <w:p w:rsidR="00D80ED2" w:rsidRPr="00D80ED2" w:rsidRDefault="00D80ED2" w:rsidP="00D80ED2">
            <w:pPr>
              <w:pStyle w:val="ListParagraph"/>
              <w:spacing w:line="276" w:lineRule="auto"/>
              <w:rPr>
                <w:rFonts w:asciiTheme="minorHAnsi" w:hAnsiTheme="minorHAnsi"/>
                <w:bCs/>
                <w:i/>
                <w:color w:val="000000" w:themeColor="text1"/>
                <w:sz w:val="22"/>
                <w:szCs w:val="22"/>
              </w:rPr>
            </w:pPr>
            <w:r>
              <w:rPr>
                <w:rFonts w:asciiTheme="minorHAnsi" w:hAnsiTheme="minorHAnsi"/>
                <w:bCs/>
                <w:i/>
                <w:color w:val="000000" w:themeColor="text1"/>
                <w:sz w:val="22"/>
                <w:szCs w:val="22"/>
              </w:rPr>
              <w:t>How will you susta</w:t>
            </w:r>
            <w:r w:rsidR="007E449E">
              <w:rPr>
                <w:rFonts w:asciiTheme="minorHAnsi" w:hAnsiTheme="minorHAnsi"/>
                <w:bCs/>
                <w:i/>
                <w:color w:val="000000" w:themeColor="text1"/>
                <w:sz w:val="22"/>
                <w:szCs w:val="22"/>
              </w:rPr>
              <w:t>in this partnership over time? These resources are designed to jumpstart thinking around sustainable funding models that will support your partnership</w:t>
            </w:r>
            <w:r w:rsidRPr="002C2FE2">
              <w:rPr>
                <w:rFonts w:asciiTheme="minorHAnsi" w:hAnsiTheme="minorHAnsi"/>
                <w:bCs/>
                <w:i/>
                <w:color w:val="000000" w:themeColor="text1"/>
                <w:sz w:val="22"/>
                <w:szCs w:val="22"/>
              </w:rPr>
              <w:t>.</w:t>
            </w:r>
          </w:p>
          <w:p w:rsidR="00D80ED2" w:rsidRPr="002C2FE2" w:rsidRDefault="00D80ED2">
            <w:pPr>
              <w:pStyle w:val="Normal1"/>
              <w:rPr>
                <w:rFonts w:asciiTheme="minorHAnsi" w:eastAsia="Dosis" w:hAnsiTheme="minorHAnsi" w:cs="Dosis"/>
                <w:i/>
                <w:sz w:val="22"/>
                <w:szCs w:val="22"/>
                <w:highlight w:val="white"/>
              </w:rPr>
            </w:pPr>
          </w:p>
        </w:tc>
      </w:tr>
    </w:tbl>
    <w:p w:rsidR="00EF204A" w:rsidRDefault="00EF204A" w:rsidP="00EF4A0B">
      <w:pPr>
        <w:pStyle w:val="Normal1"/>
        <w:shd w:val="clear" w:color="auto" w:fill="FFFFFF" w:themeFill="background1"/>
        <w:spacing w:before="100" w:beforeAutospacing="1" w:after="200"/>
        <w:rPr>
          <w:rFonts w:asciiTheme="minorHAnsi" w:hAnsiTheme="minorHAnsi"/>
        </w:rPr>
      </w:pPr>
    </w:p>
    <w:p w:rsidR="0087519C" w:rsidRDefault="0087519C">
      <w:r>
        <w:br w:type="page"/>
      </w:r>
    </w:p>
    <w:p w:rsidR="00EF204A" w:rsidRPr="0087519C" w:rsidRDefault="00EF204A" w:rsidP="00532957">
      <w:pPr>
        <w:pStyle w:val="Heading1"/>
        <w:rPr>
          <w:rFonts w:eastAsia="Arial" w:cs="Arial"/>
          <w:color w:val="000000"/>
        </w:rPr>
      </w:pPr>
      <w:bookmarkStart w:id="1" w:name="_Stage_2:_Implementation"/>
      <w:bookmarkEnd w:id="1"/>
      <w:r w:rsidRPr="007A42A0">
        <w:lastRenderedPageBreak/>
        <w:t>Stage 2: Implementation</w:t>
      </w:r>
    </w:p>
    <w:p w:rsidR="0013637A" w:rsidRDefault="00EF204A">
      <w:pPr>
        <w:pStyle w:val="Normal1"/>
        <w:shd w:val="clear" w:color="auto" w:fill="FFFFFF" w:themeFill="background1"/>
        <w:spacing w:before="120" w:after="240" w:line="240" w:lineRule="auto"/>
        <w:rPr>
          <w:rFonts w:asciiTheme="minorHAnsi" w:hAnsiTheme="minorHAnsi"/>
        </w:rPr>
      </w:pPr>
      <w:r>
        <w:rPr>
          <w:rFonts w:asciiTheme="minorHAnsi" w:hAnsiTheme="minorHAnsi"/>
          <w:b/>
        </w:rPr>
        <w:t>5. Jointly select and train supervising practitioners and strategically place teacher candidates.</w:t>
      </w:r>
      <w:r>
        <w:rPr>
          <w:rFonts w:asciiTheme="minorHAnsi" w:hAnsiTheme="minorHAnsi"/>
        </w:rPr>
        <w:t xml:space="preserve">  Partners </w:t>
      </w:r>
      <w:r w:rsidR="00532957">
        <w:rPr>
          <w:rFonts w:asciiTheme="minorHAnsi" w:hAnsiTheme="minorHAnsi"/>
        </w:rPr>
        <w:t xml:space="preserve">benefit from </w:t>
      </w:r>
      <w:r>
        <w:rPr>
          <w:rFonts w:asciiTheme="minorHAnsi" w:hAnsiTheme="minorHAnsi"/>
        </w:rPr>
        <w:t>a shared understanding of the qualities of a strong teacher candidate, an effective supervisor, and a meaningful placement.</w:t>
      </w:r>
      <w:r w:rsidR="00532957">
        <w:rPr>
          <w:rFonts w:asciiTheme="minorHAnsi" w:hAnsiTheme="minorHAnsi"/>
        </w:rPr>
        <w:t xml:space="preserve"> Establishing</w:t>
      </w:r>
      <w:r w:rsidR="00040E09">
        <w:rPr>
          <w:rFonts w:asciiTheme="minorHAnsi" w:hAnsiTheme="minorHAnsi"/>
        </w:rPr>
        <w:t xml:space="preserve"> </w:t>
      </w:r>
      <w:r w:rsidR="00527E44">
        <w:rPr>
          <w:rFonts w:asciiTheme="minorHAnsi" w:hAnsiTheme="minorHAnsi"/>
        </w:rPr>
        <w:t>these agreed-upon criteria</w:t>
      </w:r>
      <w:r w:rsidR="00532957">
        <w:rPr>
          <w:rFonts w:asciiTheme="minorHAnsi" w:hAnsiTheme="minorHAnsi"/>
        </w:rPr>
        <w:t xml:space="preserve"> </w:t>
      </w:r>
      <w:r w:rsidR="00E213DF">
        <w:rPr>
          <w:rFonts w:asciiTheme="minorHAnsi" w:hAnsiTheme="minorHAnsi"/>
        </w:rPr>
        <w:t>is invaluable in the early stages of a partnership.</w:t>
      </w:r>
    </w:p>
    <w:p w:rsidR="00EF204A" w:rsidRPr="00FC1BE6" w:rsidRDefault="00EF204A" w:rsidP="00EF204A">
      <w:pPr>
        <w:pStyle w:val="Normal1"/>
        <w:shd w:val="clear" w:color="auto" w:fill="FFFFFF" w:themeFill="background1"/>
        <w:spacing w:line="240" w:lineRule="auto"/>
        <w:rPr>
          <w:rFonts w:ascii="Calibri" w:eastAsia="Dosis" w:hAnsi="Calibri" w:cs="Dosis"/>
        </w:rPr>
      </w:pPr>
      <w:r>
        <w:rPr>
          <w:rFonts w:ascii="Calibri" w:eastAsia="Dosis" w:hAnsi="Calibri" w:cs="Dosis"/>
          <w:b/>
        </w:rPr>
        <w:t>6. Align coursework and field-based experiences with district language and priorities.</w:t>
      </w:r>
      <w:r w:rsidR="00FC1BE6">
        <w:rPr>
          <w:rFonts w:ascii="Calibri" w:eastAsia="Dosis" w:hAnsi="Calibri" w:cs="Dosis"/>
          <w:b/>
        </w:rPr>
        <w:t xml:space="preserve"> </w:t>
      </w:r>
      <w:r w:rsidR="00FC1BE6">
        <w:rPr>
          <w:rFonts w:ascii="Calibri" w:eastAsia="Dosis" w:hAnsi="Calibri" w:cs="Dosis"/>
        </w:rPr>
        <w:t xml:space="preserve"> </w:t>
      </w:r>
      <w:r w:rsidR="00E213DF">
        <w:rPr>
          <w:rFonts w:ascii="Calibri" w:eastAsia="Dosis" w:hAnsi="Calibri" w:cs="Dosis"/>
        </w:rPr>
        <w:t xml:space="preserve">By aligning coursework to field-based experiences in a district, </w:t>
      </w:r>
      <w:r w:rsidR="00FC1BE6">
        <w:rPr>
          <w:rFonts w:ascii="Calibri" w:eastAsia="Dosis" w:hAnsi="Calibri" w:cs="Dosis"/>
        </w:rPr>
        <w:t xml:space="preserve">partnerships contribute to a coherent learning experience for teacher candidates, build a bridge between education theory and the realities of a PK-12 setting, and strengthen the continuum between preparation </w:t>
      </w:r>
      <w:r w:rsidR="00040E09">
        <w:rPr>
          <w:rFonts w:ascii="Calibri" w:eastAsia="Dosis" w:hAnsi="Calibri" w:cs="Dosis"/>
        </w:rPr>
        <w:t xml:space="preserve">and </w:t>
      </w:r>
      <w:r w:rsidR="00FC1BE6">
        <w:rPr>
          <w:rFonts w:ascii="Calibri" w:eastAsia="Dosis" w:hAnsi="Calibri" w:cs="Dosis"/>
        </w:rPr>
        <w:t>employment.</w:t>
      </w:r>
    </w:p>
    <w:p w:rsidR="00EF204A" w:rsidRDefault="00EF204A" w:rsidP="00EF204A">
      <w:pPr>
        <w:pStyle w:val="Normal1"/>
        <w:shd w:val="clear" w:color="auto" w:fill="FFFFFF" w:themeFill="background1"/>
        <w:spacing w:line="240" w:lineRule="auto"/>
        <w:rPr>
          <w:rFonts w:ascii="Calibri" w:eastAsia="Dosis" w:hAnsi="Calibri" w:cs="Dosis"/>
          <w:b/>
        </w:rPr>
      </w:pPr>
    </w:p>
    <w:p w:rsidR="00EF204A" w:rsidRPr="007A42A0" w:rsidRDefault="00EF204A" w:rsidP="00EF204A">
      <w:pPr>
        <w:pStyle w:val="Normal1"/>
        <w:shd w:val="clear" w:color="auto" w:fill="FFFFFF" w:themeFill="background1"/>
        <w:spacing w:line="240" w:lineRule="auto"/>
        <w:rPr>
          <w:rFonts w:ascii="Calibri" w:eastAsia="Dosis" w:hAnsi="Calibri" w:cs="Dosis"/>
        </w:rPr>
      </w:pPr>
      <w:r>
        <w:rPr>
          <w:rFonts w:ascii="Calibri" w:eastAsia="Dosis" w:hAnsi="Calibri" w:cs="Dosis"/>
          <w:b/>
        </w:rPr>
        <w:t xml:space="preserve">7. Establish systems for ongoing communication and feedback. </w:t>
      </w:r>
      <w:r>
        <w:rPr>
          <w:rFonts w:ascii="Calibri" w:eastAsia="Dosis" w:hAnsi="Calibri" w:cs="Dosis"/>
        </w:rPr>
        <w:t xml:space="preserve"> Setting regular times for</w:t>
      </w:r>
      <w:r w:rsidR="00040E09">
        <w:rPr>
          <w:rFonts w:ascii="Calibri" w:eastAsia="Dosis" w:hAnsi="Calibri" w:cs="Dosis"/>
        </w:rPr>
        <w:t xml:space="preserve"> the</w:t>
      </w:r>
      <w:r>
        <w:rPr>
          <w:rFonts w:ascii="Calibri" w:eastAsia="Dosis" w:hAnsi="Calibri" w:cs="Dosis"/>
        </w:rPr>
        <w:t xml:space="preserve"> team to come together</w:t>
      </w:r>
      <w:r w:rsidR="00E213DF">
        <w:rPr>
          <w:rFonts w:ascii="Calibri" w:eastAsia="Dosis" w:hAnsi="Calibri" w:cs="Dosis"/>
        </w:rPr>
        <w:t xml:space="preserve"> and oversee activities, troubleshoot challenges, and monitor progress toward interim and summative outcomes </w:t>
      </w:r>
      <w:r>
        <w:rPr>
          <w:rFonts w:ascii="Calibri" w:eastAsia="Dosis" w:hAnsi="Calibri" w:cs="Dosis"/>
        </w:rPr>
        <w:t xml:space="preserve">is essential to the success and sustainability of the partnership. </w:t>
      </w:r>
    </w:p>
    <w:p w:rsidR="00EF204A" w:rsidRDefault="00EF204A" w:rsidP="00EF204A">
      <w:pPr>
        <w:pStyle w:val="Normal1"/>
        <w:shd w:val="clear" w:color="auto" w:fill="FFFFFF" w:themeFill="background1"/>
        <w:spacing w:line="240" w:lineRule="auto"/>
        <w:rPr>
          <w:rFonts w:ascii="Calibri" w:eastAsia="Dosis" w:hAnsi="Calibri" w:cs="Dosis"/>
          <w:b/>
        </w:rPr>
      </w:pPr>
    </w:p>
    <w:tbl>
      <w:tblPr>
        <w:tblStyle w:val="TableGrid"/>
        <w:tblW w:w="0" w:type="auto"/>
        <w:tblLook w:val="04A0" w:firstRow="1" w:lastRow="0" w:firstColumn="1" w:lastColumn="0" w:noHBand="0" w:noVBand="1"/>
      </w:tblPr>
      <w:tblGrid>
        <w:gridCol w:w="11016"/>
      </w:tblGrid>
      <w:tr w:rsidR="00EF204A" w:rsidTr="00D80ED2">
        <w:trPr>
          <w:trHeight w:val="323"/>
        </w:trPr>
        <w:tc>
          <w:tcPr>
            <w:tcW w:w="11016" w:type="dxa"/>
            <w:shd w:val="clear" w:color="auto" w:fill="4F81BD" w:themeFill="accent1"/>
          </w:tcPr>
          <w:p w:rsidR="00EF204A" w:rsidRPr="005075F6" w:rsidRDefault="00EF204A" w:rsidP="00E213DF">
            <w:pPr>
              <w:pStyle w:val="Normal1"/>
              <w:spacing w:before="100" w:beforeAutospacing="1"/>
              <w:rPr>
                <w:rFonts w:asciiTheme="minorHAnsi" w:hAnsiTheme="minorHAnsi"/>
                <w:b/>
                <w:color w:val="FFFFFF" w:themeColor="background1"/>
                <w:sz w:val="24"/>
                <w:szCs w:val="24"/>
              </w:rPr>
            </w:pPr>
            <w:r w:rsidRPr="005075F6">
              <w:rPr>
                <w:rFonts w:asciiTheme="minorHAnsi" w:hAnsiTheme="minorHAnsi"/>
                <w:b/>
                <w:color w:val="FFFFFF" w:themeColor="background1"/>
                <w:sz w:val="24"/>
                <w:szCs w:val="24"/>
              </w:rPr>
              <w:t xml:space="preserve">Featured Resource:  </w:t>
            </w:r>
            <w:r w:rsidR="00E213DF">
              <w:rPr>
                <w:rFonts w:asciiTheme="minorHAnsi" w:hAnsiTheme="minorHAnsi"/>
                <w:b/>
                <w:color w:val="FFFFFF" w:themeColor="background1"/>
                <w:sz w:val="24"/>
                <w:szCs w:val="24"/>
              </w:rPr>
              <w:t>Online Calibration Training Tool</w:t>
            </w:r>
          </w:p>
        </w:tc>
      </w:tr>
      <w:tr w:rsidR="00EF204A" w:rsidTr="00D80ED2">
        <w:tc>
          <w:tcPr>
            <w:tcW w:w="11016" w:type="dxa"/>
          </w:tcPr>
          <w:p w:rsidR="00015721" w:rsidRPr="00015721" w:rsidRDefault="00483733" w:rsidP="00C944C6">
            <w:pPr>
              <w:spacing w:before="120" w:after="200"/>
              <w:rPr>
                <w:rFonts w:ascii="Calibri" w:hAnsi="Calibri"/>
                <w:sz w:val="22"/>
              </w:rPr>
            </w:pPr>
            <w:r>
              <w:rPr>
                <w:rFonts w:ascii="Calibri" w:hAnsi="Calibri"/>
              </w:rPr>
              <w:pict>
                <v:shapetype id="_x0000_t202" coordsize="21600,21600" o:spt="202" path="m,l,21600r21600,l21600,xe">
                  <v:stroke joinstyle="miter"/>
                  <v:path gradientshapeok="t" o:connecttype="rect"/>
                </v:shapetype>
                <v:shape id="_x0000_s1033" type="#_x0000_t202" style="position:absolute;margin-left:441pt;margin-top:76.35pt;width:86.25pt;height:10.55pt;z-index:251755520;mso-position-horizontal-relative:text;mso-position-vertical-relative:text" stroked="f">
                  <v:textbox style="mso-next-textbox:#_x0000_s1033" inset="0,0,0,0">
                    <w:txbxContent>
                      <w:p w:rsidR="003270BC" w:rsidRPr="004A5E2F" w:rsidRDefault="003270BC" w:rsidP="00015721">
                        <w:pPr>
                          <w:pStyle w:val="Caption"/>
                          <w:jc w:val="right"/>
                          <w:rPr>
                            <w:b w:val="0"/>
                            <w:noProof/>
                            <w:color w:val="auto"/>
                            <w:sz w:val="16"/>
                            <w:szCs w:val="16"/>
                          </w:rPr>
                        </w:pPr>
                        <w:r w:rsidRPr="004A5E2F">
                          <w:rPr>
                            <w:b w:val="0"/>
                            <w:color w:val="auto"/>
                            <w:sz w:val="16"/>
                            <w:szCs w:val="16"/>
                          </w:rPr>
                          <w:t>* sample data displays</w:t>
                        </w:r>
                      </w:p>
                    </w:txbxContent>
                  </v:textbox>
                  <w10:wrap type="square"/>
                </v:shape>
              </w:pict>
            </w:r>
            <w:r w:rsidR="00015721" w:rsidRPr="00015721">
              <w:rPr>
                <w:rFonts w:ascii="Calibri" w:hAnsi="Calibri"/>
                <w:sz w:val="22"/>
              </w:rPr>
              <w:t xml:space="preserve">The Online Calibration Training Tool uses videos of classroom instruction from ESE’s </w:t>
            </w:r>
            <w:hyperlink r:id="rId25" w:history="1">
              <w:r w:rsidR="00015721" w:rsidRPr="00015721">
                <w:rPr>
                  <w:rStyle w:val="Hyperlink"/>
                  <w:rFonts w:ascii="Calibri" w:hAnsi="Calibri"/>
                  <w:sz w:val="22"/>
                </w:rPr>
                <w:t>Calibration Video Library</w:t>
              </w:r>
            </w:hyperlink>
            <w:r w:rsidR="00015721" w:rsidRPr="00015721">
              <w:rPr>
                <w:rFonts w:ascii="Calibri" w:hAnsi="Calibri"/>
                <w:sz w:val="22"/>
              </w:rPr>
              <w:t xml:space="preserve"> to simulate brief, unannounced observations. Groups of educators, such as school leaders or educator preparation program supervisors, watch a lesson video, assess the teacher’s practice related to specific elements from the </w:t>
            </w:r>
            <w:hyperlink r:id="rId26" w:history="1">
              <w:r w:rsidR="00015721" w:rsidRPr="00015721">
                <w:rPr>
                  <w:rStyle w:val="Hyperlink"/>
                  <w:rFonts w:ascii="Calibri" w:hAnsi="Calibri"/>
                  <w:sz w:val="22"/>
                </w:rPr>
                <w:t>Model Classroom Teacher Rubric</w:t>
              </w:r>
            </w:hyperlink>
            <w:r w:rsidR="00015721" w:rsidRPr="00015721">
              <w:rPr>
                <w:rFonts w:ascii="Calibri" w:hAnsi="Calibri"/>
                <w:sz w:val="22"/>
              </w:rPr>
              <w:t xml:space="preserve">, and then provide the teacher with written feedback. Through real-time data displays, the group members can then see how their conclusions compare with each other as well as with educators throughout the state. </w:t>
            </w:r>
          </w:p>
          <w:p w:rsidR="00015721" w:rsidRPr="00015721" w:rsidRDefault="00015721" w:rsidP="00C944C6">
            <w:pPr>
              <w:rPr>
                <w:rFonts w:ascii="Calibri" w:hAnsi="Calibri"/>
                <w:sz w:val="22"/>
              </w:rPr>
            </w:pPr>
            <w:r w:rsidRPr="00015721">
              <w:rPr>
                <w:rFonts w:ascii="Calibri" w:hAnsi="Calibri"/>
                <w:b/>
                <w:sz w:val="22"/>
              </w:rPr>
              <w:t>Calibration on Evidence and Feedback</w:t>
            </w:r>
            <w:r w:rsidRPr="00015721">
              <w:rPr>
                <w:rFonts w:ascii="Calibri" w:hAnsi="Calibri"/>
                <w:sz w:val="22"/>
              </w:rPr>
              <w:t xml:space="preserve"> </w:t>
            </w:r>
          </w:p>
          <w:p w:rsidR="00015721" w:rsidRPr="00015721" w:rsidRDefault="00015721" w:rsidP="00015721">
            <w:pPr>
              <w:spacing w:after="120"/>
              <w:rPr>
                <w:rFonts w:ascii="Calibri" w:hAnsi="Calibri"/>
                <w:sz w:val="22"/>
              </w:rPr>
            </w:pPr>
            <w:r w:rsidRPr="00015721">
              <w:rPr>
                <w:rFonts w:ascii="Calibri" w:hAnsi="Calibri"/>
                <w:sz w:val="22"/>
              </w:rPr>
              <w:t>Districts and educator preparation programs can use the online calibration training tool to address the following key questions:</w:t>
            </w:r>
          </w:p>
          <w:p w:rsidR="00015721" w:rsidRPr="00015721" w:rsidRDefault="00015721" w:rsidP="00C85410">
            <w:pPr>
              <w:numPr>
                <w:ilvl w:val="0"/>
                <w:numId w:val="18"/>
              </w:numPr>
              <w:spacing w:after="60" w:line="276" w:lineRule="auto"/>
              <w:rPr>
                <w:rFonts w:ascii="Calibri" w:hAnsi="Calibri"/>
                <w:sz w:val="22"/>
              </w:rPr>
            </w:pPr>
            <w:r w:rsidRPr="00015721">
              <w:rPr>
                <w:rFonts w:ascii="Calibri" w:hAnsi="Calibri"/>
                <w:sz w:val="22"/>
              </w:rPr>
              <w:t>How do educators in our district or organization interpret instructional practice?</w:t>
            </w:r>
          </w:p>
          <w:p w:rsidR="00015721" w:rsidRPr="00015721" w:rsidRDefault="00015721" w:rsidP="00C85410">
            <w:pPr>
              <w:numPr>
                <w:ilvl w:val="0"/>
                <w:numId w:val="18"/>
              </w:numPr>
              <w:spacing w:after="60" w:line="276" w:lineRule="auto"/>
              <w:rPr>
                <w:rFonts w:ascii="Calibri" w:hAnsi="Calibri"/>
                <w:sz w:val="22"/>
              </w:rPr>
            </w:pPr>
            <w:r w:rsidRPr="00015721">
              <w:rPr>
                <w:rFonts w:ascii="Calibri" w:hAnsi="Calibri"/>
                <w:sz w:val="22"/>
              </w:rPr>
              <w:t>Do our instructional expectations differ from others across the state?</w:t>
            </w:r>
          </w:p>
          <w:p w:rsidR="00015721" w:rsidRPr="00015721" w:rsidRDefault="00015721" w:rsidP="00C85410">
            <w:pPr>
              <w:numPr>
                <w:ilvl w:val="0"/>
                <w:numId w:val="18"/>
              </w:numPr>
              <w:spacing w:after="60" w:line="276" w:lineRule="auto"/>
              <w:rPr>
                <w:rFonts w:ascii="Calibri" w:hAnsi="Calibri"/>
                <w:sz w:val="22"/>
              </w:rPr>
            </w:pPr>
            <w:r w:rsidRPr="00015721">
              <w:rPr>
                <w:rFonts w:ascii="Calibri" w:hAnsi="Calibri"/>
                <w:sz w:val="22"/>
              </w:rPr>
              <w:t>How do we develop and reinforce common expectations for high-quality instruction and feedback?</w:t>
            </w:r>
          </w:p>
          <w:p w:rsidR="00015721" w:rsidRPr="00015721" w:rsidRDefault="00015721" w:rsidP="00015721">
            <w:pPr>
              <w:spacing w:after="120" w:line="276" w:lineRule="auto"/>
              <w:rPr>
                <w:rFonts w:ascii="Calibri" w:hAnsi="Calibri"/>
                <w:sz w:val="22"/>
              </w:rPr>
            </w:pPr>
            <w:r w:rsidRPr="00015721">
              <w:rPr>
                <w:rFonts w:ascii="Calibri" w:hAnsi="Calibri"/>
                <w:noProof/>
                <w:lang w:eastAsia="zh-CN"/>
              </w:rPr>
              <w:drawing>
                <wp:anchor distT="0" distB="0" distL="114300" distR="114300" simplePos="0" relativeHeight="251753472" behindDoc="0" locked="0" layoutInCell="1" allowOverlap="1">
                  <wp:simplePos x="0" y="0"/>
                  <wp:positionH relativeFrom="margin">
                    <wp:posOffset>4248785</wp:posOffset>
                  </wp:positionH>
                  <wp:positionV relativeFrom="margin">
                    <wp:posOffset>3361055</wp:posOffset>
                  </wp:positionV>
                  <wp:extent cx="2312035" cy="1525270"/>
                  <wp:effectExtent l="171450" t="133350" r="354965" b="303530"/>
                  <wp:wrapSquare wrapText="bothSides"/>
                  <wp:docPr id="10" name="Picture 2" descr="Map of Massachusetts displaying sample districts and sample data from the online calibration t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a\AppData\Local\Microsoft\Windows\Temporary Internet Files\Content.Outlook\SH2JQ2V2\Screen Shot 2016-01-05 at 10 28 12 AM (2).png"/>
                          <pic:cNvPicPr>
                            <a:picLocks noChangeAspect="1" noChangeArrowheads="1"/>
                          </pic:cNvPicPr>
                        </pic:nvPicPr>
                        <pic:blipFill>
                          <a:blip r:embed="rId27" cstate="print"/>
                          <a:srcRect/>
                          <a:stretch>
                            <a:fillRect/>
                          </a:stretch>
                        </pic:blipFill>
                        <pic:spPr bwMode="auto">
                          <a:xfrm>
                            <a:off x="0" y="0"/>
                            <a:ext cx="2312035" cy="1525270"/>
                          </a:xfrm>
                          <a:prstGeom prst="rect">
                            <a:avLst/>
                          </a:prstGeom>
                          <a:ln>
                            <a:noFill/>
                          </a:ln>
                          <a:effectLst>
                            <a:outerShdw blurRad="292100" dist="139700" dir="2700000" algn="tl" rotWithShape="0">
                              <a:srgbClr val="333333">
                                <a:alpha val="65000"/>
                              </a:srgbClr>
                            </a:outerShdw>
                          </a:effectLst>
                        </pic:spPr>
                      </pic:pic>
                    </a:graphicData>
                  </a:graphic>
                </wp:anchor>
              </w:drawing>
            </w:r>
            <w:r w:rsidRPr="00015721">
              <w:rPr>
                <w:rFonts w:ascii="Calibri" w:hAnsi="Calibri"/>
                <w:sz w:val="22"/>
              </w:rPr>
              <w:t xml:space="preserve">Accompanying training modules for each video prompt groups to tackle these questions and catalyze meaningful discussions about expectations for quality instructional practice and feedback. </w:t>
            </w:r>
          </w:p>
          <w:p w:rsidR="00015721" w:rsidRPr="00015721" w:rsidRDefault="00015721" w:rsidP="00C944C6">
            <w:pPr>
              <w:spacing w:line="276" w:lineRule="auto"/>
              <w:rPr>
                <w:rFonts w:ascii="Calibri" w:hAnsi="Calibri"/>
                <w:sz w:val="22"/>
              </w:rPr>
            </w:pPr>
            <w:r w:rsidRPr="00015721">
              <w:rPr>
                <w:rFonts w:ascii="Calibri" w:hAnsi="Calibri"/>
                <w:b/>
                <w:sz w:val="22"/>
              </w:rPr>
              <w:t>Using the Online Calibration Training Tool</w:t>
            </w:r>
          </w:p>
          <w:p w:rsidR="00015721" w:rsidRPr="00015721" w:rsidRDefault="00015721" w:rsidP="00015721">
            <w:pPr>
              <w:spacing w:after="120"/>
              <w:rPr>
                <w:rFonts w:ascii="Calibri" w:hAnsi="Calibri"/>
                <w:sz w:val="22"/>
              </w:rPr>
            </w:pPr>
            <w:r w:rsidRPr="00015721">
              <w:rPr>
                <w:rFonts w:ascii="Calibri" w:hAnsi="Calibri"/>
                <w:sz w:val="22"/>
              </w:rPr>
              <w:t>Innovative options for benefiting from this resource include:</w:t>
            </w:r>
          </w:p>
          <w:p w:rsidR="00015721" w:rsidRPr="00015721" w:rsidRDefault="00015721" w:rsidP="00C85410">
            <w:pPr>
              <w:numPr>
                <w:ilvl w:val="0"/>
                <w:numId w:val="19"/>
              </w:numPr>
              <w:spacing w:after="60" w:line="276" w:lineRule="auto"/>
              <w:rPr>
                <w:rFonts w:ascii="Calibri" w:hAnsi="Calibri"/>
                <w:sz w:val="22"/>
              </w:rPr>
            </w:pPr>
            <w:r w:rsidRPr="00015721">
              <w:rPr>
                <w:rFonts w:ascii="Calibri" w:hAnsi="Calibri"/>
                <w:sz w:val="22"/>
              </w:rPr>
              <w:t>Focused calibration on high-priority elements of practice</w:t>
            </w:r>
          </w:p>
          <w:p w:rsidR="00015721" w:rsidRPr="00015721" w:rsidRDefault="00015721" w:rsidP="00C85410">
            <w:pPr>
              <w:numPr>
                <w:ilvl w:val="0"/>
                <w:numId w:val="19"/>
              </w:numPr>
              <w:spacing w:after="60" w:line="276" w:lineRule="auto"/>
              <w:rPr>
                <w:rFonts w:ascii="Calibri" w:hAnsi="Calibri"/>
                <w:sz w:val="22"/>
              </w:rPr>
            </w:pPr>
            <w:r w:rsidRPr="00015721">
              <w:rPr>
                <w:rFonts w:ascii="Calibri" w:hAnsi="Calibri"/>
                <w:sz w:val="22"/>
              </w:rPr>
              <w:t>Cross-role calibration to develop a shared understanding of practice across educators</w:t>
            </w:r>
          </w:p>
          <w:p w:rsidR="00015721" w:rsidRDefault="00B200FD" w:rsidP="00C85410">
            <w:pPr>
              <w:numPr>
                <w:ilvl w:val="0"/>
                <w:numId w:val="19"/>
              </w:numPr>
              <w:spacing w:after="120" w:line="276" w:lineRule="auto"/>
              <w:rPr>
                <w:rFonts w:ascii="Calibri" w:hAnsi="Calibri"/>
                <w:sz w:val="22"/>
              </w:rPr>
            </w:pPr>
            <w:r>
              <w:rPr>
                <w:rFonts w:ascii="Calibri" w:hAnsi="Calibri"/>
                <w:noProof/>
                <w:lang w:eastAsia="zh-CN"/>
              </w:rPr>
              <w:drawing>
                <wp:anchor distT="0" distB="0" distL="114300" distR="114300" simplePos="0" relativeHeight="251756544" behindDoc="0" locked="0" layoutInCell="1" allowOverlap="1">
                  <wp:simplePos x="0" y="0"/>
                  <wp:positionH relativeFrom="margin">
                    <wp:posOffset>4219575</wp:posOffset>
                  </wp:positionH>
                  <wp:positionV relativeFrom="margin">
                    <wp:posOffset>1103630</wp:posOffset>
                  </wp:positionV>
                  <wp:extent cx="2341245" cy="1675765"/>
                  <wp:effectExtent l="152400" t="171450" r="325755" b="343535"/>
                  <wp:wrapSquare wrapText="bothSides"/>
                  <wp:docPr id="9" name="Picture 1" descr="Example bar chart"/>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8" cstate="print"/>
                          <a:srcRect l="28205" t="45455" r="23077"/>
                          <a:stretch>
                            <a:fillRect/>
                          </a:stretch>
                        </pic:blipFill>
                        <pic:spPr bwMode="auto">
                          <a:xfrm>
                            <a:off x="0" y="0"/>
                            <a:ext cx="2341245" cy="1675765"/>
                          </a:xfrm>
                          <a:prstGeom prst="rect">
                            <a:avLst/>
                          </a:prstGeom>
                          <a:ln>
                            <a:noFill/>
                          </a:ln>
                          <a:effectLst>
                            <a:outerShdw blurRad="292100" dist="139700" dir="2700000" algn="tl" rotWithShape="0">
                              <a:srgbClr val="333333">
                                <a:alpha val="65000"/>
                              </a:srgbClr>
                            </a:outerShdw>
                          </a:effectLst>
                        </pic:spPr>
                      </pic:pic>
                    </a:graphicData>
                  </a:graphic>
                </wp:anchor>
              </w:drawing>
            </w:r>
            <w:r w:rsidR="00015721" w:rsidRPr="00015721">
              <w:rPr>
                <w:rFonts w:ascii="Calibri" w:hAnsi="Calibri"/>
                <w:sz w:val="22"/>
              </w:rPr>
              <w:t>Joint district/educator preparation partner training to define common expectations</w:t>
            </w:r>
          </w:p>
          <w:p w:rsidR="00B200FD" w:rsidRPr="00B200FD" w:rsidRDefault="00483733" w:rsidP="00B200FD">
            <w:pPr>
              <w:shd w:val="clear" w:color="auto" w:fill="FBD4B4" w:themeFill="accent6" w:themeFillTint="66"/>
              <w:spacing w:line="276" w:lineRule="auto"/>
              <w:jc w:val="center"/>
              <w:rPr>
                <w:rFonts w:ascii="Calibri" w:hAnsi="Calibri"/>
              </w:rPr>
            </w:pPr>
            <w:r>
              <w:rPr>
                <w:rFonts w:ascii="Calibri" w:hAnsi="Calibri"/>
              </w:rPr>
              <w:pict>
                <v:shape id="_x0000_s1034" type="#_x0000_t202" style="position:absolute;left:0;text-align:left;margin-left:337.5pt;margin-top:-217.75pt;width:136.8pt;height:15.05pt;z-index:251757568" stroked="f">
                  <v:textbox style="mso-next-textbox:#_x0000_s1034" inset="0,0,0,0">
                    <w:txbxContent>
                      <w:p w:rsidR="003270BC" w:rsidRDefault="003270BC" w:rsidP="00015721">
                        <w:pPr>
                          <w:pStyle w:val="Caption"/>
                          <w:rPr>
                            <w:noProof/>
                          </w:rPr>
                        </w:pPr>
                        <w:r>
                          <w:rPr>
                            <w:color w:val="E36C0A" w:themeColor="accent6" w:themeShade="BF"/>
                          </w:rPr>
                          <w:t>Within</w:t>
                        </w:r>
                        <w:r w:rsidRPr="00182CE0">
                          <w:rPr>
                            <w:color w:val="E36C0A" w:themeColor="accent6" w:themeShade="BF"/>
                          </w:rPr>
                          <w:t>-District</w:t>
                        </w:r>
                        <w:r>
                          <w:rPr>
                            <w:color w:val="E36C0A" w:themeColor="accent6" w:themeShade="BF"/>
                          </w:rPr>
                          <w:t>/SO</w:t>
                        </w:r>
                        <w:r w:rsidRPr="00182CE0">
                          <w:rPr>
                            <w:color w:val="E36C0A" w:themeColor="accent6" w:themeShade="BF"/>
                          </w:rPr>
                          <w:t xml:space="preserve"> Calibration</w:t>
                        </w:r>
                      </w:p>
                    </w:txbxContent>
                  </v:textbox>
                  <w10:wrap type="square"/>
                </v:shape>
              </w:pict>
            </w:r>
            <w:r>
              <w:rPr>
                <w:rFonts w:ascii="Calibri" w:hAnsi="Calibri"/>
              </w:rPr>
              <w:pict>
                <v:shape id="_x0000_s1032" type="#_x0000_t202" style="position:absolute;left:0;text-align:left;margin-left:337.5pt;margin-top:-52.75pt;width:158.4pt;height:15.05pt;z-index:251754496" stroked="f">
                  <v:textbox style="mso-next-textbox:#_x0000_s1032" inset="0,0,0,0">
                    <w:txbxContent>
                      <w:p w:rsidR="003270BC" w:rsidRDefault="003270BC" w:rsidP="00015721">
                        <w:pPr>
                          <w:pStyle w:val="Caption"/>
                          <w:rPr>
                            <w:noProof/>
                          </w:rPr>
                        </w:pPr>
                        <w:r w:rsidRPr="00182CE0">
                          <w:rPr>
                            <w:color w:val="E36C0A" w:themeColor="accent6" w:themeShade="BF"/>
                          </w:rPr>
                          <w:t>Cross-District</w:t>
                        </w:r>
                        <w:r>
                          <w:rPr>
                            <w:color w:val="E36C0A" w:themeColor="accent6" w:themeShade="BF"/>
                          </w:rPr>
                          <w:t>/SO</w:t>
                        </w:r>
                        <w:r w:rsidRPr="00182CE0">
                          <w:rPr>
                            <w:color w:val="E36C0A" w:themeColor="accent6" w:themeShade="BF"/>
                          </w:rPr>
                          <w:t xml:space="preserve"> Calibration</w:t>
                        </w:r>
                      </w:p>
                    </w:txbxContent>
                  </v:textbox>
                  <w10:wrap type="square"/>
                </v:shape>
              </w:pict>
            </w:r>
            <w:r w:rsidR="00B200FD" w:rsidRPr="00B200FD">
              <w:rPr>
                <w:rFonts w:ascii="Calibri" w:hAnsi="Calibri"/>
              </w:rPr>
              <w:t>To access the Online Calibration Training Tool’s videos and workshop guides, please visit:</w:t>
            </w:r>
          </w:p>
          <w:p w:rsidR="00B200FD" w:rsidRPr="00B200FD" w:rsidRDefault="00483733" w:rsidP="00B200FD">
            <w:pPr>
              <w:shd w:val="clear" w:color="auto" w:fill="FBD4B4" w:themeFill="accent6" w:themeFillTint="66"/>
              <w:spacing w:line="276" w:lineRule="auto"/>
              <w:jc w:val="center"/>
              <w:rPr>
                <w:rFonts w:ascii="Calibri" w:hAnsi="Calibri"/>
              </w:rPr>
            </w:pPr>
            <w:hyperlink r:id="rId29" w:history="1">
              <w:r w:rsidR="00B200FD" w:rsidRPr="00B200FD">
                <w:rPr>
                  <w:rStyle w:val="Hyperlink"/>
                  <w:rFonts w:ascii="Calibri" w:hAnsi="Calibri"/>
                  <w:b/>
                </w:rPr>
                <w:t>http://www.doe.mass.edu/edeval/resources/calibration/tool/</w:t>
              </w:r>
            </w:hyperlink>
          </w:p>
          <w:p w:rsidR="00E01995" w:rsidRPr="00E01995" w:rsidRDefault="00E01995" w:rsidP="00E213DF">
            <w:pPr>
              <w:spacing w:after="120"/>
              <w:rPr>
                <w:rFonts w:asciiTheme="minorHAnsi" w:hAnsiTheme="minorHAnsi"/>
                <w:sz w:val="22"/>
                <w:szCs w:val="22"/>
              </w:rPr>
            </w:pPr>
          </w:p>
        </w:tc>
      </w:tr>
    </w:tbl>
    <w:p w:rsidR="00EF204A" w:rsidRDefault="00EF204A" w:rsidP="00EF204A">
      <w:pPr>
        <w:pStyle w:val="Normal1"/>
        <w:rPr>
          <w:rFonts w:asciiTheme="minorHAnsi" w:eastAsia="Dosis" w:hAnsiTheme="minorHAnsi" w:cs="Dosis"/>
          <w:b/>
          <w:highlight w:val="white"/>
        </w:rPr>
      </w:pPr>
    </w:p>
    <w:p w:rsidR="00015721" w:rsidRDefault="00015721">
      <w:pPr>
        <w:rPr>
          <w:rFonts w:eastAsia="Dosis" w:cs="Dosis"/>
          <w:b/>
          <w:color w:val="000000"/>
          <w:highlight w:val="white"/>
        </w:rPr>
      </w:pPr>
    </w:p>
    <w:p w:rsidR="00F270AE" w:rsidRDefault="00F270AE" w:rsidP="00EF204A">
      <w:pPr>
        <w:pStyle w:val="Normal1"/>
        <w:rPr>
          <w:rFonts w:asciiTheme="minorHAnsi" w:eastAsia="Dosis" w:hAnsiTheme="minorHAnsi" w:cs="Dosis"/>
          <w:b/>
          <w:highlight w:val="white"/>
        </w:rPr>
      </w:pPr>
    </w:p>
    <w:tbl>
      <w:tblPr>
        <w:tblStyle w:val="TableGrid"/>
        <w:tblW w:w="0" w:type="auto"/>
        <w:tblLook w:val="04A0" w:firstRow="1" w:lastRow="0" w:firstColumn="1" w:lastColumn="0" w:noHBand="0" w:noVBand="1"/>
      </w:tblPr>
      <w:tblGrid>
        <w:gridCol w:w="11016"/>
      </w:tblGrid>
      <w:tr w:rsidR="00EF204A" w:rsidTr="00D80ED2">
        <w:trPr>
          <w:trHeight w:val="692"/>
        </w:trPr>
        <w:tc>
          <w:tcPr>
            <w:tcW w:w="11016" w:type="dxa"/>
            <w:shd w:val="clear" w:color="auto" w:fill="4F81BD" w:themeFill="accent1"/>
            <w:vAlign w:val="center"/>
          </w:tcPr>
          <w:p w:rsidR="00EF204A" w:rsidRPr="005075F6" w:rsidRDefault="00EF204A" w:rsidP="006B46BE">
            <w:pPr>
              <w:pStyle w:val="Normal1"/>
              <w:rPr>
                <w:rFonts w:asciiTheme="minorHAnsi" w:hAnsiTheme="minorHAnsi"/>
                <w:b/>
                <w:color w:val="FFFFFF" w:themeColor="background1"/>
                <w:sz w:val="24"/>
                <w:szCs w:val="24"/>
              </w:rPr>
            </w:pPr>
            <w:r>
              <w:rPr>
                <w:rFonts w:asciiTheme="minorHAnsi" w:hAnsiTheme="minorHAnsi"/>
                <w:b/>
                <w:noProof/>
                <w:color w:val="FFFFFF" w:themeColor="background1"/>
                <w:sz w:val="24"/>
                <w:szCs w:val="24"/>
                <w:lang w:eastAsia="zh-CN"/>
              </w:rPr>
              <w:drawing>
                <wp:anchor distT="0" distB="0" distL="114300" distR="114300" simplePos="0" relativeHeight="251741184" behindDoc="0" locked="0" layoutInCell="1" allowOverlap="1">
                  <wp:simplePos x="0" y="0"/>
                  <wp:positionH relativeFrom="column">
                    <wp:posOffset>29845</wp:posOffset>
                  </wp:positionH>
                  <wp:positionV relativeFrom="paragraph">
                    <wp:posOffset>-64770</wp:posOffset>
                  </wp:positionV>
                  <wp:extent cx="333375" cy="333375"/>
                  <wp:effectExtent l="0" t="0" r="0" b="0"/>
                  <wp:wrapNone/>
                  <wp:docPr id="51"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anchor>
              </w:drawing>
            </w:r>
            <w:r>
              <w:rPr>
                <w:rFonts w:asciiTheme="minorHAnsi" w:hAnsiTheme="minorHAnsi"/>
                <w:b/>
                <w:color w:val="FFFFFF" w:themeColor="background1"/>
                <w:sz w:val="24"/>
                <w:szCs w:val="24"/>
              </w:rPr>
              <w:t xml:space="preserve">              </w:t>
            </w:r>
            <w:r w:rsidR="00E213DF">
              <w:rPr>
                <w:rFonts w:asciiTheme="minorHAnsi" w:hAnsiTheme="minorHAnsi"/>
                <w:b/>
                <w:color w:val="FFFFFF" w:themeColor="background1"/>
                <w:sz w:val="24"/>
                <w:szCs w:val="24"/>
              </w:rPr>
              <w:t xml:space="preserve">Stage 2 </w:t>
            </w:r>
            <w:r w:rsidRPr="005075F6">
              <w:rPr>
                <w:rFonts w:asciiTheme="minorHAnsi" w:hAnsiTheme="minorHAnsi"/>
                <w:b/>
                <w:color w:val="FFFFFF" w:themeColor="background1"/>
                <w:sz w:val="24"/>
                <w:szCs w:val="24"/>
              </w:rPr>
              <w:t>Tools and Resources</w:t>
            </w:r>
          </w:p>
        </w:tc>
      </w:tr>
      <w:tr w:rsidR="00EF204A" w:rsidTr="00D80ED2">
        <w:tc>
          <w:tcPr>
            <w:tcW w:w="11016" w:type="dxa"/>
          </w:tcPr>
          <w:p w:rsidR="00E01995" w:rsidRPr="00F270AE" w:rsidRDefault="00E01995" w:rsidP="00F270AE">
            <w:pPr>
              <w:rPr>
                <w:i/>
              </w:rPr>
            </w:pPr>
          </w:p>
          <w:p w:rsidR="00E213DF" w:rsidRPr="00E213DF" w:rsidRDefault="00483733" w:rsidP="00C85410">
            <w:pPr>
              <w:pStyle w:val="ListParagraph"/>
              <w:numPr>
                <w:ilvl w:val="1"/>
                <w:numId w:val="4"/>
              </w:numPr>
              <w:ind w:left="720"/>
              <w:rPr>
                <w:rFonts w:asciiTheme="minorHAnsi" w:hAnsiTheme="minorHAnsi"/>
                <w:i/>
                <w:sz w:val="22"/>
                <w:szCs w:val="22"/>
              </w:rPr>
            </w:pPr>
            <w:hyperlink w:anchor="LiftImpact" w:history="1">
              <w:r w:rsidR="00F53217" w:rsidRPr="00527E44">
                <w:rPr>
                  <w:rStyle w:val="Hyperlink"/>
                  <w:rFonts w:asciiTheme="minorHAnsi" w:hAnsiTheme="minorHAnsi"/>
                  <w:b/>
                  <w:bCs/>
                  <w:sz w:val="22"/>
                  <w:szCs w:val="22"/>
                </w:rPr>
                <w:t xml:space="preserve">Action Plan Review </w:t>
              </w:r>
              <w:r w:rsidR="00E213DF" w:rsidRPr="00527E44">
                <w:rPr>
                  <w:rStyle w:val="Hyperlink"/>
                  <w:rFonts w:asciiTheme="minorHAnsi" w:hAnsiTheme="minorHAnsi"/>
                  <w:b/>
                  <w:bCs/>
                  <w:sz w:val="22"/>
                  <w:szCs w:val="22"/>
                </w:rPr>
                <w:t xml:space="preserve">Protocol: </w:t>
              </w:r>
              <w:r w:rsidR="00F53217" w:rsidRPr="00527E44">
                <w:rPr>
                  <w:rStyle w:val="Hyperlink"/>
                  <w:rFonts w:asciiTheme="minorHAnsi" w:hAnsiTheme="minorHAnsi"/>
                  <w:b/>
                  <w:bCs/>
                  <w:sz w:val="22"/>
                  <w:szCs w:val="22"/>
                </w:rPr>
                <w:t>Impact/Lift Analysis</w:t>
              </w:r>
            </w:hyperlink>
          </w:p>
          <w:p w:rsidR="00E213DF" w:rsidRPr="00E213DF" w:rsidRDefault="00E213DF" w:rsidP="00E213DF">
            <w:pPr>
              <w:pStyle w:val="ListParagraph"/>
              <w:rPr>
                <w:rFonts w:asciiTheme="minorHAnsi" w:hAnsiTheme="minorHAnsi"/>
                <w:bCs/>
                <w:i/>
                <w:color w:val="000000"/>
                <w:sz w:val="22"/>
                <w:szCs w:val="22"/>
              </w:rPr>
            </w:pPr>
            <w:r w:rsidRPr="00E213DF">
              <w:rPr>
                <w:rFonts w:asciiTheme="minorHAnsi" w:hAnsiTheme="minorHAnsi"/>
                <w:bCs/>
                <w:i/>
                <w:color w:val="000000"/>
                <w:sz w:val="22"/>
                <w:szCs w:val="22"/>
              </w:rPr>
              <w:t xml:space="preserve">Use this protocol to </w:t>
            </w:r>
            <w:r w:rsidR="00F53217">
              <w:rPr>
                <w:rFonts w:asciiTheme="minorHAnsi" w:hAnsiTheme="minorHAnsi"/>
                <w:bCs/>
                <w:i/>
                <w:color w:val="000000"/>
                <w:sz w:val="22"/>
                <w:szCs w:val="22"/>
              </w:rPr>
              <w:t>review your partnership’s action plan, evaluate and prioritize activities based on impact and lift, and assess progress toward short- and long-term outcomes</w:t>
            </w:r>
            <w:r w:rsidRPr="00E213DF">
              <w:rPr>
                <w:rFonts w:asciiTheme="minorHAnsi" w:hAnsiTheme="minorHAnsi"/>
                <w:bCs/>
                <w:i/>
                <w:color w:val="000000"/>
                <w:sz w:val="22"/>
                <w:szCs w:val="22"/>
              </w:rPr>
              <w:t xml:space="preserve">. </w:t>
            </w:r>
          </w:p>
          <w:p w:rsidR="00E213DF" w:rsidRPr="00E213DF" w:rsidRDefault="00E213DF" w:rsidP="00E213DF">
            <w:pPr>
              <w:rPr>
                <w:rFonts w:asciiTheme="minorHAnsi" w:hAnsiTheme="minorHAnsi"/>
                <w:bCs/>
                <w:i/>
                <w:color w:val="000000"/>
                <w:sz w:val="22"/>
                <w:szCs w:val="22"/>
              </w:rPr>
            </w:pPr>
          </w:p>
          <w:p w:rsidR="0076475A" w:rsidRDefault="0076475A" w:rsidP="00485363">
            <w:pPr>
              <w:pStyle w:val="ListParagraph"/>
              <w:rPr>
                <w:rFonts w:asciiTheme="minorHAnsi" w:hAnsiTheme="minorHAnsi"/>
                <w:i/>
                <w:sz w:val="22"/>
                <w:szCs w:val="22"/>
              </w:rPr>
            </w:pPr>
          </w:p>
          <w:p w:rsidR="0076475A" w:rsidRPr="00C944C6" w:rsidRDefault="00483733" w:rsidP="00C85410">
            <w:pPr>
              <w:pStyle w:val="ListParagraph"/>
              <w:numPr>
                <w:ilvl w:val="1"/>
                <w:numId w:val="4"/>
              </w:numPr>
              <w:ind w:left="720"/>
              <w:rPr>
                <w:rFonts w:ascii="Calibri" w:hAnsi="Calibri"/>
                <w:i/>
                <w:sz w:val="22"/>
              </w:rPr>
            </w:pPr>
            <w:hyperlink r:id="rId30" w:history="1">
              <w:r w:rsidR="0076475A" w:rsidRPr="00C944C6">
                <w:rPr>
                  <w:rStyle w:val="Hyperlink"/>
                  <w:rFonts w:ascii="Calibri" w:hAnsi="Calibri"/>
                  <w:b/>
                  <w:sz w:val="22"/>
                </w:rPr>
                <w:t>Online Calibration Training Tool</w:t>
              </w:r>
            </w:hyperlink>
            <w:r w:rsidR="00C944C6" w:rsidRPr="00C944C6">
              <w:rPr>
                <w:rFonts w:ascii="Calibri" w:hAnsi="Calibri"/>
                <w:b/>
                <w:sz w:val="22"/>
              </w:rPr>
              <w:t xml:space="preserve"> (featured resource)</w:t>
            </w:r>
          </w:p>
          <w:p w:rsidR="00C944C6" w:rsidRPr="00C944C6" w:rsidRDefault="00C944C6" w:rsidP="00C944C6">
            <w:pPr>
              <w:pStyle w:val="ListParagraph"/>
              <w:rPr>
                <w:rFonts w:ascii="Calibri" w:hAnsi="Calibri"/>
                <w:i/>
                <w:sz w:val="22"/>
              </w:rPr>
            </w:pPr>
            <w:r w:rsidRPr="00C944C6">
              <w:rPr>
                <w:rFonts w:ascii="Calibri" w:hAnsi="Calibri"/>
                <w:i/>
                <w:sz w:val="22"/>
              </w:rPr>
              <w:t>Use this training tool to build a shared understanding across partnership members around what proficient practice and high quality feedback look like for student teachers in their field-based placements.</w:t>
            </w:r>
          </w:p>
          <w:p w:rsidR="00FC332A" w:rsidRPr="00E213DF" w:rsidRDefault="00FC332A" w:rsidP="00485363">
            <w:pPr>
              <w:pStyle w:val="ListParagraph"/>
              <w:rPr>
                <w:rFonts w:asciiTheme="minorHAnsi" w:hAnsiTheme="minorHAnsi"/>
                <w:bCs/>
                <w:i/>
                <w:color w:val="000000"/>
                <w:sz w:val="22"/>
                <w:szCs w:val="22"/>
              </w:rPr>
            </w:pPr>
          </w:p>
          <w:p w:rsidR="003270BC" w:rsidRPr="00E213DF" w:rsidRDefault="00483733" w:rsidP="003270BC">
            <w:pPr>
              <w:pStyle w:val="ListParagraph"/>
              <w:numPr>
                <w:ilvl w:val="0"/>
                <w:numId w:val="4"/>
              </w:numPr>
              <w:ind w:left="720"/>
              <w:rPr>
                <w:rFonts w:asciiTheme="minorHAnsi" w:hAnsiTheme="minorHAnsi"/>
                <w:b/>
                <w:bCs/>
                <w:i/>
                <w:color w:val="000000"/>
                <w:sz w:val="22"/>
                <w:szCs w:val="22"/>
              </w:rPr>
            </w:pPr>
            <w:hyperlink r:id="rId31" w:history="1">
              <w:r w:rsidR="003270BC" w:rsidRPr="00E213DF">
                <w:rPr>
                  <w:rStyle w:val="Hyperlink"/>
                  <w:rFonts w:asciiTheme="minorHAnsi" w:hAnsiTheme="minorHAnsi"/>
                  <w:b/>
                  <w:bCs/>
                  <w:sz w:val="22"/>
                  <w:szCs w:val="22"/>
                </w:rPr>
                <w:t>CAP Resources</w:t>
              </w:r>
            </w:hyperlink>
          </w:p>
          <w:p w:rsidR="003270BC" w:rsidRDefault="003270BC" w:rsidP="003270BC">
            <w:pPr>
              <w:pStyle w:val="ListParagraph"/>
              <w:rPr>
                <w:rFonts w:asciiTheme="minorHAnsi" w:hAnsiTheme="minorHAnsi"/>
                <w:i/>
                <w:sz w:val="22"/>
                <w:szCs w:val="22"/>
              </w:rPr>
            </w:pPr>
            <w:r w:rsidRPr="00E213DF">
              <w:rPr>
                <w:rFonts w:asciiTheme="minorHAnsi" w:hAnsiTheme="minorHAnsi"/>
                <w:bCs/>
                <w:i/>
                <w:color w:val="000000"/>
                <w:sz w:val="22"/>
                <w:szCs w:val="22"/>
              </w:rPr>
              <w:t>The Candidate Assessment of Performance (CAP) is the performance assessment that all teacher candidates must complete during their student teaching experience (the practicum</w:t>
            </w:r>
            <w:r w:rsidRPr="00E213DF">
              <w:rPr>
                <w:rFonts w:asciiTheme="minorHAnsi" w:hAnsiTheme="minorHAnsi"/>
                <w:i/>
                <w:sz w:val="22"/>
                <w:szCs w:val="22"/>
              </w:rPr>
              <w:t>.  Visit this website to learn more about these expectations and access resources related to supervisor roles, responsibilities, and training.</w:t>
            </w:r>
          </w:p>
          <w:p w:rsidR="00E86CC6" w:rsidRDefault="00E86CC6" w:rsidP="003270BC">
            <w:pPr>
              <w:pStyle w:val="ListParagraph"/>
              <w:rPr>
                <w:rFonts w:asciiTheme="minorHAnsi" w:hAnsiTheme="minorHAnsi"/>
                <w:i/>
                <w:sz w:val="22"/>
                <w:szCs w:val="22"/>
              </w:rPr>
            </w:pPr>
          </w:p>
          <w:p w:rsidR="00E86CC6" w:rsidRPr="00DC6B53" w:rsidRDefault="00483733" w:rsidP="00E86CC6">
            <w:pPr>
              <w:pStyle w:val="ListParagraph"/>
              <w:numPr>
                <w:ilvl w:val="0"/>
                <w:numId w:val="12"/>
              </w:numPr>
              <w:spacing w:before="60" w:after="60" w:line="276" w:lineRule="auto"/>
              <w:ind w:left="720"/>
              <w:contextualSpacing w:val="0"/>
              <w:rPr>
                <w:rFonts w:asciiTheme="minorHAnsi" w:hAnsiTheme="minorHAnsi"/>
                <w:b/>
                <w:i/>
                <w:sz w:val="22"/>
              </w:rPr>
            </w:pPr>
            <w:hyperlink w:anchor="_/Supervising_Practitioner_Job" w:history="1">
              <w:r w:rsidR="00E86CC6" w:rsidRPr="00DC6B53">
                <w:rPr>
                  <w:rStyle w:val="Hyperlink"/>
                  <w:rFonts w:asciiTheme="minorHAnsi" w:hAnsiTheme="minorHAnsi"/>
                  <w:b/>
                  <w:sz w:val="22"/>
                </w:rPr>
                <w:t>Supervising Practitioner Job Description (sample template)</w:t>
              </w:r>
            </w:hyperlink>
          </w:p>
          <w:p w:rsidR="00E86CC6" w:rsidRPr="00DC6B53" w:rsidRDefault="00E86CC6" w:rsidP="00E86CC6">
            <w:pPr>
              <w:pStyle w:val="ListParagraph"/>
              <w:spacing w:before="60" w:after="60" w:line="276" w:lineRule="auto"/>
              <w:contextualSpacing w:val="0"/>
              <w:rPr>
                <w:rFonts w:asciiTheme="minorHAnsi" w:hAnsiTheme="minorHAnsi"/>
                <w:i/>
                <w:sz w:val="22"/>
              </w:rPr>
            </w:pPr>
            <w:r>
              <w:rPr>
                <w:rFonts w:asciiTheme="minorHAnsi" w:hAnsiTheme="minorHAnsi"/>
                <w:i/>
                <w:sz w:val="22"/>
              </w:rPr>
              <w:t xml:space="preserve">Use this sample template to build out your own job description for high-quality supervising practitioners. Criteria include requirements and responsibilities associated with CAP supervision, skills associated with effective teacher educators, and a place for additional responsibilities that may be unique to your partnership. </w:t>
            </w:r>
          </w:p>
          <w:p w:rsidR="003270BC" w:rsidRPr="003270BC" w:rsidRDefault="003270BC" w:rsidP="003270BC">
            <w:pPr>
              <w:rPr>
                <w:i/>
              </w:rPr>
            </w:pPr>
          </w:p>
          <w:p w:rsidR="00485363" w:rsidRPr="00E213DF" w:rsidRDefault="00483733" w:rsidP="00C85410">
            <w:pPr>
              <w:pStyle w:val="ListParagraph"/>
              <w:numPr>
                <w:ilvl w:val="0"/>
                <w:numId w:val="4"/>
              </w:numPr>
              <w:ind w:left="720"/>
              <w:rPr>
                <w:rFonts w:asciiTheme="minorHAnsi" w:hAnsiTheme="minorHAnsi"/>
                <w:b/>
                <w:bCs/>
                <w:i/>
                <w:color w:val="000000"/>
                <w:sz w:val="22"/>
                <w:szCs w:val="22"/>
              </w:rPr>
            </w:pPr>
            <w:hyperlink w:anchor="_/Supervising_Practitioner_Selection_1" w:history="1">
              <w:r w:rsidR="00485363" w:rsidRPr="00E86CC6">
                <w:rPr>
                  <w:rStyle w:val="Hyperlink"/>
                  <w:rFonts w:asciiTheme="minorHAnsi" w:hAnsiTheme="minorHAnsi"/>
                  <w:b/>
                  <w:bCs/>
                  <w:sz w:val="22"/>
                  <w:szCs w:val="22"/>
                </w:rPr>
                <w:t>Supervising Practitioner Selection Criteria</w:t>
              </w:r>
              <w:r w:rsidR="00E86CC6" w:rsidRPr="00E86CC6">
                <w:rPr>
                  <w:rStyle w:val="Hyperlink"/>
                  <w:rFonts w:asciiTheme="minorHAnsi" w:hAnsiTheme="minorHAnsi"/>
                  <w:b/>
                  <w:bCs/>
                  <w:sz w:val="22"/>
                  <w:szCs w:val="22"/>
                </w:rPr>
                <w:t xml:space="preserve"> (sample)</w:t>
              </w:r>
            </w:hyperlink>
          </w:p>
          <w:p w:rsidR="00E01995" w:rsidRDefault="00485363" w:rsidP="00E213DF">
            <w:pPr>
              <w:pStyle w:val="ListParagraph"/>
              <w:rPr>
                <w:rFonts w:asciiTheme="minorHAnsi" w:hAnsiTheme="minorHAnsi"/>
                <w:bCs/>
                <w:i/>
                <w:color w:val="000000"/>
                <w:sz w:val="22"/>
                <w:szCs w:val="22"/>
              </w:rPr>
            </w:pPr>
            <w:r w:rsidRPr="00E213DF">
              <w:rPr>
                <w:rFonts w:asciiTheme="minorHAnsi" w:hAnsiTheme="minorHAnsi"/>
                <w:bCs/>
                <w:i/>
                <w:color w:val="000000"/>
                <w:sz w:val="22"/>
                <w:szCs w:val="22"/>
              </w:rPr>
              <w:t>This resource provides a sample of supervising practitioner selection-criteria co-developed by the BU and BPS partnership.</w:t>
            </w:r>
          </w:p>
          <w:p w:rsidR="00E86CC6" w:rsidRPr="00E86CC6" w:rsidRDefault="00E86CC6" w:rsidP="00E86CC6">
            <w:pPr>
              <w:pStyle w:val="ListParagraph"/>
              <w:rPr>
                <w:rFonts w:asciiTheme="minorHAnsi" w:hAnsiTheme="minorHAnsi"/>
                <w:b/>
                <w:sz w:val="22"/>
                <w:szCs w:val="22"/>
              </w:rPr>
            </w:pPr>
          </w:p>
          <w:p w:rsidR="00E86CC6" w:rsidRPr="00674B01" w:rsidRDefault="00483733" w:rsidP="00E86CC6">
            <w:pPr>
              <w:pStyle w:val="ListParagraph"/>
              <w:numPr>
                <w:ilvl w:val="0"/>
                <w:numId w:val="4"/>
              </w:numPr>
              <w:ind w:left="720"/>
              <w:rPr>
                <w:rFonts w:asciiTheme="minorHAnsi" w:hAnsiTheme="minorHAnsi"/>
                <w:b/>
                <w:sz w:val="22"/>
                <w:szCs w:val="22"/>
              </w:rPr>
            </w:pPr>
            <w:hyperlink w:anchor="VisionAssessment" w:history="1">
              <w:r w:rsidR="00E86CC6" w:rsidRPr="00E86CC6">
                <w:rPr>
                  <w:rStyle w:val="Hyperlink"/>
                  <w:rFonts w:asciiTheme="minorHAnsi" w:hAnsiTheme="minorHAnsi"/>
                  <w:b/>
                  <w:sz w:val="22"/>
                  <w:szCs w:val="22"/>
                </w:rPr>
                <w:t>Student Teacher Cohort Liaison Position Description (sample)</w:t>
              </w:r>
            </w:hyperlink>
          </w:p>
          <w:p w:rsidR="00E86CC6" w:rsidRPr="00674B01" w:rsidRDefault="00E86CC6" w:rsidP="00E86CC6">
            <w:pPr>
              <w:ind w:left="720"/>
              <w:rPr>
                <w:rFonts w:asciiTheme="minorHAnsi" w:hAnsiTheme="minorHAnsi"/>
                <w:i/>
                <w:sz w:val="22"/>
                <w:szCs w:val="22"/>
              </w:rPr>
            </w:pPr>
            <w:r w:rsidRPr="00674B01">
              <w:rPr>
                <w:rFonts w:asciiTheme="minorHAnsi" w:hAnsiTheme="minorHAnsi"/>
                <w:bCs/>
                <w:i/>
                <w:color w:val="000000" w:themeColor="text1"/>
                <w:sz w:val="22"/>
                <w:szCs w:val="22"/>
              </w:rPr>
              <w:t>This resource provides a sample position description for a site-based coordinator responsible for the management, development and support of a student teacher cohort in a school. The role is based on a highly effective position developed by the Minneapolis Public Schools and partner sponsoring organizations as a key component of their student teacher pipeline model.</w:t>
            </w:r>
          </w:p>
          <w:p w:rsidR="00E86CC6" w:rsidRPr="00E01995" w:rsidRDefault="00E86CC6" w:rsidP="00E213DF">
            <w:pPr>
              <w:pStyle w:val="ListParagraph"/>
            </w:pPr>
          </w:p>
          <w:p w:rsidR="00EF204A" w:rsidRPr="005075F6" w:rsidRDefault="00EF204A" w:rsidP="00485363">
            <w:pPr>
              <w:pStyle w:val="ListParagraph"/>
              <w:rPr>
                <w:rFonts w:asciiTheme="minorHAnsi" w:eastAsia="Dosis" w:hAnsiTheme="minorHAnsi" w:cs="Dosis"/>
                <w:i/>
                <w:sz w:val="22"/>
                <w:szCs w:val="22"/>
                <w:highlight w:val="white"/>
              </w:rPr>
            </w:pPr>
          </w:p>
        </w:tc>
      </w:tr>
    </w:tbl>
    <w:p w:rsidR="00EF204A" w:rsidRDefault="00EF204A" w:rsidP="00EF204A">
      <w:pPr>
        <w:pStyle w:val="Normal1"/>
        <w:rPr>
          <w:rFonts w:asciiTheme="minorHAnsi" w:eastAsia="Dosis" w:hAnsiTheme="minorHAnsi" w:cs="Dosis"/>
          <w:b/>
          <w:highlight w:val="white"/>
        </w:rPr>
      </w:pPr>
    </w:p>
    <w:p w:rsidR="00EF204A" w:rsidRDefault="00EF204A">
      <w:pPr>
        <w:rPr>
          <w:rFonts w:eastAsia="Arial" w:cs="Arial"/>
          <w:color w:val="000000"/>
        </w:rPr>
      </w:pPr>
      <w:r>
        <w:br w:type="page"/>
      </w:r>
    </w:p>
    <w:p w:rsidR="00EF204A" w:rsidRPr="00EF204A" w:rsidRDefault="00EF204A" w:rsidP="00532957">
      <w:pPr>
        <w:pStyle w:val="Heading1"/>
      </w:pPr>
      <w:bookmarkStart w:id="2" w:name="_Stage_3:_Continuous"/>
      <w:bookmarkEnd w:id="2"/>
      <w:r>
        <w:lastRenderedPageBreak/>
        <w:t>Stage 3</w:t>
      </w:r>
      <w:r w:rsidRPr="007A42A0">
        <w:t xml:space="preserve">: </w:t>
      </w:r>
      <w:r>
        <w:t>Continuous Improvement</w:t>
      </w:r>
    </w:p>
    <w:p w:rsidR="00EF204A" w:rsidRPr="00CE6738" w:rsidRDefault="00EF204A" w:rsidP="00EF204A">
      <w:pPr>
        <w:pStyle w:val="Normal1"/>
        <w:shd w:val="clear" w:color="auto" w:fill="FFFFFF" w:themeFill="background1"/>
        <w:spacing w:line="240" w:lineRule="auto"/>
        <w:rPr>
          <w:rFonts w:ascii="Calibri" w:eastAsia="Dosis" w:hAnsi="Calibri" w:cs="Dosis"/>
        </w:rPr>
      </w:pPr>
      <w:r>
        <w:rPr>
          <w:rFonts w:ascii="Calibri" w:eastAsia="Dosis" w:hAnsi="Calibri" w:cs="Dosis"/>
          <w:b/>
        </w:rPr>
        <w:t xml:space="preserve">8. Use evidence to assess progress and outcomes. </w:t>
      </w:r>
      <w:r>
        <w:rPr>
          <w:rFonts w:ascii="Calibri" w:eastAsia="Dosis" w:hAnsi="Calibri" w:cs="Dosis"/>
        </w:rPr>
        <w:t xml:space="preserve"> </w:t>
      </w:r>
      <w:r w:rsidR="008415AF">
        <w:rPr>
          <w:rFonts w:ascii="Calibri" w:eastAsia="Dosis" w:hAnsi="Calibri" w:cs="Dosis"/>
        </w:rPr>
        <w:t xml:space="preserve">Throughout the year, </w:t>
      </w:r>
      <w:r w:rsidR="0087519C">
        <w:rPr>
          <w:rFonts w:ascii="Calibri" w:eastAsia="Dosis" w:hAnsi="Calibri" w:cs="Dosis"/>
        </w:rPr>
        <w:t xml:space="preserve">teams </w:t>
      </w:r>
      <w:r w:rsidR="008415AF">
        <w:rPr>
          <w:rFonts w:ascii="Calibri" w:eastAsia="Dosis" w:hAnsi="Calibri" w:cs="Dosis"/>
        </w:rPr>
        <w:t>should routinely review data on teacher pipelines, performance, and student outcomes</w:t>
      </w:r>
      <w:r w:rsidR="0087519C">
        <w:rPr>
          <w:rFonts w:ascii="Calibri" w:eastAsia="Dosis" w:hAnsi="Calibri" w:cs="Dosis"/>
        </w:rPr>
        <w:t>.</w:t>
      </w:r>
    </w:p>
    <w:p w:rsidR="00EF204A" w:rsidRDefault="00EF204A" w:rsidP="00EF204A">
      <w:pPr>
        <w:pStyle w:val="Normal1"/>
        <w:shd w:val="clear" w:color="auto" w:fill="FFFFFF" w:themeFill="background1"/>
        <w:spacing w:line="240" w:lineRule="auto"/>
        <w:rPr>
          <w:rFonts w:ascii="Calibri" w:eastAsia="Dosis" w:hAnsi="Calibri" w:cs="Dosis"/>
          <w:b/>
        </w:rPr>
      </w:pPr>
    </w:p>
    <w:p w:rsidR="00EF204A" w:rsidRPr="00E40EE4" w:rsidRDefault="00EF204A" w:rsidP="00EF204A">
      <w:pPr>
        <w:pStyle w:val="Normal1"/>
        <w:shd w:val="clear" w:color="auto" w:fill="FFFFFF" w:themeFill="background1"/>
        <w:spacing w:line="240" w:lineRule="auto"/>
        <w:rPr>
          <w:rFonts w:asciiTheme="minorHAnsi" w:hAnsiTheme="minorHAnsi"/>
        </w:rPr>
      </w:pPr>
      <w:r>
        <w:rPr>
          <w:rFonts w:ascii="Calibri" w:eastAsia="Dosis" w:hAnsi="Calibri" w:cs="Dosis"/>
          <w:b/>
        </w:rPr>
        <w:t xml:space="preserve">9. </w:t>
      </w:r>
      <w:r w:rsidRPr="0036592A">
        <w:rPr>
          <w:rFonts w:asciiTheme="minorHAnsi" w:hAnsiTheme="minorHAnsi"/>
          <w:b/>
        </w:rPr>
        <w:t xml:space="preserve">Make adjustments to </w:t>
      </w:r>
      <w:r w:rsidR="00E40EE4">
        <w:rPr>
          <w:rFonts w:asciiTheme="minorHAnsi" w:hAnsiTheme="minorHAnsi"/>
          <w:b/>
        </w:rPr>
        <w:t>the partnership</w:t>
      </w:r>
      <w:r w:rsidRPr="0036592A">
        <w:rPr>
          <w:rFonts w:asciiTheme="minorHAnsi" w:hAnsiTheme="minorHAnsi"/>
          <w:b/>
        </w:rPr>
        <w:t xml:space="preserve"> in order to improve teacher candidate readiness and PK-12 student outcomes.</w:t>
      </w:r>
      <w:r>
        <w:rPr>
          <w:rFonts w:asciiTheme="minorHAnsi" w:hAnsiTheme="minorHAnsi"/>
          <w:b/>
        </w:rPr>
        <w:t xml:space="preserve">  </w:t>
      </w:r>
      <w:r w:rsidR="00E40EE4">
        <w:rPr>
          <w:rFonts w:asciiTheme="minorHAnsi" w:hAnsiTheme="minorHAnsi"/>
        </w:rPr>
        <w:t xml:space="preserve">Educator preparation </w:t>
      </w:r>
      <w:r w:rsidR="007E449E">
        <w:rPr>
          <w:rFonts w:asciiTheme="minorHAnsi" w:hAnsiTheme="minorHAnsi"/>
        </w:rPr>
        <w:t xml:space="preserve">providers </w:t>
      </w:r>
      <w:r w:rsidR="00E40EE4">
        <w:rPr>
          <w:rFonts w:asciiTheme="minorHAnsi" w:hAnsiTheme="minorHAnsi"/>
        </w:rPr>
        <w:t>can be responsive to district needs by flexibly adapting pipelines and programs to better meet the needs of the district.</w:t>
      </w:r>
    </w:p>
    <w:p w:rsidR="00EF204A" w:rsidRDefault="00EF204A" w:rsidP="00EF204A">
      <w:pPr>
        <w:pStyle w:val="Normal1"/>
        <w:shd w:val="clear" w:color="auto" w:fill="FFFFFF" w:themeFill="background1"/>
        <w:spacing w:line="240" w:lineRule="auto"/>
        <w:rPr>
          <w:rFonts w:asciiTheme="minorHAnsi" w:hAnsiTheme="minorHAnsi"/>
        </w:rPr>
      </w:pPr>
    </w:p>
    <w:p w:rsidR="00EF204A" w:rsidRDefault="00EF204A" w:rsidP="00EF204A">
      <w:pPr>
        <w:pStyle w:val="Normal1"/>
        <w:shd w:val="clear" w:color="auto" w:fill="FFFFFF" w:themeFill="background1"/>
        <w:spacing w:line="240" w:lineRule="auto"/>
        <w:rPr>
          <w:rFonts w:asciiTheme="minorHAnsi" w:hAnsiTheme="minorHAnsi"/>
        </w:rPr>
      </w:pPr>
      <w:r w:rsidRPr="0036592A">
        <w:rPr>
          <w:rFonts w:asciiTheme="minorHAnsi" w:hAnsiTheme="minorHAnsi"/>
          <w:b/>
        </w:rPr>
        <w:t>10. Secure sustainable funding.</w:t>
      </w:r>
      <w:r>
        <w:rPr>
          <w:rFonts w:asciiTheme="minorHAnsi" w:hAnsiTheme="minorHAnsi"/>
          <w:b/>
        </w:rPr>
        <w:t xml:space="preserve">  </w:t>
      </w:r>
      <w:r>
        <w:rPr>
          <w:rFonts w:asciiTheme="minorHAnsi" w:hAnsiTheme="minorHAnsi"/>
        </w:rPr>
        <w:t xml:space="preserve">Partnerships can lose momentum if they develop a strong vision without integrating a corresponding funding sustainability plan into the model. </w:t>
      </w:r>
      <w:r w:rsidR="007E449E">
        <w:rPr>
          <w:rFonts w:asciiTheme="minorHAnsi" w:hAnsiTheme="minorHAnsi"/>
        </w:rPr>
        <w:t>At this point in the partnership, the partnership team should be invested in a long-term funding model that will sustain the partnership over time.</w:t>
      </w:r>
    </w:p>
    <w:p w:rsidR="00EF204A" w:rsidRDefault="00EF204A" w:rsidP="00EF204A">
      <w:pPr>
        <w:pStyle w:val="Normal1"/>
        <w:shd w:val="clear" w:color="auto" w:fill="FFFFFF" w:themeFill="background1"/>
        <w:spacing w:line="240" w:lineRule="auto"/>
        <w:rPr>
          <w:rFonts w:asciiTheme="minorHAnsi" w:hAnsiTheme="minorHAnsi"/>
        </w:rPr>
      </w:pPr>
    </w:p>
    <w:p w:rsidR="00E01995" w:rsidRDefault="00E01995" w:rsidP="00EF4A0B">
      <w:pPr>
        <w:pStyle w:val="Normal1"/>
        <w:shd w:val="clear" w:color="auto" w:fill="FFFFFF" w:themeFill="background1"/>
        <w:spacing w:before="100" w:beforeAutospacing="1" w:after="200"/>
        <w:rPr>
          <w:rFonts w:asciiTheme="minorHAnsi" w:hAnsiTheme="minorHAnsi"/>
        </w:rPr>
      </w:pPr>
      <w:bookmarkStart w:id="3" w:name="QA"/>
      <w:bookmarkEnd w:id="3"/>
    </w:p>
    <w:tbl>
      <w:tblPr>
        <w:tblStyle w:val="TableGrid"/>
        <w:tblW w:w="0" w:type="auto"/>
        <w:tblLook w:val="04A0" w:firstRow="1" w:lastRow="0" w:firstColumn="1" w:lastColumn="0" w:noHBand="0" w:noVBand="1"/>
      </w:tblPr>
      <w:tblGrid>
        <w:gridCol w:w="11016"/>
      </w:tblGrid>
      <w:tr w:rsidR="00E01995" w:rsidTr="00D80ED2">
        <w:trPr>
          <w:trHeight w:val="692"/>
        </w:trPr>
        <w:tc>
          <w:tcPr>
            <w:tcW w:w="11016" w:type="dxa"/>
            <w:shd w:val="clear" w:color="auto" w:fill="4F81BD" w:themeFill="accent1"/>
            <w:vAlign w:val="center"/>
          </w:tcPr>
          <w:p w:rsidR="00E01995" w:rsidRPr="005075F6" w:rsidRDefault="00E01995" w:rsidP="006B46BE">
            <w:pPr>
              <w:pStyle w:val="Normal1"/>
              <w:rPr>
                <w:rFonts w:asciiTheme="minorHAnsi" w:hAnsiTheme="minorHAnsi"/>
                <w:b/>
                <w:color w:val="FFFFFF" w:themeColor="background1"/>
                <w:sz w:val="24"/>
                <w:szCs w:val="24"/>
              </w:rPr>
            </w:pPr>
            <w:r>
              <w:rPr>
                <w:rFonts w:asciiTheme="minorHAnsi" w:hAnsiTheme="minorHAnsi"/>
                <w:b/>
                <w:noProof/>
                <w:color w:val="FFFFFF" w:themeColor="background1"/>
                <w:sz w:val="24"/>
                <w:szCs w:val="24"/>
                <w:lang w:eastAsia="zh-CN"/>
              </w:rPr>
              <w:drawing>
                <wp:anchor distT="0" distB="0" distL="114300" distR="114300" simplePos="0" relativeHeight="251743232" behindDoc="0" locked="0" layoutInCell="1" allowOverlap="1">
                  <wp:simplePos x="0" y="0"/>
                  <wp:positionH relativeFrom="column">
                    <wp:posOffset>29845</wp:posOffset>
                  </wp:positionH>
                  <wp:positionV relativeFrom="paragraph">
                    <wp:posOffset>-64770</wp:posOffset>
                  </wp:positionV>
                  <wp:extent cx="333375" cy="333375"/>
                  <wp:effectExtent l="0" t="0" r="0" b="0"/>
                  <wp:wrapNone/>
                  <wp:docPr id="54"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anchor>
              </w:drawing>
            </w:r>
            <w:r>
              <w:rPr>
                <w:rFonts w:asciiTheme="minorHAnsi" w:hAnsiTheme="minorHAnsi"/>
                <w:b/>
                <w:color w:val="FFFFFF" w:themeColor="background1"/>
                <w:sz w:val="24"/>
                <w:szCs w:val="24"/>
              </w:rPr>
              <w:t xml:space="preserve">              </w:t>
            </w:r>
            <w:r w:rsidR="006B46BE">
              <w:rPr>
                <w:rFonts w:asciiTheme="minorHAnsi" w:hAnsiTheme="minorHAnsi"/>
                <w:b/>
                <w:color w:val="FFFFFF" w:themeColor="background1"/>
                <w:sz w:val="24"/>
                <w:szCs w:val="24"/>
              </w:rPr>
              <w:t>Stage 3</w:t>
            </w:r>
            <w:r w:rsidRPr="005075F6">
              <w:rPr>
                <w:rFonts w:asciiTheme="minorHAnsi" w:hAnsiTheme="minorHAnsi"/>
                <w:b/>
                <w:color w:val="FFFFFF" w:themeColor="background1"/>
                <w:sz w:val="24"/>
                <w:szCs w:val="24"/>
              </w:rPr>
              <w:t xml:space="preserve"> Tools and Resources</w:t>
            </w:r>
          </w:p>
        </w:tc>
      </w:tr>
      <w:tr w:rsidR="00E01995" w:rsidTr="00D80ED2">
        <w:tc>
          <w:tcPr>
            <w:tcW w:w="11016" w:type="dxa"/>
          </w:tcPr>
          <w:p w:rsidR="003270BC" w:rsidRPr="00565191" w:rsidRDefault="00483733" w:rsidP="003270BC">
            <w:pPr>
              <w:pStyle w:val="ListParagraph"/>
              <w:numPr>
                <w:ilvl w:val="1"/>
                <w:numId w:val="4"/>
              </w:numPr>
              <w:ind w:left="720"/>
              <w:rPr>
                <w:rFonts w:asciiTheme="minorHAnsi" w:hAnsiTheme="minorHAnsi"/>
                <w:bCs/>
                <w:i/>
                <w:color w:val="000000" w:themeColor="text1"/>
                <w:sz w:val="22"/>
                <w:szCs w:val="22"/>
              </w:rPr>
            </w:pPr>
            <w:hyperlink w:anchor="Roadmap" w:history="1">
              <w:r w:rsidR="003270BC" w:rsidRPr="00527E44">
                <w:rPr>
                  <w:rStyle w:val="Hyperlink"/>
                  <w:rFonts w:asciiTheme="minorHAnsi" w:hAnsiTheme="minorHAnsi"/>
                  <w:b/>
                  <w:bCs/>
                  <w:sz w:val="22"/>
                  <w:szCs w:val="22"/>
                </w:rPr>
                <w:t>Partnership Data Roadmap</w:t>
              </w:r>
            </w:hyperlink>
          </w:p>
          <w:p w:rsidR="003270BC" w:rsidRPr="00565191" w:rsidRDefault="003270BC" w:rsidP="003270BC">
            <w:pPr>
              <w:pStyle w:val="ListParagraph"/>
              <w:rPr>
                <w:rFonts w:asciiTheme="minorHAnsi" w:hAnsiTheme="minorHAnsi"/>
                <w:i/>
                <w:color w:val="000000" w:themeColor="text1"/>
                <w:sz w:val="22"/>
                <w:szCs w:val="22"/>
              </w:rPr>
            </w:pPr>
            <w:r w:rsidRPr="00565191">
              <w:rPr>
                <w:rFonts w:asciiTheme="minorHAnsi" w:hAnsiTheme="minorHAnsi"/>
                <w:bCs/>
                <w:i/>
                <w:color w:val="000000" w:themeColor="text1"/>
                <w:sz w:val="22"/>
                <w:szCs w:val="22"/>
              </w:rPr>
              <w:t>The Partnership Data Roadmap includes questions for both members of the partnership that are designed to illuminate data related to the current teacher pipeline, teacher and student performance outcomes, and retention.</w:t>
            </w:r>
          </w:p>
          <w:p w:rsidR="00F270AE" w:rsidRPr="00565191" w:rsidRDefault="00F270AE" w:rsidP="003270BC">
            <w:pPr>
              <w:pStyle w:val="Normal1"/>
              <w:spacing w:line="276" w:lineRule="auto"/>
              <w:rPr>
                <w:rFonts w:asciiTheme="minorHAnsi" w:eastAsia="Dosis" w:hAnsiTheme="minorHAnsi" w:cs="Dosis"/>
                <w:b/>
                <w:i/>
                <w:sz w:val="22"/>
                <w:szCs w:val="22"/>
                <w:highlight w:val="white"/>
              </w:rPr>
            </w:pPr>
          </w:p>
          <w:p w:rsidR="00E86CC6" w:rsidRDefault="00483733" w:rsidP="00C85410">
            <w:pPr>
              <w:pStyle w:val="Normal1"/>
              <w:numPr>
                <w:ilvl w:val="0"/>
                <w:numId w:val="22"/>
              </w:numPr>
              <w:spacing w:line="276" w:lineRule="auto"/>
              <w:rPr>
                <w:rFonts w:asciiTheme="minorHAnsi" w:eastAsia="Dosis" w:hAnsiTheme="minorHAnsi" w:cs="Dosis"/>
                <w:b/>
                <w:sz w:val="22"/>
                <w:szCs w:val="22"/>
                <w:highlight w:val="white"/>
              </w:rPr>
            </w:pPr>
            <w:hyperlink w:anchor="_/Data_Sharing_Agreement" w:history="1">
              <w:r w:rsidR="00E86CC6" w:rsidRPr="00E86CC6">
                <w:rPr>
                  <w:rStyle w:val="Hyperlink"/>
                  <w:rFonts w:asciiTheme="minorHAnsi" w:eastAsia="Dosis" w:hAnsiTheme="minorHAnsi" w:cs="Dosis"/>
                  <w:b/>
                  <w:sz w:val="22"/>
                  <w:szCs w:val="22"/>
                  <w:highlight w:val="white"/>
                </w:rPr>
                <w:t>Data Sharing Agreement (sample)</w:t>
              </w:r>
            </w:hyperlink>
          </w:p>
          <w:p w:rsidR="00E86CC6" w:rsidRPr="00565191" w:rsidRDefault="00E86CC6" w:rsidP="00E86CC6">
            <w:pPr>
              <w:pStyle w:val="ListParagraph"/>
              <w:rPr>
                <w:rFonts w:asciiTheme="minorHAnsi" w:hAnsiTheme="minorHAnsi"/>
                <w:i/>
                <w:color w:val="000000" w:themeColor="text1"/>
                <w:sz w:val="22"/>
                <w:szCs w:val="22"/>
              </w:rPr>
            </w:pPr>
            <w:r>
              <w:rPr>
                <w:rFonts w:asciiTheme="minorHAnsi" w:hAnsiTheme="minorHAnsi"/>
                <w:bCs/>
                <w:i/>
                <w:color w:val="000000" w:themeColor="text1"/>
                <w:sz w:val="22"/>
                <w:szCs w:val="22"/>
              </w:rPr>
              <w:t xml:space="preserve">This sample data sharing agreement, developed by the Minneapolis Public Schools for use with partner sponsoring organizations, may be adapted for Massachusetts partnerships as a tool to facilitate the sharing of relevant data on </w:t>
            </w:r>
            <w:r w:rsidRPr="0051252D">
              <w:rPr>
                <w:rFonts w:asciiTheme="minorHAnsi" w:hAnsiTheme="minorHAnsi"/>
                <w:bCs/>
                <w:i/>
                <w:color w:val="000000" w:themeColor="text1"/>
                <w:sz w:val="22"/>
                <w:szCs w:val="22"/>
              </w:rPr>
              <w:t>pipelines, performance, and student outcomes</w:t>
            </w:r>
            <w:r>
              <w:rPr>
                <w:rFonts w:asciiTheme="minorHAnsi" w:hAnsiTheme="minorHAnsi"/>
                <w:bCs/>
                <w:i/>
                <w:color w:val="000000" w:themeColor="text1"/>
                <w:sz w:val="22"/>
                <w:szCs w:val="22"/>
              </w:rPr>
              <w:t>.</w:t>
            </w:r>
          </w:p>
          <w:p w:rsidR="00E86CC6" w:rsidRPr="00E86CC6" w:rsidRDefault="00E86CC6" w:rsidP="00E86CC6">
            <w:pPr>
              <w:pStyle w:val="Normal1"/>
              <w:spacing w:line="276" w:lineRule="auto"/>
              <w:ind w:left="720"/>
              <w:rPr>
                <w:rFonts w:asciiTheme="minorHAnsi" w:eastAsia="Dosis" w:hAnsiTheme="minorHAnsi" w:cs="Dosis"/>
                <w:b/>
                <w:sz w:val="22"/>
                <w:szCs w:val="22"/>
                <w:highlight w:val="white"/>
              </w:rPr>
            </w:pPr>
          </w:p>
          <w:p w:rsidR="00E01995" w:rsidRPr="003270BC" w:rsidRDefault="003270BC" w:rsidP="00C85410">
            <w:pPr>
              <w:pStyle w:val="Normal1"/>
              <w:numPr>
                <w:ilvl w:val="0"/>
                <w:numId w:val="22"/>
              </w:numPr>
              <w:spacing w:line="276" w:lineRule="auto"/>
              <w:rPr>
                <w:rFonts w:asciiTheme="minorHAnsi" w:eastAsia="Dosis" w:hAnsiTheme="minorHAnsi" w:cs="Dosis"/>
                <w:b/>
                <w:sz w:val="22"/>
                <w:szCs w:val="22"/>
                <w:highlight w:val="white"/>
              </w:rPr>
            </w:pPr>
            <w:r w:rsidRPr="003270BC">
              <w:rPr>
                <w:rFonts w:asciiTheme="minorHAnsi" w:hAnsiTheme="minorHAnsi"/>
                <w:b/>
                <w:sz w:val="22"/>
                <w:szCs w:val="22"/>
              </w:rPr>
              <w:t>Refining the Vision (</w:t>
            </w:r>
            <w:hyperlink w:anchor="_/Vision_Assessment_Tool_1" w:history="1">
              <w:r w:rsidR="00E40EE4" w:rsidRPr="00E86CC6">
                <w:rPr>
                  <w:rStyle w:val="Hyperlink"/>
                  <w:rFonts w:asciiTheme="minorHAnsi" w:eastAsia="Dosis" w:hAnsiTheme="minorHAnsi" w:cs="Dosis"/>
                  <w:b/>
                  <w:sz w:val="22"/>
                  <w:szCs w:val="22"/>
                  <w:highlight w:val="white"/>
                </w:rPr>
                <w:t>Vision Assessment Tool</w:t>
              </w:r>
            </w:hyperlink>
            <w:r w:rsidRPr="003270BC">
              <w:rPr>
                <w:rFonts w:asciiTheme="minorHAnsi" w:hAnsiTheme="minorHAnsi"/>
                <w:b/>
                <w:sz w:val="22"/>
                <w:szCs w:val="22"/>
              </w:rPr>
              <w:t>)</w:t>
            </w:r>
          </w:p>
          <w:p w:rsidR="00E01995" w:rsidRDefault="00E01995" w:rsidP="00D80ED2">
            <w:pPr>
              <w:pStyle w:val="ListParagraph"/>
              <w:rPr>
                <w:rFonts w:asciiTheme="minorHAnsi" w:hAnsiTheme="minorHAnsi"/>
                <w:i/>
                <w:noProof/>
                <w:color w:val="000000" w:themeColor="text1"/>
                <w:sz w:val="22"/>
                <w:szCs w:val="22"/>
              </w:rPr>
            </w:pPr>
            <w:r w:rsidRPr="00565191">
              <w:rPr>
                <w:rFonts w:asciiTheme="minorHAnsi" w:hAnsiTheme="minorHAnsi"/>
                <w:i/>
                <w:color w:val="000000" w:themeColor="text1"/>
                <w:sz w:val="22"/>
                <w:szCs w:val="22"/>
              </w:rPr>
              <w:t>Survey adapted from the "Vision Assessment Tool" in Curtis, R.E. &amp; City, E.A. (2009). Strategy in action: How school systems can support powerful learning and teaching. Cambridge: Harvard Education Press.</w:t>
            </w:r>
            <w:r w:rsidRPr="00565191">
              <w:rPr>
                <w:rFonts w:asciiTheme="minorHAnsi" w:hAnsiTheme="minorHAnsi"/>
                <w:i/>
                <w:noProof/>
                <w:color w:val="000000" w:themeColor="text1"/>
                <w:sz w:val="22"/>
                <w:szCs w:val="22"/>
              </w:rPr>
              <w:t xml:space="preserve"> </w:t>
            </w:r>
          </w:p>
          <w:p w:rsidR="003270BC" w:rsidRPr="00565191" w:rsidRDefault="003270BC" w:rsidP="00D80ED2">
            <w:pPr>
              <w:pStyle w:val="ListParagraph"/>
              <w:rPr>
                <w:rFonts w:asciiTheme="minorHAnsi" w:hAnsiTheme="minorHAnsi"/>
                <w:i/>
                <w:noProof/>
                <w:color w:val="000000" w:themeColor="text1"/>
                <w:sz w:val="22"/>
                <w:szCs w:val="22"/>
              </w:rPr>
            </w:pPr>
          </w:p>
          <w:p w:rsidR="003270BC" w:rsidRPr="00565191" w:rsidRDefault="00483733" w:rsidP="003270BC">
            <w:pPr>
              <w:pStyle w:val="Normal1"/>
              <w:numPr>
                <w:ilvl w:val="0"/>
                <w:numId w:val="21"/>
              </w:numPr>
              <w:spacing w:line="276" w:lineRule="auto"/>
              <w:rPr>
                <w:rFonts w:asciiTheme="minorHAnsi" w:eastAsia="Dosis" w:hAnsiTheme="minorHAnsi" w:cs="Dosis"/>
                <w:b/>
                <w:sz w:val="22"/>
                <w:szCs w:val="22"/>
                <w:highlight w:val="white"/>
              </w:rPr>
            </w:pPr>
            <w:hyperlink w:anchor="_/Spotlight:_Bridgewater_State" w:history="1">
              <w:r w:rsidR="003270BC" w:rsidRPr="00565191">
                <w:rPr>
                  <w:rStyle w:val="Hyperlink"/>
                  <w:rFonts w:asciiTheme="minorHAnsi" w:eastAsia="Dosis" w:hAnsiTheme="minorHAnsi" w:cs="Dosis"/>
                  <w:b/>
                  <w:sz w:val="22"/>
                  <w:szCs w:val="22"/>
                  <w:highlight w:val="white"/>
                </w:rPr>
                <w:t>Partnership Spotlights</w:t>
              </w:r>
            </w:hyperlink>
          </w:p>
          <w:p w:rsidR="00565191" w:rsidRPr="00565191" w:rsidRDefault="003270BC" w:rsidP="003270BC">
            <w:pPr>
              <w:ind w:left="720"/>
              <w:rPr>
                <w:rFonts w:asciiTheme="minorHAnsi" w:hAnsiTheme="minorHAnsi"/>
                <w:i/>
                <w:noProof/>
                <w:color w:val="000000" w:themeColor="text1"/>
                <w:sz w:val="22"/>
                <w:szCs w:val="22"/>
              </w:rPr>
            </w:pPr>
            <w:r w:rsidRPr="00565191">
              <w:rPr>
                <w:rFonts w:asciiTheme="minorHAnsi" w:eastAsia="Dosis" w:hAnsiTheme="minorHAnsi" w:cs="Dosis"/>
                <w:i/>
                <w:sz w:val="22"/>
                <w:szCs w:val="22"/>
                <w:highlight w:val="white"/>
              </w:rPr>
              <w:t>Successful practices of two partnerships from the Student Teaching Partnership Consortium.</w:t>
            </w:r>
          </w:p>
          <w:p w:rsidR="00E01995" w:rsidRPr="00565191" w:rsidRDefault="00E01995" w:rsidP="00D80ED2">
            <w:pPr>
              <w:rPr>
                <w:rFonts w:asciiTheme="minorHAnsi" w:hAnsiTheme="minorHAnsi"/>
                <w:bCs/>
                <w:i/>
                <w:color w:val="000000"/>
                <w:sz w:val="22"/>
                <w:szCs w:val="22"/>
              </w:rPr>
            </w:pPr>
          </w:p>
          <w:p w:rsidR="00E01995" w:rsidRPr="00565191" w:rsidRDefault="00483733" w:rsidP="00C85410">
            <w:pPr>
              <w:pStyle w:val="Normal1"/>
              <w:numPr>
                <w:ilvl w:val="0"/>
                <w:numId w:val="23"/>
              </w:numPr>
              <w:rPr>
                <w:rFonts w:asciiTheme="minorHAnsi" w:eastAsia="Dosis" w:hAnsiTheme="minorHAnsi" w:cs="Dosis"/>
                <w:b/>
                <w:sz w:val="22"/>
                <w:szCs w:val="22"/>
              </w:rPr>
            </w:pPr>
            <w:hyperlink r:id="rId32" w:history="1">
              <w:r w:rsidR="00E01995" w:rsidRPr="00565191">
                <w:rPr>
                  <w:rStyle w:val="Hyperlink"/>
                  <w:rFonts w:asciiTheme="minorHAnsi" w:eastAsia="Dosis" w:hAnsiTheme="minorHAnsi" w:cs="Dosis"/>
                  <w:b/>
                  <w:sz w:val="22"/>
                  <w:szCs w:val="22"/>
                </w:rPr>
                <w:t>The Sustainable Funding Project</w:t>
              </w:r>
            </w:hyperlink>
            <w:r w:rsidR="00E01995" w:rsidRPr="00565191">
              <w:rPr>
                <w:rFonts w:asciiTheme="minorHAnsi" w:eastAsia="Dosis" w:hAnsiTheme="minorHAnsi" w:cs="Dosis"/>
                <w:b/>
                <w:sz w:val="22"/>
                <w:szCs w:val="22"/>
              </w:rPr>
              <w:t xml:space="preserve"> at Bank Street College of Education</w:t>
            </w:r>
          </w:p>
          <w:p w:rsidR="00F270AE" w:rsidRPr="00565191" w:rsidRDefault="00E01995" w:rsidP="00F270AE">
            <w:pPr>
              <w:pStyle w:val="Normal1"/>
              <w:ind w:left="360"/>
              <w:rPr>
                <w:rFonts w:asciiTheme="minorHAnsi" w:eastAsia="Dosis" w:hAnsiTheme="minorHAnsi" w:cs="Dosis"/>
                <w:i/>
                <w:sz w:val="22"/>
                <w:szCs w:val="22"/>
              </w:rPr>
            </w:pPr>
            <w:r w:rsidRPr="00565191">
              <w:rPr>
                <w:rFonts w:asciiTheme="minorHAnsi" w:eastAsia="Dosis" w:hAnsiTheme="minorHAnsi" w:cs="Dosis"/>
                <w:i/>
                <w:sz w:val="22"/>
                <w:szCs w:val="22"/>
              </w:rPr>
              <w:t xml:space="preserve">       This report tackles quality sustained clinical practice as one part of the affordability question.</w:t>
            </w:r>
          </w:p>
          <w:p w:rsidR="00E01995" w:rsidRPr="005075F6" w:rsidRDefault="00E01995" w:rsidP="00D80ED2">
            <w:pPr>
              <w:pStyle w:val="Normal1"/>
              <w:spacing w:line="276" w:lineRule="auto"/>
              <w:rPr>
                <w:rFonts w:asciiTheme="minorHAnsi" w:eastAsia="Dosis" w:hAnsiTheme="minorHAnsi" w:cs="Dosis"/>
                <w:i/>
                <w:sz w:val="22"/>
                <w:szCs w:val="22"/>
                <w:highlight w:val="white"/>
              </w:rPr>
            </w:pPr>
          </w:p>
        </w:tc>
      </w:tr>
    </w:tbl>
    <w:p w:rsidR="00E01995" w:rsidRDefault="00E01995" w:rsidP="00EF4A0B">
      <w:pPr>
        <w:pStyle w:val="Normal1"/>
        <w:shd w:val="clear" w:color="auto" w:fill="FFFFFF" w:themeFill="background1"/>
        <w:spacing w:before="100" w:beforeAutospacing="1" w:after="200"/>
        <w:rPr>
          <w:rFonts w:asciiTheme="minorHAnsi" w:hAnsiTheme="minorHAnsi"/>
        </w:rPr>
      </w:pPr>
    </w:p>
    <w:p w:rsidR="00C86B1F" w:rsidRDefault="00C86B1F" w:rsidP="00C86B1F">
      <w:pPr>
        <w:pStyle w:val="Normal1"/>
        <w:spacing w:line="240" w:lineRule="auto"/>
        <w:rPr>
          <w:rFonts w:asciiTheme="minorHAnsi" w:eastAsia="Dosis" w:hAnsiTheme="minorHAnsi" w:cs="Dosis"/>
          <w:i/>
          <w:sz w:val="24"/>
          <w:szCs w:val="24"/>
          <w:highlight w:val="white"/>
        </w:rPr>
      </w:pPr>
    </w:p>
    <w:p w:rsidR="00C86B1F" w:rsidRPr="00586D31" w:rsidRDefault="00C86B1F" w:rsidP="00C86B1F">
      <w:pPr>
        <w:pStyle w:val="Normal1"/>
        <w:spacing w:line="240" w:lineRule="auto"/>
        <w:rPr>
          <w:rFonts w:ascii="Calibri" w:eastAsia="Dosis" w:hAnsi="Calibri" w:cs="Dosis"/>
          <w:b/>
          <w:sz w:val="28"/>
          <w:szCs w:val="28"/>
          <w:highlight w:val="white"/>
        </w:rPr>
      </w:pPr>
    </w:p>
    <w:p w:rsidR="00C86B1F" w:rsidRDefault="00C86B1F" w:rsidP="00C86B1F">
      <w:pPr>
        <w:pStyle w:val="Normal1"/>
        <w:spacing w:line="240" w:lineRule="auto"/>
        <w:rPr>
          <w:rFonts w:asciiTheme="minorHAnsi" w:eastAsia="Dosis" w:hAnsiTheme="minorHAnsi" w:cs="Dosis"/>
          <w:i/>
          <w:sz w:val="24"/>
          <w:szCs w:val="24"/>
          <w:highlight w:val="white"/>
        </w:rPr>
      </w:pPr>
    </w:p>
    <w:p w:rsidR="00CA4C38" w:rsidRDefault="00CA4C38">
      <w:pPr>
        <w:rPr>
          <w:rFonts w:ascii="Calibri" w:eastAsia="Dosis" w:hAnsi="Calibri" w:cs="Dosis"/>
          <w:b/>
          <w:sz w:val="28"/>
          <w:szCs w:val="28"/>
          <w:highlight w:val="white"/>
        </w:rPr>
      </w:pPr>
    </w:p>
    <w:p w:rsidR="00CA4C38" w:rsidRDefault="00CA4C38">
      <w:pPr>
        <w:rPr>
          <w:rFonts w:ascii="Calibri" w:eastAsia="Dosis" w:hAnsi="Calibri" w:cs="Dosis"/>
          <w:b/>
          <w:sz w:val="28"/>
          <w:szCs w:val="28"/>
          <w:highlight w:val="white"/>
        </w:rPr>
      </w:pPr>
    </w:p>
    <w:p w:rsidR="00EF4A0B" w:rsidRDefault="00EF4A0B">
      <w:pPr>
        <w:rPr>
          <w:b/>
          <w:bCs/>
          <w:color w:val="000000"/>
          <w:sz w:val="26"/>
          <w:szCs w:val="26"/>
        </w:rPr>
      </w:pPr>
      <w:r>
        <w:rPr>
          <w:b/>
          <w:bCs/>
          <w:color w:val="000000"/>
          <w:sz w:val="26"/>
          <w:szCs w:val="26"/>
        </w:rPr>
        <w:br w:type="page"/>
      </w:r>
    </w:p>
    <w:p w:rsidR="0013637A" w:rsidRDefault="00EF4A0B">
      <w:pPr>
        <w:pStyle w:val="Heading1"/>
        <w:spacing w:line="240" w:lineRule="auto"/>
      </w:pPr>
      <w:bookmarkStart w:id="4" w:name="_/Spotlight:_Bridgewater_State"/>
      <w:bookmarkStart w:id="5" w:name="Bookmark"/>
      <w:bookmarkStart w:id="6" w:name="Spotlight"/>
      <w:bookmarkEnd w:id="4"/>
      <w:bookmarkEnd w:id="5"/>
      <w:bookmarkEnd w:id="6"/>
      <w:r>
        <w:rPr>
          <w:noProof/>
          <w:lang w:eastAsia="zh-CN"/>
        </w:rPr>
        <w:lastRenderedPageBreak/>
        <w:drawing>
          <wp:anchor distT="0" distB="0" distL="114300" distR="114300" simplePos="0" relativeHeight="251727872" behindDoc="1" locked="0" layoutInCell="1" allowOverlap="1">
            <wp:simplePos x="0" y="0"/>
            <wp:positionH relativeFrom="column">
              <wp:posOffset>4086225</wp:posOffset>
            </wp:positionH>
            <wp:positionV relativeFrom="paragraph">
              <wp:posOffset>361950</wp:posOffset>
            </wp:positionV>
            <wp:extent cx="2286000" cy="1066800"/>
            <wp:effectExtent l="152400" t="171450" r="323850" b="342900"/>
            <wp:wrapTight wrapText="bothSides">
              <wp:wrapPolygon edited="0">
                <wp:start x="1620" y="-3471"/>
                <wp:lineTo x="-1440" y="-2700"/>
                <wp:lineTo x="-1440" y="23143"/>
                <wp:lineTo x="1620" y="28543"/>
                <wp:lineTo x="21600" y="28543"/>
                <wp:lineTo x="21780" y="27771"/>
                <wp:lineTo x="24660" y="22371"/>
                <wp:lineTo x="24660" y="2314"/>
                <wp:lineTo x="22320" y="-2700"/>
                <wp:lineTo x="21600" y="-3471"/>
                <wp:lineTo x="1620" y="-3471"/>
              </wp:wrapPolygon>
            </wp:wrapTight>
            <wp:docPr id="22" name="Picture 22" descr="Monthly Partnership Meeting at the Huntington Elementary School in Brock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uOoOVx5Q_rq0M0CRrbcpY3moSImKykzjJCiSITmfn98Q3Fae5FZNld_9wGfI5VjUPfR20GahCUakXSUT1zIwZ4HPW_pQwaBmmmb11tiO5_QsJk6HuNC50oid9Vv2xkMLoNsJffM"/>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9698" t="31913" r="15224" b="22197"/>
                    <a:stretch/>
                  </pic:blipFill>
                  <pic:spPr bwMode="auto">
                    <a:xfrm>
                      <a:off x="0" y="0"/>
                      <a:ext cx="2286000" cy="1066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CA4C38" w:rsidRPr="00EF4A0B">
        <w:t>Spotlight: Bridgewater State University and Brockton Public Schools</w:t>
      </w:r>
    </w:p>
    <w:p w:rsidR="003270BC" w:rsidRPr="003270BC" w:rsidRDefault="00483733" w:rsidP="003270BC">
      <w:pPr>
        <w:pStyle w:val="Heading2"/>
        <w:spacing w:line="240" w:lineRule="auto"/>
        <w:rPr>
          <w:b w:val="0"/>
          <w:color w:val="auto"/>
        </w:rPr>
      </w:pPr>
      <w:r>
        <w:rPr>
          <w:i/>
          <w:noProof/>
        </w:rPr>
        <w:pict>
          <v:shape id="_x0000_s1027" type="#_x0000_t202" style="position:absolute;margin-left:320.65pt;margin-top:69.9pt;width:204.35pt;height:33.7pt;z-index:-251587584;mso-width-relative:margin;mso-height-relative:margin" wrapcoords="-69 0 -69 21120 21600 21120 21600 0 -69 0" stroked="f">
            <v:textbox>
              <w:txbxContent>
                <w:p w:rsidR="003270BC" w:rsidRPr="00CE6738" w:rsidRDefault="003270BC" w:rsidP="00CE6738">
                  <w:pPr>
                    <w:spacing w:after="0" w:line="240" w:lineRule="auto"/>
                  </w:pPr>
                  <w:r w:rsidRPr="00CE6738">
                    <w:rPr>
                      <w:color w:val="000000"/>
                      <w:sz w:val="18"/>
                      <w:szCs w:val="18"/>
                    </w:rPr>
                    <w:t>Monthly Partnership Meeting at the Huntington Elementary School in Brockton,</w:t>
                  </w:r>
                  <w:r w:rsidRPr="00BC66F3">
                    <w:rPr>
                      <w:color w:val="000000"/>
                      <w:sz w:val="20"/>
                      <w:szCs w:val="20"/>
                    </w:rPr>
                    <w:t xml:space="preserve"> MA.</w:t>
                  </w:r>
                </w:p>
              </w:txbxContent>
            </v:textbox>
            <w10:wrap type="tight"/>
          </v:shape>
        </w:pict>
      </w:r>
      <w:r w:rsidR="003270BC">
        <w:rPr>
          <w:b w:val="0"/>
          <w:color w:val="auto"/>
        </w:rPr>
        <w:t>T</w:t>
      </w:r>
      <w:r w:rsidR="003270BC" w:rsidRPr="003270BC">
        <w:rPr>
          <w:b w:val="0"/>
          <w:color w:val="auto"/>
        </w:rPr>
        <w:t>he</w:t>
      </w:r>
      <w:r w:rsidR="003270BC">
        <w:rPr>
          <w:b w:val="0"/>
          <w:color w:val="auto"/>
        </w:rPr>
        <w:t xml:space="preserve"> </w:t>
      </w:r>
      <w:r w:rsidR="003270BC" w:rsidRPr="00BC66F3">
        <w:rPr>
          <w:color w:val="000000"/>
        </w:rPr>
        <w:t>Bridgewater</w:t>
      </w:r>
      <w:r w:rsidR="003270BC">
        <w:rPr>
          <w:color w:val="000000"/>
        </w:rPr>
        <w:t xml:space="preserve">/Brockton Partnership </w:t>
      </w:r>
      <w:r w:rsidR="003270BC" w:rsidRPr="003270BC">
        <w:rPr>
          <w:b w:val="0"/>
          <w:color w:val="auto"/>
        </w:rPr>
        <w:t xml:space="preserve">joined the Consortium in an effort to bring </w:t>
      </w:r>
      <w:r w:rsidR="003270BC">
        <w:rPr>
          <w:b w:val="0"/>
          <w:color w:val="auto"/>
        </w:rPr>
        <w:t>a longstanding</w:t>
      </w:r>
      <w:r w:rsidR="003270BC" w:rsidRPr="003270BC">
        <w:rPr>
          <w:b w:val="0"/>
          <w:color w:val="auto"/>
        </w:rPr>
        <w:t xml:space="preserve"> partnership into closer alignment with the district’s pipeline needs. In addition to identifying criteria for effective teacher candidates, the partnership focused on developing a mentor training sequence for supervisors in conjunction with a more intentional student teacher placement model that was responsive to articulated school and district needs related to a diverse pipeline and </w:t>
      </w:r>
      <w:r w:rsidR="003270BC">
        <w:rPr>
          <w:b w:val="0"/>
          <w:color w:val="auto"/>
        </w:rPr>
        <w:t xml:space="preserve">the </w:t>
      </w:r>
      <w:r w:rsidR="003270BC" w:rsidRPr="003270BC">
        <w:rPr>
          <w:b w:val="0"/>
          <w:color w:val="auto"/>
        </w:rPr>
        <w:t>development of teachers in hard-to-staff roles</w:t>
      </w:r>
      <w:r w:rsidR="003270BC">
        <w:rPr>
          <w:b w:val="0"/>
          <w:color w:val="auto"/>
        </w:rPr>
        <w:t>.</w:t>
      </w:r>
    </w:p>
    <w:p w:rsidR="003270BC" w:rsidRPr="003270BC" w:rsidRDefault="003270BC">
      <w:pPr>
        <w:pStyle w:val="Heading2"/>
        <w:spacing w:line="240" w:lineRule="auto"/>
        <w:rPr>
          <w:b w:val="0"/>
          <w:color w:val="auto"/>
        </w:rPr>
      </w:pPr>
    </w:p>
    <w:p w:rsidR="0013637A" w:rsidRDefault="003270BC">
      <w:pPr>
        <w:pStyle w:val="Heading2"/>
        <w:spacing w:line="240" w:lineRule="auto"/>
      </w:pPr>
      <w:r>
        <w:t>Key Components of a Strong Partnership</w:t>
      </w:r>
      <w:r w:rsidR="00CA4C38" w:rsidRPr="00CE6738">
        <w:t xml:space="preserve"> </w:t>
      </w:r>
    </w:p>
    <w:p w:rsidR="0013637A" w:rsidRDefault="00CA4C38" w:rsidP="003270BC">
      <w:pPr>
        <w:spacing w:line="240" w:lineRule="auto"/>
      </w:pPr>
      <w:r w:rsidRPr="00BC66F3">
        <w:rPr>
          <w:color w:val="000000"/>
        </w:rPr>
        <w:t xml:space="preserve">The </w:t>
      </w:r>
      <w:r w:rsidR="003270BC">
        <w:rPr>
          <w:color w:val="000000"/>
        </w:rPr>
        <w:t>BSU/BPS</w:t>
      </w:r>
      <w:r>
        <w:rPr>
          <w:color w:val="000000"/>
        </w:rPr>
        <w:t xml:space="preserve"> </w:t>
      </w:r>
      <w:r w:rsidR="003270BC">
        <w:rPr>
          <w:color w:val="000000"/>
        </w:rPr>
        <w:t>p</w:t>
      </w:r>
      <w:r>
        <w:rPr>
          <w:color w:val="000000"/>
        </w:rPr>
        <w:t>artnership identifies</w:t>
      </w:r>
      <w:r w:rsidRPr="00BC66F3">
        <w:rPr>
          <w:color w:val="000000"/>
        </w:rPr>
        <w:t xml:space="preserve"> its greatest success in the relationships between BSU staff and district teachers. Not only are B</w:t>
      </w:r>
      <w:r>
        <w:rPr>
          <w:color w:val="000000"/>
        </w:rPr>
        <w:t xml:space="preserve">SU staff welcome and supported in the schools, </w:t>
      </w:r>
      <w:r w:rsidRPr="00BC66F3">
        <w:rPr>
          <w:color w:val="000000"/>
        </w:rPr>
        <w:t>students see BSU staff so oft</w:t>
      </w:r>
      <w:bookmarkStart w:id="7" w:name="_GoBack"/>
      <w:bookmarkEnd w:id="7"/>
      <w:r w:rsidRPr="00BC66F3">
        <w:rPr>
          <w:color w:val="000000"/>
        </w:rPr>
        <w:t xml:space="preserve">en that they assume they work for the </w:t>
      </w:r>
      <w:r w:rsidR="00F270AE">
        <w:rPr>
          <w:color w:val="000000"/>
        </w:rPr>
        <w:t>district</w:t>
      </w:r>
      <w:r w:rsidRPr="00BC66F3">
        <w:rPr>
          <w:color w:val="000000"/>
        </w:rPr>
        <w:t>. How did BSU and Brockton Public Schools form such a close working relationship? They did so by prioritizing the partnership as a critical component of teacher development, embedding BSU staff into the partner sites, and committing leadership to its sustainability. Key drivers of this successful partnership are described below</w:t>
      </w:r>
      <w:r w:rsidR="00F270AE">
        <w:rPr>
          <w:color w:val="000000"/>
        </w:rPr>
        <w:t>:</w:t>
      </w:r>
      <w:r w:rsidRPr="00BC66F3">
        <w:rPr>
          <w:color w:val="000000"/>
        </w:rPr>
        <w:t xml:space="preserve">   </w:t>
      </w:r>
    </w:p>
    <w:p w:rsidR="0013637A" w:rsidRDefault="00CA4C38" w:rsidP="00C85410">
      <w:pPr>
        <w:numPr>
          <w:ilvl w:val="0"/>
          <w:numId w:val="6"/>
        </w:numPr>
        <w:spacing w:after="0" w:line="240" w:lineRule="auto"/>
        <w:textAlignment w:val="baseline"/>
        <w:rPr>
          <w:color w:val="000000"/>
        </w:rPr>
      </w:pPr>
      <w:r w:rsidRPr="00BC66F3">
        <w:rPr>
          <w:b/>
          <w:bCs/>
          <w:color w:val="000000"/>
        </w:rPr>
        <w:t xml:space="preserve">Monthly Leadership Meetings. </w:t>
      </w:r>
      <w:r w:rsidRPr="00BC66F3">
        <w:rPr>
          <w:i/>
          <w:iCs/>
          <w:color w:val="000000"/>
        </w:rPr>
        <w:t xml:space="preserve">Regular </w:t>
      </w:r>
      <w:r w:rsidR="000548EF">
        <w:rPr>
          <w:i/>
          <w:iCs/>
          <w:color w:val="000000"/>
        </w:rPr>
        <w:t>meetings</w:t>
      </w:r>
      <w:r w:rsidR="000548EF" w:rsidRPr="00BC66F3">
        <w:rPr>
          <w:i/>
          <w:iCs/>
          <w:color w:val="000000"/>
        </w:rPr>
        <w:t xml:space="preserve"> </w:t>
      </w:r>
      <w:r w:rsidRPr="00BC66F3">
        <w:rPr>
          <w:i/>
          <w:iCs/>
          <w:color w:val="000000"/>
        </w:rPr>
        <w:t>to support partnership work contribute to its continuous improvement and sustainability.</w:t>
      </w:r>
      <w:r w:rsidRPr="00BC66F3">
        <w:rPr>
          <w:color w:val="000000"/>
        </w:rPr>
        <w:t xml:space="preserve"> Each month</w:t>
      </w:r>
      <w:r w:rsidR="006149EB">
        <w:rPr>
          <w:color w:val="000000"/>
        </w:rPr>
        <w:t xml:space="preserve">, </w:t>
      </w:r>
      <w:r w:rsidRPr="00BC66F3">
        <w:rPr>
          <w:color w:val="000000"/>
        </w:rPr>
        <w:t>educators from both organizations</w:t>
      </w:r>
      <w:r w:rsidR="006149EB">
        <w:rPr>
          <w:color w:val="000000"/>
        </w:rPr>
        <w:t>, including leadership,</w:t>
      </w:r>
      <w:r w:rsidRPr="00BC66F3">
        <w:rPr>
          <w:color w:val="000000"/>
        </w:rPr>
        <w:t xml:space="preserve"> meet</w:t>
      </w:r>
      <w:r w:rsidR="006149EB">
        <w:rPr>
          <w:color w:val="000000"/>
        </w:rPr>
        <w:t xml:space="preserve"> to discuss</w:t>
      </w:r>
      <w:r w:rsidRPr="00BC66F3">
        <w:rPr>
          <w:color w:val="000000"/>
        </w:rPr>
        <w:t xml:space="preserve"> the partnership and ways to continue to strengthen it. They set schedules for upcoming work, define who is doing what, and set goals and action </w:t>
      </w:r>
      <w:r w:rsidR="000548EF">
        <w:rPr>
          <w:color w:val="000000"/>
        </w:rPr>
        <w:t>steps</w:t>
      </w:r>
      <w:r w:rsidRPr="00BC66F3">
        <w:rPr>
          <w:color w:val="000000"/>
        </w:rPr>
        <w:t>. In between meetings</w:t>
      </w:r>
      <w:r w:rsidR="006149EB">
        <w:rPr>
          <w:color w:val="000000"/>
        </w:rPr>
        <w:t>,</w:t>
      </w:r>
      <w:r w:rsidRPr="00BC66F3">
        <w:rPr>
          <w:color w:val="000000"/>
        </w:rPr>
        <w:t xml:space="preserve"> members from both organizations work together to accomplish tasks. </w:t>
      </w:r>
    </w:p>
    <w:p w:rsidR="0013637A" w:rsidRDefault="00CA4C38" w:rsidP="00C85410">
      <w:pPr>
        <w:numPr>
          <w:ilvl w:val="0"/>
          <w:numId w:val="7"/>
        </w:numPr>
        <w:spacing w:before="240" w:after="0" w:line="240" w:lineRule="auto"/>
        <w:textAlignment w:val="baseline"/>
        <w:rPr>
          <w:color w:val="000000"/>
        </w:rPr>
      </w:pPr>
      <w:r w:rsidRPr="00BC66F3">
        <w:rPr>
          <w:b/>
          <w:bCs/>
          <w:color w:val="000000"/>
        </w:rPr>
        <w:t xml:space="preserve">Shared Faculty Expertise. </w:t>
      </w:r>
      <w:r w:rsidR="00527E44" w:rsidRPr="00BC66F3">
        <w:rPr>
          <w:i/>
          <w:iCs/>
          <w:color w:val="000000"/>
        </w:rPr>
        <w:t xml:space="preserve">District staff </w:t>
      </w:r>
      <w:r w:rsidR="00527E44">
        <w:rPr>
          <w:i/>
          <w:iCs/>
          <w:color w:val="000000"/>
        </w:rPr>
        <w:t xml:space="preserve">members </w:t>
      </w:r>
      <w:r w:rsidR="00527E44" w:rsidRPr="00BC66F3">
        <w:rPr>
          <w:i/>
          <w:iCs/>
          <w:color w:val="000000"/>
        </w:rPr>
        <w:t xml:space="preserve">with expertise are encouraged to work with the University. </w:t>
      </w:r>
      <w:r w:rsidR="00527E44" w:rsidRPr="00BC66F3">
        <w:rPr>
          <w:color w:val="000000"/>
        </w:rPr>
        <w:t> </w:t>
      </w:r>
      <w:r w:rsidRPr="00BC66F3">
        <w:rPr>
          <w:color w:val="000000"/>
        </w:rPr>
        <w:t xml:space="preserve">For example, </w:t>
      </w:r>
      <w:r w:rsidRPr="00BC66F3">
        <w:rPr>
          <w:color w:val="000000"/>
          <w:shd w:val="clear" w:color="auto" w:fill="FFFFFF"/>
        </w:rPr>
        <w:t xml:space="preserve">the district reading coordinator also teaches reading classes as an adjunct professor for BSU. </w:t>
      </w:r>
    </w:p>
    <w:p w:rsidR="0013637A" w:rsidRDefault="00CA4C38" w:rsidP="00C85410">
      <w:pPr>
        <w:numPr>
          <w:ilvl w:val="0"/>
          <w:numId w:val="8"/>
        </w:numPr>
        <w:spacing w:before="240" w:after="0" w:line="240" w:lineRule="auto"/>
        <w:textAlignment w:val="baseline"/>
        <w:rPr>
          <w:color w:val="000000"/>
        </w:rPr>
      </w:pPr>
      <w:r w:rsidRPr="00BC66F3">
        <w:rPr>
          <w:b/>
          <w:bCs/>
          <w:color w:val="000000"/>
        </w:rPr>
        <w:t xml:space="preserve">District-Aligned Coursework &amp; </w:t>
      </w:r>
      <w:r w:rsidR="000548EF" w:rsidRPr="00BC66F3">
        <w:rPr>
          <w:b/>
          <w:bCs/>
          <w:color w:val="000000"/>
        </w:rPr>
        <w:t>P</w:t>
      </w:r>
      <w:r w:rsidR="000548EF">
        <w:rPr>
          <w:b/>
          <w:bCs/>
          <w:color w:val="000000"/>
        </w:rPr>
        <w:t>rofessional Development</w:t>
      </w:r>
      <w:r w:rsidRPr="00BC66F3">
        <w:rPr>
          <w:b/>
          <w:bCs/>
          <w:color w:val="000000"/>
        </w:rPr>
        <w:t xml:space="preserve">. </w:t>
      </w:r>
      <w:r w:rsidR="006149EB">
        <w:rPr>
          <w:i/>
          <w:iCs/>
          <w:color w:val="000000"/>
        </w:rPr>
        <w:t>University staff</w:t>
      </w:r>
      <w:r w:rsidRPr="00BC66F3">
        <w:rPr>
          <w:i/>
          <w:iCs/>
          <w:color w:val="000000"/>
        </w:rPr>
        <w:t xml:space="preserve"> work with </w:t>
      </w:r>
      <w:r w:rsidR="00857E24">
        <w:rPr>
          <w:i/>
          <w:iCs/>
          <w:color w:val="000000"/>
        </w:rPr>
        <w:t xml:space="preserve">district staff </w:t>
      </w:r>
      <w:r w:rsidRPr="00BC66F3">
        <w:rPr>
          <w:i/>
          <w:iCs/>
          <w:color w:val="000000"/>
        </w:rPr>
        <w:t>to</w:t>
      </w:r>
      <w:r w:rsidR="006149EB">
        <w:rPr>
          <w:i/>
          <w:iCs/>
          <w:color w:val="000000"/>
        </w:rPr>
        <w:t xml:space="preserve"> reinforce</w:t>
      </w:r>
      <w:r w:rsidRPr="00BC66F3">
        <w:rPr>
          <w:i/>
          <w:iCs/>
          <w:color w:val="000000"/>
        </w:rPr>
        <w:t xml:space="preserve"> instructional practices and professional development topics occurring at the site school</w:t>
      </w:r>
      <w:r w:rsidR="00857E24">
        <w:rPr>
          <w:i/>
          <w:iCs/>
          <w:color w:val="000000"/>
        </w:rPr>
        <w:t xml:space="preserve"> </w:t>
      </w:r>
      <w:r w:rsidR="000548EF" w:rsidRPr="000548EF">
        <w:rPr>
          <w:i/>
          <w:color w:val="000000"/>
        </w:rPr>
        <w:t>(e.g. Reader’s Workshop)</w:t>
      </w:r>
      <w:r w:rsidR="000548EF" w:rsidRPr="00BC66F3">
        <w:rPr>
          <w:i/>
          <w:iCs/>
          <w:color w:val="000000"/>
        </w:rPr>
        <w:t> </w:t>
      </w:r>
      <w:r w:rsidR="00857E24">
        <w:rPr>
          <w:i/>
          <w:iCs/>
          <w:color w:val="000000"/>
        </w:rPr>
        <w:t>with student teachers</w:t>
      </w:r>
      <w:r w:rsidR="000548EF">
        <w:rPr>
          <w:i/>
          <w:iCs/>
          <w:color w:val="000000"/>
        </w:rPr>
        <w:t xml:space="preserve">. </w:t>
      </w:r>
      <w:r w:rsidRPr="00BC66F3">
        <w:rPr>
          <w:color w:val="000000"/>
        </w:rPr>
        <w:t>This is done by the coordination of curriculum leaders, methods instructors and the teachers.  </w:t>
      </w:r>
      <w:r w:rsidR="00857E24">
        <w:rPr>
          <w:color w:val="000000"/>
        </w:rPr>
        <w:t xml:space="preserve"> </w:t>
      </w:r>
      <w:r w:rsidR="000548EF">
        <w:rPr>
          <w:color w:val="000000"/>
        </w:rPr>
        <w:t>T</w:t>
      </w:r>
      <w:r w:rsidR="00857E24">
        <w:rPr>
          <w:color w:val="000000"/>
        </w:rPr>
        <w:t>his practice build</w:t>
      </w:r>
      <w:r w:rsidR="000548EF">
        <w:rPr>
          <w:color w:val="000000"/>
        </w:rPr>
        <w:t xml:space="preserve">s student teachers’ experience and expertise with K-12 instructional priorities and builds </w:t>
      </w:r>
      <w:r w:rsidRPr="00BC66F3">
        <w:rPr>
          <w:color w:val="000000"/>
        </w:rPr>
        <w:t xml:space="preserve">a foundation for a potential pipeline for </w:t>
      </w:r>
      <w:r w:rsidR="000548EF">
        <w:rPr>
          <w:color w:val="000000"/>
        </w:rPr>
        <w:t>any future teaching vacancies at the school, as</w:t>
      </w:r>
      <w:r w:rsidRPr="00BC66F3">
        <w:rPr>
          <w:color w:val="000000"/>
        </w:rPr>
        <w:t xml:space="preserve"> </w:t>
      </w:r>
      <w:r w:rsidR="000548EF">
        <w:rPr>
          <w:color w:val="000000"/>
        </w:rPr>
        <w:t>t</w:t>
      </w:r>
      <w:r w:rsidRPr="00BC66F3">
        <w:rPr>
          <w:color w:val="000000"/>
        </w:rPr>
        <w:t xml:space="preserve">hose recent graduates will have the background in core instructional practices at that school. </w:t>
      </w:r>
    </w:p>
    <w:p w:rsidR="0013637A" w:rsidRDefault="00857E24" w:rsidP="00C85410">
      <w:pPr>
        <w:numPr>
          <w:ilvl w:val="0"/>
          <w:numId w:val="9"/>
        </w:numPr>
        <w:spacing w:before="240" w:after="0" w:line="240" w:lineRule="auto"/>
        <w:textAlignment w:val="baseline"/>
        <w:rPr>
          <w:color w:val="000000"/>
        </w:rPr>
      </w:pPr>
      <w:r>
        <w:rPr>
          <w:b/>
          <w:bCs/>
          <w:color w:val="000000"/>
        </w:rPr>
        <w:t>Regular F</w:t>
      </w:r>
      <w:r w:rsidR="00CA4C38" w:rsidRPr="00BC66F3">
        <w:rPr>
          <w:b/>
          <w:bCs/>
          <w:color w:val="000000"/>
        </w:rPr>
        <w:t xml:space="preserve">aculty Involvement. </w:t>
      </w:r>
      <w:r w:rsidR="00CA4C38" w:rsidRPr="00BC66F3">
        <w:rPr>
          <w:i/>
          <w:iCs/>
          <w:color w:val="000000"/>
        </w:rPr>
        <w:t>The</w:t>
      </w:r>
      <w:r>
        <w:rPr>
          <w:i/>
          <w:iCs/>
          <w:color w:val="000000"/>
        </w:rPr>
        <w:t xml:space="preserve"> partnership continuously seeks</w:t>
      </w:r>
      <w:r w:rsidR="00CA4C38" w:rsidRPr="00BC66F3">
        <w:rPr>
          <w:i/>
          <w:iCs/>
          <w:color w:val="000000"/>
        </w:rPr>
        <w:t xml:space="preserve"> ways to </w:t>
      </w:r>
      <w:r>
        <w:rPr>
          <w:i/>
          <w:iCs/>
          <w:color w:val="000000"/>
        </w:rPr>
        <w:t>bring</w:t>
      </w:r>
      <w:r w:rsidR="00CA4C38" w:rsidRPr="00BC66F3">
        <w:rPr>
          <w:i/>
          <w:iCs/>
          <w:color w:val="000000"/>
        </w:rPr>
        <w:t xml:space="preserve"> University staff </w:t>
      </w:r>
      <w:r>
        <w:rPr>
          <w:i/>
          <w:iCs/>
          <w:color w:val="000000"/>
        </w:rPr>
        <w:t>to</w:t>
      </w:r>
      <w:r w:rsidR="00CA4C38" w:rsidRPr="00BC66F3">
        <w:rPr>
          <w:i/>
          <w:iCs/>
          <w:color w:val="000000"/>
        </w:rPr>
        <w:t xml:space="preserve"> the school</w:t>
      </w:r>
      <w:r>
        <w:rPr>
          <w:i/>
          <w:iCs/>
          <w:color w:val="000000"/>
        </w:rPr>
        <w:t>s</w:t>
      </w:r>
      <w:r w:rsidR="00CA4C38" w:rsidRPr="00BC66F3">
        <w:rPr>
          <w:i/>
          <w:iCs/>
          <w:color w:val="000000"/>
        </w:rPr>
        <w:t>. </w:t>
      </w:r>
      <w:r w:rsidR="00CA4C38" w:rsidRPr="00BC66F3">
        <w:rPr>
          <w:color w:val="000000"/>
        </w:rPr>
        <w:t xml:space="preserve">For example, they obtained a grant where a different BSU science professor will come in to one grade level monthly to conduct interactive lessons.  Other examples include professors who come in and read to classes, and invitations to BSU staff to participate in school events (e.g. attending the Memorial Day parade). </w:t>
      </w:r>
    </w:p>
    <w:p w:rsidR="0013637A" w:rsidRDefault="00CA4C38" w:rsidP="00C85410">
      <w:pPr>
        <w:numPr>
          <w:ilvl w:val="0"/>
          <w:numId w:val="10"/>
        </w:numPr>
        <w:shd w:val="clear" w:color="auto" w:fill="FFFFFF"/>
        <w:spacing w:before="240" w:after="0" w:line="240" w:lineRule="auto"/>
        <w:textAlignment w:val="baseline"/>
        <w:rPr>
          <w:color w:val="000000"/>
        </w:rPr>
      </w:pPr>
      <w:r w:rsidRPr="00F270AE">
        <w:rPr>
          <w:b/>
          <w:bCs/>
          <w:color w:val="000000"/>
          <w:shd w:val="clear" w:color="auto" w:fill="FFFFFF"/>
        </w:rPr>
        <w:t xml:space="preserve">Collaborating to Promote Shared Goals and Efficiencies. </w:t>
      </w:r>
      <w:r w:rsidRPr="00F270AE">
        <w:rPr>
          <w:i/>
          <w:iCs/>
          <w:color w:val="000000"/>
          <w:shd w:val="clear" w:color="auto" w:fill="FFFFFF"/>
        </w:rPr>
        <w:t>BSU leverages resources to support their programs and th</w:t>
      </w:r>
      <w:r w:rsidR="00857E24">
        <w:rPr>
          <w:i/>
          <w:iCs/>
          <w:color w:val="000000"/>
          <w:shd w:val="clear" w:color="auto" w:fill="FFFFFF"/>
        </w:rPr>
        <w:t>ose of the</w:t>
      </w:r>
      <w:r w:rsidRPr="00F270AE">
        <w:rPr>
          <w:i/>
          <w:iCs/>
          <w:color w:val="000000"/>
          <w:shd w:val="clear" w:color="auto" w:fill="FFFFFF"/>
        </w:rPr>
        <w:t xml:space="preserve"> district. </w:t>
      </w:r>
      <w:r w:rsidR="00857E24" w:rsidRPr="00F270AE">
        <w:rPr>
          <w:color w:val="000000"/>
        </w:rPr>
        <w:t>The partnership</w:t>
      </w:r>
      <w:r w:rsidR="00857E24">
        <w:rPr>
          <w:color w:val="000000"/>
        </w:rPr>
        <w:t xml:space="preserve"> regularly</w:t>
      </w:r>
      <w:r w:rsidR="00857E24" w:rsidRPr="00F270AE">
        <w:rPr>
          <w:color w:val="000000"/>
        </w:rPr>
        <w:t xml:space="preserve"> helps with bringing in additional resources into the school</w:t>
      </w:r>
      <w:r w:rsidR="00857E24">
        <w:rPr>
          <w:color w:val="000000"/>
        </w:rPr>
        <w:t xml:space="preserve">s. </w:t>
      </w:r>
      <w:r w:rsidRPr="00F270AE">
        <w:rPr>
          <w:color w:val="000000"/>
          <w:shd w:val="clear" w:color="auto" w:fill="FFFFFF"/>
        </w:rPr>
        <w:t>For example, a professor at BSU is working with graduate level TESOL interns</w:t>
      </w:r>
      <w:r w:rsidR="00857E24">
        <w:rPr>
          <w:color w:val="000000"/>
          <w:shd w:val="clear" w:color="auto" w:fill="FFFFFF"/>
        </w:rPr>
        <w:t xml:space="preserve"> to </w:t>
      </w:r>
      <w:r w:rsidRPr="00F270AE">
        <w:rPr>
          <w:color w:val="000000"/>
          <w:shd w:val="clear" w:color="auto" w:fill="FFFFFF"/>
        </w:rPr>
        <w:t xml:space="preserve">run language classes for families at the school.  This fills a need for English language instruction </w:t>
      </w:r>
      <w:r w:rsidR="00857E24">
        <w:rPr>
          <w:color w:val="000000"/>
          <w:shd w:val="clear" w:color="auto" w:fill="FFFFFF"/>
        </w:rPr>
        <w:t>for</w:t>
      </w:r>
      <w:r w:rsidRPr="00F270AE">
        <w:rPr>
          <w:color w:val="000000"/>
          <w:shd w:val="clear" w:color="auto" w:fill="FFFFFF"/>
        </w:rPr>
        <w:t xml:space="preserve"> parents that used to be funded by the district but was cut in a previous budget, and provides real practical application for BSU students.</w:t>
      </w:r>
      <w:r w:rsidRPr="00F270AE">
        <w:rPr>
          <w:color w:val="000000"/>
        </w:rPr>
        <w:t xml:space="preserve"> </w:t>
      </w:r>
    </w:p>
    <w:p w:rsidR="0013637A" w:rsidRDefault="00CA4C38" w:rsidP="00C85410">
      <w:pPr>
        <w:numPr>
          <w:ilvl w:val="0"/>
          <w:numId w:val="10"/>
        </w:numPr>
        <w:shd w:val="clear" w:color="auto" w:fill="FFFFFF"/>
        <w:spacing w:before="240" w:after="0" w:line="240" w:lineRule="auto"/>
        <w:textAlignment w:val="baseline"/>
        <w:rPr>
          <w:color w:val="000000"/>
        </w:rPr>
      </w:pPr>
      <w:r w:rsidRPr="00F270AE">
        <w:rPr>
          <w:b/>
          <w:bCs/>
          <w:color w:val="000000"/>
        </w:rPr>
        <w:t xml:space="preserve">Continuous Improvement. </w:t>
      </w:r>
      <w:r w:rsidRPr="00F270AE">
        <w:rPr>
          <w:i/>
          <w:iCs/>
          <w:color w:val="000000"/>
        </w:rPr>
        <w:t xml:space="preserve">They work collaboratively </w:t>
      </w:r>
      <w:r w:rsidR="00857E24">
        <w:rPr>
          <w:i/>
          <w:iCs/>
          <w:color w:val="000000"/>
        </w:rPr>
        <w:t>to identify new</w:t>
      </w:r>
      <w:r w:rsidRPr="00F270AE">
        <w:rPr>
          <w:i/>
          <w:iCs/>
          <w:color w:val="000000"/>
        </w:rPr>
        <w:t xml:space="preserve"> areas </w:t>
      </w:r>
      <w:r w:rsidR="00857E24">
        <w:rPr>
          <w:i/>
          <w:iCs/>
          <w:color w:val="000000"/>
        </w:rPr>
        <w:t xml:space="preserve">that will strengthen and </w:t>
      </w:r>
      <w:r w:rsidRPr="00F270AE">
        <w:rPr>
          <w:i/>
          <w:iCs/>
          <w:color w:val="000000"/>
        </w:rPr>
        <w:t>refine their partnership.</w:t>
      </w:r>
      <w:r w:rsidRPr="00F270AE">
        <w:rPr>
          <w:color w:val="000000"/>
        </w:rPr>
        <w:t xml:space="preserve">  Their newest collaboration</w:t>
      </w:r>
      <w:r w:rsidR="00857E24">
        <w:rPr>
          <w:color w:val="000000"/>
        </w:rPr>
        <w:t>s include</w:t>
      </w:r>
      <w:r w:rsidRPr="00F270AE">
        <w:rPr>
          <w:color w:val="000000"/>
        </w:rPr>
        <w:t xml:space="preserve"> integrating effective classroom management techniques directly into the methods courses</w:t>
      </w:r>
      <w:r w:rsidR="00857E24">
        <w:rPr>
          <w:color w:val="000000"/>
        </w:rPr>
        <w:t xml:space="preserve">, and developing </w:t>
      </w:r>
      <w:r w:rsidRPr="00F270AE">
        <w:rPr>
          <w:color w:val="000000"/>
        </w:rPr>
        <w:t>a shared protocol for what would make an ideal student teacher candidate (such as criteria for student</w:t>
      </w:r>
      <w:r w:rsidR="000548EF">
        <w:rPr>
          <w:color w:val="000000"/>
        </w:rPr>
        <w:t xml:space="preserve"> teacher</w:t>
      </w:r>
      <w:r w:rsidRPr="00F270AE">
        <w:rPr>
          <w:color w:val="000000"/>
        </w:rPr>
        <w:t xml:space="preserve"> selection). </w:t>
      </w:r>
    </w:p>
    <w:p w:rsidR="000548EF" w:rsidRDefault="000548EF" w:rsidP="00CA4C38">
      <w:pPr>
        <w:jc w:val="center"/>
      </w:pPr>
    </w:p>
    <w:p w:rsidR="00CA4C38" w:rsidRPr="00A82B63" w:rsidRDefault="00CA4C38" w:rsidP="00CA4C38">
      <w:pPr>
        <w:jc w:val="center"/>
      </w:pPr>
      <w:r w:rsidRPr="00A82B63">
        <w:t> </w:t>
      </w:r>
    </w:p>
    <w:p w:rsidR="0013637A" w:rsidRDefault="00CA4C38">
      <w:pPr>
        <w:pStyle w:val="Heading1"/>
        <w:spacing w:line="240" w:lineRule="auto"/>
        <w:rPr>
          <w:rFonts w:ascii="Calibri" w:eastAsia="Dosis" w:hAnsi="Calibri" w:cs="Dosis"/>
        </w:rPr>
      </w:pPr>
      <w:r w:rsidRPr="00EF4A0B">
        <w:lastRenderedPageBreak/>
        <w:t xml:space="preserve">Spotlight:  Boston University and </w:t>
      </w:r>
      <w:r w:rsidR="000548EF">
        <w:t>Three</w:t>
      </w:r>
      <w:r w:rsidR="00693B29">
        <w:t xml:space="preserve"> </w:t>
      </w:r>
      <w:r w:rsidRPr="00EF4A0B">
        <w:t xml:space="preserve">Boston Public Schools </w:t>
      </w:r>
    </w:p>
    <w:p w:rsidR="003270BC" w:rsidRPr="003270BC" w:rsidRDefault="00546515">
      <w:pPr>
        <w:pStyle w:val="Heading2"/>
        <w:spacing w:line="240" w:lineRule="auto"/>
        <w:rPr>
          <w:b w:val="0"/>
          <w:color w:val="auto"/>
        </w:rPr>
      </w:pPr>
      <w:r>
        <w:rPr>
          <w:b w:val="0"/>
          <w:noProof/>
          <w:color w:val="auto"/>
          <w:lang w:eastAsia="zh-CN"/>
        </w:rPr>
        <w:drawing>
          <wp:anchor distT="0" distB="0" distL="114300" distR="114300" simplePos="0" relativeHeight="251723776" behindDoc="1" locked="0" layoutInCell="1" allowOverlap="1">
            <wp:simplePos x="0" y="0"/>
            <wp:positionH relativeFrom="column">
              <wp:posOffset>4124325</wp:posOffset>
            </wp:positionH>
            <wp:positionV relativeFrom="paragraph">
              <wp:posOffset>954405</wp:posOffset>
            </wp:positionV>
            <wp:extent cx="2602230" cy="1257300"/>
            <wp:effectExtent l="152400" t="171450" r="350520" b="342900"/>
            <wp:wrapTight wrapText="bothSides">
              <wp:wrapPolygon edited="0">
                <wp:start x="1581" y="-2945"/>
                <wp:lineTo x="-1265" y="-2291"/>
                <wp:lineTo x="-1265" y="18655"/>
                <wp:lineTo x="-949" y="24218"/>
                <wp:lineTo x="1423" y="26836"/>
                <wp:lineTo x="1581" y="27491"/>
                <wp:lineTo x="21663" y="27491"/>
                <wp:lineTo x="21821" y="26836"/>
                <wp:lineTo x="24035" y="24218"/>
                <wp:lineTo x="24510" y="18655"/>
                <wp:lineTo x="24351" y="1964"/>
                <wp:lineTo x="22296" y="-2291"/>
                <wp:lineTo x="21663" y="-2945"/>
                <wp:lineTo x="1581" y="-2945"/>
              </wp:wrapPolygon>
            </wp:wrapTight>
            <wp:docPr id="38" name="Picture 38" descr="Partnership Meeting at the Mendell Elementary School in Roxbury,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9_jEahCMWbKBRtZ0ZjEQ8c82lE87MLDKPA_Yhod079IYVypQisqMJNLKBPs1vYJpMe0Ahj8h2j-cbTDsWL29Bs7M0QtW7B7G2Jw4EFJnVL4ZkLHx84iz_st35AF3akiObOmkHM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5390"/>
                    <a:stretch/>
                  </pic:blipFill>
                  <pic:spPr bwMode="auto">
                    <a:xfrm>
                      <a:off x="0" y="0"/>
                      <a:ext cx="2602230" cy="12573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b w:val="0"/>
          <w:color w:val="auto"/>
        </w:rPr>
        <w:t>Through its participation in the Consortium, t</w:t>
      </w:r>
      <w:r w:rsidR="003270BC" w:rsidRPr="003270BC">
        <w:rPr>
          <w:b w:val="0"/>
          <w:color w:val="auto"/>
        </w:rPr>
        <w:t>he BU/BPS partnership expanded an existing relationship with a single school into a 3-school student teacher placement network. This model</w:t>
      </w:r>
      <w:r>
        <w:rPr>
          <w:b w:val="0"/>
          <w:color w:val="auto"/>
        </w:rPr>
        <w:t xml:space="preserve"> supports</w:t>
      </w:r>
      <w:r w:rsidR="003270BC" w:rsidRPr="003270BC">
        <w:rPr>
          <w:b w:val="0"/>
          <w:color w:val="auto"/>
        </w:rPr>
        <w:t xml:space="preserve"> field-based experiences from pre-practicum through practicum within three Boston-area schools, where supervising practitioners are selectively chosen and trained in small cohorts, teacher candidates are carefully screened and intentionally placed to meet the needs of </w:t>
      </w:r>
      <w:r>
        <w:rPr>
          <w:b w:val="0"/>
          <w:color w:val="auto"/>
        </w:rPr>
        <w:t>each school</w:t>
      </w:r>
      <w:r w:rsidR="003270BC" w:rsidRPr="003270BC">
        <w:rPr>
          <w:b w:val="0"/>
          <w:color w:val="auto"/>
        </w:rPr>
        <w:t>,  and completers are better prepared as prospective new hires in a high-needs urban school environment.</w:t>
      </w:r>
    </w:p>
    <w:p w:rsidR="0013637A" w:rsidRDefault="00CA4C38" w:rsidP="003270BC">
      <w:pPr>
        <w:pStyle w:val="Heading2"/>
        <w:spacing w:before="240" w:line="240" w:lineRule="auto"/>
        <w:rPr>
          <w:rFonts w:ascii="Calibri" w:eastAsia="Dosis" w:hAnsi="Calibri" w:cs="Dosis"/>
        </w:rPr>
      </w:pPr>
      <w:r w:rsidRPr="00CA4C38">
        <w:t>Building Capacity and Expanding Partnerships</w:t>
      </w:r>
    </w:p>
    <w:p w:rsidR="0013637A" w:rsidRDefault="00483733" w:rsidP="003270BC">
      <w:pPr>
        <w:spacing w:after="0" w:line="240" w:lineRule="auto"/>
      </w:pPr>
      <w:r>
        <w:rPr>
          <w:noProof/>
          <w:color w:val="000000"/>
          <w:lang w:eastAsia="zh-TW"/>
        </w:rPr>
        <w:pict>
          <v:shape id="_x0000_s1026" type="#_x0000_t202" style="position:absolute;margin-left:324.4pt;margin-top:66.65pt;width:214.85pt;height:33.7pt;z-index:-251590656;mso-width-relative:margin;mso-height-relative:margin" wrapcoords="-69 0 -69 21120 21600 21120 21600 0 -69 0" stroked="f">
            <v:textbox>
              <w:txbxContent>
                <w:p w:rsidR="003270BC" w:rsidRPr="00CA4C38" w:rsidRDefault="003270BC" w:rsidP="00CA4C38">
                  <w:pPr>
                    <w:spacing w:after="0" w:line="240" w:lineRule="auto"/>
                    <w:rPr>
                      <w:sz w:val="18"/>
                      <w:szCs w:val="18"/>
                    </w:rPr>
                  </w:pPr>
                  <w:r w:rsidRPr="00CA4C38">
                    <w:rPr>
                      <w:color w:val="000000"/>
                      <w:sz w:val="18"/>
                      <w:szCs w:val="18"/>
                    </w:rPr>
                    <w:t>Partnership Meeting at the Mendell Elementary School in Roxbury, MA</w:t>
                  </w:r>
                </w:p>
              </w:txbxContent>
            </v:textbox>
            <w10:wrap type="tight"/>
          </v:shape>
        </w:pict>
      </w:r>
      <w:r w:rsidR="00CA4C38" w:rsidRPr="00A82B63">
        <w:rPr>
          <w:color w:val="000000"/>
        </w:rPr>
        <w:t xml:space="preserve">The </w:t>
      </w:r>
      <w:r w:rsidR="00087293">
        <w:rPr>
          <w:color w:val="000000"/>
        </w:rPr>
        <w:t>key to this partnership’s success was the</w:t>
      </w:r>
      <w:r w:rsidR="00CA4C38" w:rsidRPr="00A82B63">
        <w:rPr>
          <w:color w:val="000000"/>
        </w:rPr>
        <w:t xml:space="preserve"> opportunity to work </w:t>
      </w:r>
      <w:r w:rsidR="00087293">
        <w:rPr>
          <w:color w:val="000000"/>
        </w:rPr>
        <w:t xml:space="preserve">directly </w:t>
      </w:r>
      <w:r w:rsidR="00CA4C38" w:rsidRPr="00A82B63">
        <w:rPr>
          <w:color w:val="000000"/>
        </w:rPr>
        <w:t>with</w:t>
      </w:r>
      <w:r w:rsidR="00693B29">
        <w:rPr>
          <w:color w:val="000000"/>
        </w:rPr>
        <w:t xml:space="preserve"> three</w:t>
      </w:r>
      <w:r w:rsidR="00CA4C38" w:rsidRPr="00A82B63">
        <w:rPr>
          <w:color w:val="000000"/>
        </w:rPr>
        <w:t xml:space="preserve"> schools to support </w:t>
      </w:r>
      <w:r w:rsidR="00087293">
        <w:rPr>
          <w:color w:val="000000"/>
        </w:rPr>
        <w:t>targeted, intentional student placement</w:t>
      </w:r>
      <w:r w:rsidR="00693B29">
        <w:rPr>
          <w:color w:val="000000"/>
        </w:rPr>
        <w:t xml:space="preserve"> from pre-practicum through practicum</w:t>
      </w:r>
      <w:r w:rsidR="00087293">
        <w:rPr>
          <w:color w:val="000000"/>
        </w:rPr>
        <w:t xml:space="preserve">. School leaders articulated specific expectations for high quality student teachers that would meet the unique needs of their buildings, and university program leaders used these criteria to </w:t>
      </w:r>
      <w:r w:rsidR="00693B29">
        <w:rPr>
          <w:color w:val="000000"/>
        </w:rPr>
        <w:t xml:space="preserve">craft </w:t>
      </w:r>
      <w:r w:rsidR="00CA4C38">
        <w:rPr>
          <w:color w:val="000000"/>
        </w:rPr>
        <w:t xml:space="preserve">a </w:t>
      </w:r>
      <w:r w:rsidR="00693B29">
        <w:rPr>
          <w:color w:val="000000"/>
        </w:rPr>
        <w:t>comprehensive</w:t>
      </w:r>
      <w:r w:rsidR="00CA4C38">
        <w:rPr>
          <w:color w:val="000000"/>
        </w:rPr>
        <w:t xml:space="preserve"> vision </w:t>
      </w:r>
      <w:r w:rsidR="00087293">
        <w:rPr>
          <w:color w:val="000000"/>
        </w:rPr>
        <w:t xml:space="preserve">for </w:t>
      </w:r>
      <w:r w:rsidR="00693B29">
        <w:rPr>
          <w:color w:val="000000"/>
        </w:rPr>
        <w:t xml:space="preserve">the </w:t>
      </w:r>
      <w:r w:rsidR="00087293">
        <w:rPr>
          <w:color w:val="000000"/>
        </w:rPr>
        <w:t xml:space="preserve">selection, support, and placement of teacher candidates in </w:t>
      </w:r>
      <w:r w:rsidR="00693B29">
        <w:rPr>
          <w:color w:val="000000"/>
        </w:rPr>
        <w:t>individual classrooms</w:t>
      </w:r>
      <w:r w:rsidR="00CA4C38" w:rsidRPr="00A82B63">
        <w:rPr>
          <w:color w:val="000000"/>
        </w:rPr>
        <w:t>.</w:t>
      </w:r>
    </w:p>
    <w:p w:rsidR="0013637A" w:rsidRDefault="00CA4C38" w:rsidP="00546515">
      <w:pPr>
        <w:spacing w:before="100" w:after="0" w:line="240" w:lineRule="auto"/>
      </w:pPr>
      <w:r w:rsidRPr="00A82B63">
        <w:rPr>
          <w:b/>
          <w:bCs/>
          <w:color w:val="000000"/>
          <w:shd w:val="clear" w:color="auto" w:fill="FFFFFF"/>
        </w:rPr>
        <w:t>Challenges Always Exist.  </w:t>
      </w:r>
      <w:r w:rsidRPr="00A82B63">
        <w:rPr>
          <w:color w:val="000000"/>
          <w:shd w:val="clear" w:color="auto" w:fill="FFFFFF"/>
        </w:rPr>
        <w:t xml:space="preserve">Even with successful partnerships, BU and BPS </w:t>
      </w:r>
      <w:r w:rsidR="00693B29">
        <w:rPr>
          <w:color w:val="000000"/>
          <w:shd w:val="clear" w:color="auto" w:fill="FFFFFF"/>
        </w:rPr>
        <w:t xml:space="preserve">school leaders face ongoing challenges related to </w:t>
      </w:r>
      <w:r w:rsidRPr="00A82B63">
        <w:rPr>
          <w:color w:val="000000"/>
          <w:shd w:val="clear" w:color="auto" w:fill="FFFFFF"/>
        </w:rPr>
        <w:t xml:space="preserve">scheduling the </w:t>
      </w:r>
      <w:r w:rsidR="00693B29">
        <w:rPr>
          <w:color w:val="000000"/>
          <w:shd w:val="clear" w:color="auto" w:fill="FFFFFF"/>
        </w:rPr>
        <w:t xml:space="preserve">regular </w:t>
      </w:r>
      <w:r w:rsidRPr="00A82B63">
        <w:rPr>
          <w:color w:val="000000"/>
          <w:shd w:val="clear" w:color="auto" w:fill="FFFFFF"/>
        </w:rPr>
        <w:t xml:space="preserve">meetings and prioritizing the partnership work with </w:t>
      </w:r>
      <w:r w:rsidRPr="00A82B63">
        <w:rPr>
          <w:color w:val="000000"/>
        </w:rPr>
        <w:t xml:space="preserve">everything else going on. In addition, sustainable funding continues to be a challenge as existing efforts are currently grant funded. </w:t>
      </w:r>
    </w:p>
    <w:p w:rsidR="0013637A" w:rsidRDefault="00CA4C38" w:rsidP="00546515">
      <w:pPr>
        <w:spacing w:before="100" w:after="0" w:line="240" w:lineRule="auto"/>
      </w:pPr>
      <w:r w:rsidRPr="00A82B63">
        <w:rPr>
          <w:b/>
          <w:bCs/>
          <w:color w:val="000000"/>
        </w:rPr>
        <w:t xml:space="preserve">Planning is Essential. </w:t>
      </w:r>
      <w:r w:rsidRPr="00A82B63">
        <w:rPr>
          <w:color w:val="000000"/>
        </w:rPr>
        <w:t>Without a plan, BU/BPS felt that the work would feel overwhelming.  </w:t>
      </w:r>
      <w:r w:rsidR="00693B29">
        <w:rPr>
          <w:color w:val="000000"/>
        </w:rPr>
        <w:t>Comprehensive a</w:t>
      </w:r>
      <w:r w:rsidRPr="00A82B63">
        <w:rPr>
          <w:color w:val="000000"/>
        </w:rPr>
        <w:t xml:space="preserve">ction planning with </w:t>
      </w:r>
      <w:r w:rsidR="00693B29">
        <w:rPr>
          <w:color w:val="000000"/>
        </w:rPr>
        <w:t xml:space="preserve">monthly </w:t>
      </w:r>
      <w:r w:rsidRPr="00A82B63">
        <w:rPr>
          <w:color w:val="000000"/>
        </w:rPr>
        <w:t xml:space="preserve">check-ins and progress reports helped keep them on track and moving forward. </w:t>
      </w:r>
    </w:p>
    <w:p w:rsidR="0013637A" w:rsidRDefault="00CA4C38" w:rsidP="00546515">
      <w:pPr>
        <w:spacing w:before="100" w:after="0" w:line="240" w:lineRule="auto"/>
      </w:pPr>
      <w:r w:rsidRPr="00A82B63">
        <w:rPr>
          <w:b/>
          <w:bCs/>
          <w:color w:val="000000"/>
          <w:shd w:val="clear" w:color="auto" w:fill="FFFFFF"/>
        </w:rPr>
        <w:t>Data</w:t>
      </w:r>
      <w:r w:rsidR="000548EF">
        <w:rPr>
          <w:b/>
          <w:bCs/>
          <w:color w:val="000000"/>
          <w:shd w:val="clear" w:color="auto" w:fill="FFFFFF"/>
        </w:rPr>
        <w:t>-</w:t>
      </w:r>
      <w:r w:rsidRPr="00A82B63">
        <w:rPr>
          <w:b/>
          <w:bCs/>
          <w:color w:val="000000"/>
          <w:shd w:val="clear" w:color="auto" w:fill="FFFFFF"/>
        </w:rPr>
        <w:t xml:space="preserve">Driven Work. </w:t>
      </w:r>
      <w:r w:rsidRPr="00A82B63">
        <w:rPr>
          <w:color w:val="000000"/>
        </w:rPr>
        <w:t>Utilizing data was an essential component of their partnership. Some of the data used included:</w:t>
      </w:r>
    </w:p>
    <w:p w:rsidR="0013637A" w:rsidRDefault="00CA4C38" w:rsidP="00546515">
      <w:pPr>
        <w:pStyle w:val="ListParagraph"/>
        <w:numPr>
          <w:ilvl w:val="0"/>
          <w:numId w:val="5"/>
        </w:numPr>
        <w:spacing w:before="100" w:after="0" w:line="240" w:lineRule="auto"/>
        <w:contextualSpacing w:val="0"/>
        <w:textAlignment w:val="baseline"/>
        <w:rPr>
          <w:color w:val="000000"/>
        </w:rPr>
      </w:pPr>
      <w:r w:rsidRPr="00E43F18">
        <w:rPr>
          <w:color w:val="000000"/>
        </w:rPr>
        <w:t>Student surveys - satisfaction with their placements</w:t>
      </w:r>
    </w:p>
    <w:p w:rsidR="0013637A" w:rsidRDefault="00CA4C38" w:rsidP="00546515">
      <w:pPr>
        <w:pStyle w:val="ListParagraph"/>
        <w:numPr>
          <w:ilvl w:val="0"/>
          <w:numId w:val="5"/>
        </w:numPr>
        <w:spacing w:before="100" w:after="0" w:line="240" w:lineRule="auto"/>
        <w:contextualSpacing w:val="0"/>
        <w:textAlignment w:val="baseline"/>
        <w:rPr>
          <w:color w:val="000000"/>
        </w:rPr>
      </w:pPr>
      <w:r w:rsidRPr="00E43F18">
        <w:rPr>
          <w:color w:val="000000"/>
        </w:rPr>
        <w:t>CAP data across the programs</w:t>
      </w:r>
      <w:r w:rsidR="00693B29">
        <w:rPr>
          <w:color w:val="000000"/>
        </w:rPr>
        <w:t>, including what types of feedback candidates are (or are not) receiving</w:t>
      </w:r>
      <w:r w:rsidRPr="00E43F18">
        <w:rPr>
          <w:color w:val="000000"/>
        </w:rPr>
        <w:t xml:space="preserve"> </w:t>
      </w:r>
    </w:p>
    <w:p w:rsidR="0013637A" w:rsidRDefault="00CA4C38" w:rsidP="00546515">
      <w:pPr>
        <w:pStyle w:val="ListParagraph"/>
        <w:numPr>
          <w:ilvl w:val="0"/>
          <w:numId w:val="5"/>
        </w:numPr>
        <w:spacing w:before="100" w:after="0" w:line="240" w:lineRule="auto"/>
        <w:contextualSpacing w:val="0"/>
        <w:textAlignment w:val="baseline"/>
        <w:rPr>
          <w:color w:val="000000"/>
        </w:rPr>
      </w:pPr>
      <w:r w:rsidRPr="00E43F18">
        <w:rPr>
          <w:color w:val="000000"/>
        </w:rPr>
        <w:t>Staff and student demographics</w:t>
      </w:r>
      <w:r w:rsidR="00693B29">
        <w:rPr>
          <w:color w:val="000000"/>
        </w:rPr>
        <w:t xml:space="preserve">, including </w:t>
      </w:r>
      <w:r w:rsidRPr="00E43F18">
        <w:rPr>
          <w:color w:val="000000"/>
        </w:rPr>
        <w:t xml:space="preserve">trends </w:t>
      </w:r>
      <w:r w:rsidR="00693B29">
        <w:rPr>
          <w:color w:val="000000"/>
        </w:rPr>
        <w:t xml:space="preserve">related to </w:t>
      </w:r>
      <w:r w:rsidRPr="00E43F18">
        <w:rPr>
          <w:color w:val="000000"/>
        </w:rPr>
        <w:t xml:space="preserve">growing Spanish-speaking student population </w:t>
      </w:r>
    </w:p>
    <w:p w:rsidR="0013637A" w:rsidRDefault="00CA4C38" w:rsidP="00546515">
      <w:pPr>
        <w:spacing w:before="100" w:after="0" w:line="240" w:lineRule="auto"/>
      </w:pPr>
      <w:r w:rsidRPr="00A82B63">
        <w:rPr>
          <w:color w:val="000000"/>
        </w:rPr>
        <w:t>Moving forward, the</w:t>
      </w:r>
      <w:r w:rsidR="00693B29">
        <w:rPr>
          <w:color w:val="000000"/>
        </w:rPr>
        <w:t xml:space="preserve"> partnership</w:t>
      </w:r>
      <w:r w:rsidRPr="00A82B63">
        <w:rPr>
          <w:color w:val="000000"/>
        </w:rPr>
        <w:t xml:space="preserve"> intend</w:t>
      </w:r>
      <w:r w:rsidR="00693B29">
        <w:rPr>
          <w:color w:val="000000"/>
        </w:rPr>
        <w:t>s</w:t>
      </w:r>
      <w:r w:rsidRPr="00A82B63">
        <w:rPr>
          <w:color w:val="000000"/>
        </w:rPr>
        <w:t xml:space="preserve"> to utilize teacher candidate performance</w:t>
      </w:r>
      <w:r w:rsidR="00693B29">
        <w:rPr>
          <w:color w:val="000000"/>
        </w:rPr>
        <w:t xml:space="preserve"> data</w:t>
      </w:r>
      <w:r w:rsidRPr="00A82B63">
        <w:rPr>
          <w:color w:val="000000"/>
        </w:rPr>
        <w:t xml:space="preserve"> </w:t>
      </w:r>
      <w:r w:rsidR="00693B29">
        <w:rPr>
          <w:color w:val="000000"/>
        </w:rPr>
        <w:t xml:space="preserve">to inform development and </w:t>
      </w:r>
      <w:r w:rsidRPr="00A82B63">
        <w:rPr>
          <w:color w:val="000000"/>
        </w:rPr>
        <w:t>placement</w:t>
      </w:r>
      <w:r w:rsidR="000548EF">
        <w:rPr>
          <w:color w:val="000000"/>
        </w:rPr>
        <w:t>.</w:t>
      </w:r>
      <w:r w:rsidRPr="00A82B63">
        <w:rPr>
          <w:color w:val="000000"/>
        </w:rPr>
        <w:t xml:space="preserve">  In addition, </w:t>
      </w:r>
      <w:r w:rsidR="00693B29">
        <w:rPr>
          <w:color w:val="000000"/>
        </w:rPr>
        <w:t xml:space="preserve">university faculty will regularly solicit </w:t>
      </w:r>
      <w:r w:rsidRPr="00A82B63">
        <w:rPr>
          <w:color w:val="000000"/>
        </w:rPr>
        <w:t xml:space="preserve">principal feedback (now that they have made more intentional connections) to </w:t>
      </w:r>
      <w:r w:rsidR="00693B29">
        <w:rPr>
          <w:color w:val="000000"/>
        </w:rPr>
        <w:t>better understand candidate preparedness</w:t>
      </w:r>
      <w:r w:rsidRPr="00A82B63">
        <w:rPr>
          <w:color w:val="000000"/>
        </w:rPr>
        <w:t xml:space="preserve"> and to </w:t>
      </w:r>
      <w:r w:rsidR="00693B29">
        <w:rPr>
          <w:color w:val="000000"/>
        </w:rPr>
        <w:t>identify</w:t>
      </w:r>
      <w:r w:rsidRPr="00A82B63">
        <w:rPr>
          <w:color w:val="000000"/>
        </w:rPr>
        <w:t xml:space="preserve"> what adjustments they need to make to their programs</w:t>
      </w:r>
      <w:r w:rsidR="00693B29">
        <w:rPr>
          <w:color w:val="000000"/>
        </w:rPr>
        <w:t xml:space="preserve"> to better align them to school and district needs</w:t>
      </w:r>
      <w:r w:rsidRPr="00A82B63">
        <w:rPr>
          <w:color w:val="000000"/>
        </w:rPr>
        <w:t>.</w:t>
      </w:r>
    </w:p>
    <w:p w:rsidR="0013637A" w:rsidRDefault="00CA4C38" w:rsidP="00546515">
      <w:pPr>
        <w:spacing w:before="100" w:after="0" w:line="240" w:lineRule="auto"/>
      </w:pPr>
      <w:r w:rsidRPr="00A82B63">
        <w:rPr>
          <w:b/>
          <w:bCs/>
          <w:color w:val="000000"/>
          <w:shd w:val="clear" w:color="auto" w:fill="FFFFFF"/>
        </w:rPr>
        <w:t xml:space="preserve">Sharing Expectations. </w:t>
      </w:r>
      <w:r w:rsidR="00693B29">
        <w:rPr>
          <w:bCs/>
          <w:color w:val="000000"/>
          <w:shd w:val="clear" w:color="auto" w:fill="FFFFFF"/>
        </w:rPr>
        <w:t xml:space="preserve">This partnership prioritized the establishment of </w:t>
      </w:r>
      <w:r w:rsidRPr="00A82B63">
        <w:rPr>
          <w:color w:val="000000"/>
          <w:shd w:val="clear" w:color="auto" w:fill="FFFFFF"/>
        </w:rPr>
        <w:t>shared expectations for Supervising Practitioners, Program Supervisors, and candidates</w:t>
      </w:r>
      <w:r w:rsidR="00693B29">
        <w:rPr>
          <w:color w:val="000000"/>
          <w:shd w:val="clear" w:color="auto" w:fill="FFFFFF"/>
        </w:rPr>
        <w:t xml:space="preserve">. Developing </w:t>
      </w:r>
      <w:r w:rsidRPr="00A82B63">
        <w:rPr>
          <w:color w:val="000000"/>
          <w:shd w:val="clear" w:color="auto" w:fill="FFFFFF"/>
        </w:rPr>
        <w:t>the criteria</w:t>
      </w:r>
      <w:r w:rsidR="00693B29">
        <w:rPr>
          <w:color w:val="000000"/>
          <w:shd w:val="clear" w:color="auto" w:fill="FFFFFF"/>
        </w:rPr>
        <w:t xml:space="preserve"> for these roles and responsibilities was one of the most beneficial components of this partnership during the first year</w:t>
      </w:r>
      <w:r w:rsidRPr="00A82B63">
        <w:rPr>
          <w:color w:val="000000"/>
          <w:shd w:val="clear" w:color="auto" w:fill="FFFFFF"/>
        </w:rPr>
        <w:t>.</w:t>
      </w:r>
    </w:p>
    <w:p w:rsidR="0013637A" w:rsidRDefault="00CA4C38" w:rsidP="00546515">
      <w:pPr>
        <w:spacing w:before="100" w:after="0" w:line="240" w:lineRule="auto"/>
      </w:pPr>
      <w:r w:rsidRPr="00A82B63">
        <w:rPr>
          <w:b/>
          <w:bCs/>
          <w:color w:val="000000"/>
          <w:shd w:val="clear" w:color="auto" w:fill="FFFFFF"/>
        </w:rPr>
        <w:t>Purposeful Teacher Candidate Recruitment.</w:t>
      </w:r>
      <w:r w:rsidRPr="00A82B63">
        <w:rPr>
          <w:color w:val="000000"/>
          <w:shd w:val="clear" w:color="auto" w:fill="FFFFFF"/>
        </w:rPr>
        <w:t xml:space="preserve"> </w:t>
      </w:r>
      <w:r w:rsidR="00693B29">
        <w:rPr>
          <w:color w:val="000000"/>
          <w:shd w:val="clear" w:color="auto" w:fill="FFFFFF"/>
        </w:rPr>
        <w:t>The Partnership Committee</w:t>
      </w:r>
      <w:r w:rsidRPr="00A82B63">
        <w:rPr>
          <w:color w:val="000000"/>
          <w:shd w:val="clear" w:color="auto" w:fill="FFFFFF"/>
        </w:rPr>
        <w:t xml:space="preserve"> feel</w:t>
      </w:r>
      <w:r w:rsidR="00693B29">
        <w:rPr>
          <w:color w:val="000000"/>
          <w:shd w:val="clear" w:color="auto" w:fill="FFFFFF"/>
        </w:rPr>
        <w:t>s</w:t>
      </w:r>
      <w:r w:rsidRPr="00A82B63">
        <w:rPr>
          <w:color w:val="000000"/>
          <w:shd w:val="clear" w:color="auto" w:fill="FFFFFF"/>
        </w:rPr>
        <w:t xml:space="preserve"> that their partnership will result in more intentional recruitment and placement of student teachers in high</w:t>
      </w:r>
      <w:r w:rsidR="00FD36CB">
        <w:rPr>
          <w:color w:val="000000"/>
          <w:shd w:val="clear" w:color="auto" w:fill="FFFFFF"/>
        </w:rPr>
        <w:t>-</w:t>
      </w:r>
      <w:r w:rsidRPr="00A82B63">
        <w:rPr>
          <w:color w:val="000000"/>
          <w:shd w:val="clear" w:color="auto" w:fill="FFFFFF"/>
        </w:rPr>
        <w:t>needs classrooms, along with the supports they need to be successful. The</w:t>
      </w:r>
      <w:r w:rsidR="00693B29">
        <w:rPr>
          <w:color w:val="000000"/>
          <w:shd w:val="clear" w:color="auto" w:fill="FFFFFF"/>
        </w:rPr>
        <w:t xml:space="preserve">ir conversations and planning meetings have </w:t>
      </w:r>
      <w:r w:rsidR="001168F8">
        <w:rPr>
          <w:color w:val="000000"/>
          <w:shd w:val="clear" w:color="auto" w:fill="FFFFFF"/>
        </w:rPr>
        <w:t>given</w:t>
      </w:r>
      <w:r w:rsidRPr="00A82B63">
        <w:rPr>
          <w:color w:val="000000"/>
          <w:shd w:val="clear" w:color="auto" w:fill="FFFFFF"/>
        </w:rPr>
        <w:t xml:space="preserve"> </w:t>
      </w:r>
      <w:r w:rsidR="001168F8">
        <w:rPr>
          <w:color w:val="000000"/>
          <w:shd w:val="clear" w:color="auto" w:fill="FFFFFF"/>
        </w:rPr>
        <w:t xml:space="preserve">BU faculty </w:t>
      </w:r>
      <w:r w:rsidRPr="00A82B63">
        <w:rPr>
          <w:color w:val="000000"/>
          <w:shd w:val="clear" w:color="auto" w:fill="FFFFFF"/>
        </w:rPr>
        <w:t xml:space="preserve">a clearer </w:t>
      </w:r>
      <w:r w:rsidR="001168F8">
        <w:rPr>
          <w:color w:val="000000"/>
          <w:shd w:val="clear" w:color="auto" w:fill="FFFFFF"/>
        </w:rPr>
        <w:t xml:space="preserve">sense of what teacher candidates should expect in pre-practicum and practicum placements, and it’s </w:t>
      </w:r>
      <w:r w:rsidRPr="00A82B63">
        <w:rPr>
          <w:color w:val="000000"/>
          <w:shd w:val="clear" w:color="auto" w:fill="FFFFFF"/>
        </w:rPr>
        <w:t>refine</w:t>
      </w:r>
      <w:r w:rsidR="001168F8">
        <w:rPr>
          <w:color w:val="000000"/>
          <w:shd w:val="clear" w:color="auto" w:fill="FFFFFF"/>
        </w:rPr>
        <w:t>d</w:t>
      </w:r>
      <w:r w:rsidRPr="00A82B63">
        <w:rPr>
          <w:color w:val="000000"/>
          <w:shd w:val="clear" w:color="auto" w:fill="FFFFFF"/>
        </w:rPr>
        <w:t xml:space="preserve"> their thinking about the qualities/characteristics candidates need to be successful in specific settings. </w:t>
      </w:r>
      <w:r w:rsidR="001168F8">
        <w:rPr>
          <w:color w:val="000000"/>
          <w:shd w:val="clear" w:color="auto" w:fill="FFFFFF"/>
        </w:rPr>
        <w:t xml:space="preserve">From licensure requirements to content expertise, the partnership has informed clarity around </w:t>
      </w:r>
      <w:r w:rsidRPr="00A82B63">
        <w:rPr>
          <w:color w:val="000000"/>
          <w:shd w:val="clear" w:color="auto" w:fill="FFFFFF"/>
        </w:rPr>
        <w:t>dual certification</w:t>
      </w:r>
      <w:r w:rsidR="001168F8">
        <w:rPr>
          <w:color w:val="000000"/>
          <w:shd w:val="clear" w:color="auto" w:fill="FFFFFF"/>
        </w:rPr>
        <w:t xml:space="preserve"> needs, as well as more intentional preparation and placement trajectories based on individual school needs associated with inclusive classroom models. </w:t>
      </w:r>
      <w:r w:rsidRPr="00A82B63">
        <w:rPr>
          <w:color w:val="000000"/>
          <w:shd w:val="clear" w:color="auto" w:fill="FFFFFF"/>
        </w:rPr>
        <w:t xml:space="preserve"> For example, if the district is looking for someone who has worked in an inclusive setting and is special education certified, then the student placement </w:t>
      </w:r>
      <w:r w:rsidR="001168F8">
        <w:rPr>
          <w:color w:val="000000"/>
          <w:shd w:val="clear" w:color="auto" w:fill="FFFFFF"/>
        </w:rPr>
        <w:t xml:space="preserve">can and should </w:t>
      </w:r>
      <w:r w:rsidRPr="00A82B63">
        <w:rPr>
          <w:color w:val="000000"/>
          <w:shd w:val="clear" w:color="auto" w:fill="FFFFFF"/>
        </w:rPr>
        <w:t xml:space="preserve">correspondingly be in an inclusive classroom. </w:t>
      </w:r>
    </w:p>
    <w:p w:rsidR="0013637A" w:rsidRDefault="00CA4C38" w:rsidP="00546515">
      <w:pPr>
        <w:spacing w:before="100" w:after="0" w:line="240" w:lineRule="auto"/>
      </w:pPr>
      <w:r w:rsidRPr="00A82B63">
        <w:rPr>
          <w:b/>
          <w:bCs/>
          <w:color w:val="000000"/>
          <w:shd w:val="clear" w:color="auto" w:fill="FFFFFF"/>
        </w:rPr>
        <w:t xml:space="preserve">Better Selection, Training and Supports for High Quality Supervising Practitioners. </w:t>
      </w:r>
      <w:r w:rsidR="001168F8">
        <w:rPr>
          <w:color w:val="000000"/>
          <w:shd w:val="clear" w:color="auto" w:fill="FFFFFF"/>
        </w:rPr>
        <w:t>I</w:t>
      </w:r>
      <w:r w:rsidRPr="00A82B63">
        <w:rPr>
          <w:color w:val="000000"/>
          <w:shd w:val="clear" w:color="auto" w:fill="FFFFFF"/>
        </w:rPr>
        <w:t xml:space="preserve">ntentional modeling and mentoring of SPs </w:t>
      </w:r>
      <w:r w:rsidR="001168F8">
        <w:rPr>
          <w:color w:val="000000"/>
          <w:shd w:val="clear" w:color="auto" w:fill="FFFFFF"/>
        </w:rPr>
        <w:t>i</w:t>
      </w:r>
      <w:r w:rsidRPr="00A82B63">
        <w:rPr>
          <w:color w:val="000000"/>
          <w:shd w:val="clear" w:color="auto" w:fill="FFFFFF"/>
        </w:rPr>
        <w:t>s essential</w:t>
      </w:r>
      <w:r w:rsidR="001168F8">
        <w:rPr>
          <w:color w:val="000000"/>
          <w:shd w:val="clear" w:color="auto" w:fill="FFFFFF"/>
        </w:rPr>
        <w:t xml:space="preserve"> in this partnership</w:t>
      </w:r>
      <w:r w:rsidRPr="00A82B63">
        <w:rPr>
          <w:color w:val="000000"/>
          <w:shd w:val="clear" w:color="auto" w:fill="FFFFFF"/>
        </w:rPr>
        <w:t xml:space="preserve">.  Although finding the time to train SPs can be a challenge, </w:t>
      </w:r>
      <w:r w:rsidR="001168F8">
        <w:rPr>
          <w:color w:val="000000"/>
          <w:shd w:val="clear" w:color="auto" w:fill="FFFFFF"/>
        </w:rPr>
        <w:t xml:space="preserve">they are making it </w:t>
      </w:r>
      <w:r w:rsidRPr="00A82B63">
        <w:rPr>
          <w:color w:val="000000"/>
          <w:shd w:val="clear" w:color="auto" w:fill="FFFFFF"/>
        </w:rPr>
        <w:t xml:space="preserve">a priority. </w:t>
      </w:r>
      <w:r w:rsidR="001168F8">
        <w:rPr>
          <w:color w:val="000000"/>
          <w:shd w:val="clear" w:color="auto" w:fill="FFFFFF"/>
        </w:rPr>
        <w:t>By articulating specific expectations and criteria for the role, the partnership is able to better select and support S</w:t>
      </w:r>
      <w:r w:rsidRPr="00A82B63">
        <w:rPr>
          <w:color w:val="000000"/>
          <w:shd w:val="clear" w:color="auto" w:fill="FFFFFF"/>
        </w:rPr>
        <w:t xml:space="preserve">Ps </w:t>
      </w:r>
      <w:r w:rsidR="001168F8">
        <w:rPr>
          <w:color w:val="000000"/>
          <w:shd w:val="clear" w:color="auto" w:fill="FFFFFF"/>
        </w:rPr>
        <w:t>from the outset</w:t>
      </w:r>
      <w:r w:rsidRPr="00A82B63">
        <w:rPr>
          <w:color w:val="000000"/>
          <w:shd w:val="clear" w:color="auto" w:fill="FFFFFF"/>
        </w:rPr>
        <w:t xml:space="preserve">. </w:t>
      </w:r>
      <w:r w:rsidR="001168F8">
        <w:rPr>
          <w:color w:val="000000"/>
          <w:shd w:val="clear" w:color="auto" w:fill="FFFFFF"/>
        </w:rPr>
        <w:t>That said, b</w:t>
      </w:r>
      <w:r w:rsidRPr="00A82B63">
        <w:rPr>
          <w:color w:val="000000"/>
          <w:shd w:val="clear" w:color="auto" w:fill="FFFFFF"/>
        </w:rPr>
        <w:t xml:space="preserve">eing an SP can be a learning process. They say, </w:t>
      </w:r>
      <w:r w:rsidR="001168F8">
        <w:rPr>
          <w:color w:val="000000"/>
          <w:shd w:val="clear" w:color="auto" w:fill="FFFFFF"/>
        </w:rPr>
        <w:t xml:space="preserve">“We know you’re a great teacher… </w:t>
      </w:r>
      <w:r w:rsidRPr="00A82B63">
        <w:rPr>
          <w:color w:val="000000"/>
          <w:shd w:val="clear" w:color="auto" w:fill="FFFFFF"/>
        </w:rPr>
        <w:t>you’re learning to be a great SP and that’s okay.”  They</w:t>
      </w:r>
      <w:r w:rsidR="001168F8">
        <w:rPr>
          <w:color w:val="000000"/>
          <w:shd w:val="clear" w:color="auto" w:fill="FFFFFF"/>
        </w:rPr>
        <w:t xml:space="preserve"> position the role of the</w:t>
      </w:r>
      <w:r w:rsidRPr="00A82B63">
        <w:rPr>
          <w:color w:val="000000"/>
          <w:shd w:val="clear" w:color="auto" w:fill="FFFFFF"/>
        </w:rPr>
        <w:t xml:space="preserve"> SP </w:t>
      </w:r>
      <w:r w:rsidR="001168F8">
        <w:rPr>
          <w:color w:val="000000"/>
          <w:shd w:val="clear" w:color="auto" w:fill="FFFFFF"/>
        </w:rPr>
        <w:t>as</w:t>
      </w:r>
      <w:r w:rsidRPr="00A82B63">
        <w:rPr>
          <w:color w:val="000000"/>
          <w:shd w:val="clear" w:color="auto" w:fill="FFFFFF"/>
        </w:rPr>
        <w:t xml:space="preserve"> an opportunity for teacher leadership</w:t>
      </w:r>
      <w:r w:rsidR="001168F8">
        <w:rPr>
          <w:color w:val="000000"/>
          <w:shd w:val="clear" w:color="auto" w:fill="FFFFFF"/>
        </w:rPr>
        <w:t xml:space="preserve"> and professional development in adult learning and mentoring.</w:t>
      </w:r>
      <w:r w:rsidRPr="00A82B63">
        <w:rPr>
          <w:color w:val="000000"/>
          <w:shd w:val="clear" w:color="auto" w:fill="FFFFFF"/>
        </w:rPr>
        <w:t> This is a great step towards administrative or coaching roles.</w:t>
      </w:r>
    </w:p>
    <w:p w:rsidR="00FB2AEA" w:rsidRDefault="00FB2AEA" w:rsidP="00CA4C38">
      <w:pPr>
        <w:rPr>
          <w:b/>
          <w:color w:val="000000" w:themeColor="text1"/>
          <w:sz w:val="28"/>
          <w:szCs w:val="28"/>
        </w:rPr>
      </w:pPr>
    </w:p>
    <w:p w:rsidR="00CA4C38" w:rsidRPr="00CF1D38" w:rsidRDefault="00CA4C38" w:rsidP="00CA4C38">
      <w:pPr>
        <w:rPr>
          <w:b/>
          <w:color w:val="000000" w:themeColor="text1"/>
          <w:sz w:val="28"/>
          <w:szCs w:val="28"/>
        </w:rPr>
      </w:pPr>
      <w:r w:rsidRPr="00CF1D38">
        <w:rPr>
          <w:b/>
          <w:color w:val="000000" w:themeColor="text1"/>
          <w:sz w:val="28"/>
          <w:szCs w:val="28"/>
        </w:rPr>
        <w:t>Glossary of Terms</w:t>
      </w:r>
    </w:p>
    <w:p w:rsidR="00CA4C38" w:rsidRPr="00CF1D38" w:rsidRDefault="00CA4C38" w:rsidP="00CA4C38">
      <w:pPr>
        <w:shd w:val="clear" w:color="auto" w:fill="FFFFFF"/>
        <w:spacing w:before="100" w:beforeAutospacing="1" w:after="100" w:afterAutospacing="1"/>
        <w:rPr>
          <w:color w:val="000000"/>
        </w:rPr>
      </w:pPr>
      <w:r w:rsidRPr="00CF1D38">
        <w:rPr>
          <w:b/>
          <w:bCs/>
          <w:color w:val="000000"/>
        </w:rPr>
        <w:t>Field-Based Experience</w:t>
      </w:r>
      <w:r w:rsidRPr="00CF1D38">
        <w:rPr>
          <w:color w:val="000000"/>
        </w:rPr>
        <w:t>: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rsidR="00CA4C38" w:rsidRPr="00CF1D38" w:rsidRDefault="00CA4C38" w:rsidP="00CA4C38">
      <w:pPr>
        <w:shd w:val="clear" w:color="auto" w:fill="FFFFFF"/>
        <w:spacing w:before="100" w:beforeAutospacing="1" w:after="100" w:afterAutospacing="1"/>
        <w:rPr>
          <w:color w:val="000000"/>
        </w:rPr>
      </w:pPr>
      <w:r w:rsidRPr="00CF1D38">
        <w:rPr>
          <w:b/>
          <w:bCs/>
          <w:color w:val="000000"/>
        </w:rPr>
        <w:t>Practicum/Practicum Equivalent</w:t>
      </w:r>
      <w:r w:rsidRPr="00CF1D38">
        <w:rPr>
          <w:color w:val="000000"/>
        </w:rPr>
        <w:t>: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Preliminary license, or others approved by the Department.</w:t>
      </w:r>
    </w:p>
    <w:p w:rsidR="00CA4C38" w:rsidRPr="00CF1D38" w:rsidRDefault="00CA4C38" w:rsidP="00CA4C38">
      <w:pPr>
        <w:shd w:val="clear" w:color="auto" w:fill="FFFFFF"/>
        <w:spacing w:before="100" w:beforeAutospacing="1" w:after="100" w:afterAutospacing="1"/>
        <w:rPr>
          <w:color w:val="000000"/>
        </w:rPr>
      </w:pPr>
      <w:r w:rsidRPr="00CF1D38">
        <w:rPr>
          <w:b/>
          <w:bCs/>
          <w:color w:val="000000"/>
        </w:rPr>
        <w:t>Pre-practicum</w:t>
      </w:r>
      <w:r w:rsidRPr="00CF1D38">
        <w:rPr>
          <w:color w:val="000000"/>
        </w:rPr>
        <w:t>: Early field-based experiences with diverse student learners, integrated into courses or seminars that address either the Professional Standards for Teachers as set forth in 603 CMR 7.08 or the Professional Standards for Administrative Leadership as set forth in 603 CMR 7.10. For candidates serving an apprenticeship or employed as educator of record, these experiences may occur simultaneously with the practicum or practicum equivalent.</w:t>
      </w:r>
    </w:p>
    <w:p w:rsidR="00CA4C38" w:rsidRPr="00CF1D38" w:rsidRDefault="00CA4C38" w:rsidP="00CA4C38">
      <w:pPr>
        <w:shd w:val="clear" w:color="auto" w:fill="FFFFFF"/>
        <w:spacing w:before="100" w:beforeAutospacing="1" w:after="100" w:afterAutospacing="1"/>
        <w:rPr>
          <w:color w:val="000000"/>
        </w:rPr>
      </w:pPr>
      <w:r w:rsidRPr="00CF1D38">
        <w:rPr>
          <w:b/>
          <w:bCs/>
          <w:color w:val="000000"/>
        </w:rPr>
        <w:t>Program Supervisor</w:t>
      </w:r>
      <w:r w:rsidRPr="00CF1D38">
        <w:rPr>
          <w:color w:val="000000"/>
        </w:rPr>
        <w:t>: The supervisor from the sponsoring organization, under whose immediate supervision the candidate for licensure practices during a practicum.</w:t>
      </w:r>
    </w:p>
    <w:p w:rsidR="00CA4C38" w:rsidRPr="00CF1D38" w:rsidRDefault="00CA4C38" w:rsidP="00CA4C38">
      <w:pPr>
        <w:shd w:val="clear" w:color="auto" w:fill="FFFFFF"/>
        <w:spacing w:before="100" w:beforeAutospacing="1" w:after="100" w:afterAutospacing="1"/>
        <w:rPr>
          <w:color w:val="000000"/>
        </w:rPr>
      </w:pPr>
      <w:r w:rsidRPr="00CF1D38">
        <w:rPr>
          <w:b/>
          <w:bCs/>
          <w:color w:val="000000"/>
        </w:rPr>
        <w:t>Supervising Practitioner</w:t>
      </w:r>
      <w:r w:rsidRPr="00CF1D38">
        <w:rPr>
          <w:color w:val="000000"/>
        </w:rPr>
        <w:t>: The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w:t>
      </w:r>
    </w:p>
    <w:p w:rsidR="00CA4C38" w:rsidRDefault="00CA4C38" w:rsidP="00C86B1F">
      <w:pPr>
        <w:pStyle w:val="Normal1"/>
        <w:spacing w:before="40" w:after="60" w:line="240" w:lineRule="auto"/>
        <w:contextualSpacing/>
        <w:rPr>
          <w:rFonts w:ascii="Calibri" w:eastAsia="Dosis" w:hAnsi="Calibri" w:cs="Dosis"/>
          <w:b/>
          <w:sz w:val="28"/>
          <w:szCs w:val="28"/>
          <w:highlight w:val="white"/>
        </w:rPr>
      </w:pPr>
    </w:p>
    <w:p w:rsidR="002F2638" w:rsidRDefault="002F2638">
      <w:r>
        <w:br w:type="page"/>
      </w:r>
    </w:p>
    <w:p w:rsidR="002F2638" w:rsidRPr="00546515" w:rsidRDefault="002F2638" w:rsidP="00546515">
      <w:pPr>
        <w:pStyle w:val="Heading3"/>
      </w:pPr>
      <w:bookmarkStart w:id="8" w:name="_/_Partnership_Compact"/>
      <w:bookmarkEnd w:id="8"/>
      <w:r>
        <w:rPr>
          <w:noProof/>
          <w:lang w:eastAsia="zh-CN"/>
        </w:rPr>
        <w:lastRenderedPageBreak/>
        <w:drawing>
          <wp:anchor distT="0" distB="0" distL="114300" distR="114300" simplePos="0" relativeHeight="251760640" behindDoc="0" locked="0" layoutInCell="1" allowOverlap="1">
            <wp:simplePos x="0" y="0"/>
            <wp:positionH relativeFrom="column">
              <wp:posOffset>-28575</wp:posOffset>
            </wp:positionH>
            <wp:positionV relativeFrom="paragraph">
              <wp:posOffset>104775</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5"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134909">
        <w:t xml:space="preserve"> </w:t>
      </w:r>
      <w:bookmarkStart w:id="9" w:name="Compact"/>
      <w:bookmarkEnd w:id="9"/>
      <w:r w:rsidRPr="00546515">
        <w:t>Partnership Compact</w:t>
      </w:r>
    </w:p>
    <w:p w:rsidR="002F2638" w:rsidRDefault="002F2638" w:rsidP="002F2638">
      <w:pPr>
        <w:pStyle w:val="Normal1"/>
        <w:spacing w:line="240" w:lineRule="auto"/>
        <w:rPr>
          <w:rFonts w:ascii="Calibri" w:eastAsia="Dosis" w:hAnsi="Calibri" w:cs="Dosis"/>
          <w:i/>
          <w:sz w:val="24"/>
          <w:szCs w:val="24"/>
          <w:highlight w:val="white"/>
        </w:rPr>
      </w:pPr>
      <w:r w:rsidRPr="001A683E">
        <w:rPr>
          <w:rFonts w:ascii="Calibri" w:eastAsia="Dosis" w:hAnsi="Calibri" w:cs="Dosis"/>
          <w:i/>
          <w:sz w:val="24"/>
          <w:szCs w:val="24"/>
          <w:highlight w:val="white"/>
        </w:rPr>
        <w:t xml:space="preserve">A strong commitment from both partners is essential to success. </w:t>
      </w:r>
      <w:r>
        <w:rPr>
          <w:rFonts w:ascii="Calibri" w:eastAsia="Dosis" w:hAnsi="Calibri" w:cs="Dosis"/>
          <w:i/>
          <w:sz w:val="24"/>
          <w:szCs w:val="24"/>
          <w:highlight w:val="white"/>
        </w:rPr>
        <w:t>All</w:t>
      </w:r>
      <w:r w:rsidRPr="001A683E">
        <w:rPr>
          <w:rFonts w:ascii="Calibri" w:eastAsia="Dosis" w:hAnsi="Calibri" w:cs="Dosis"/>
          <w:i/>
          <w:sz w:val="24"/>
          <w:szCs w:val="24"/>
          <w:highlight w:val="white"/>
        </w:rPr>
        <w:t xml:space="preserve"> stakeholders </w:t>
      </w:r>
      <w:r>
        <w:rPr>
          <w:rFonts w:ascii="Calibri" w:eastAsia="Dosis" w:hAnsi="Calibri" w:cs="Dosis"/>
          <w:i/>
          <w:sz w:val="24"/>
          <w:szCs w:val="24"/>
          <w:highlight w:val="white"/>
        </w:rPr>
        <w:t>need to be present, with decision-</w:t>
      </w:r>
      <w:r w:rsidRPr="001A683E">
        <w:rPr>
          <w:rFonts w:ascii="Calibri" w:eastAsia="Dosis" w:hAnsi="Calibri" w:cs="Dosis"/>
          <w:i/>
          <w:sz w:val="24"/>
          <w:szCs w:val="24"/>
          <w:highlight w:val="white"/>
        </w:rPr>
        <w:t xml:space="preserve">makers at the table.  The compact below will help articulate expectations and agreements from the onset. </w:t>
      </w:r>
    </w:p>
    <w:p w:rsidR="002F2638" w:rsidRDefault="002F2638" w:rsidP="002F2638">
      <w:pPr>
        <w:rPr>
          <w:rFonts w:ascii="Calibri" w:eastAsia="Dosis" w:hAnsi="Calibri" w:cs="Dosis"/>
        </w:rPr>
      </w:pPr>
    </w:p>
    <w:p w:rsidR="002F2638" w:rsidRPr="0099324E" w:rsidRDefault="002F2638" w:rsidP="002F2638">
      <w:pPr>
        <w:rPr>
          <w:rFonts w:ascii="Calibri" w:eastAsia="Dosis" w:hAnsi="Calibri" w:cs="Dosis"/>
        </w:rPr>
      </w:pPr>
      <w:r w:rsidRPr="0099324E">
        <w:rPr>
          <w:rFonts w:ascii="Calibri" w:eastAsia="Dosis" w:hAnsi="Calibri" w:cs="Dosis"/>
        </w:rPr>
        <w:t>Th</w:t>
      </w:r>
      <w:r>
        <w:rPr>
          <w:rFonts w:ascii="Calibri" w:eastAsia="Dosis" w:hAnsi="Calibri" w:cs="Dosis"/>
        </w:rPr>
        <w:t>is Student Teaching Partnership C</w:t>
      </w:r>
      <w:r w:rsidRPr="0099324E">
        <w:rPr>
          <w:rFonts w:ascii="Calibri" w:eastAsia="Dosis" w:hAnsi="Calibri" w:cs="Dosis"/>
        </w:rPr>
        <w:t>ompact articulate</w:t>
      </w:r>
      <w:r>
        <w:rPr>
          <w:rFonts w:ascii="Calibri" w:eastAsia="Dosis" w:hAnsi="Calibri" w:cs="Dosis"/>
        </w:rPr>
        <w:t>s</w:t>
      </w:r>
      <w:r w:rsidRPr="0099324E">
        <w:rPr>
          <w:rFonts w:ascii="Calibri" w:eastAsia="Dosis" w:hAnsi="Calibri" w:cs="Dosis"/>
        </w:rPr>
        <w:t xml:space="preserve"> important conditions that must be in </w:t>
      </w:r>
      <w:r>
        <w:rPr>
          <w:rFonts w:ascii="Calibri" w:eastAsia="Dosis" w:hAnsi="Calibri" w:cs="Dosis"/>
        </w:rPr>
        <w:t xml:space="preserve">place </w:t>
      </w:r>
      <w:r w:rsidRPr="0099324E">
        <w:rPr>
          <w:rFonts w:ascii="Calibri" w:eastAsia="Dosis" w:hAnsi="Calibri" w:cs="Dosis"/>
        </w:rPr>
        <w:t>for a partnership to develop a robust student teacher pipeline benefit</w:t>
      </w:r>
      <w:r>
        <w:rPr>
          <w:rFonts w:ascii="Calibri" w:eastAsia="Dosis" w:hAnsi="Calibri" w:cs="Dosis"/>
        </w:rPr>
        <w:t>ing</w:t>
      </w:r>
      <w:r w:rsidRPr="0099324E">
        <w:rPr>
          <w:rFonts w:ascii="Calibri" w:eastAsia="Dosis" w:hAnsi="Calibri" w:cs="Dosis"/>
        </w:rPr>
        <w:t xml:space="preserve"> both the educator preparation provider and the school district. </w:t>
      </w:r>
    </w:p>
    <w:p w:rsidR="002F2638" w:rsidRPr="00380DD1" w:rsidRDefault="002F2638" w:rsidP="002F2638">
      <w:pPr>
        <w:pStyle w:val="Normal1"/>
        <w:rPr>
          <w:rFonts w:asciiTheme="minorHAnsi" w:eastAsia="Dosis" w:hAnsiTheme="minorHAnsi" w:cs="Dosis"/>
          <w:sz w:val="24"/>
          <w:szCs w:val="24"/>
        </w:rPr>
      </w:pPr>
    </w:p>
    <w:p w:rsidR="002F2638" w:rsidRPr="00380DD1" w:rsidRDefault="002F2638" w:rsidP="002F2638">
      <w:pPr>
        <w:pStyle w:val="Normal1"/>
        <w:rPr>
          <w:rFonts w:asciiTheme="minorHAnsi" w:eastAsia="Dosis" w:hAnsiTheme="minorHAnsi" w:cs="Dosis"/>
          <w:sz w:val="24"/>
          <w:szCs w:val="24"/>
        </w:rPr>
      </w:pPr>
      <w:r w:rsidRPr="00380DD1">
        <w:rPr>
          <w:rFonts w:asciiTheme="minorHAnsi" w:eastAsia="Dosis" w:hAnsiTheme="minorHAnsi" w:cs="Dosis"/>
          <w:sz w:val="24"/>
          <w:szCs w:val="24"/>
        </w:rPr>
        <w:t xml:space="preserve">The partners commit to the </w:t>
      </w:r>
      <w:r>
        <w:rPr>
          <w:rFonts w:asciiTheme="minorHAnsi" w:eastAsia="Dosis" w:hAnsiTheme="minorHAnsi" w:cs="Dosis"/>
          <w:sz w:val="24"/>
          <w:szCs w:val="24"/>
        </w:rPr>
        <w:t>following activities:</w:t>
      </w:r>
      <w:r w:rsidRPr="00380DD1">
        <w:rPr>
          <w:rFonts w:asciiTheme="minorHAnsi" w:eastAsia="Dosis" w:hAnsiTheme="minorHAnsi" w:cs="Dosis"/>
          <w:sz w:val="24"/>
          <w:szCs w:val="24"/>
        </w:rPr>
        <w:br/>
      </w:r>
    </w:p>
    <w:p w:rsidR="002F2638" w:rsidRPr="00380DD1" w:rsidRDefault="002F2638" w:rsidP="00C85410">
      <w:pPr>
        <w:pStyle w:val="Normal1"/>
        <w:numPr>
          <w:ilvl w:val="0"/>
          <w:numId w:val="24"/>
        </w:numPr>
        <w:ind w:hanging="360"/>
        <w:contextualSpacing/>
        <w:rPr>
          <w:rFonts w:asciiTheme="minorHAnsi" w:eastAsia="Dosis" w:hAnsiTheme="minorHAnsi" w:cs="Dosis"/>
          <w:sz w:val="24"/>
          <w:szCs w:val="24"/>
        </w:rPr>
      </w:pPr>
      <w:r>
        <w:rPr>
          <w:rFonts w:asciiTheme="minorHAnsi" w:eastAsia="Dosis" w:hAnsiTheme="minorHAnsi" w:cs="Dosis"/>
          <w:sz w:val="24"/>
          <w:szCs w:val="24"/>
        </w:rPr>
        <w:t>Establishment of a partnership committee comprised of k</w:t>
      </w:r>
      <w:r w:rsidRPr="00380DD1">
        <w:rPr>
          <w:rFonts w:asciiTheme="minorHAnsi" w:eastAsia="Dosis" w:hAnsiTheme="minorHAnsi" w:cs="Dosis"/>
          <w:sz w:val="24"/>
          <w:szCs w:val="24"/>
        </w:rPr>
        <w:t>ey stakeholders</w:t>
      </w:r>
      <w:r>
        <w:rPr>
          <w:rFonts w:asciiTheme="minorHAnsi" w:eastAsia="Dosis" w:hAnsiTheme="minorHAnsi" w:cs="Dosis"/>
          <w:sz w:val="24"/>
          <w:szCs w:val="24"/>
        </w:rPr>
        <w:t xml:space="preserve"> from the district and the educator preparation provider with </w:t>
      </w:r>
      <w:r w:rsidRPr="00380DD1">
        <w:rPr>
          <w:rFonts w:asciiTheme="minorHAnsi" w:eastAsia="Dosis" w:hAnsiTheme="minorHAnsi" w:cs="Dosis"/>
          <w:sz w:val="24"/>
          <w:szCs w:val="24"/>
        </w:rPr>
        <w:t xml:space="preserve">authority to make programmatic and resource allocation decisions. </w:t>
      </w:r>
    </w:p>
    <w:p w:rsidR="002F2638" w:rsidRPr="00380DD1" w:rsidRDefault="002F2638" w:rsidP="002F2638">
      <w:pPr>
        <w:pStyle w:val="Normal1"/>
        <w:rPr>
          <w:rFonts w:asciiTheme="minorHAnsi" w:eastAsia="Dosis" w:hAnsiTheme="minorHAnsi" w:cs="Dosis"/>
          <w:sz w:val="24"/>
          <w:szCs w:val="24"/>
        </w:rPr>
      </w:pPr>
    </w:p>
    <w:p w:rsidR="002F2638" w:rsidRPr="00380DD1" w:rsidRDefault="002F2638" w:rsidP="00C85410">
      <w:pPr>
        <w:pStyle w:val="Normal1"/>
        <w:numPr>
          <w:ilvl w:val="0"/>
          <w:numId w:val="24"/>
        </w:numPr>
        <w:ind w:hanging="360"/>
        <w:contextualSpacing/>
        <w:rPr>
          <w:rFonts w:asciiTheme="minorHAnsi" w:eastAsia="Dosis" w:hAnsiTheme="minorHAnsi" w:cs="Dosis"/>
          <w:sz w:val="24"/>
          <w:szCs w:val="24"/>
        </w:rPr>
      </w:pPr>
      <w:r>
        <w:rPr>
          <w:rFonts w:asciiTheme="minorHAnsi" w:eastAsia="Dosis" w:hAnsiTheme="minorHAnsi" w:cs="Dosis"/>
          <w:sz w:val="24"/>
          <w:szCs w:val="24"/>
        </w:rPr>
        <w:t>Establishment of a</w:t>
      </w:r>
      <w:r w:rsidRPr="00380DD1">
        <w:rPr>
          <w:rFonts w:asciiTheme="minorHAnsi" w:eastAsia="Dosis" w:hAnsiTheme="minorHAnsi" w:cs="Dosis"/>
          <w:sz w:val="24"/>
          <w:szCs w:val="24"/>
        </w:rPr>
        <w:t xml:space="preserve"> regular meeting schedule</w:t>
      </w:r>
      <w:r>
        <w:rPr>
          <w:rFonts w:asciiTheme="minorHAnsi" w:eastAsia="Dosis" w:hAnsiTheme="minorHAnsi" w:cs="Dosis"/>
          <w:sz w:val="24"/>
          <w:szCs w:val="24"/>
        </w:rPr>
        <w:t xml:space="preserve"> for committee members to develop, implement, and monitor the partnership</w:t>
      </w:r>
      <w:r w:rsidRPr="00380DD1">
        <w:rPr>
          <w:rFonts w:asciiTheme="minorHAnsi" w:eastAsia="Dosis" w:hAnsiTheme="minorHAnsi" w:cs="Dosis"/>
          <w:sz w:val="24"/>
          <w:szCs w:val="24"/>
        </w:rPr>
        <w:t>.</w:t>
      </w:r>
    </w:p>
    <w:p w:rsidR="002F2638" w:rsidRPr="00380DD1" w:rsidRDefault="002F2638" w:rsidP="002F2638">
      <w:pPr>
        <w:pStyle w:val="Normal1"/>
        <w:rPr>
          <w:rFonts w:asciiTheme="minorHAnsi" w:eastAsia="Dosis" w:hAnsiTheme="minorHAnsi" w:cs="Dosis"/>
          <w:sz w:val="24"/>
          <w:szCs w:val="24"/>
        </w:rPr>
      </w:pPr>
    </w:p>
    <w:p w:rsidR="002F2638" w:rsidRPr="00380DD1" w:rsidRDefault="002F2638" w:rsidP="00C85410">
      <w:pPr>
        <w:pStyle w:val="Normal1"/>
        <w:numPr>
          <w:ilvl w:val="0"/>
          <w:numId w:val="24"/>
        </w:numPr>
        <w:ind w:hanging="360"/>
        <w:contextualSpacing/>
        <w:rPr>
          <w:rFonts w:asciiTheme="minorHAnsi" w:eastAsia="Dosis" w:hAnsiTheme="minorHAnsi" w:cs="Dosis"/>
          <w:sz w:val="24"/>
          <w:szCs w:val="24"/>
        </w:rPr>
      </w:pPr>
      <w:r>
        <w:rPr>
          <w:rFonts w:asciiTheme="minorHAnsi" w:eastAsia="Dosis" w:hAnsiTheme="minorHAnsi" w:cs="Dosis"/>
          <w:sz w:val="24"/>
          <w:szCs w:val="24"/>
        </w:rPr>
        <w:t>Determination of pipeline needs through d</w:t>
      </w:r>
      <w:r w:rsidRPr="00380DD1">
        <w:rPr>
          <w:rFonts w:asciiTheme="minorHAnsi" w:eastAsia="Dosis" w:hAnsiTheme="minorHAnsi" w:cs="Dosis"/>
          <w:sz w:val="24"/>
          <w:szCs w:val="24"/>
        </w:rPr>
        <w:t>ata</w:t>
      </w:r>
      <w:r>
        <w:rPr>
          <w:rFonts w:asciiTheme="minorHAnsi" w:eastAsia="Dosis" w:hAnsiTheme="minorHAnsi" w:cs="Dosis"/>
          <w:sz w:val="24"/>
          <w:szCs w:val="24"/>
        </w:rPr>
        <w:t xml:space="preserve"> analysis, and development of a </w:t>
      </w:r>
      <w:r w:rsidRPr="00380DD1">
        <w:rPr>
          <w:rFonts w:asciiTheme="minorHAnsi" w:eastAsia="Dosis" w:hAnsiTheme="minorHAnsi" w:cs="Dosis"/>
          <w:sz w:val="24"/>
          <w:szCs w:val="24"/>
        </w:rPr>
        <w:t xml:space="preserve">multi-year plan </w:t>
      </w:r>
      <w:r>
        <w:rPr>
          <w:rFonts w:asciiTheme="minorHAnsi" w:eastAsia="Dosis" w:hAnsiTheme="minorHAnsi" w:cs="Dosis"/>
          <w:sz w:val="24"/>
          <w:szCs w:val="24"/>
        </w:rPr>
        <w:t>that</w:t>
      </w:r>
      <w:r w:rsidRPr="00380DD1">
        <w:rPr>
          <w:rFonts w:asciiTheme="minorHAnsi" w:eastAsia="Dosis" w:hAnsiTheme="minorHAnsi" w:cs="Dosis"/>
          <w:sz w:val="24"/>
          <w:szCs w:val="24"/>
        </w:rPr>
        <w:t xml:space="preserve"> define</w:t>
      </w:r>
      <w:r>
        <w:rPr>
          <w:rFonts w:asciiTheme="minorHAnsi" w:eastAsia="Dosis" w:hAnsiTheme="minorHAnsi" w:cs="Dosis"/>
          <w:sz w:val="24"/>
          <w:szCs w:val="24"/>
        </w:rPr>
        <w:t>s</w:t>
      </w:r>
      <w:r w:rsidRPr="00380DD1">
        <w:rPr>
          <w:rFonts w:asciiTheme="minorHAnsi" w:eastAsia="Dosis" w:hAnsiTheme="minorHAnsi" w:cs="Dosis"/>
          <w:sz w:val="24"/>
          <w:szCs w:val="24"/>
        </w:rPr>
        <w:t xml:space="preserve"> </w:t>
      </w:r>
      <w:r>
        <w:rPr>
          <w:rFonts w:asciiTheme="minorHAnsi" w:eastAsia="Dosis" w:hAnsiTheme="minorHAnsi" w:cs="Dosis"/>
          <w:sz w:val="24"/>
          <w:szCs w:val="24"/>
        </w:rPr>
        <w:t xml:space="preserve">criteria and </w:t>
      </w:r>
      <w:r w:rsidRPr="00380DD1">
        <w:rPr>
          <w:rFonts w:asciiTheme="minorHAnsi" w:eastAsia="Dosis" w:hAnsiTheme="minorHAnsi" w:cs="Dosis"/>
          <w:sz w:val="24"/>
          <w:szCs w:val="24"/>
        </w:rPr>
        <w:t xml:space="preserve">conditions for acceptance of </w:t>
      </w:r>
      <w:r>
        <w:rPr>
          <w:rFonts w:asciiTheme="minorHAnsi" w:eastAsia="Dosis" w:hAnsiTheme="minorHAnsi" w:cs="Dosis"/>
          <w:sz w:val="24"/>
          <w:szCs w:val="24"/>
        </w:rPr>
        <w:t xml:space="preserve">teacher </w:t>
      </w:r>
      <w:r w:rsidRPr="00380DD1">
        <w:rPr>
          <w:rFonts w:asciiTheme="minorHAnsi" w:eastAsia="Dosis" w:hAnsiTheme="minorHAnsi" w:cs="Dosis"/>
          <w:sz w:val="24"/>
          <w:szCs w:val="24"/>
        </w:rPr>
        <w:t>candidates that meet th</w:t>
      </w:r>
      <w:r>
        <w:rPr>
          <w:rFonts w:asciiTheme="minorHAnsi" w:eastAsia="Dosis" w:hAnsiTheme="minorHAnsi" w:cs="Dosis"/>
          <w:sz w:val="24"/>
          <w:szCs w:val="24"/>
        </w:rPr>
        <w:t>ese pipeline</w:t>
      </w:r>
      <w:r w:rsidRPr="00380DD1">
        <w:rPr>
          <w:rFonts w:asciiTheme="minorHAnsi" w:eastAsia="Dosis" w:hAnsiTheme="minorHAnsi" w:cs="Dosis"/>
          <w:sz w:val="24"/>
          <w:szCs w:val="24"/>
        </w:rPr>
        <w:t xml:space="preserve"> need</w:t>
      </w:r>
      <w:r>
        <w:rPr>
          <w:rFonts w:asciiTheme="minorHAnsi" w:eastAsia="Dosis" w:hAnsiTheme="minorHAnsi" w:cs="Dosis"/>
          <w:sz w:val="24"/>
          <w:szCs w:val="24"/>
        </w:rPr>
        <w:t>s</w:t>
      </w:r>
      <w:r w:rsidRPr="00380DD1">
        <w:rPr>
          <w:rFonts w:asciiTheme="minorHAnsi" w:eastAsia="Dosis" w:hAnsiTheme="minorHAnsi" w:cs="Dosis"/>
          <w:sz w:val="24"/>
          <w:szCs w:val="24"/>
        </w:rPr>
        <w:t xml:space="preserve">. </w:t>
      </w:r>
    </w:p>
    <w:p w:rsidR="002F2638" w:rsidRPr="00380DD1" w:rsidRDefault="002F2638" w:rsidP="002F2638">
      <w:pPr>
        <w:pStyle w:val="Normal1"/>
        <w:rPr>
          <w:rFonts w:asciiTheme="minorHAnsi" w:eastAsia="Dosis" w:hAnsiTheme="minorHAnsi" w:cs="Dosis"/>
          <w:sz w:val="24"/>
          <w:szCs w:val="24"/>
        </w:rPr>
      </w:pPr>
    </w:p>
    <w:p w:rsidR="002F2638" w:rsidRPr="00380DD1" w:rsidRDefault="002F2638" w:rsidP="00C85410">
      <w:pPr>
        <w:pStyle w:val="Normal1"/>
        <w:numPr>
          <w:ilvl w:val="0"/>
          <w:numId w:val="24"/>
        </w:numPr>
        <w:ind w:hanging="360"/>
        <w:contextualSpacing/>
        <w:rPr>
          <w:rFonts w:asciiTheme="minorHAnsi" w:eastAsia="Dosis" w:hAnsiTheme="minorHAnsi" w:cs="Dosis"/>
          <w:sz w:val="24"/>
          <w:szCs w:val="24"/>
        </w:rPr>
      </w:pPr>
      <w:r>
        <w:rPr>
          <w:rFonts w:asciiTheme="minorHAnsi" w:eastAsia="Dosis" w:hAnsiTheme="minorHAnsi" w:cs="Dosis"/>
          <w:sz w:val="24"/>
          <w:szCs w:val="24"/>
        </w:rPr>
        <w:t xml:space="preserve">Partnership model definition </w:t>
      </w:r>
      <w:r w:rsidRPr="00380DD1">
        <w:rPr>
          <w:rFonts w:asciiTheme="minorHAnsi" w:eastAsia="Dosis" w:hAnsiTheme="minorHAnsi" w:cs="Dosis"/>
          <w:sz w:val="24"/>
          <w:szCs w:val="24"/>
        </w:rPr>
        <w:t xml:space="preserve">(e.g. fellowship, cluster model, etc) and articulation of all implications of this model (such as costs/funding, incentives for participation, and course sequence). </w:t>
      </w:r>
    </w:p>
    <w:p w:rsidR="002F2638" w:rsidRPr="00380DD1" w:rsidRDefault="002F2638" w:rsidP="002F2638">
      <w:pPr>
        <w:pStyle w:val="Normal1"/>
        <w:rPr>
          <w:rFonts w:asciiTheme="minorHAnsi" w:eastAsia="Dosis" w:hAnsiTheme="minorHAnsi" w:cs="Dosis"/>
          <w:sz w:val="24"/>
          <w:szCs w:val="24"/>
        </w:rPr>
      </w:pPr>
    </w:p>
    <w:p w:rsidR="002F2638" w:rsidRPr="00513C6F" w:rsidRDefault="002F2638" w:rsidP="00C85410">
      <w:pPr>
        <w:pStyle w:val="Normal1"/>
        <w:numPr>
          <w:ilvl w:val="0"/>
          <w:numId w:val="24"/>
        </w:numPr>
        <w:ind w:hanging="360"/>
        <w:contextualSpacing/>
        <w:rPr>
          <w:rFonts w:ascii="Calibri" w:eastAsia="Dosis" w:hAnsi="Calibri" w:cs="Dosis"/>
        </w:rPr>
      </w:pPr>
      <w:r>
        <w:rPr>
          <w:rFonts w:asciiTheme="minorHAnsi" w:eastAsia="Dosis" w:hAnsiTheme="minorHAnsi" w:cs="Dosis"/>
          <w:sz w:val="24"/>
          <w:szCs w:val="24"/>
        </w:rPr>
        <w:t xml:space="preserve">Development of </w:t>
      </w:r>
      <w:r w:rsidRPr="00380DD1">
        <w:rPr>
          <w:rFonts w:asciiTheme="minorHAnsi" w:eastAsia="Dosis" w:hAnsiTheme="minorHAnsi" w:cs="Dosis"/>
          <w:sz w:val="24"/>
          <w:szCs w:val="24"/>
        </w:rPr>
        <w:t>goals</w:t>
      </w:r>
      <w:r>
        <w:rPr>
          <w:rFonts w:asciiTheme="minorHAnsi" w:eastAsia="Dosis" w:hAnsiTheme="minorHAnsi" w:cs="Dosis"/>
          <w:sz w:val="24"/>
          <w:szCs w:val="24"/>
        </w:rPr>
        <w:t xml:space="preserve"> (interim and summative)</w:t>
      </w:r>
      <w:r w:rsidRPr="00380DD1">
        <w:rPr>
          <w:rFonts w:asciiTheme="minorHAnsi" w:eastAsia="Dosis" w:hAnsiTheme="minorHAnsi" w:cs="Dosis"/>
          <w:sz w:val="24"/>
          <w:szCs w:val="24"/>
        </w:rPr>
        <w:t xml:space="preserve"> and an action plan for the multi-year partnership</w:t>
      </w:r>
      <w:r>
        <w:rPr>
          <w:rFonts w:asciiTheme="minorHAnsi" w:eastAsia="Dosis" w:hAnsiTheme="minorHAnsi" w:cs="Dosis"/>
          <w:sz w:val="24"/>
          <w:szCs w:val="24"/>
        </w:rPr>
        <w:t>.</w:t>
      </w:r>
    </w:p>
    <w:p w:rsidR="002F2638" w:rsidRPr="0099324E" w:rsidRDefault="002F2638" w:rsidP="002F2638">
      <w:pPr>
        <w:pStyle w:val="Normal1"/>
        <w:ind w:left="720"/>
        <w:contextualSpacing/>
        <w:rPr>
          <w:rFonts w:ascii="Calibri" w:eastAsia="Dosis" w:hAnsi="Calibri" w:cs="Dosis"/>
        </w:rPr>
      </w:pPr>
    </w:p>
    <w:p w:rsidR="002F2638" w:rsidRPr="0099324E" w:rsidRDefault="002F2638" w:rsidP="002F2638">
      <w:pPr>
        <w:rPr>
          <w:rFonts w:ascii="Calibri" w:eastAsia="Dosis" w:hAnsi="Calibri" w:cs="Dosis"/>
        </w:rPr>
      </w:pPr>
      <w:r w:rsidRPr="0099324E">
        <w:rPr>
          <w:rFonts w:ascii="Calibri" w:eastAsia="Dosis" w:hAnsi="Calibri" w:cs="Dosis"/>
        </w:rPr>
        <w:t xml:space="preserve">The signatures below commit our organizations to the above conditions. </w:t>
      </w:r>
    </w:p>
    <w:p w:rsidR="002F2638" w:rsidRPr="0099324E" w:rsidRDefault="002F2638" w:rsidP="002F2638">
      <w:pPr>
        <w:rPr>
          <w:rFonts w:ascii="Calibri" w:eastAsia="Dosis" w:hAnsi="Calibri" w:cs="Dosis"/>
        </w:rPr>
      </w:pPr>
    </w:p>
    <w:p w:rsidR="002F2638" w:rsidRDefault="002F2638" w:rsidP="002F2638">
      <w:pPr>
        <w:rPr>
          <w:rFonts w:ascii="Calibri" w:eastAsia="Dosis" w:hAnsi="Calibri" w:cs="Dosis"/>
        </w:rPr>
      </w:pPr>
    </w:p>
    <w:p w:rsidR="002F2638" w:rsidRPr="0099324E" w:rsidRDefault="002F2638" w:rsidP="002F2638">
      <w:pPr>
        <w:rPr>
          <w:rFonts w:ascii="Calibri" w:eastAsia="Dosis" w:hAnsi="Calibri" w:cs="Dosis"/>
        </w:rPr>
      </w:pPr>
      <w:r w:rsidRPr="0099324E">
        <w:rPr>
          <w:rFonts w:ascii="Calibri" w:eastAsia="Dosis" w:hAnsi="Calibri" w:cs="Dosis"/>
        </w:rPr>
        <w:t>_________________________________</w:t>
      </w:r>
      <w:r w:rsidRPr="0099324E">
        <w:rPr>
          <w:rFonts w:ascii="Calibri" w:eastAsia="Dosis" w:hAnsi="Calibri" w:cs="Dosis"/>
        </w:rPr>
        <w:tab/>
      </w:r>
      <w:r w:rsidRPr="0099324E">
        <w:rPr>
          <w:rFonts w:ascii="Calibri" w:eastAsia="Dosis" w:hAnsi="Calibri" w:cs="Dosis"/>
        </w:rPr>
        <w:tab/>
        <w:t>________________________________</w:t>
      </w:r>
    </w:p>
    <w:p w:rsidR="002F2638" w:rsidRPr="0099324E" w:rsidRDefault="002F2638" w:rsidP="002F2638">
      <w:pPr>
        <w:rPr>
          <w:rFonts w:ascii="Calibri" w:eastAsia="Dosis" w:hAnsi="Calibri" w:cs="Dosis"/>
        </w:rPr>
      </w:pPr>
      <w:r w:rsidRPr="0099324E">
        <w:rPr>
          <w:rFonts w:ascii="Calibri" w:eastAsia="Dosis" w:hAnsi="Calibri" w:cs="Dosis"/>
        </w:rPr>
        <w:t>Dean &amp; Date</w:t>
      </w:r>
      <w:r w:rsidRPr="0099324E">
        <w:rPr>
          <w:rFonts w:ascii="Calibri" w:eastAsia="Dosis" w:hAnsi="Calibri" w:cs="Dosis"/>
        </w:rPr>
        <w:tab/>
      </w:r>
      <w:r w:rsidRPr="0099324E">
        <w:rPr>
          <w:rFonts w:ascii="Calibri" w:eastAsia="Dosis" w:hAnsi="Calibri" w:cs="Dosis"/>
        </w:rPr>
        <w:tab/>
      </w:r>
      <w:r w:rsidRPr="0099324E">
        <w:rPr>
          <w:rFonts w:ascii="Calibri" w:eastAsia="Dosis" w:hAnsi="Calibri" w:cs="Dosis"/>
        </w:rPr>
        <w:tab/>
      </w:r>
      <w:r w:rsidRPr="0099324E">
        <w:rPr>
          <w:rFonts w:ascii="Calibri" w:eastAsia="Dosis" w:hAnsi="Calibri" w:cs="Dosis"/>
        </w:rPr>
        <w:tab/>
      </w:r>
      <w:r w:rsidRPr="0099324E">
        <w:rPr>
          <w:rFonts w:ascii="Calibri" w:eastAsia="Dosis" w:hAnsi="Calibri" w:cs="Dosis"/>
        </w:rPr>
        <w:tab/>
      </w:r>
      <w:r w:rsidRPr="0099324E">
        <w:rPr>
          <w:rFonts w:ascii="Calibri" w:eastAsia="Dosis" w:hAnsi="Calibri" w:cs="Dosis"/>
        </w:rPr>
        <w:tab/>
        <w:t>Superintendent of Schools &amp; Date</w:t>
      </w:r>
    </w:p>
    <w:p w:rsidR="002F2638" w:rsidRDefault="002F2638">
      <w:r>
        <w:br w:type="page"/>
      </w:r>
    </w:p>
    <w:tbl>
      <w:tblPr>
        <w:tblW w:w="10368" w:type="dxa"/>
        <w:tblBorders>
          <w:bottom w:val="single" w:sz="12" w:space="0" w:color="154786"/>
        </w:tblBorders>
        <w:tblLook w:val="04A0" w:firstRow="1" w:lastRow="0" w:firstColumn="1" w:lastColumn="0" w:noHBand="0" w:noVBand="1"/>
      </w:tblPr>
      <w:tblGrid>
        <w:gridCol w:w="6462"/>
        <w:gridCol w:w="3906"/>
      </w:tblGrid>
      <w:tr w:rsidR="002F2638" w:rsidRPr="000962EA" w:rsidTr="0013637A">
        <w:trPr>
          <w:trHeight w:val="1350"/>
        </w:trPr>
        <w:tc>
          <w:tcPr>
            <w:tcW w:w="6462" w:type="dxa"/>
            <w:shd w:val="clear" w:color="auto" w:fill="FFFFFF"/>
            <w:vAlign w:val="center"/>
          </w:tcPr>
          <w:p w:rsidR="002F2638" w:rsidRPr="000962EA" w:rsidRDefault="002F2638" w:rsidP="0013637A">
            <w:pPr>
              <w:pStyle w:val="Header"/>
              <w:rPr>
                <w:color w:val="1F497D" w:themeColor="text2"/>
                <w:sz w:val="48"/>
              </w:rPr>
            </w:pPr>
            <w:bookmarkStart w:id="10" w:name="Roadmap"/>
            <w:bookmarkEnd w:id="10"/>
            <w:r w:rsidRPr="000962EA">
              <w:rPr>
                <w:color w:val="1F497D" w:themeColor="text2"/>
                <w:sz w:val="48"/>
              </w:rPr>
              <w:lastRenderedPageBreak/>
              <w:t xml:space="preserve">Educator Preparation </w:t>
            </w:r>
          </w:p>
          <w:p w:rsidR="002F2638" w:rsidRPr="00546515" w:rsidRDefault="002F2638" w:rsidP="00546515">
            <w:pPr>
              <w:pStyle w:val="Heading4"/>
            </w:pPr>
            <w:bookmarkStart w:id="11" w:name="_Partnership_Data_Roadmap"/>
            <w:bookmarkEnd w:id="11"/>
            <w:r w:rsidRPr="00546515">
              <w:t>Partnership Data Roadmap</w:t>
            </w:r>
          </w:p>
        </w:tc>
        <w:tc>
          <w:tcPr>
            <w:tcW w:w="3906" w:type="dxa"/>
          </w:tcPr>
          <w:p w:rsidR="002F2638" w:rsidRPr="000962EA" w:rsidRDefault="002F2638" w:rsidP="0013637A">
            <w:pPr>
              <w:pStyle w:val="Header"/>
            </w:pPr>
            <w:r>
              <w:rPr>
                <w:noProof/>
                <w:lang w:eastAsia="zh-CN"/>
              </w:rPr>
              <w:drawing>
                <wp:inline distT="0" distB="0" distL="0" distR="0">
                  <wp:extent cx="2027555" cy="826770"/>
                  <wp:effectExtent l="0" t="0" r="0" b="0"/>
                  <wp:docPr id="6" name="Picture 4"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t="7500" b="9167"/>
                          <a:stretch>
                            <a:fillRect/>
                          </a:stretch>
                        </pic:blipFill>
                        <pic:spPr bwMode="auto">
                          <a:xfrm>
                            <a:off x="0" y="0"/>
                            <a:ext cx="2027555" cy="826770"/>
                          </a:xfrm>
                          <a:prstGeom prst="rect">
                            <a:avLst/>
                          </a:prstGeom>
                          <a:noFill/>
                          <a:ln w="9525">
                            <a:noFill/>
                            <a:miter lim="800000"/>
                            <a:headEnd/>
                            <a:tailEnd/>
                          </a:ln>
                        </pic:spPr>
                      </pic:pic>
                    </a:graphicData>
                  </a:graphic>
                </wp:inline>
              </w:drawing>
            </w:r>
          </w:p>
        </w:tc>
      </w:tr>
    </w:tbl>
    <w:p w:rsidR="00637DB0" w:rsidRDefault="00637DB0" w:rsidP="00637DB0">
      <w:pPr>
        <w:spacing w:after="0"/>
      </w:pPr>
    </w:p>
    <w:tbl>
      <w:tblPr>
        <w:tblStyle w:val="MediumShading1-Accent6"/>
        <w:tblW w:w="5000" w:type="pct"/>
        <w:tblLook w:val="04A0" w:firstRow="1" w:lastRow="0" w:firstColumn="1" w:lastColumn="0" w:noHBand="0" w:noVBand="1"/>
      </w:tblPr>
      <w:tblGrid>
        <w:gridCol w:w="760"/>
        <w:gridCol w:w="4849"/>
        <w:gridCol w:w="5407"/>
      </w:tblGrid>
      <w:tr w:rsidR="002F2638" w:rsidTr="00136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Pr>
          <w:p w:rsidR="002F2638" w:rsidRDefault="002F2638" w:rsidP="0013637A">
            <w:pPr>
              <w:rPr>
                <w:b w:val="0"/>
                <w:color w:val="1F497D" w:themeColor="text2"/>
              </w:rPr>
            </w:pPr>
          </w:p>
        </w:tc>
        <w:tc>
          <w:tcPr>
            <w:tcW w:w="2201" w:type="pct"/>
          </w:tcPr>
          <w:p w:rsidR="002F2638" w:rsidRPr="007715FF" w:rsidRDefault="002F2638" w:rsidP="0013637A">
            <w:pPr>
              <w:cnfStyle w:val="100000000000" w:firstRow="1" w:lastRow="0" w:firstColumn="0" w:lastColumn="0" w:oddVBand="0" w:evenVBand="0" w:oddHBand="0" w:evenHBand="0" w:firstRowFirstColumn="0" w:firstRowLastColumn="0" w:lastRowFirstColumn="0" w:lastRowLastColumn="0"/>
              <w:rPr>
                <w:sz w:val="36"/>
              </w:rPr>
            </w:pPr>
            <w:r w:rsidRPr="007715FF">
              <w:rPr>
                <w:sz w:val="36"/>
              </w:rPr>
              <w:t>If I’m a district…</w:t>
            </w:r>
          </w:p>
        </w:tc>
        <w:tc>
          <w:tcPr>
            <w:tcW w:w="2454" w:type="pct"/>
          </w:tcPr>
          <w:p w:rsidR="002F2638" w:rsidRPr="007715FF" w:rsidRDefault="002F2638" w:rsidP="0013637A">
            <w:pPr>
              <w:cnfStyle w:val="100000000000" w:firstRow="1" w:lastRow="0" w:firstColumn="0" w:lastColumn="0" w:oddVBand="0" w:evenVBand="0" w:oddHBand="0" w:evenHBand="0" w:firstRowFirstColumn="0" w:firstRowLastColumn="0" w:lastRowFirstColumn="0" w:lastRowLastColumn="0"/>
              <w:rPr>
                <w:sz w:val="36"/>
              </w:rPr>
            </w:pPr>
            <w:r w:rsidRPr="007715FF">
              <w:rPr>
                <w:sz w:val="36"/>
              </w:rPr>
              <w:t>If I’m a provider…</w:t>
            </w:r>
          </w:p>
        </w:tc>
      </w:tr>
      <w:tr w:rsidR="002F2638" w:rsidTr="0013637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45" w:type="pct"/>
            <w:textDirection w:val="btLr"/>
          </w:tcPr>
          <w:p w:rsidR="002F2638" w:rsidRDefault="002F2638" w:rsidP="0013637A">
            <w:pPr>
              <w:ind w:left="113" w:right="113"/>
              <w:jc w:val="center"/>
              <w:rPr>
                <w:color w:val="1F497D" w:themeColor="text2"/>
              </w:rPr>
            </w:pPr>
            <w:r w:rsidRPr="00D16B27">
              <w:rPr>
                <w:color w:val="1F497D" w:themeColor="text2"/>
                <w:sz w:val="36"/>
              </w:rPr>
              <w:t>PIPELINE</w:t>
            </w:r>
          </w:p>
        </w:tc>
        <w:tc>
          <w:tcPr>
            <w:tcW w:w="2201" w:type="pct"/>
          </w:tcPr>
          <w:p w:rsidR="002F2638" w:rsidRDefault="002F2638" w:rsidP="0013637A">
            <w:pPr>
              <w:pStyle w:val="Heading2"/>
              <w:outlineLvl w:val="1"/>
              <w:cnfStyle w:val="000000100000" w:firstRow="0" w:lastRow="0" w:firstColumn="0" w:lastColumn="0" w:oddVBand="0" w:evenVBand="0" w:oddHBand="1" w:evenHBand="0" w:firstRowFirstColumn="0" w:firstRowLastColumn="0" w:lastRowFirstColumn="0" w:lastRowLastColumn="0"/>
            </w:pPr>
            <w:r>
              <w:t>Q: What are my human capital needs?</w:t>
            </w:r>
          </w:p>
          <w:p w:rsidR="002F2638" w:rsidRPr="003476B4" w:rsidRDefault="002F2638" w:rsidP="00C85410">
            <w:pPr>
              <w:pStyle w:val="ListParagraph"/>
              <w:numPr>
                <w:ilvl w:val="0"/>
                <w:numId w:val="29"/>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Pr>
                <w:bCs/>
                <w:color w:val="1F497D" w:themeColor="text2"/>
              </w:rPr>
              <w:t xml:space="preserve">ESE’s Profiles: </w:t>
            </w:r>
            <w:hyperlink r:id="rId37" w:history="1">
              <w:r w:rsidRPr="007715FF">
                <w:rPr>
                  <w:rStyle w:val="Hyperlink"/>
                  <w:bCs/>
                </w:rPr>
                <w:t>School District</w:t>
              </w:r>
            </w:hyperlink>
            <w:r>
              <w:rPr>
                <w:bCs/>
                <w:color w:val="1F497D" w:themeColor="text2"/>
              </w:rPr>
              <w:t xml:space="preserve"> demographic (students &amp; teachers) </w:t>
            </w:r>
          </w:p>
          <w:p w:rsidR="002F2638" w:rsidRPr="00283951" w:rsidRDefault="002F2638" w:rsidP="0013637A">
            <w:pPr>
              <w:pStyle w:val="Heading2"/>
              <w:outlineLvl w:val="1"/>
              <w:cnfStyle w:val="000000100000" w:firstRow="0" w:lastRow="0" w:firstColumn="0" w:lastColumn="0" w:oddVBand="0" w:evenVBand="0" w:oddHBand="1" w:evenHBand="0" w:firstRowFirstColumn="0" w:firstRowLastColumn="0" w:lastRowFirstColumn="0" w:lastRowLastColumn="0"/>
            </w:pPr>
            <w:r w:rsidRPr="00283951">
              <w:t>Q: Where are my teachers coming from?</w:t>
            </w:r>
          </w:p>
          <w:p w:rsidR="002F2638" w:rsidRPr="00192DB6" w:rsidRDefault="002F2638" w:rsidP="00C85410">
            <w:pPr>
              <w:pStyle w:val="ListParagraph"/>
              <w:numPr>
                <w:ilvl w:val="0"/>
                <w:numId w:val="25"/>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sidRPr="00192DB6">
              <w:rPr>
                <w:bCs/>
                <w:color w:val="1F497D" w:themeColor="text2"/>
              </w:rPr>
              <w:t xml:space="preserve">ESE’s </w:t>
            </w:r>
            <w:r w:rsidRPr="00192DB6">
              <w:rPr>
                <w:color w:val="1F497D" w:themeColor="text2"/>
              </w:rPr>
              <w:t>District Pipeline Report</w:t>
            </w:r>
            <w:r w:rsidRPr="00192DB6">
              <w:rPr>
                <w:bCs/>
                <w:color w:val="1F497D" w:themeColor="text2"/>
              </w:rPr>
              <w:t xml:space="preserve">: Explore the pipeline of recent completers employed in your district. (available upon request) </w:t>
            </w:r>
          </w:p>
          <w:p w:rsidR="002F2638" w:rsidRDefault="002F2638" w:rsidP="00C85410">
            <w:pPr>
              <w:pStyle w:val="ListParagraph"/>
              <w:numPr>
                <w:ilvl w:val="0"/>
                <w:numId w:val="25"/>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sidRPr="00192DB6">
              <w:rPr>
                <w:bCs/>
                <w:color w:val="1F497D" w:themeColor="text2"/>
              </w:rPr>
              <w:t>ESE</w:t>
            </w:r>
            <w:r>
              <w:rPr>
                <w:bCs/>
                <w:color w:val="1F497D" w:themeColor="text2"/>
              </w:rPr>
              <w:t xml:space="preserve"> Profiles</w:t>
            </w:r>
            <w:r w:rsidRPr="00192DB6">
              <w:rPr>
                <w:bCs/>
                <w:color w:val="1F497D" w:themeColor="text2"/>
              </w:rPr>
              <w:t>: Examine employment</w:t>
            </w:r>
            <w:r w:rsidRPr="003476B4">
              <w:rPr>
                <w:bCs/>
                <w:color w:val="1F497D" w:themeColor="text2"/>
              </w:rPr>
              <w:t xml:space="preserve"> data by</w:t>
            </w:r>
            <w:r>
              <w:rPr>
                <w:bCs/>
                <w:color w:val="1F497D" w:themeColor="text2"/>
              </w:rPr>
              <w:t xml:space="preserve"> </w:t>
            </w:r>
            <w:hyperlink r:id="rId38" w:history="1">
              <w:r w:rsidRPr="00192DB6">
                <w:rPr>
                  <w:rStyle w:val="Hyperlink"/>
                  <w:bCs/>
                </w:rPr>
                <w:t>provider</w:t>
              </w:r>
            </w:hyperlink>
            <w:r>
              <w:rPr>
                <w:bCs/>
                <w:color w:val="1F497D" w:themeColor="text2"/>
              </w:rPr>
              <w:t xml:space="preserve"> and by </w:t>
            </w:r>
            <w:hyperlink r:id="rId39" w:history="1">
              <w:r w:rsidRPr="00192DB6">
                <w:rPr>
                  <w:rStyle w:val="Hyperlink"/>
                  <w:bCs/>
                </w:rPr>
                <w:t>program</w:t>
              </w:r>
            </w:hyperlink>
            <w:r w:rsidRPr="003476B4">
              <w:rPr>
                <w:bCs/>
                <w:color w:val="1F497D" w:themeColor="text2"/>
              </w:rPr>
              <w:t xml:space="preserve"> </w:t>
            </w:r>
          </w:p>
          <w:p w:rsidR="002F2638" w:rsidRPr="003476B4" w:rsidRDefault="002F2638" w:rsidP="00C85410">
            <w:pPr>
              <w:pStyle w:val="ListParagraph"/>
              <w:numPr>
                <w:ilvl w:val="0"/>
                <w:numId w:val="25"/>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Pr>
                <w:bCs/>
                <w:color w:val="1F497D" w:themeColor="text2"/>
              </w:rPr>
              <w:t>ESE Profiles: identify existing educator preparation provider partnerships (</w:t>
            </w:r>
            <w:hyperlink r:id="rId40" w:history="1">
              <w:r w:rsidRPr="00192DB6">
                <w:rPr>
                  <w:rStyle w:val="Hyperlink"/>
                  <w:bCs/>
                </w:rPr>
                <w:t>by provider</w:t>
              </w:r>
            </w:hyperlink>
            <w:r>
              <w:rPr>
                <w:bCs/>
                <w:color w:val="1F497D" w:themeColor="text2"/>
              </w:rPr>
              <w:t>)</w:t>
            </w:r>
          </w:p>
          <w:p w:rsidR="002F2638" w:rsidRPr="00B54B58" w:rsidRDefault="002F2638" w:rsidP="0013637A">
            <w:pPr>
              <w:spacing w:after="60"/>
              <w:cnfStyle w:val="000000100000" w:firstRow="0" w:lastRow="0" w:firstColumn="0" w:lastColumn="0" w:oddVBand="0" w:evenVBand="0" w:oddHBand="1" w:evenHBand="0" w:firstRowFirstColumn="0" w:firstRowLastColumn="0" w:lastRowFirstColumn="0" w:lastRowLastColumn="0"/>
              <w:rPr>
                <w:b/>
                <w:bCs/>
                <w:color w:val="1F497D" w:themeColor="text2"/>
              </w:rPr>
            </w:pPr>
          </w:p>
        </w:tc>
        <w:tc>
          <w:tcPr>
            <w:tcW w:w="2454" w:type="pct"/>
          </w:tcPr>
          <w:p w:rsidR="002F2638" w:rsidRDefault="002F2638" w:rsidP="0013637A">
            <w:pPr>
              <w:pStyle w:val="Heading2"/>
              <w:outlineLvl w:val="1"/>
              <w:cnfStyle w:val="000000100000" w:firstRow="0" w:lastRow="0" w:firstColumn="0" w:lastColumn="0" w:oddVBand="0" w:evenVBand="0" w:oddHBand="1" w:evenHBand="0" w:firstRowFirstColumn="0" w:firstRowLastColumn="0" w:lastRowFirstColumn="0" w:lastRowLastColumn="0"/>
            </w:pPr>
            <w:r>
              <w:t>Q: What are my partner districts’ human capital needs?</w:t>
            </w:r>
          </w:p>
          <w:p w:rsidR="002F2638" w:rsidRPr="003476B4" w:rsidRDefault="002F2638" w:rsidP="00C85410">
            <w:pPr>
              <w:pStyle w:val="ListParagraph"/>
              <w:numPr>
                <w:ilvl w:val="0"/>
                <w:numId w:val="29"/>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Pr>
                <w:bCs/>
                <w:color w:val="1F497D" w:themeColor="text2"/>
              </w:rPr>
              <w:t xml:space="preserve">ESE’s Profiles: </w:t>
            </w:r>
            <w:hyperlink r:id="rId41" w:history="1">
              <w:r w:rsidRPr="007715FF">
                <w:rPr>
                  <w:rStyle w:val="Hyperlink"/>
                  <w:bCs/>
                </w:rPr>
                <w:t>School District</w:t>
              </w:r>
            </w:hyperlink>
            <w:r>
              <w:rPr>
                <w:bCs/>
                <w:color w:val="1F497D" w:themeColor="text2"/>
              </w:rPr>
              <w:t xml:space="preserve"> demographic (students &amp; teachers) </w:t>
            </w:r>
          </w:p>
          <w:p w:rsidR="002F2638" w:rsidRDefault="002F2638" w:rsidP="0013637A">
            <w:pPr>
              <w:pStyle w:val="Heading2"/>
              <w:outlineLvl w:val="1"/>
              <w:cnfStyle w:val="000000100000" w:firstRow="0" w:lastRow="0" w:firstColumn="0" w:lastColumn="0" w:oddVBand="0" w:evenVBand="0" w:oddHBand="1" w:evenHBand="0" w:firstRowFirstColumn="0" w:firstRowLastColumn="0" w:lastRowFirstColumn="0" w:lastRowLastColumn="0"/>
            </w:pPr>
            <w:r>
              <w:t>Q: Where are my completers going?</w:t>
            </w:r>
          </w:p>
          <w:p w:rsidR="002F2638" w:rsidRDefault="00483733" w:rsidP="00C85410">
            <w:pPr>
              <w:pStyle w:val="ListParagraph"/>
              <w:numPr>
                <w:ilvl w:val="0"/>
                <w:numId w:val="27"/>
              </w:numPr>
              <w:spacing w:after="60"/>
              <w:contextualSpacing w:val="0"/>
              <w:cnfStyle w:val="000000100000" w:firstRow="0" w:lastRow="0" w:firstColumn="0" w:lastColumn="0" w:oddVBand="0" w:evenVBand="0" w:oddHBand="1" w:evenHBand="0" w:firstRowFirstColumn="0" w:firstRowLastColumn="0" w:lastRowFirstColumn="0" w:lastRowLastColumn="0"/>
              <w:rPr>
                <w:color w:val="1F497D" w:themeColor="text2"/>
              </w:rPr>
            </w:pPr>
            <w:hyperlink r:id="rId42" w:history="1">
              <w:r w:rsidR="002F2638" w:rsidRPr="0089661D">
                <w:rPr>
                  <w:rStyle w:val="Hyperlink"/>
                </w:rPr>
                <w:t>Edwin Report EP702</w:t>
              </w:r>
            </w:hyperlink>
            <w:r w:rsidR="002F2638" w:rsidRPr="00D16B27">
              <w:rPr>
                <w:color w:val="1F497D" w:themeColor="text2"/>
              </w:rPr>
              <w:t xml:space="preserve">: employment </w:t>
            </w:r>
            <w:r w:rsidR="002F2638">
              <w:rPr>
                <w:color w:val="1F497D" w:themeColor="text2"/>
              </w:rPr>
              <w:t xml:space="preserve">and retention </w:t>
            </w:r>
            <w:r w:rsidR="002F2638" w:rsidRPr="00D16B27">
              <w:rPr>
                <w:color w:val="1F497D" w:themeColor="text2"/>
              </w:rPr>
              <w:t xml:space="preserve">data for completers by district </w:t>
            </w:r>
          </w:p>
          <w:p w:rsidR="002F2638" w:rsidRDefault="00483733" w:rsidP="00C85410">
            <w:pPr>
              <w:pStyle w:val="ListParagraph"/>
              <w:numPr>
                <w:ilvl w:val="0"/>
                <w:numId w:val="27"/>
              </w:numPr>
              <w:spacing w:after="60"/>
              <w:contextualSpacing w:val="0"/>
              <w:cnfStyle w:val="000000100000" w:firstRow="0" w:lastRow="0" w:firstColumn="0" w:lastColumn="0" w:oddVBand="0" w:evenVBand="0" w:oddHBand="1" w:evenHBand="0" w:firstRowFirstColumn="0" w:firstRowLastColumn="0" w:lastRowFirstColumn="0" w:lastRowLastColumn="0"/>
              <w:rPr>
                <w:color w:val="1F497D" w:themeColor="text2"/>
              </w:rPr>
            </w:pPr>
            <w:hyperlink r:id="rId43" w:history="1">
              <w:r w:rsidR="002F2638" w:rsidRPr="00B54B58">
                <w:rPr>
                  <w:rStyle w:val="Hyperlink"/>
                </w:rPr>
                <w:t>Edwin Report EP801</w:t>
              </w:r>
            </w:hyperlink>
            <w:r w:rsidR="002F2638">
              <w:rPr>
                <w:color w:val="1F497D" w:themeColor="text2"/>
              </w:rPr>
              <w:t>: employing district and licensure data by candidate, filtered by program</w:t>
            </w:r>
          </w:p>
          <w:p w:rsidR="002F2638" w:rsidRPr="00D16B27" w:rsidRDefault="002F2638" w:rsidP="00C85410">
            <w:pPr>
              <w:pStyle w:val="ListParagraph"/>
              <w:numPr>
                <w:ilvl w:val="0"/>
                <w:numId w:val="27"/>
              </w:numPr>
              <w:spacing w:after="60"/>
              <w:contextualSpacing w:val="0"/>
              <w:cnfStyle w:val="000000100000" w:firstRow="0" w:lastRow="0" w:firstColumn="0" w:lastColumn="0" w:oddVBand="0" w:evenVBand="0" w:oddHBand="1" w:evenHBand="0" w:firstRowFirstColumn="0" w:firstRowLastColumn="0" w:lastRowFirstColumn="0" w:lastRowLastColumn="0"/>
              <w:rPr>
                <w:color w:val="1F497D" w:themeColor="text2"/>
              </w:rPr>
            </w:pPr>
            <w:r w:rsidRPr="00D16B27">
              <w:rPr>
                <w:color w:val="1F497D" w:themeColor="text2"/>
              </w:rPr>
              <w:t xml:space="preserve">ESE’s Profiles: </w:t>
            </w:r>
            <w:hyperlink r:id="rId44" w:history="1">
              <w:r w:rsidRPr="00D16B27">
                <w:rPr>
                  <w:rStyle w:val="Hyperlink"/>
                </w:rPr>
                <w:t>Educator Preparation Program Provider Data</w:t>
              </w:r>
            </w:hyperlink>
            <w:r w:rsidRPr="00D16B27">
              <w:rPr>
                <w:color w:val="1F497D" w:themeColor="text2"/>
              </w:rPr>
              <w:t>: Examine employment data by</w:t>
            </w:r>
            <w:r>
              <w:rPr>
                <w:color w:val="1F497D" w:themeColor="text2"/>
              </w:rPr>
              <w:t xml:space="preserve"> provider</w:t>
            </w:r>
            <w:r w:rsidRPr="00D16B27">
              <w:rPr>
                <w:color w:val="1F497D" w:themeColor="text2"/>
              </w:rPr>
              <w:t xml:space="preserve"> </w:t>
            </w:r>
          </w:p>
          <w:p w:rsidR="002F2638" w:rsidRPr="00B54B58" w:rsidRDefault="002F2638" w:rsidP="0013637A">
            <w:pPr>
              <w:spacing w:after="60"/>
              <w:cnfStyle w:val="000000100000" w:firstRow="0" w:lastRow="0" w:firstColumn="0" w:lastColumn="0" w:oddVBand="0" w:evenVBand="0" w:oddHBand="1" w:evenHBand="0" w:firstRowFirstColumn="0" w:firstRowLastColumn="0" w:lastRowFirstColumn="0" w:lastRowLastColumn="0"/>
              <w:rPr>
                <w:b/>
                <w:color w:val="1F497D" w:themeColor="text2"/>
              </w:rPr>
            </w:pPr>
          </w:p>
        </w:tc>
      </w:tr>
      <w:tr w:rsidR="002F2638" w:rsidTr="0013637A">
        <w:trPr>
          <w:cnfStyle w:val="000000010000" w:firstRow="0" w:lastRow="0" w:firstColumn="0" w:lastColumn="0" w:oddVBand="0" w:evenVBand="0" w:oddHBand="0" w:evenHBand="1" w:firstRowFirstColumn="0" w:firstRowLastColumn="0" w:lastRowFirstColumn="0" w:lastRowLastColumn="0"/>
          <w:cantSplit/>
          <w:trHeight w:val="2608"/>
        </w:trPr>
        <w:tc>
          <w:tcPr>
            <w:cnfStyle w:val="001000000000" w:firstRow="0" w:lastRow="0" w:firstColumn="1" w:lastColumn="0" w:oddVBand="0" w:evenVBand="0" w:oddHBand="0" w:evenHBand="0" w:firstRowFirstColumn="0" w:firstRowLastColumn="0" w:lastRowFirstColumn="0" w:lastRowLastColumn="0"/>
            <w:tcW w:w="345" w:type="pct"/>
            <w:textDirection w:val="btLr"/>
          </w:tcPr>
          <w:p w:rsidR="002F2638" w:rsidRDefault="002F2638" w:rsidP="0013637A">
            <w:pPr>
              <w:ind w:left="113" w:right="113"/>
              <w:jc w:val="center"/>
              <w:rPr>
                <w:color w:val="1F497D" w:themeColor="text2"/>
              </w:rPr>
            </w:pPr>
            <w:r>
              <w:rPr>
                <w:color w:val="1F497D" w:themeColor="text2"/>
                <w:sz w:val="36"/>
              </w:rPr>
              <w:t>PERFORMANCE</w:t>
            </w:r>
          </w:p>
        </w:tc>
        <w:tc>
          <w:tcPr>
            <w:tcW w:w="2201" w:type="pct"/>
          </w:tcPr>
          <w:p w:rsidR="002F2638" w:rsidRPr="003476B4" w:rsidRDefault="002F2638" w:rsidP="0013637A">
            <w:pPr>
              <w:pStyle w:val="Heading2"/>
              <w:outlineLvl w:val="1"/>
              <w:cnfStyle w:val="000000010000" w:firstRow="0" w:lastRow="0" w:firstColumn="0" w:lastColumn="0" w:oddVBand="0" w:evenVBand="0" w:oddHBand="0" w:evenHBand="1" w:firstRowFirstColumn="0" w:firstRowLastColumn="0" w:lastRowFirstColumn="0" w:lastRowLastColumn="0"/>
            </w:pPr>
            <w:r w:rsidRPr="003476B4">
              <w:t>Q: How are teachers performing in my district once they’re hired?</w:t>
            </w:r>
          </w:p>
          <w:p w:rsidR="002F2638" w:rsidRPr="003476B4" w:rsidRDefault="002F2638" w:rsidP="00C85410">
            <w:pPr>
              <w:pStyle w:val="ListParagraph"/>
              <w:numPr>
                <w:ilvl w:val="0"/>
                <w:numId w:val="26"/>
              </w:numPr>
              <w:spacing w:after="60"/>
              <w:contextualSpacing w:val="0"/>
              <w:cnfStyle w:val="000000010000" w:firstRow="0" w:lastRow="0" w:firstColumn="0" w:lastColumn="0" w:oddVBand="0" w:evenVBand="0" w:oddHBand="0" w:evenHBand="1" w:firstRowFirstColumn="0" w:firstRowLastColumn="0" w:lastRowFirstColumn="0" w:lastRowLastColumn="0"/>
              <w:rPr>
                <w:bCs/>
                <w:color w:val="1F497D" w:themeColor="text2"/>
              </w:rPr>
            </w:pPr>
            <w:r>
              <w:rPr>
                <w:bCs/>
                <w:color w:val="1F497D" w:themeColor="text2"/>
              </w:rPr>
              <w:t xml:space="preserve">ESE’s Profiles: </w:t>
            </w:r>
            <w:hyperlink r:id="rId45" w:history="1">
              <w:r w:rsidRPr="007715FF">
                <w:rPr>
                  <w:rStyle w:val="Hyperlink"/>
                  <w:bCs/>
                </w:rPr>
                <w:t>School District</w:t>
              </w:r>
            </w:hyperlink>
            <w:r>
              <w:rPr>
                <w:bCs/>
                <w:color w:val="1F497D" w:themeColor="text2"/>
              </w:rPr>
              <w:t xml:space="preserve"> educator evaluation data</w:t>
            </w:r>
          </w:p>
          <w:p w:rsidR="002F2638" w:rsidRPr="003476B4" w:rsidRDefault="00483733" w:rsidP="00C85410">
            <w:pPr>
              <w:pStyle w:val="ListParagraph"/>
              <w:numPr>
                <w:ilvl w:val="0"/>
                <w:numId w:val="26"/>
              </w:numPr>
              <w:spacing w:after="60"/>
              <w:contextualSpacing w:val="0"/>
              <w:cnfStyle w:val="000000010000" w:firstRow="0" w:lastRow="0" w:firstColumn="0" w:lastColumn="0" w:oddVBand="0" w:evenVBand="0" w:oddHBand="0" w:evenHBand="1" w:firstRowFirstColumn="0" w:firstRowLastColumn="0" w:lastRowFirstColumn="0" w:lastRowLastColumn="0"/>
              <w:rPr>
                <w:bCs/>
                <w:color w:val="1F497D" w:themeColor="text2"/>
              </w:rPr>
            </w:pPr>
            <w:hyperlink r:id="rId46" w:history="1">
              <w:r w:rsidR="002F2638" w:rsidRPr="003476B4">
                <w:rPr>
                  <w:rStyle w:val="Hyperlink"/>
                </w:rPr>
                <w:t>Edwin Report E</w:t>
              </w:r>
              <w:r w:rsidR="002F2638">
                <w:rPr>
                  <w:rStyle w:val="Hyperlink"/>
                </w:rPr>
                <w:t>P</w:t>
              </w:r>
              <w:r w:rsidR="002F2638" w:rsidRPr="003476B4">
                <w:rPr>
                  <w:rStyle w:val="Hyperlink"/>
                </w:rPr>
                <w:t>901</w:t>
              </w:r>
            </w:hyperlink>
            <w:r w:rsidR="002F2638" w:rsidRPr="003476B4">
              <w:rPr>
                <w:bCs/>
                <w:color w:val="1F497D" w:themeColor="text2"/>
              </w:rPr>
              <w:t xml:space="preserve">: trends/distribution in evaluation ratings of teachers sorted by provider. </w:t>
            </w:r>
            <w:r w:rsidR="002F2638" w:rsidRPr="003476B4">
              <w:rPr>
                <w:color w:val="1F497D" w:themeColor="text2"/>
              </w:rPr>
              <w:t>(district-only report)</w:t>
            </w:r>
          </w:p>
          <w:p w:rsidR="002F2638" w:rsidRPr="003476B4" w:rsidRDefault="002F2638" w:rsidP="0013637A">
            <w:pPr>
              <w:pStyle w:val="ListParagraph"/>
              <w:spacing w:after="60"/>
              <w:contextualSpacing w:val="0"/>
              <w:cnfStyle w:val="000000010000" w:firstRow="0" w:lastRow="0" w:firstColumn="0" w:lastColumn="0" w:oddVBand="0" w:evenVBand="0" w:oddHBand="0" w:evenHBand="1" w:firstRowFirstColumn="0" w:firstRowLastColumn="0" w:lastRowFirstColumn="0" w:lastRowLastColumn="0"/>
              <w:rPr>
                <w:bCs/>
                <w:color w:val="1F497D" w:themeColor="text2"/>
              </w:rPr>
            </w:pPr>
          </w:p>
          <w:p w:rsidR="002F2638" w:rsidRDefault="002F2638" w:rsidP="0013637A">
            <w:pPr>
              <w:spacing w:after="60"/>
              <w:cnfStyle w:val="000000010000" w:firstRow="0" w:lastRow="0" w:firstColumn="0" w:lastColumn="0" w:oddVBand="0" w:evenVBand="0" w:oddHBand="0" w:evenHBand="1" w:firstRowFirstColumn="0" w:firstRowLastColumn="0" w:lastRowFirstColumn="0" w:lastRowLastColumn="0"/>
              <w:rPr>
                <w:b/>
                <w:color w:val="1F497D" w:themeColor="text2"/>
              </w:rPr>
            </w:pPr>
          </w:p>
        </w:tc>
        <w:tc>
          <w:tcPr>
            <w:tcW w:w="2454" w:type="pct"/>
          </w:tcPr>
          <w:p w:rsidR="002F2638" w:rsidRDefault="002F2638" w:rsidP="0013637A">
            <w:pPr>
              <w:pStyle w:val="Heading2"/>
              <w:outlineLvl w:val="1"/>
              <w:cnfStyle w:val="000000010000" w:firstRow="0" w:lastRow="0" w:firstColumn="0" w:lastColumn="0" w:oddVBand="0" w:evenVBand="0" w:oddHBand="0" w:evenHBand="1" w:firstRowFirstColumn="0" w:firstRowLastColumn="0" w:lastRowFirstColumn="0" w:lastRowLastColumn="0"/>
            </w:pPr>
            <w:r>
              <w:t>Q: How are my completers performing once they’re hired?</w:t>
            </w:r>
          </w:p>
          <w:p w:rsidR="002F2638" w:rsidRPr="007715FF" w:rsidRDefault="00483733" w:rsidP="00C85410">
            <w:pPr>
              <w:pStyle w:val="ListParagraph"/>
              <w:numPr>
                <w:ilvl w:val="0"/>
                <w:numId w:val="27"/>
              </w:numPr>
              <w:spacing w:after="60"/>
              <w:contextualSpacing w:val="0"/>
              <w:cnfStyle w:val="000000010000" w:firstRow="0" w:lastRow="0" w:firstColumn="0" w:lastColumn="0" w:oddVBand="0" w:evenVBand="0" w:oddHBand="0" w:evenHBand="1" w:firstRowFirstColumn="0" w:firstRowLastColumn="0" w:lastRowFirstColumn="0" w:lastRowLastColumn="0"/>
              <w:rPr>
                <w:color w:val="1F497D" w:themeColor="text2"/>
              </w:rPr>
            </w:pPr>
            <w:hyperlink r:id="rId47" w:history="1">
              <w:r w:rsidR="002F2638" w:rsidRPr="0089661D">
                <w:rPr>
                  <w:rStyle w:val="Hyperlink"/>
                </w:rPr>
                <w:t>Edwin Report EP702</w:t>
              </w:r>
            </w:hyperlink>
            <w:r w:rsidR="002F2638" w:rsidRPr="007715FF">
              <w:rPr>
                <w:color w:val="1F497D" w:themeColor="text2"/>
              </w:rPr>
              <w:t xml:space="preserve">: </w:t>
            </w:r>
            <w:r w:rsidR="002F2638">
              <w:rPr>
                <w:color w:val="1F497D" w:themeColor="text2"/>
              </w:rPr>
              <w:t xml:space="preserve">Employment and </w:t>
            </w:r>
            <w:r w:rsidR="002F2638" w:rsidRPr="007715FF">
              <w:rPr>
                <w:color w:val="1F497D" w:themeColor="text2"/>
              </w:rPr>
              <w:t xml:space="preserve">PTS data for completers </w:t>
            </w:r>
            <w:r w:rsidR="002F2638">
              <w:rPr>
                <w:color w:val="1F497D" w:themeColor="text2"/>
              </w:rPr>
              <w:t xml:space="preserve">filtered </w:t>
            </w:r>
            <w:r w:rsidR="002F2638" w:rsidRPr="007715FF">
              <w:rPr>
                <w:color w:val="1F497D" w:themeColor="text2"/>
              </w:rPr>
              <w:t xml:space="preserve">by district. </w:t>
            </w:r>
          </w:p>
          <w:p w:rsidR="002F2638" w:rsidRDefault="00483733" w:rsidP="00C85410">
            <w:pPr>
              <w:pStyle w:val="ListParagraph"/>
              <w:numPr>
                <w:ilvl w:val="0"/>
                <w:numId w:val="27"/>
              </w:numPr>
              <w:spacing w:after="60"/>
              <w:contextualSpacing w:val="0"/>
              <w:cnfStyle w:val="000000010000" w:firstRow="0" w:lastRow="0" w:firstColumn="0" w:lastColumn="0" w:oddVBand="0" w:evenVBand="0" w:oddHBand="0" w:evenHBand="1" w:firstRowFirstColumn="0" w:firstRowLastColumn="0" w:lastRowFirstColumn="0" w:lastRowLastColumn="0"/>
              <w:rPr>
                <w:color w:val="1F497D" w:themeColor="text2"/>
              </w:rPr>
            </w:pPr>
            <w:hyperlink r:id="rId48" w:history="1">
              <w:r w:rsidR="002F2638" w:rsidRPr="0089661D">
                <w:rPr>
                  <w:rStyle w:val="Hyperlink"/>
                </w:rPr>
                <w:t>Edwin Report EP703</w:t>
              </w:r>
            </w:hyperlink>
            <w:r w:rsidR="002F2638" w:rsidRPr="00D16B27">
              <w:rPr>
                <w:color w:val="1F497D" w:themeColor="text2"/>
              </w:rPr>
              <w:t xml:space="preserve">: </w:t>
            </w:r>
            <w:r w:rsidR="002F2638">
              <w:rPr>
                <w:color w:val="1F497D" w:themeColor="text2"/>
              </w:rPr>
              <w:t>E</w:t>
            </w:r>
            <w:r w:rsidR="002F2638" w:rsidRPr="00D16B27">
              <w:rPr>
                <w:color w:val="1F497D" w:themeColor="text2"/>
              </w:rPr>
              <w:t xml:space="preserve">ducator evaluation ratings of completers </w:t>
            </w:r>
            <w:r w:rsidR="002F2638">
              <w:rPr>
                <w:color w:val="1F497D" w:themeColor="text2"/>
              </w:rPr>
              <w:t>across all</w:t>
            </w:r>
            <w:r w:rsidR="002F2638" w:rsidRPr="00D16B27">
              <w:rPr>
                <w:color w:val="1F497D" w:themeColor="text2"/>
              </w:rPr>
              <w:t xml:space="preserve"> K-12 settings by year</w:t>
            </w:r>
            <w:r w:rsidR="002F2638">
              <w:rPr>
                <w:color w:val="1F497D" w:themeColor="text2"/>
              </w:rPr>
              <w:t xml:space="preserve"> and by program</w:t>
            </w:r>
          </w:p>
          <w:p w:rsidR="002F2638" w:rsidRPr="003476B4" w:rsidRDefault="002F2638" w:rsidP="0013637A">
            <w:pPr>
              <w:spacing w:after="60"/>
              <w:cnfStyle w:val="000000010000" w:firstRow="0" w:lastRow="0" w:firstColumn="0" w:lastColumn="0" w:oddVBand="0" w:evenVBand="0" w:oddHBand="0" w:evenHBand="1" w:firstRowFirstColumn="0" w:firstRowLastColumn="0" w:lastRowFirstColumn="0" w:lastRowLastColumn="0"/>
              <w:rPr>
                <w:b/>
                <w:color w:val="1F497D" w:themeColor="text2"/>
              </w:rPr>
            </w:pPr>
            <w:r w:rsidRPr="003476B4">
              <w:rPr>
                <w:b/>
                <w:color w:val="1F497D" w:themeColor="text2"/>
              </w:rPr>
              <w:t>Q: How are completers impacting students once they’re hired?</w:t>
            </w:r>
          </w:p>
          <w:p w:rsidR="002F2638" w:rsidRPr="003476B4" w:rsidRDefault="00483733" w:rsidP="00C85410">
            <w:pPr>
              <w:pStyle w:val="ListParagraph"/>
              <w:numPr>
                <w:ilvl w:val="0"/>
                <w:numId w:val="27"/>
              </w:numPr>
              <w:spacing w:after="60" w:line="276" w:lineRule="auto"/>
              <w:contextualSpacing w:val="0"/>
              <w:cnfStyle w:val="000000010000" w:firstRow="0" w:lastRow="0" w:firstColumn="0" w:lastColumn="0" w:oddVBand="0" w:evenVBand="0" w:oddHBand="0" w:evenHBand="1" w:firstRowFirstColumn="0" w:firstRowLastColumn="0" w:lastRowFirstColumn="0" w:lastRowLastColumn="0"/>
              <w:rPr>
                <w:color w:val="1F497D" w:themeColor="text2"/>
              </w:rPr>
            </w:pPr>
            <w:hyperlink r:id="rId49" w:history="1">
              <w:r w:rsidR="002F2638" w:rsidRPr="0089661D">
                <w:rPr>
                  <w:rStyle w:val="Hyperlink"/>
                </w:rPr>
                <w:t>Edwin Report EP702</w:t>
              </w:r>
            </w:hyperlink>
            <w:r w:rsidR="002F2638" w:rsidRPr="00D16B27">
              <w:rPr>
                <w:color w:val="1F497D" w:themeColor="text2"/>
              </w:rPr>
              <w:t xml:space="preserve">: SGP </w:t>
            </w:r>
            <w:r w:rsidR="002F2638">
              <w:rPr>
                <w:color w:val="1F497D" w:themeColor="text2"/>
              </w:rPr>
              <w:t>data for completers by district</w:t>
            </w:r>
            <w:r w:rsidR="002F2638" w:rsidRPr="00D16B27">
              <w:rPr>
                <w:color w:val="1F497D" w:themeColor="text2"/>
              </w:rPr>
              <w:t xml:space="preserve"> </w:t>
            </w:r>
          </w:p>
          <w:p w:rsidR="002F2638" w:rsidRPr="00D16B27" w:rsidRDefault="002F2638" w:rsidP="0013637A">
            <w:pPr>
              <w:pStyle w:val="ListParagraph"/>
              <w:spacing w:after="60"/>
              <w:contextualSpacing w:val="0"/>
              <w:cnfStyle w:val="000000010000" w:firstRow="0" w:lastRow="0" w:firstColumn="0" w:lastColumn="0" w:oddVBand="0" w:evenVBand="0" w:oddHBand="0" w:evenHBand="1" w:firstRowFirstColumn="0" w:firstRowLastColumn="0" w:lastRowFirstColumn="0" w:lastRowLastColumn="0"/>
              <w:rPr>
                <w:b/>
                <w:color w:val="1F497D" w:themeColor="text2"/>
              </w:rPr>
            </w:pPr>
          </w:p>
        </w:tc>
      </w:tr>
      <w:tr w:rsidR="002F2638" w:rsidTr="0013637A">
        <w:trPr>
          <w:cnfStyle w:val="000000100000" w:firstRow="0" w:lastRow="0" w:firstColumn="0" w:lastColumn="0" w:oddVBand="0" w:evenVBand="0" w:oddHBand="1" w:evenHBand="0" w:firstRowFirstColumn="0" w:firstRowLastColumn="0" w:lastRowFirstColumn="0" w:lastRowLastColumn="0"/>
          <w:cantSplit/>
          <w:trHeight w:val="2275"/>
        </w:trPr>
        <w:tc>
          <w:tcPr>
            <w:cnfStyle w:val="001000000000" w:firstRow="0" w:lastRow="0" w:firstColumn="1" w:lastColumn="0" w:oddVBand="0" w:evenVBand="0" w:oddHBand="0" w:evenHBand="0" w:firstRowFirstColumn="0" w:firstRowLastColumn="0" w:lastRowFirstColumn="0" w:lastRowLastColumn="0"/>
            <w:tcW w:w="345" w:type="pct"/>
            <w:textDirection w:val="btLr"/>
          </w:tcPr>
          <w:p w:rsidR="002F2638" w:rsidRDefault="002F2638" w:rsidP="0013637A">
            <w:pPr>
              <w:ind w:left="113" w:right="113"/>
              <w:jc w:val="center"/>
              <w:rPr>
                <w:color w:val="1F497D" w:themeColor="text2"/>
              </w:rPr>
            </w:pPr>
            <w:r>
              <w:rPr>
                <w:color w:val="1F497D" w:themeColor="text2"/>
                <w:sz w:val="36"/>
              </w:rPr>
              <w:t>RETENTION</w:t>
            </w:r>
          </w:p>
        </w:tc>
        <w:tc>
          <w:tcPr>
            <w:tcW w:w="2201" w:type="pct"/>
          </w:tcPr>
          <w:p w:rsidR="002F2638" w:rsidRDefault="002F2638" w:rsidP="0013637A">
            <w:pPr>
              <w:pStyle w:val="Heading2"/>
              <w:outlineLvl w:val="1"/>
              <w:cnfStyle w:val="000000100000" w:firstRow="0" w:lastRow="0" w:firstColumn="0" w:lastColumn="0" w:oddVBand="0" w:evenVBand="0" w:oddHBand="1" w:evenHBand="0" w:firstRowFirstColumn="0" w:firstRowLastColumn="0" w:lastRowFirstColumn="0" w:lastRowLastColumn="0"/>
            </w:pPr>
            <w:r w:rsidRPr="007715FF">
              <w:t>Q: Am I retaining these teachers?</w:t>
            </w:r>
          </w:p>
          <w:p w:rsidR="002F2638" w:rsidRDefault="002F2638" w:rsidP="00C85410">
            <w:pPr>
              <w:pStyle w:val="ListParagraph"/>
              <w:numPr>
                <w:ilvl w:val="0"/>
                <w:numId w:val="26"/>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Pr>
                <w:bCs/>
                <w:color w:val="1F497D" w:themeColor="text2"/>
              </w:rPr>
              <w:t xml:space="preserve">ESE’s Profiles: </w:t>
            </w:r>
            <w:hyperlink r:id="rId50" w:history="1">
              <w:r w:rsidRPr="007715FF">
                <w:rPr>
                  <w:rStyle w:val="Hyperlink"/>
                  <w:bCs/>
                </w:rPr>
                <w:t>School District</w:t>
              </w:r>
            </w:hyperlink>
            <w:r>
              <w:rPr>
                <w:bCs/>
                <w:color w:val="1F497D" w:themeColor="text2"/>
              </w:rPr>
              <w:t xml:space="preserve"> staffing retention rates</w:t>
            </w:r>
          </w:p>
          <w:p w:rsidR="002F2638" w:rsidRPr="003476B4" w:rsidRDefault="002F2638" w:rsidP="00C85410">
            <w:pPr>
              <w:pStyle w:val="ListParagraph"/>
              <w:numPr>
                <w:ilvl w:val="0"/>
                <w:numId w:val="26"/>
              </w:numPr>
              <w:spacing w:after="60"/>
              <w:contextualSpacing w:val="0"/>
              <w:cnfStyle w:val="000000100000" w:firstRow="0" w:lastRow="0" w:firstColumn="0" w:lastColumn="0" w:oddVBand="0" w:evenVBand="0" w:oddHBand="1" w:evenHBand="0" w:firstRowFirstColumn="0" w:firstRowLastColumn="0" w:lastRowFirstColumn="0" w:lastRowLastColumn="0"/>
              <w:rPr>
                <w:bCs/>
                <w:color w:val="1F497D" w:themeColor="text2"/>
              </w:rPr>
            </w:pPr>
            <w:r w:rsidRPr="00B54B58">
              <w:rPr>
                <w:bCs/>
                <w:color w:val="1F497D" w:themeColor="text2"/>
              </w:rPr>
              <w:t xml:space="preserve">ESE’s Profiles: </w:t>
            </w:r>
            <w:hyperlink r:id="rId51" w:history="1">
              <w:r w:rsidRPr="003476B4">
                <w:rPr>
                  <w:rStyle w:val="Hyperlink"/>
                </w:rPr>
                <w:t>Educator Preparation Program Provider Data</w:t>
              </w:r>
            </w:hyperlink>
            <w:r w:rsidRPr="00B54B58">
              <w:rPr>
                <w:bCs/>
                <w:color w:val="1F497D" w:themeColor="text2"/>
              </w:rPr>
              <w:t>: Examine employment data by program</w:t>
            </w:r>
          </w:p>
          <w:p w:rsidR="002F2638" w:rsidRPr="007715FF" w:rsidRDefault="002F2638" w:rsidP="0013637A">
            <w:pPr>
              <w:spacing w:after="60"/>
              <w:cnfStyle w:val="000000100000" w:firstRow="0" w:lastRow="0" w:firstColumn="0" w:lastColumn="0" w:oddVBand="0" w:evenVBand="0" w:oddHBand="1" w:evenHBand="0" w:firstRowFirstColumn="0" w:firstRowLastColumn="0" w:lastRowFirstColumn="0" w:lastRowLastColumn="0"/>
              <w:rPr>
                <w:b/>
                <w:color w:val="1F497D" w:themeColor="text2"/>
              </w:rPr>
            </w:pPr>
          </w:p>
        </w:tc>
        <w:tc>
          <w:tcPr>
            <w:tcW w:w="2454" w:type="pct"/>
          </w:tcPr>
          <w:p w:rsidR="002F2638" w:rsidRDefault="002F2638" w:rsidP="0013637A">
            <w:pPr>
              <w:pStyle w:val="Heading2"/>
              <w:outlineLvl w:val="1"/>
              <w:cnfStyle w:val="000000100000" w:firstRow="0" w:lastRow="0" w:firstColumn="0" w:lastColumn="0" w:oddVBand="0" w:evenVBand="0" w:oddHBand="1" w:evenHBand="0" w:firstRowFirstColumn="0" w:firstRowLastColumn="0" w:lastRowFirstColumn="0" w:lastRowLastColumn="0"/>
            </w:pPr>
            <w:r>
              <w:t>Q: Are my completers being retained?</w:t>
            </w:r>
          </w:p>
          <w:p w:rsidR="002F2638" w:rsidRDefault="00483733" w:rsidP="00C85410">
            <w:pPr>
              <w:pStyle w:val="ListParagraph"/>
              <w:numPr>
                <w:ilvl w:val="0"/>
                <w:numId w:val="28"/>
              </w:numPr>
              <w:spacing w:after="60"/>
              <w:contextualSpacing w:val="0"/>
              <w:cnfStyle w:val="000000100000" w:firstRow="0" w:lastRow="0" w:firstColumn="0" w:lastColumn="0" w:oddVBand="0" w:evenVBand="0" w:oddHBand="1" w:evenHBand="0" w:firstRowFirstColumn="0" w:firstRowLastColumn="0" w:lastRowFirstColumn="0" w:lastRowLastColumn="0"/>
              <w:rPr>
                <w:color w:val="1F497D" w:themeColor="text2"/>
              </w:rPr>
            </w:pPr>
            <w:hyperlink r:id="rId52" w:history="1">
              <w:r w:rsidR="002F2638" w:rsidRPr="00144223">
                <w:rPr>
                  <w:rStyle w:val="Hyperlink"/>
                </w:rPr>
                <w:t>Edwin Report EP702</w:t>
              </w:r>
            </w:hyperlink>
            <w:r w:rsidR="002F2638" w:rsidRPr="00D16B27">
              <w:rPr>
                <w:color w:val="1F497D" w:themeColor="text2"/>
              </w:rPr>
              <w:t xml:space="preserve">: employment and retention data for completers by district. </w:t>
            </w:r>
          </w:p>
          <w:p w:rsidR="002F2638" w:rsidRDefault="00483733" w:rsidP="00C85410">
            <w:pPr>
              <w:pStyle w:val="ListParagraph"/>
              <w:numPr>
                <w:ilvl w:val="0"/>
                <w:numId w:val="27"/>
              </w:numPr>
              <w:spacing w:after="60"/>
              <w:contextualSpacing w:val="0"/>
              <w:cnfStyle w:val="000000100000" w:firstRow="0" w:lastRow="0" w:firstColumn="0" w:lastColumn="0" w:oddVBand="0" w:evenVBand="0" w:oddHBand="1" w:evenHBand="0" w:firstRowFirstColumn="0" w:firstRowLastColumn="0" w:lastRowFirstColumn="0" w:lastRowLastColumn="0"/>
              <w:rPr>
                <w:color w:val="1F497D" w:themeColor="text2"/>
              </w:rPr>
            </w:pPr>
            <w:hyperlink r:id="rId53" w:history="1">
              <w:r w:rsidR="002F2638" w:rsidRPr="00B54B58">
                <w:rPr>
                  <w:rStyle w:val="Hyperlink"/>
                </w:rPr>
                <w:t>Edwin Report EP801</w:t>
              </w:r>
            </w:hyperlink>
            <w:r w:rsidR="002F2638">
              <w:rPr>
                <w:color w:val="1F497D" w:themeColor="text2"/>
              </w:rPr>
              <w:t>: employing district and licensure data by candidate, filtered by program</w:t>
            </w:r>
          </w:p>
          <w:p w:rsidR="002F2638" w:rsidRDefault="002F2638" w:rsidP="00C85410">
            <w:pPr>
              <w:pStyle w:val="ListParagraph"/>
              <w:numPr>
                <w:ilvl w:val="0"/>
                <w:numId w:val="25"/>
              </w:numPr>
              <w:spacing w:after="60"/>
              <w:contextualSpacing w:val="0"/>
              <w:cnfStyle w:val="000000100000" w:firstRow="0" w:lastRow="0" w:firstColumn="0" w:lastColumn="0" w:oddVBand="0" w:evenVBand="0" w:oddHBand="1" w:evenHBand="0" w:firstRowFirstColumn="0" w:firstRowLastColumn="0" w:lastRowFirstColumn="0" w:lastRowLastColumn="0"/>
              <w:rPr>
                <w:b/>
                <w:color w:val="1F497D" w:themeColor="text2"/>
              </w:rPr>
            </w:pPr>
            <w:r w:rsidRPr="00B54B58">
              <w:rPr>
                <w:bCs/>
                <w:color w:val="1F497D" w:themeColor="text2"/>
              </w:rPr>
              <w:t xml:space="preserve">ESE’s Profiles: </w:t>
            </w:r>
            <w:hyperlink r:id="rId54" w:history="1">
              <w:r w:rsidRPr="003476B4">
                <w:rPr>
                  <w:rStyle w:val="Hyperlink"/>
                </w:rPr>
                <w:t>Educator Preparation Program Provider Data</w:t>
              </w:r>
            </w:hyperlink>
            <w:r w:rsidRPr="00B54B58">
              <w:rPr>
                <w:bCs/>
                <w:color w:val="1F497D" w:themeColor="text2"/>
              </w:rPr>
              <w:t xml:space="preserve">: </w:t>
            </w:r>
            <w:r w:rsidRPr="00D16B27">
              <w:rPr>
                <w:color w:val="1F497D" w:themeColor="text2"/>
              </w:rPr>
              <w:t>Examine employment data by</w:t>
            </w:r>
            <w:r>
              <w:rPr>
                <w:color w:val="1F497D" w:themeColor="text2"/>
              </w:rPr>
              <w:t xml:space="preserve"> provider</w:t>
            </w:r>
          </w:p>
        </w:tc>
      </w:tr>
    </w:tbl>
    <w:p w:rsidR="002F2638" w:rsidRDefault="002F2638" w:rsidP="00637DB0">
      <w:pPr>
        <w:spacing w:after="0"/>
      </w:pPr>
    </w:p>
    <w:p w:rsidR="002F2638" w:rsidRDefault="002F2638" w:rsidP="002F2638">
      <w:pPr>
        <w:spacing w:after="0" w:line="240" w:lineRule="auto"/>
      </w:pPr>
      <w:r>
        <w:t xml:space="preserve">For more specific information or additional support in these efforts, contact </w:t>
      </w:r>
      <w:hyperlink r:id="rId55" w:history="1">
        <w:r w:rsidRPr="00DE2278">
          <w:rPr>
            <w:rStyle w:val="Hyperlink"/>
          </w:rPr>
          <w:t>edprep@doe.mass.edu</w:t>
        </w:r>
      </w:hyperlink>
      <w:r>
        <w:t xml:space="preserve">. </w:t>
      </w:r>
    </w:p>
    <w:p w:rsidR="002F2638" w:rsidRDefault="002F2638">
      <w:r>
        <w:br w:type="page"/>
      </w:r>
    </w:p>
    <w:p w:rsidR="002F2638" w:rsidRPr="00A272AF" w:rsidRDefault="002F2638" w:rsidP="00546515">
      <w:pPr>
        <w:pStyle w:val="Heading3"/>
        <w:rPr>
          <w:shd w:val="clear" w:color="auto" w:fill="FFFFFF"/>
        </w:rPr>
      </w:pPr>
      <w:bookmarkStart w:id="12" w:name="_1elfk9iuuisk" w:colFirst="0" w:colLast="0"/>
      <w:bookmarkStart w:id="13" w:name="Assessment"/>
      <w:bookmarkStart w:id="14" w:name="Vision"/>
      <w:bookmarkStart w:id="15" w:name="Goal"/>
      <w:bookmarkEnd w:id="12"/>
      <w:bookmarkEnd w:id="13"/>
      <w:bookmarkEnd w:id="14"/>
      <w:bookmarkEnd w:id="15"/>
      <w:r>
        <w:rPr>
          <w:noProof/>
          <w:lang w:eastAsia="zh-CN"/>
        </w:rPr>
        <w:lastRenderedPageBreak/>
        <w:drawing>
          <wp:anchor distT="0" distB="0" distL="114300" distR="114300" simplePos="0" relativeHeight="251762688" behindDoc="0" locked="0" layoutInCell="1" allowOverlap="1">
            <wp:simplePos x="0" y="0"/>
            <wp:positionH relativeFrom="column">
              <wp:posOffset>-36195</wp:posOffset>
            </wp:positionH>
            <wp:positionV relativeFrom="paragraph">
              <wp:posOffset>-26035</wp:posOffset>
            </wp:positionV>
            <wp:extent cx="514350" cy="512445"/>
            <wp:effectExtent l="0" t="0" r="0" b="0"/>
            <wp:wrapTight wrapText="bothSides">
              <wp:wrapPolygon edited="0">
                <wp:start x="4800" y="0"/>
                <wp:lineTo x="0" y="4818"/>
                <wp:lineTo x="0" y="16059"/>
                <wp:lineTo x="4800" y="20877"/>
                <wp:lineTo x="16000" y="20877"/>
                <wp:lineTo x="20800" y="16059"/>
                <wp:lineTo x="20800" y="4818"/>
                <wp:lineTo x="16000" y="0"/>
                <wp:lineTo x="4800" y="0"/>
              </wp:wrapPolygon>
            </wp:wrapTight>
            <wp:docPr id="7"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14350" cy="512445"/>
                    </a:xfrm>
                    <a:prstGeom prst="rect">
                      <a:avLst/>
                    </a:prstGeom>
                  </pic:spPr>
                </pic:pic>
              </a:graphicData>
            </a:graphic>
          </wp:anchor>
        </w:drawing>
      </w:r>
      <w:r w:rsidRPr="00656FC3">
        <w:rPr>
          <w:shd w:val="clear" w:color="auto" w:fill="FFFFFF"/>
        </w:rPr>
        <w:t>Partnership Self-Assessment</w:t>
      </w:r>
      <w:bookmarkStart w:id="16" w:name="_8029wso0a0kg" w:colFirst="0" w:colLast="0"/>
      <w:bookmarkStart w:id="17" w:name="_vrgjpdtgjdox" w:colFirst="0" w:colLast="0"/>
      <w:bookmarkEnd w:id="16"/>
      <w:bookmarkEnd w:id="17"/>
    </w:p>
    <w:p w:rsidR="002F2638" w:rsidRPr="00420B46" w:rsidRDefault="002F2638" w:rsidP="002F2638">
      <w:pPr>
        <w:shd w:val="clear" w:color="auto" w:fill="FFFFFF"/>
        <w:spacing w:after="180"/>
        <w:rPr>
          <w:i/>
          <w:color w:val="000000" w:themeColor="text1"/>
          <w:highlight w:val="white"/>
        </w:rPr>
      </w:pPr>
      <w:r>
        <w:rPr>
          <w:i/>
          <w:color w:val="000000" w:themeColor="text1"/>
          <w:highlight w:val="white"/>
        </w:rPr>
        <w:t>Resource for assessing and reflecting on an existing or new partnership.</w:t>
      </w:r>
    </w:p>
    <w:p w:rsidR="002F2638" w:rsidRDefault="002F2638" w:rsidP="002F2638">
      <w:pPr>
        <w:spacing w:after="0"/>
        <w:rPr>
          <w:b/>
          <w:shd w:val="clear" w:color="auto" w:fill="FFFFFF"/>
        </w:rPr>
      </w:pPr>
    </w:p>
    <w:p w:rsidR="002F2638" w:rsidRDefault="002F2638" w:rsidP="002F2638">
      <w:pPr>
        <w:spacing w:after="0"/>
        <w:rPr>
          <w:b/>
          <w:shd w:val="clear" w:color="auto" w:fill="FFFFFF"/>
        </w:rPr>
      </w:pPr>
    </w:p>
    <w:p w:rsidR="002F2638" w:rsidRPr="00A272AF" w:rsidRDefault="002F2638" w:rsidP="002F2638">
      <w:pPr>
        <w:spacing w:after="0"/>
        <w:rPr>
          <w:b/>
          <w:shd w:val="clear" w:color="auto" w:fill="FFFFFF"/>
        </w:rPr>
      </w:pPr>
      <w:r w:rsidRPr="00A272AF">
        <w:rPr>
          <w:b/>
          <w:shd w:val="clear" w:color="auto" w:fill="FFFFFF"/>
        </w:rPr>
        <w:t>Objective:</w:t>
      </w:r>
    </w:p>
    <w:p w:rsidR="002F2638" w:rsidRDefault="002F2638" w:rsidP="00C85410">
      <w:pPr>
        <w:pStyle w:val="ListParagraph"/>
        <w:numPr>
          <w:ilvl w:val="0"/>
          <w:numId w:val="30"/>
        </w:numPr>
        <w:spacing w:after="0"/>
        <w:rPr>
          <w:shd w:val="clear" w:color="auto" w:fill="FFFFFF"/>
        </w:rPr>
      </w:pPr>
      <w:r w:rsidRPr="00A272AF">
        <w:rPr>
          <w:shd w:val="clear" w:color="auto" w:fill="FFFFFF"/>
        </w:rPr>
        <w:t>Complete this assessment to reflect on where the partnership is currently in order to set goals for continued improvement.  If possible, it is recommended to transfer this survey to an electronic format (i.e. Google Forms) in order to quickly collect and analyze the data</w:t>
      </w:r>
      <w:r>
        <w:rPr>
          <w:shd w:val="clear" w:color="auto" w:fill="FFFFFF"/>
        </w:rPr>
        <w:t xml:space="preserve"> in a group setting</w:t>
      </w:r>
      <w:r w:rsidRPr="00A272AF">
        <w:rPr>
          <w:shd w:val="clear" w:color="auto" w:fill="FFFFFF"/>
        </w:rPr>
        <w:t>.</w:t>
      </w:r>
    </w:p>
    <w:p w:rsidR="002F2638" w:rsidRDefault="002F2638" w:rsidP="002F2638">
      <w:pPr>
        <w:spacing w:after="0"/>
        <w:rPr>
          <w:shd w:val="clear" w:color="auto" w:fill="FFFFFF"/>
        </w:rPr>
      </w:pPr>
    </w:p>
    <w:p w:rsidR="002F2638" w:rsidRDefault="002F2638" w:rsidP="002F2638">
      <w:pPr>
        <w:spacing w:after="0"/>
        <w:rPr>
          <w:b/>
          <w:shd w:val="clear" w:color="auto" w:fill="FFFFFF"/>
        </w:rPr>
      </w:pPr>
      <w:r>
        <w:rPr>
          <w:b/>
          <w:shd w:val="clear" w:color="auto" w:fill="FFFFFF"/>
        </w:rPr>
        <w:t>Who:</w:t>
      </w:r>
    </w:p>
    <w:p w:rsidR="002F2638" w:rsidRDefault="002F2638" w:rsidP="00C85410">
      <w:pPr>
        <w:pStyle w:val="ListParagraph"/>
        <w:numPr>
          <w:ilvl w:val="0"/>
          <w:numId w:val="31"/>
        </w:numPr>
        <w:spacing w:after="0" w:line="240" w:lineRule="auto"/>
        <w:rPr>
          <w:color w:val="000000" w:themeColor="text1"/>
          <w:highlight w:val="white"/>
        </w:rPr>
      </w:pPr>
      <w:r>
        <w:rPr>
          <w:color w:val="000000" w:themeColor="text1"/>
          <w:highlight w:val="white"/>
        </w:rPr>
        <w:t>M</w:t>
      </w:r>
      <w:r w:rsidRPr="009F4944">
        <w:rPr>
          <w:color w:val="000000" w:themeColor="text1"/>
          <w:highlight w:val="white"/>
        </w:rPr>
        <w:t>embers of the Partnership Committee (or equivalent leadership team)</w:t>
      </w:r>
    </w:p>
    <w:p w:rsidR="002F2638" w:rsidRPr="00A272AF" w:rsidRDefault="002F2638" w:rsidP="002F2638">
      <w:pPr>
        <w:spacing w:after="0"/>
        <w:rPr>
          <w:b/>
          <w:shd w:val="clear" w:color="auto" w:fill="FFFFFF"/>
        </w:rPr>
      </w:pPr>
    </w:p>
    <w:tbl>
      <w:tblPr>
        <w:tblStyle w:val="LightList-Accent12"/>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339"/>
        <w:gridCol w:w="1339"/>
        <w:gridCol w:w="1339"/>
        <w:gridCol w:w="1341"/>
      </w:tblGrid>
      <w:tr w:rsidR="002F2638" w:rsidTr="0013637A">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715" w:type="dxa"/>
            <w:gridSpan w:val="5"/>
          </w:tcPr>
          <w:p w:rsidR="002F2638" w:rsidRPr="00656FC3" w:rsidRDefault="002F2638" w:rsidP="0013637A">
            <w:pPr>
              <w:rPr>
                <w:b w:val="0"/>
              </w:rPr>
            </w:pPr>
            <w:r w:rsidRPr="00656FC3">
              <w:rPr>
                <w:b w:val="0"/>
              </w:rPr>
              <w:t>Select a rating for each statement.</w:t>
            </w:r>
          </w:p>
        </w:tc>
      </w:tr>
      <w:tr w:rsidR="002F2638" w:rsidTr="0013637A">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5358" w:type="dxa"/>
            <w:tcBorders>
              <w:top w:val="none" w:sz="0" w:space="0" w:color="auto"/>
              <w:left w:val="none" w:sz="0" w:space="0" w:color="auto"/>
              <w:bottom w:val="none" w:sz="0" w:space="0" w:color="auto"/>
            </w:tcBorders>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1. </w:t>
            </w:r>
            <w:r w:rsidRPr="004968DA">
              <w:rPr>
                <w:b w:val="0"/>
                <w:color w:val="000000"/>
                <w:shd w:val="clear" w:color="auto" w:fill="FFFFFF"/>
              </w:rPr>
              <w:t>Our district understands the talent pipeline and discusses these needs with our educator preparation program.</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Disagree</w:t>
            </w:r>
          </w:p>
        </w:tc>
        <w:tc>
          <w:tcPr>
            <w:tcW w:w="1341" w:type="dxa"/>
            <w:tcBorders>
              <w:top w:val="none" w:sz="0" w:space="0" w:color="auto"/>
              <w:bottom w:val="none" w:sz="0" w:space="0" w:color="auto"/>
              <w:right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Disagree</w:t>
            </w:r>
          </w:p>
        </w:tc>
      </w:tr>
      <w:tr w:rsidR="002F2638" w:rsidTr="0013637A">
        <w:trPr>
          <w:trHeight w:val="730"/>
        </w:trPr>
        <w:tc>
          <w:tcPr>
            <w:cnfStyle w:val="001000000000" w:firstRow="0" w:lastRow="0" w:firstColumn="1" w:lastColumn="0" w:oddVBand="0" w:evenVBand="0" w:oddHBand="0" w:evenHBand="0" w:firstRowFirstColumn="0" w:firstRowLastColumn="0" w:lastRowFirstColumn="0" w:lastRowLastColumn="0"/>
            <w:tcW w:w="5358" w:type="dxa"/>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2. </w:t>
            </w:r>
            <w:r w:rsidRPr="004968DA">
              <w:rPr>
                <w:b w:val="0"/>
                <w:color w:val="000000"/>
                <w:shd w:val="clear" w:color="auto" w:fill="FFFFFF"/>
              </w:rPr>
              <w:t>In our partnership, we have set a vision and goals together, with a focus on relationship-building and trust.</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Disagree</w:t>
            </w:r>
          </w:p>
        </w:tc>
        <w:tc>
          <w:tcPr>
            <w:tcW w:w="1341"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Disagree</w:t>
            </w:r>
          </w:p>
        </w:tc>
      </w:tr>
      <w:tr w:rsidR="002F2638" w:rsidTr="0013637A">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358" w:type="dxa"/>
            <w:tcBorders>
              <w:top w:val="none" w:sz="0" w:space="0" w:color="auto"/>
              <w:left w:val="none" w:sz="0" w:space="0" w:color="auto"/>
              <w:bottom w:val="none" w:sz="0" w:space="0" w:color="auto"/>
            </w:tcBorders>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3. </w:t>
            </w:r>
            <w:r w:rsidRPr="004968DA">
              <w:rPr>
                <w:b w:val="0"/>
                <w:color w:val="000000"/>
                <w:shd w:val="clear" w:color="auto" w:fill="FFFFFF"/>
              </w:rPr>
              <w:t>We have a shared understanding of the key expectations (Professional Standards for Teachers, as assessed through CAP) for program graduates).</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Disagree</w:t>
            </w:r>
          </w:p>
        </w:tc>
        <w:tc>
          <w:tcPr>
            <w:tcW w:w="1341" w:type="dxa"/>
            <w:tcBorders>
              <w:top w:val="none" w:sz="0" w:space="0" w:color="auto"/>
              <w:bottom w:val="none" w:sz="0" w:space="0" w:color="auto"/>
              <w:right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Disagree</w:t>
            </w:r>
          </w:p>
        </w:tc>
      </w:tr>
      <w:tr w:rsidR="002F2638" w:rsidTr="0013637A">
        <w:trPr>
          <w:trHeight w:val="730"/>
        </w:trPr>
        <w:tc>
          <w:tcPr>
            <w:cnfStyle w:val="001000000000" w:firstRow="0" w:lastRow="0" w:firstColumn="1" w:lastColumn="0" w:oddVBand="0" w:evenVBand="0" w:oddHBand="0" w:evenHBand="0" w:firstRowFirstColumn="0" w:firstRowLastColumn="0" w:lastRowFirstColumn="0" w:lastRowLastColumn="0"/>
            <w:tcW w:w="5358" w:type="dxa"/>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4. </w:t>
            </w:r>
            <w:r w:rsidRPr="004968DA">
              <w:rPr>
                <w:b w:val="0"/>
                <w:color w:val="000000"/>
                <w:shd w:val="clear" w:color="auto" w:fill="FFFFFF"/>
              </w:rPr>
              <w:t>In our partnership, we share and look at data together to make decisions and drive action.</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Disagree</w:t>
            </w:r>
          </w:p>
        </w:tc>
        <w:tc>
          <w:tcPr>
            <w:tcW w:w="1341"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Disagree</w:t>
            </w:r>
          </w:p>
        </w:tc>
      </w:tr>
      <w:tr w:rsidR="002F2638" w:rsidTr="0013637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5358" w:type="dxa"/>
            <w:tcBorders>
              <w:top w:val="none" w:sz="0" w:space="0" w:color="auto"/>
              <w:left w:val="none" w:sz="0" w:space="0" w:color="auto"/>
              <w:bottom w:val="none" w:sz="0" w:space="0" w:color="auto"/>
            </w:tcBorders>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5. </w:t>
            </w:r>
            <w:r w:rsidRPr="004968DA">
              <w:rPr>
                <w:b w:val="0"/>
                <w:color w:val="000000"/>
                <w:shd w:val="clear" w:color="auto" w:fill="FFFFFF"/>
              </w:rPr>
              <w:t>We jointly select and train supervising practitioners and strategically place candidates.</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Disagree</w:t>
            </w:r>
          </w:p>
        </w:tc>
        <w:tc>
          <w:tcPr>
            <w:tcW w:w="1341" w:type="dxa"/>
            <w:tcBorders>
              <w:top w:val="none" w:sz="0" w:space="0" w:color="auto"/>
              <w:bottom w:val="none" w:sz="0" w:space="0" w:color="auto"/>
              <w:right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Disagree</w:t>
            </w:r>
          </w:p>
        </w:tc>
      </w:tr>
      <w:tr w:rsidR="002F2638" w:rsidTr="0013637A">
        <w:trPr>
          <w:trHeight w:val="730"/>
        </w:trPr>
        <w:tc>
          <w:tcPr>
            <w:cnfStyle w:val="001000000000" w:firstRow="0" w:lastRow="0" w:firstColumn="1" w:lastColumn="0" w:oddVBand="0" w:evenVBand="0" w:oddHBand="0" w:evenHBand="0" w:firstRowFirstColumn="0" w:firstRowLastColumn="0" w:lastRowFirstColumn="0" w:lastRowLastColumn="0"/>
            <w:tcW w:w="5358" w:type="dxa"/>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6. </w:t>
            </w:r>
            <w:r w:rsidRPr="004968DA">
              <w:rPr>
                <w:b w:val="0"/>
                <w:color w:val="000000"/>
                <w:shd w:val="clear" w:color="auto" w:fill="FFFFFF"/>
              </w:rPr>
              <w:t>We ensure coursework matches the clinical experiences and district language.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Disagree</w:t>
            </w:r>
          </w:p>
        </w:tc>
        <w:tc>
          <w:tcPr>
            <w:tcW w:w="1341"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Disagree</w:t>
            </w:r>
          </w:p>
        </w:tc>
      </w:tr>
      <w:tr w:rsidR="002F2638" w:rsidTr="0013637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358" w:type="dxa"/>
            <w:tcBorders>
              <w:top w:val="none" w:sz="0" w:space="0" w:color="auto"/>
              <w:left w:val="none" w:sz="0" w:space="0" w:color="auto"/>
              <w:bottom w:val="none" w:sz="0" w:space="0" w:color="auto"/>
            </w:tcBorders>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7. </w:t>
            </w:r>
            <w:r w:rsidRPr="004968DA">
              <w:rPr>
                <w:b w:val="0"/>
                <w:color w:val="000000"/>
                <w:shd w:val="clear" w:color="auto" w:fill="FFFFFF"/>
              </w:rPr>
              <w:t>We communicate and meet frequently.</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Disagree</w:t>
            </w:r>
          </w:p>
        </w:tc>
        <w:tc>
          <w:tcPr>
            <w:tcW w:w="1341" w:type="dxa"/>
            <w:tcBorders>
              <w:top w:val="none" w:sz="0" w:space="0" w:color="auto"/>
              <w:bottom w:val="none" w:sz="0" w:space="0" w:color="auto"/>
              <w:right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Disagree</w:t>
            </w:r>
          </w:p>
        </w:tc>
      </w:tr>
      <w:tr w:rsidR="002F2638" w:rsidTr="0013637A">
        <w:trPr>
          <w:trHeight w:val="701"/>
        </w:trPr>
        <w:tc>
          <w:tcPr>
            <w:cnfStyle w:val="001000000000" w:firstRow="0" w:lastRow="0" w:firstColumn="1" w:lastColumn="0" w:oddVBand="0" w:evenVBand="0" w:oddHBand="0" w:evenHBand="0" w:firstRowFirstColumn="0" w:firstRowLastColumn="0" w:lastRowFirstColumn="0" w:lastRowLastColumn="0"/>
            <w:tcW w:w="5358" w:type="dxa"/>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8. </w:t>
            </w:r>
            <w:r w:rsidRPr="004968DA">
              <w:rPr>
                <w:b w:val="0"/>
                <w:color w:val="000000"/>
                <w:shd w:val="clear" w:color="auto" w:fill="FFFFFF"/>
              </w:rPr>
              <w:t>We spend significant time in schools together.</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Disagree</w:t>
            </w:r>
          </w:p>
        </w:tc>
        <w:tc>
          <w:tcPr>
            <w:tcW w:w="1341"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Disagree</w:t>
            </w:r>
          </w:p>
        </w:tc>
      </w:tr>
      <w:tr w:rsidR="002F2638" w:rsidTr="0013637A">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5358" w:type="dxa"/>
            <w:tcBorders>
              <w:top w:val="none" w:sz="0" w:space="0" w:color="auto"/>
              <w:left w:val="none" w:sz="0" w:space="0" w:color="auto"/>
              <w:bottom w:val="none" w:sz="0" w:space="0" w:color="auto"/>
            </w:tcBorders>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9. </w:t>
            </w:r>
            <w:r w:rsidRPr="004968DA">
              <w:rPr>
                <w:b w:val="0"/>
                <w:color w:val="000000"/>
                <w:shd w:val="clear" w:color="auto" w:fill="FFFFFF"/>
              </w:rPr>
              <w:t>We are open to change and regularly step back to honestly discuss progress and challenges.</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Agree</w:t>
            </w:r>
          </w:p>
        </w:tc>
        <w:tc>
          <w:tcPr>
            <w:tcW w:w="1339" w:type="dxa"/>
            <w:tcBorders>
              <w:top w:val="none" w:sz="0" w:space="0" w:color="auto"/>
              <w:bottom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Disagree</w:t>
            </w:r>
          </w:p>
        </w:tc>
        <w:tc>
          <w:tcPr>
            <w:tcW w:w="1341" w:type="dxa"/>
            <w:tcBorders>
              <w:top w:val="none" w:sz="0" w:space="0" w:color="auto"/>
              <w:bottom w:val="none" w:sz="0" w:space="0" w:color="auto"/>
              <w:right w:val="none" w:sz="0" w:space="0" w:color="auto"/>
            </w:tcBorders>
            <w:vAlign w:val="center"/>
          </w:tcPr>
          <w:p w:rsidR="002F2638" w:rsidRPr="00656FC3" w:rsidRDefault="002F2638" w:rsidP="0013637A">
            <w:pPr>
              <w:jc w:val="center"/>
              <w:cnfStyle w:val="000000100000" w:firstRow="0" w:lastRow="0" w:firstColumn="0" w:lastColumn="0" w:oddVBand="0" w:evenVBand="0" w:oddHBand="1" w:evenHBand="0" w:firstRowFirstColumn="0" w:firstRowLastColumn="0" w:lastRowFirstColumn="0" w:lastRowLastColumn="0"/>
              <w:rPr>
                <w:sz w:val="16"/>
                <w:szCs w:val="16"/>
              </w:rPr>
            </w:pPr>
            <w:r w:rsidRPr="00656FC3">
              <w:rPr>
                <w:sz w:val="16"/>
                <w:szCs w:val="16"/>
              </w:rPr>
              <w:t>Strongly Disagree</w:t>
            </w:r>
          </w:p>
        </w:tc>
      </w:tr>
      <w:tr w:rsidR="002F2638" w:rsidTr="0013637A">
        <w:trPr>
          <w:trHeight w:val="745"/>
        </w:trPr>
        <w:tc>
          <w:tcPr>
            <w:cnfStyle w:val="001000000000" w:firstRow="0" w:lastRow="0" w:firstColumn="1" w:lastColumn="0" w:oddVBand="0" w:evenVBand="0" w:oddHBand="0" w:evenHBand="0" w:firstRowFirstColumn="0" w:firstRowLastColumn="0" w:lastRowFirstColumn="0" w:lastRowLastColumn="0"/>
            <w:tcW w:w="5358" w:type="dxa"/>
            <w:vAlign w:val="center"/>
          </w:tcPr>
          <w:p w:rsidR="002F2638" w:rsidRPr="004968DA" w:rsidRDefault="002F2638" w:rsidP="0013637A">
            <w:pPr>
              <w:rPr>
                <w:b w:val="0"/>
                <w:color w:val="000000"/>
                <w:shd w:val="clear" w:color="auto" w:fill="FFFFFF"/>
              </w:rPr>
            </w:pPr>
            <w:r>
              <w:rPr>
                <w:b w:val="0"/>
                <w:color w:val="000000"/>
                <w:shd w:val="clear" w:color="auto" w:fill="FFFFFF"/>
              </w:rPr>
              <w:t xml:space="preserve">10. </w:t>
            </w:r>
            <w:r w:rsidRPr="004968DA">
              <w:rPr>
                <w:b w:val="0"/>
                <w:color w:val="000000"/>
                <w:shd w:val="clear" w:color="auto" w:fill="FFFFFF"/>
              </w:rPr>
              <w:t>We ensure that district needs drive shifts in teacher preparation programs’ pipelines, structures and systems.</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Agree</w:t>
            </w:r>
          </w:p>
        </w:tc>
        <w:tc>
          <w:tcPr>
            <w:tcW w:w="1339"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Disagree</w:t>
            </w:r>
          </w:p>
        </w:tc>
        <w:tc>
          <w:tcPr>
            <w:tcW w:w="1341" w:type="dxa"/>
            <w:vAlign w:val="center"/>
          </w:tcPr>
          <w:p w:rsidR="002F2638" w:rsidRPr="00656FC3" w:rsidRDefault="002F2638" w:rsidP="0013637A">
            <w:pPr>
              <w:jc w:val="center"/>
              <w:cnfStyle w:val="000000000000" w:firstRow="0" w:lastRow="0" w:firstColumn="0" w:lastColumn="0" w:oddVBand="0" w:evenVBand="0" w:oddHBand="0" w:evenHBand="0" w:firstRowFirstColumn="0" w:firstRowLastColumn="0" w:lastRowFirstColumn="0" w:lastRowLastColumn="0"/>
              <w:rPr>
                <w:sz w:val="16"/>
                <w:szCs w:val="16"/>
              </w:rPr>
            </w:pPr>
            <w:r w:rsidRPr="00656FC3">
              <w:rPr>
                <w:sz w:val="16"/>
                <w:szCs w:val="16"/>
              </w:rPr>
              <w:t>Strongly Disagree</w:t>
            </w:r>
          </w:p>
        </w:tc>
      </w:tr>
    </w:tbl>
    <w:p w:rsidR="002F2638" w:rsidRDefault="002F2638" w:rsidP="00637DB0">
      <w:pPr>
        <w:spacing w:after="0"/>
      </w:pPr>
    </w:p>
    <w:p w:rsidR="002F2638" w:rsidRDefault="002F2638">
      <w:r>
        <w:br w:type="page"/>
      </w:r>
    </w:p>
    <w:p w:rsidR="002F2638" w:rsidRPr="00420B46" w:rsidRDefault="002F2638" w:rsidP="00546515">
      <w:pPr>
        <w:pStyle w:val="Heading3"/>
        <w:rPr>
          <w:highlight w:val="white"/>
        </w:rPr>
      </w:pPr>
      <w:r>
        <w:rPr>
          <w:noProof/>
          <w:lang w:eastAsia="zh-CN"/>
        </w:rPr>
        <w:lastRenderedPageBreak/>
        <w:drawing>
          <wp:anchor distT="0" distB="0" distL="114300" distR="114300" simplePos="0" relativeHeight="251764736" behindDoc="0" locked="0" layoutInCell="1" allowOverlap="1">
            <wp:simplePos x="0" y="0"/>
            <wp:positionH relativeFrom="column">
              <wp:posOffset>38100</wp:posOffset>
            </wp:positionH>
            <wp:positionV relativeFrom="paragraph">
              <wp:posOffset>-47625</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8"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420B46">
        <w:rPr>
          <w:highlight w:val="white"/>
        </w:rPr>
        <w:t>Setting a Vision Protocol</w:t>
      </w:r>
    </w:p>
    <w:p w:rsidR="002F2638" w:rsidRPr="00420B46" w:rsidRDefault="002F2638" w:rsidP="002F2638">
      <w:pPr>
        <w:shd w:val="clear" w:color="auto" w:fill="FFFFFF"/>
        <w:spacing w:after="180"/>
        <w:rPr>
          <w:i/>
          <w:color w:val="000000" w:themeColor="text1"/>
          <w:highlight w:val="white"/>
        </w:rPr>
      </w:pPr>
      <w:r w:rsidRPr="00420B46">
        <w:rPr>
          <w:i/>
          <w:color w:val="000000" w:themeColor="text1"/>
          <w:highlight w:val="white"/>
        </w:rPr>
        <w:t>Protocol for setting an initial vision for the partnership.</w:t>
      </w:r>
    </w:p>
    <w:p w:rsidR="002F2638" w:rsidRPr="00420B46" w:rsidRDefault="002F2638" w:rsidP="002F2638">
      <w:pPr>
        <w:pStyle w:val="Heading1"/>
        <w:spacing w:after="0"/>
        <w:rPr>
          <w:color w:val="000000" w:themeColor="text1"/>
          <w:sz w:val="22"/>
          <w:szCs w:val="22"/>
          <w:highlight w:val="white"/>
        </w:rPr>
      </w:pPr>
    </w:p>
    <w:p w:rsidR="002F2638" w:rsidRPr="00420B46" w:rsidRDefault="002F2638" w:rsidP="002F2638">
      <w:pPr>
        <w:pStyle w:val="Heading1"/>
        <w:spacing w:after="0"/>
        <w:rPr>
          <w:b w:val="0"/>
          <w:color w:val="000000" w:themeColor="text1"/>
          <w:sz w:val="22"/>
          <w:szCs w:val="22"/>
          <w:highlight w:val="white"/>
        </w:rPr>
      </w:pPr>
      <w:r>
        <w:rPr>
          <w:color w:val="000000" w:themeColor="text1"/>
          <w:sz w:val="22"/>
          <w:szCs w:val="22"/>
          <w:highlight w:val="white"/>
        </w:rPr>
        <w:t>Objective</w:t>
      </w:r>
      <w:r w:rsidRPr="00420B46">
        <w:rPr>
          <w:color w:val="000000" w:themeColor="text1"/>
          <w:sz w:val="22"/>
          <w:szCs w:val="22"/>
          <w:highlight w:val="white"/>
        </w:rPr>
        <w:t>:</w:t>
      </w:r>
    </w:p>
    <w:p w:rsidR="002F2638" w:rsidRPr="00420B46" w:rsidRDefault="002F2638" w:rsidP="00C85410">
      <w:pPr>
        <w:numPr>
          <w:ilvl w:val="0"/>
          <w:numId w:val="31"/>
        </w:numPr>
        <w:spacing w:after="100" w:line="240" w:lineRule="auto"/>
        <w:ind w:left="360"/>
        <w:contextualSpacing/>
        <w:rPr>
          <w:color w:val="000000" w:themeColor="text1"/>
        </w:rPr>
      </w:pPr>
      <w:r w:rsidRPr="00420B46">
        <w:rPr>
          <w:color w:val="000000" w:themeColor="text1"/>
          <w:highlight w:val="white"/>
        </w:rPr>
        <w:t xml:space="preserve">Draft a vision statement that sets the expectation for a strong working relationship, what success looks like, what the focus area is of the partnership, and inclusive of using data to drive the partnership </w:t>
      </w:r>
    </w:p>
    <w:p w:rsidR="002F2638" w:rsidRPr="00420B46" w:rsidRDefault="002F2638" w:rsidP="002F2638">
      <w:pPr>
        <w:spacing w:before="240" w:after="180"/>
        <w:rPr>
          <w:i/>
          <w:color w:val="000000" w:themeColor="text1"/>
          <w:highlight w:val="white"/>
        </w:rPr>
      </w:pPr>
      <w:r w:rsidRPr="00420B46">
        <w:rPr>
          <w:i/>
          <w:color w:val="000000" w:themeColor="text1"/>
          <w:highlight w:val="white"/>
        </w:rPr>
        <w:t>The vision statement communicates an ideal end result, a vision. It reflects values and beliefs, and should inspire and challenge. A vision statement does not describe what a partnership does, nor does it describe how a partnership operates. Rather, a vision statement details an ideal end result, a state of being that the partners would like to achieve.</w:t>
      </w:r>
    </w:p>
    <w:p w:rsidR="002F2638" w:rsidRDefault="002F2638" w:rsidP="002F2638">
      <w:pPr>
        <w:spacing w:after="0"/>
        <w:rPr>
          <w:b/>
          <w:color w:val="000000" w:themeColor="text1"/>
          <w:highlight w:val="white"/>
        </w:rPr>
      </w:pPr>
      <w:r>
        <w:rPr>
          <w:b/>
          <w:color w:val="000000" w:themeColor="text1"/>
          <w:highlight w:val="white"/>
        </w:rPr>
        <w:t xml:space="preserve">Who: </w:t>
      </w:r>
    </w:p>
    <w:p w:rsidR="002F2638" w:rsidRDefault="002F2638" w:rsidP="00C85410">
      <w:pPr>
        <w:pStyle w:val="ListParagraph"/>
        <w:numPr>
          <w:ilvl w:val="0"/>
          <w:numId w:val="31"/>
        </w:numPr>
        <w:spacing w:after="0" w:line="240" w:lineRule="auto"/>
        <w:ind w:left="360"/>
        <w:rPr>
          <w:color w:val="000000" w:themeColor="text1"/>
          <w:highlight w:val="white"/>
        </w:rPr>
      </w:pPr>
      <w:r>
        <w:rPr>
          <w:color w:val="000000" w:themeColor="text1"/>
          <w:highlight w:val="white"/>
        </w:rPr>
        <w:t>M</w:t>
      </w:r>
      <w:r w:rsidRPr="009F4944">
        <w:rPr>
          <w:color w:val="000000" w:themeColor="text1"/>
          <w:highlight w:val="white"/>
        </w:rPr>
        <w:t>embers of the Partnership Committee (or equivalent leadership team)</w:t>
      </w:r>
    </w:p>
    <w:p w:rsidR="002F2638" w:rsidRPr="009F4944" w:rsidRDefault="002F2638" w:rsidP="00C85410">
      <w:pPr>
        <w:pStyle w:val="ListParagraph"/>
        <w:numPr>
          <w:ilvl w:val="0"/>
          <w:numId w:val="31"/>
        </w:numPr>
        <w:spacing w:before="180" w:after="180" w:line="240" w:lineRule="auto"/>
        <w:ind w:left="360"/>
        <w:rPr>
          <w:color w:val="000000" w:themeColor="text1"/>
          <w:highlight w:val="white"/>
        </w:rPr>
      </w:pPr>
      <w:r>
        <w:rPr>
          <w:color w:val="000000" w:themeColor="text1"/>
          <w:highlight w:val="white"/>
        </w:rPr>
        <w:t xml:space="preserve">School leaders </w:t>
      </w:r>
    </w:p>
    <w:p w:rsidR="002F2638" w:rsidRPr="00420B46" w:rsidRDefault="002F2638" w:rsidP="002F2638">
      <w:pPr>
        <w:rPr>
          <w:b/>
          <w:color w:val="000000" w:themeColor="text1"/>
          <w:highlight w:val="white"/>
        </w:rPr>
      </w:pPr>
      <w:r w:rsidRPr="00420B46">
        <w:rPr>
          <w:b/>
          <w:color w:val="000000" w:themeColor="text1"/>
          <w:highlight w:val="white"/>
        </w:rPr>
        <w:t>Steps:</w:t>
      </w:r>
    </w:p>
    <w:p w:rsidR="002F2638" w:rsidRPr="009F4944" w:rsidRDefault="002F2638" w:rsidP="00C85410">
      <w:pPr>
        <w:pStyle w:val="ListParagraph"/>
        <w:numPr>
          <w:ilvl w:val="0"/>
          <w:numId w:val="33"/>
        </w:numPr>
        <w:spacing w:after="180" w:line="240" w:lineRule="auto"/>
        <w:ind w:left="360"/>
        <w:rPr>
          <w:color w:val="000000" w:themeColor="text1"/>
          <w:highlight w:val="white"/>
        </w:rPr>
      </w:pPr>
      <w:r>
        <w:rPr>
          <w:color w:val="000000" w:themeColor="text1"/>
          <w:highlight w:val="white"/>
        </w:rPr>
        <w:t>In groups of 2-3</w:t>
      </w:r>
      <w:r w:rsidRPr="009F4944">
        <w:rPr>
          <w:color w:val="000000" w:themeColor="text1"/>
          <w:highlight w:val="white"/>
        </w:rPr>
        <w:t>, draft</w:t>
      </w:r>
      <w:r>
        <w:rPr>
          <w:color w:val="000000" w:themeColor="text1"/>
          <w:highlight w:val="white"/>
        </w:rPr>
        <w:t xml:space="preserve"> a</w:t>
      </w:r>
      <w:r w:rsidRPr="009F4944">
        <w:rPr>
          <w:color w:val="000000" w:themeColor="text1"/>
          <w:highlight w:val="white"/>
        </w:rPr>
        <w:t xml:space="preserve"> vision for the ultimate vision of your partnership. (10 min)</w:t>
      </w:r>
    </w:p>
    <w:p w:rsidR="002F2638" w:rsidRPr="009F4944" w:rsidRDefault="002F2638" w:rsidP="00C85410">
      <w:pPr>
        <w:pStyle w:val="ListParagraph"/>
        <w:numPr>
          <w:ilvl w:val="0"/>
          <w:numId w:val="33"/>
        </w:numPr>
        <w:spacing w:after="0" w:line="240" w:lineRule="auto"/>
        <w:ind w:left="360"/>
        <w:rPr>
          <w:color w:val="000000" w:themeColor="text1"/>
          <w:highlight w:val="white"/>
        </w:rPr>
      </w:pPr>
      <w:r w:rsidRPr="009F4944">
        <w:rPr>
          <w:color w:val="000000" w:themeColor="text1"/>
          <w:highlight w:val="white"/>
        </w:rPr>
        <w:t xml:space="preserve">As a full partnership team, each pair will share their initial vision statements, and the team will combine </w:t>
      </w:r>
      <w:r>
        <w:rPr>
          <w:color w:val="000000" w:themeColor="text1"/>
          <w:highlight w:val="white"/>
        </w:rPr>
        <w:t>them into one vision statement.</w:t>
      </w:r>
      <w:r w:rsidRPr="009F4944">
        <w:rPr>
          <w:color w:val="000000" w:themeColor="text1"/>
          <w:highlight w:val="white"/>
        </w:rPr>
        <w:t xml:space="preserve"> The team will then write that statement on large chart paper. (50 min)</w:t>
      </w:r>
    </w:p>
    <w:p w:rsidR="002F2638" w:rsidRPr="009F4944" w:rsidRDefault="002F2638" w:rsidP="00C85410">
      <w:pPr>
        <w:pStyle w:val="ListParagraph"/>
        <w:numPr>
          <w:ilvl w:val="0"/>
          <w:numId w:val="33"/>
        </w:numPr>
        <w:spacing w:after="0" w:line="240" w:lineRule="auto"/>
        <w:ind w:left="360"/>
        <w:rPr>
          <w:highlight w:val="white"/>
        </w:rPr>
      </w:pPr>
      <w:r w:rsidRPr="009F4944">
        <w:rPr>
          <w:color w:val="000000" w:themeColor="text1"/>
          <w:highlight w:val="white"/>
        </w:rPr>
        <w:t>(Time Permitting)</w:t>
      </w:r>
      <w:r w:rsidRPr="009F4944">
        <w:rPr>
          <w:highlight w:val="white"/>
        </w:rPr>
        <w:t xml:space="preserve"> Share a representation of the vision in one of the following ways.</w:t>
      </w:r>
    </w:p>
    <w:p w:rsidR="002F2638" w:rsidRPr="009F4944" w:rsidRDefault="002F2638" w:rsidP="00C85410">
      <w:pPr>
        <w:pStyle w:val="ListParagraph"/>
        <w:numPr>
          <w:ilvl w:val="1"/>
          <w:numId w:val="31"/>
        </w:numPr>
        <w:spacing w:after="100" w:line="240" w:lineRule="auto"/>
        <w:ind w:left="1080"/>
        <w:rPr>
          <w:color w:val="000000" w:themeColor="text1"/>
        </w:rPr>
      </w:pPr>
      <w:r w:rsidRPr="009F4944">
        <w:rPr>
          <w:color w:val="000000" w:themeColor="text1"/>
          <w:highlight w:val="white"/>
        </w:rPr>
        <w:t>A visual representation of the vision (a picture or photograph)</w:t>
      </w:r>
    </w:p>
    <w:p w:rsidR="002F2638" w:rsidRPr="009F4944" w:rsidRDefault="002F2638" w:rsidP="00C85410">
      <w:pPr>
        <w:pStyle w:val="ListParagraph"/>
        <w:numPr>
          <w:ilvl w:val="1"/>
          <w:numId w:val="31"/>
        </w:numPr>
        <w:spacing w:after="100" w:line="240" w:lineRule="auto"/>
        <w:ind w:left="1080"/>
        <w:rPr>
          <w:color w:val="000000" w:themeColor="text1"/>
        </w:rPr>
      </w:pPr>
      <w:r w:rsidRPr="009F4944">
        <w:rPr>
          <w:color w:val="000000" w:themeColor="text1"/>
          <w:highlight w:val="white"/>
        </w:rPr>
        <w:t>A small paragraph with the vision statement written out in terms of what that looks like in practice.</w:t>
      </w:r>
    </w:p>
    <w:p w:rsidR="002F2638" w:rsidRPr="009F4944" w:rsidRDefault="002F2638" w:rsidP="00C85410">
      <w:pPr>
        <w:pStyle w:val="ListParagraph"/>
        <w:numPr>
          <w:ilvl w:val="1"/>
          <w:numId w:val="31"/>
        </w:numPr>
        <w:spacing w:after="100" w:line="240" w:lineRule="auto"/>
        <w:ind w:left="1080"/>
        <w:rPr>
          <w:color w:val="000000" w:themeColor="text1"/>
        </w:rPr>
      </w:pPr>
      <w:r w:rsidRPr="009F4944">
        <w:rPr>
          <w:color w:val="000000" w:themeColor="text1"/>
          <w:highlight w:val="white"/>
        </w:rPr>
        <w:t>A song with lyrics that depict the vision statement</w:t>
      </w:r>
    </w:p>
    <w:p w:rsidR="002F2638" w:rsidRPr="009F4944" w:rsidRDefault="002F2638" w:rsidP="00C85410">
      <w:pPr>
        <w:pStyle w:val="ListParagraph"/>
        <w:numPr>
          <w:ilvl w:val="1"/>
          <w:numId w:val="31"/>
        </w:numPr>
        <w:spacing w:after="100" w:line="240" w:lineRule="auto"/>
        <w:ind w:left="1080"/>
        <w:rPr>
          <w:color w:val="000000" w:themeColor="text1"/>
        </w:rPr>
      </w:pPr>
      <w:r w:rsidRPr="009F4944">
        <w:rPr>
          <w:color w:val="000000" w:themeColor="text1"/>
          <w:highlight w:val="white"/>
        </w:rPr>
        <w:t>A small skit that acts out your vision statement</w:t>
      </w:r>
    </w:p>
    <w:p w:rsidR="002F2638" w:rsidRPr="009F4944" w:rsidRDefault="002F2638" w:rsidP="00C85410">
      <w:pPr>
        <w:pStyle w:val="ListParagraph"/>
        <w:numPr>
          <w:ilvl w:val="1"/>
          <w:numId w:val="31"/>
        </w:numPr>
        <w:spacing w:after="100" w:line="240" w:lineRule="auto"/>
        <w:ind w:left="1080"/>
        <w:rPr>
          <w:color w:val="000000" w:themeColor="text1"/>
        </w:rPr>
      </w:pPr>
      <w:r w:rsidRPr="009F4944">
        <w:rPr>
          <w:color w:val="000000" w:themeColor="text1"/>
          <w:highlight w:val="white"/>
        </w:rPr>
        <w:t xml:space="preserve">A </w:t>
      </w:r>
      <w:r>
        <w:rPr>
          <w:color w:val="000000" w:themeColor="text1"/>
          <w:highlight w:val="white"/>
        </w:rPr>
        <w:t>G</w:t>
      </w:r>
      <w:r w:rsidRPr="009F4944">
        <w:rPr>
          <w:color w:val="000000" w:themeColor="text1"/>
          <w:highlight w:val="white"/>
        </w:rPr>
        <w:t>oogle slide or Prezi that describes the vision statement</w:t>
      </w:r>
    </w:p>
    <w:p w:rsidR="002F2638" w:rsidRPr="00420B46" w:rsidRDefault="002F2638" w:rsidP="002F2638"/>
    <w:p w:rsidR="002F2638" w:rsidRPr="00420B46" w:rsidRDefault="002F2638" w:rsidP="002F2638">
      <w:pPr>
        <w:spacing w:after="100"/>
        <w:rPr>
          <w:b/>
          <w:color w:val="000000" w:themeColor="text1"/>
        </w:rPr>
      </w:pPr>
      <w:r w:rsidRPr="00420B46">
        <w:rPr>
          <w:b/>
          <w:color w:val="000000" w:themeColor="text1"/>
        </w:rPr>
        <w:t>Sample Vision Statements</w:t>
      </w:r>
    </w:p>
    <w:p w:rsidR="002F2638" w:rsidRPr="00420B46" w:rsidRDefault="002F2638" w:rsidP="002F2638">
      <w:pPr>
        <w:spacing w:after="100"/>
        <w:rPr>
          <w:i/>
          <w:color w:val="000000" w:themeColor="text1"/>
        </w:rPr>
      </w:pPr>
      <w:r w:rsidRPr="00420B46">
        <w:rPr>
          <w:i/>
          <w:color w:val="000000" w:themeColor="text1"/>
        </w:rPr>
        <w:t>Below are three sample vision statements created by members of the Student Teaching Partnership Consortium.</w:t>
      </w:r>
    </w:p>
    <w:p w:rsidR="002F2638" w:rsidRPr="00420B46" w:rsidRDefault="002F2638" w:rsidP="00C85410">
      <w:pPr>
        <w:pStyle w:val="ListParagraph"/>
        <w:numPr>
          <w:ilvl w:val="0"/>
          <w:numId w:val="32"/>
        </w:numPr>
        <w:spacing w:after="120" w:line="240" w:lineRule="auto"/>
        <w:contextualSpacing w:val="0"/>
      </w:pPr>
      <w:r w:rsidRPr="00420B46">
        <w:rPr>
          <w:b/>
          <w:bCs/>
          <w:color w:val="000000"/>
          <w:shd w:val="clear" w:color="auto" w:fill="FFFFFF"/>
        </w:rPr>
        <w:t>Boston University/Trotter School:</w:t>
      </w:r>
      <w:r w:rsidRPr="00420B46">
        <w:t xml:space="preserve"> </w:t>
      </w:r>
      <w:r w:rsidRPr="00420B46">
        <w:rPr>
          <w:color w:val="000000"/>
          <w:shd w:val="clear" w:color="auto" w:fill="FFFFFF"/>
        </w:rPr>
        <w:t>We are committed to growing a BU-BPS teacher pipeline that increases employment opportunities for BU teacher education graduates, provides BPS a pool of highly-qualified teachers, and contributes to ongoing supports for novice teachers in the district.</w:t>
      </w:r>
    </w:p>
    <w:p w:rsidR="002F2638" w:rsidRPr="00420B46" w:rsidRDefault="002F2638" w:rsidP="00C85410">
      <w:pPr>
        <w:pStyle w:val="ListParagraph"/>
        <w:numPr>
          <w:ilvl w:val="0"/>
          <w:numId w:val="32"/>
        </w:numPr>
        <w:spacing w:after="120" w:line="240" w:lineRule="auto"/>
        <w:contextualSpacing w:val="0"/>
      </w:pPr>
      <w:r w:rsidRPr="00420B46">
        <w:rPr>
          <w:b/>
          <w:bCs/>
          <w:color w:val="000000"/>
          <w:shd w:val="clear" w:color="auto" w:fill="FFFFFF"/>
        </w:rPr>
        <w:t>Bridgewater State University/Brockton Public Schools:</w:t>
      </w:r>
      <w:r w:rsidRPr="00420B46">
        <w:t xml:space="preserve"> </w:t>
      </w:r>
      <w:r w:rsidRPr="00420B46">
        <w:rPr>
          <w:color w:val="000000"/>
          <w:shd w:val="clear" w:color="auto" w:fill="FFFFFF"/>
        </w:rPr>
        <w:t xml:space="preserve">As partners committed to excellence, BPS and BSU strive to provide quality instruction and hold high academic expectations for all. Our partnership is grounded in research-based practice and data based decision making. </w:t>
      </w:r>
    </w:p>
    <w:p w:rsidR="002F2638" w:rsidRPr="00420B46" w:rsidRDefault="002F2638" w:rsidP="00C85410">
      <w:pPr>
        <w:pStyle w:val="ListParagraph"/>
        <w:numPr>
          <w:ilvl w:val="0"/>
          <w:numId w:val="32"/>
        </w:numPr>
        <w:spacing w:after="120" w:line="240" w:lineRule="auto"/>
        <w:contextualSpacing w:val="0"/>
        <w:rPr>
          <w:color w:val="000000" w:themeColor="text1"/>
        </w:rPr>
      </w:pPr>
      <w:r w:rsidRPr="00420B46">
        <w:rPr>
          <w:b/>
          <w:bCs/>
          <w:color w:val="000000"/>
          <w:shd w:val="clear" w:color="auto" w:fill="FFFFFF"/>
        </w:rPr>
        <w:t>Salem State University/Salem Public Schools:</w:t>
      </w:r>
      <w:r w:rsidRPr="00420B46">
        <w:t xml:space="preserve"> </w:t>
      </w:r>
      <w:r w:rsidRPr="00420B46">
        <w:rPr>
          <w:color w:val="000000" w:themeColor="text1"/>
        </w:rPr>
        <w:t>Salem Public Schools and Salem State University’s commitment to the improvement of teacher education will result in practicum placements that model best practices, strong mentoring relationships, and professional growth for supervising practitioners and student teachers. Both institutions are dedicated to recruiting and selecting a diverse and talented workforce and to increasing teacher effectiveness and teacher candidate success.</w:t>
      </w:r>
    </w:p>
    <w:p w:rsidR="002F2638" w:rsidRDefault="002F2638">
      <w:r>
        <w:br w:type="page"/>
      </w:r>
    </w:p>
    <w:p w:rsidR="002F2638" w:rsidRPr="00060523" w:rsidRDefault="002F2638" w:rsidP="00546515">
      <w:pPr>
        <w:pStyle w:val="Heading3"/>
        <w:rPr>
          <w:highlight w:val="white"/>
        </w:rPr>
      </w:pPr>
      <w:bookmarkStart w:id="18" w:name="_/SMART_Goal_Activity"/>
      <w:bookmarkEnd w:id="18"/>
      <w:r w:rsidRPr="00060523">
        <w:rPr>
          <w:noProof/>
          <w:lang w:eastAsia="zh-CN"/>
        </w:rPr>
        <w:lastRenderedPageBreak/>
        <w:drawing>
          <wp:anchor distT="0" distB="0" distL="114300" distR="114300" simplePos="0" relativeHeight="251766784" behindDoc="0" locked="0" layoutInCell="1" allowOverlap="1">
            <wp:simplePos x="0" y="0"/>
            <wp:positionH relativeFrom="column">
              <wp:posOffset>38100</wp:posOffset>
            </wp:positionH>
            <wp:positionV relativeFrom="paragraph">
              <wp:posOffset>-57150</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42"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Pr>
          <w:highlight w:val="white"/>
        </w:rPr>
        <w:t>SMART Goal</w:t>
      </w:r>
      <w:r w:rsidRPr="00060523">
        <w:rPr>
          <w:highlight w:val="white"/>
        </w:rPr>
        <w:t xml:space="preserve"> Activity</w:t>
      </w:r>
    </w:p>
    <w:p w:rsidR="002F2638" w:rsidRPr="00060523" w:rsidRDefault="002F2638" w:rsidP="002F2638">
      <w:pPr>
        <w:rPr>
          <w:i/>
          <w:iCs/>
          <w:color w:val="000000"/>
        </w:rPr>
      </w:pPr>
      <w:r w:rsidRPr="00060523">
        <w:rPr>
          <w:i/>
          <w:iCs/>
          <w:color w:val="000000"/>
        </w:rPr>
        <w:t>It’s time to set a goal that will translate the vision of your partnership into a concrete action statement.</w:t>
      </w:r>
    </w:p>
    <w:p w:rsidR="002F2638" w:rsidRPr="00060523" w:rsidRDefault="002F2638" w:rsidP="002F2638"/>
    <w:p w:rsidR="002F2638" w:rsidRPr="00060523" w:rsidRDefault="002F2638" w:rsidP="002F2638">
      <w:r w:rsidRPr="00060523">
        <w:rPr>
          <w:b/>
          <w:iCs/>
          <w:color w:val="000000"/>
        </w:rPr>
        <w:t xml:space="preserve">Objective:  </w:t>
      </w:r>
      <w:r w:rsidRPr="00060523">
        <w:rPr>
          <w:iCs/>
          <w:color w:val="000000"/>
        </w:rPr>
        <w:t>Utilize the vetting protocol below to ensure that your partnership’s goal meets the SMART criteria.</w:t>
      </w:r>
    </w:p>
    <w:p w:rsidR="002F2638" w:rsidRPr="002F2638" w:rsidRDefault="002F2638" w:rsidP="002F2638">
      <w:pPr>
        <w:rPr>
          <w:iCs/>
          <w:color w:val="000000"/>
        </w:rPr>
      </w:pPr>
      <w:r w:rsidRPr="00060523">
        <w:rPr>
          <w:b/>
          <w:iCs/>
          <w:color w:val="000000"/>
        </w:rPr>
        <w:t xml:space="preserve">Who: </w:t>
      </w:r>
      <w:r w:rsidRPr="00060523">
        <w:rPr>
          <w:iCs/>
          <w:color w:val="000000"/>
        </w:rPr>
        <w:t>Partnership Committee Members (or equivalent leadership team)</w:t>
      </w:r>
    </w:p>
    <w:tbl>
      <w:tblPr>
        <w:tblStyle w:val="TableGrid"/>
        <w:tblW w:w="9265" w:type="dxa"/>
        <w:tblLook w:val="04A0" w:firstRow="1" w:lastRow="0" w:firstColumn="1" w:lastColumn="0" w:noHBand="0" w:noVBand="1"/>
      </w:tblPr>
      <w:tblGrid>
        <w:gridCol w:w="3325"/>
        <w:gridCol w:w="5940"/>
      </w:tblGrid>
      <w:tr w:rsidR="002F2638" w:rsidRPr="00060523" w:rsidTr="0013637A">
        <w:tc>
          <w:tcPr>
            <w:tcW w:w="9265" w:type="dxa"/>
            <w:gridSpan w:val="2"/>
          </w:tcPr>
          <w:p w:rsidR="002F2638" w:rsidRPr="00060523" w:rsidRDefault="002F2638" w:rsidP="0013637A">
            <w:pPr>
              <w:rPr>
                <w:rFonts w:asciiTheme="minorHAnsi" w:hAnsiTheme="minorHAnsi"/>
                <w:b/>
                <w:sz w:val="22"/>
                <w:szCs w:val="22"/>
              </w:rPr>
            </w:pPr>
            <w:r w:rsidRPr="00060523">
              <w:rPr>
                <w:rFonts w:asciiTheme="minorHAnsi" w:hAnsiTheme="minorHAnsi"/>
                <w:b/>
                <w:sz w:val="22"/>
                <w:szCs w:val="22"/>
              </w:rPr>
              <w:t>Draft SMART Goal:</w:t>
            </w:r>
          </w:p>
          <w:p w:rsidR="002F2638" w:rsidRPr="00060523" w:rsidRDefault="002F2638" w:rsidP="0013637A">
            <w:pPr>
              <w:rPr>
                <w:rFonts w:asciiTheme="minorHAnsi" w:hAnsiTheme="minorHAnsi"/>
                <w:b/>
                <w:sz w:val="22"/>
                <w:szCs w:val="22"/>
              </w:rPr>
            </w:pPr>
          </w:p>
          <w:p w:rsidR="002F2638" w:rsidRPr="00060523" w:rsidRDefault="002F2638" w:rsidP="0013637A">
            <w:pPr>
              <w:rPr>
                <w:rFonts w:asciiTheme="minorHAnsi" w:hAnsiTheme="minorHAnsi"/>
                <w:b/>
                <w:sz w:val="22"/>
                <w:szCs w:val="22"/>
              </w:rPr>
            </w:pPr>
          </w:p>
          <w:p w:rsidR="002F2638" w:rsidRPr="00060523" w:rsidRDefault="002F2638" w:rsidP="0013637A">
            <w:pPr>
              <w:rPr>
                <w:rFonts w:asciiTheme="minorHAnsi" w:hAnsiTheme="minorHAnsi"/>
                <w:sz w:val="22"/>
                <w:szCs w:val="22"/>
              </w:rPr>
            </w:pPr>
          </w:p>
        </w:tc>
      </w:tr>
      <w:tr w:rsidR="002F2638" w:rsidRPr="00060523" w:rsidTr="0013637A">
        <w:trPr>
          <w:trHeight w:val="710"/>
        </w:trPr>
        <w:tc>
          <w:tcPr>
            <w:tcW w:w="3325" w:type="dxa"/>
          </w:tcPr>
          <w:p w:rsidR="002F2638" w:rsidRPr="00060523" w:rsidRDefault="002F2638" w:rsidP="0013637A">
            <w:pPr>
              <w:contextualSpacing/>
              <w:rPr>
                <w:rFonts w:asciiTheme="minorHAnsi" w:hAnsiTheme="minorHAnsi"/>
                <w:sz w:val="22"/>
                <w:szCs w:val="22"/>
              </w:rPr>
            </w:pPr>
            <w:r w:rsidRPr="00060523">
              <w:rPr>
                <w:rFonts w:asciiTheme="minorHAnsi" w:hAnsiTheme="minorHAnsi"/>
                <w:b/>
                <w:sz w:val="22"/>
                <w:szCs w:val="22"/>
              </w:rPr>
              <w:t>Use of Data.</w:t>
            </w:r>
            <w:r w:rsidRPr="00060523">
              <w:rPr>
                <w:rFonts w:asciiTheme="minorHAnsi" w:hAnsiTheme="minorHAnsi"/>
                <w:sz w:val="22"/>
                <w:szCs w:val="22"/>
              </w:rPr>
              <w:t xml:space="preserve"> What data did we review to help identify this goal area? </w:t>
            </w:r>
          </w:p>
        </w:tc>
        <w:tc>
          <w:tcPr>
            <w:tcW w:w="5940" w:type="dxa"/>
          </w:tcPr>
          <w:p w:rsidR="002F2638" w:rsidRPr="00060523" w:rsidRDefault="002F2638" w:rsidP="0013637A">
            <w:pPr>
              <w:rPr>
                <w:rFonts w:asciiTheme="minorHAnsi" w:hAnsiTheme="minorHAnsi"/>
                <w:sz w:val="22"/>
                <w:szCs w:val="22"/>
              </w:rPr>
            </w:pPr>
          </w:p>
        </w:tc>
      </w:tr>
      <w:tr w:rsidR="002F2638" w:rsidRPr="00060523" w:rsidTr="0013637A">
        <w:tc>
          <w:tcPr>
            <w:tcW w:w="3325" w:type="dxa"/>
          </w:tcPr>
          <w:p w:rsidR="002F2638" w:rsidRPr="00060523" w:rsidRDefault="002F2638" w:rsidP="0013637A">
            <w:pPr>
              <w:contextualSpacing/>
              <w:rPr>
                <w:rFonts w:asciiTheme="minorHAnsi" w:hAnsiTheme="minorHAnsi"/>
                <w:sz w:val="22"/>
                <w:szCs w:val="22"/>
              </w:rPr>
            </w:pPr>
            <w:r w:rsidRPr="00060523">
              <w:rPr>
                <w:rFonts w:asciiTheme="minorHAnsi" w:hAnsiTheme="minorHAnsi"/>
                <w:b/>
                <w:sz w:val="22"/>
                <w:szCs w:val="22"/>
              </w:rPr>
              <w:t>Specific and Strategic.</w:t>
            </w:r>
            <w:r w:rsidRPr="00060523">
              <w:rPr>
                <w:rFonts w:asciiTheme="minorHAnsi" w:hAnsiTheme="minorHAnsi"/>
                <w:sz w:val="22"/>
                <w:szCs w:val="22"/>
              </w:rPr>
              <w:t xml:space="preserve">  What will the goal accomplish?  Is the goal too broad or is it narrowed in focus?  </w:t>
            </w:r>
          </w:p>
          <w:p w:rsidR="002F2638" w:rsidRPr="00060523" w:rsidRDefault="002F2638" w:rsidP="0013637A">
            <w:pPr>
              <w:contextualSpacing/>
              <w:rPr>
                <w:rFonts w:asciiTheme="minorHAnsi" w:hAnsiTheme="minorHAnsi"/>
                <w:sz w:val="22"/>
                <w:szCs w:val="22"/>
              </w:rPr>
            </w:pPr>
          </w:p>
        </w:tc>
        <w:tc>
          <w:tcPr>
            <w:tcW w:w="5940" w:type="dxa"/>
          </w:tcPr>
          <w:p w:rsidR="002F2638" w:rsidRPr="00060523" w:rsidRDefault="002F2638" w:rsidP="0013637A">
            <w:pPr>
              <w:rPr>
                <w:rFonts w:asciiTheme="minorHAnsi" w:hAnsiTheme="minorHAnsi"/>
                <w:sz w:val="22"/>
                <w:szCs w:val="22"/>
              </w:rPr>
            </w:pPr>
          </w:p>
        </w:tc>
      </w:tr>
      <w:tr w:rsidR="002F2638" w:rsidRPr="00060523" w:rsidTr="0013637A">
        <w:tc>
          <w:tcPr>
            <w:tcW w:w="3325" w:type="dxa"/>
          </w:tcPr>
          <w:p w:rsidR="002F2638" w:rsidRPr="00060523" w:rsidRDefault="002F2638" w:rsidP="0013637A">
            <w:pPr>
              <w:contextualSpacing/>
              <w:rPr>
                <w:rFonts w:asciiTheme="minorHAnsi" w:hAnsiTheme="minorHAnsi"/>
                <w:sz w:val="22"/>
                <w:szCs w:val="22"/>
              </w:rPr>
            </w:pPr>
            <w:r w:rsidRPr="00060523">
              <w:rPr>
                <w:rFonts w:asciiTheme="minorHAnsi" w:hAnsiTheme="minorHAnsi"/>
                <w:b/>
                <w:sz w:val="22"/>
                <w:szCs w:val="22"/>
              </w:rPr>
              <w:t>Measurable.</w:t>
            </w:r>
            <w:r w:rsidRPr="00060523">
              <w:rPr>
                <w:rFonts w:asciiTheme="minorHAnsi" w:hAnsiTheme="minorHAnsi"/>
                <w:sz w:val="22"/>
                <w:szCs w:val="22"/>
              </w:rPr>
              <w:t xml:space="preserve">  How will we measure whether or not the goal has been reached?  </w:t>
            </w:r>
          </w:p>
          <w:p w:rsidR="002F2638" w:rsidRPr="00060523" w:rsidRDefault="002F2638" w:rsidP="0013637A">
            <w:pPr>
              <w:contextualSpacing/>
              <w:rPr>
                <w:rFonts w:asciiTheme="minorHAnsi" w:hAnsiTheme="minorHAnsi"/>
                <w:sz w:val="22"/>
                <w:szCs w:val="22"/>
              </w:rPr>
            </w:pPr>
          </w:p>
        </w:tc>
        <w:tc>
          <w:tcPr>
            <w:tcW w:w="5940" w:type="dxa"/>
          </w:tcPr>
          <w:p w:rsidR="002F2638" w:rsidRPr="00060523" w:rsidRDefault="002F2638" w:rsidP="0013637A">
            <w:pPr>
              <w:rPr>
                <w:rFonts w:asciiTheme="minorHAnsi" w:hAnsiTheme="minorHAnsi"/>
                <w:sz w:val="22"/>
                <w:szCs w:val="22"/>
              </w:rPr>
            </w:pPr>
          </w:p>
        </w:tc>
      </w:tr>
      <w:tr w:rsidR="002F2638" w:rsidRPr="00060523" w:rsidTr="0013637A">
        <w:tc>
          <w:tcPr>
            <w:tcW w:w="3325" w:type="dxa"/>
          </w:tcPr>
          <w:p w:rsidR="002F2638" w:rsidRPr="00060523" w:rsidRDefault="002F2638" w:rsidP="0013637A">
            <w:pPr>
              <w:contextualSpacing/>
              <w:rPr>
                <w:rFonts w:asciiTheme="minorHAnsi" w:hAnsiTheme="minorHAnsi"/>
                <w:sz w:val="22"/>
                <w:szCs w:val="22"/>
              </w:rPr>
            </w:pPr>
            <w:r w:rsidRPr="00060523">
              <w:rPr>
                <w:rFonts w:asciiTheme="minorHAnsi" w:hAnsiTheme="minorHAnsi"/>
                <w:b/>
                <w:sz w:val="22"/>
                <w:szCs w:val="22"/>
              </w:rPr>
              <w:t>Action-Oriented.</w:t>
            </w:r>
            <w:r w:rsidRPr="00060523">
              <w:rPr>
                <w:rFonts w:asciiTheme="minorHAnsi" w:hAnsiTheme="minorHAnsi"/>
                <w:sz w:val="22"/>
                <w:szCs w:val="22"/>
              </w:rPr>
              <w:t xml:space="preserve">  What key actions, required to achieve the goal, are stated? </w:t>
            </w:r>
          </w:p>
          <w:p w:rsidR="002F2638" w:rsidRPr="00060523" w:rsidRDefault="002F2638" w:rsidP="0013637A">
            <w:pPr>
              <w:contextualSpacing/>
              <w:rPr>
                <w:rFonts w:asciiTheme="minorHAnsi" w:hAnsiTheme="minorHAnsi"/>
                <w:sz w:val="22"/>
                <w:szCs w:val="22"/>
              </w:rPr>
            </w:pPr>
          </w:p>
        </w:tc>
        <w:tc>
          <w:tcPr>
            <w:tcW w:w="5940" w:type="dxa"/>
          </w:tcPr>
          <w:p w:rsidR="002F2638" w:rsidRPr="00060523" w:rsidRDefault="002F2638" w:rsidP="0013637A">
            <w:pPr>
              <w:rPr>
                <w:rFonts w:asciiTheme="minorHAnsi" w:hAnsiTheme="minorHAnsi"/>
                <w:sz w:val="22"/>
                <w:szCs w:val="22"/>
              </w:rPr>
            </w:pPr>
          </w:p>
        </w:tc>
      </w:tr>
      <w:tr w:rsidR="002F2638" w:rsidRPr="00060523" w:rsidTr="0013637A">
        <w:trPr>
          <w:trHeight w:val="1169"/>
        </w:trPr>
        <w:tc>
          <w:tcPr>
            <w:tcW w:w="3325" w:type="dxa"/>
          </w:tcPr>
          <w:p w:rsidR="002F2638" w:rsidRPr="00060523" w:rsidRDefault="002F2638" w:rsidP="0013637A">
            <w:pPr>
              <w:contextualSpacing/>
              <w:rPr>
                <w:rFonts w:asciiTheme="minorHAnsi" w:hAnsiTheme="minorHAnsi"/>
                <w:sz w:val="22"/>
                <w:szCs w:val="22"/>
              </w:rPr>
            </w:pPr>
            <w:r w:rsidRPr="00060523">
              <w:rPr>
                <w:rFonts w:asciiTheme="minorHAnsi" w:hAnsiTheme="minorHAnsi"/>
                <w:b/>
                <w:sz w:val="22"/>
                <w:szCs w:val="22"/>
              </w:rPr>
              <w:t>Rigorous, Realistic and Results Focused.</w:t>
            </w:r>
            <w:r w:rsidRPr="00060523">
              <w:rPr>
                <w:rFonts w:asciiTheme="minorHAnsi" w:hAnsiTheme="minorHAnsi"/>
                <w:sz w:val="22"/>
                <w:szCs w:val="22"/>
              </w:rPr>
              <w:t xml:space="preserve"> What is the result of the goal? Is the goal achievable?  Is it rigorous enough? </w:t>
            </w:r>
          </w:p>
        </w:tc>
        <w:tc>
          <w:tcPr>
            <w:tcW w:w="5940" w:type="dxa"/>
          </w:tcPr>
          <w:p w:rsidR="002F2638" w:rsidRPr="00060523" w:rsidRDefault="002F2638" w:rsidP="0013637A">
            <w:pPr>
              <w:rPr>
                <w:rFonts w:asciiTheme="minorHAnsi" w:hAnsiTheme="minorHAnsi"/>
                <w:sz w:val="22"/>
                <w:szCs w:val="22"/>
              </w:rPr>
            </w:pPr>
          </w:p>
        </w:tc>
      </w:tr>
      <w:tr w:rsidR="002F2638" w:rsidRPr="00060523" w:rsidTr="0013637A">
        <w:tc>
          <w:tcPr>
            <w:tcW w:w="3325" w:type="dxa"/>
          </w:tcPr>
          <w:p w:rsidR="002F2638" w:rsidRPr="00060523" w:rsidRDefault="002F2638" w:rsidP="0013637A">
            <w:pPr>
              <w:contextualSpacing/>
              <w:rPr>
                <w:rFonts w:asciiTheme="minorHAnsi" w:hAnsiTheme="minorHAnsi"/>
                <w:sz w:val="22"/>
                <w:szCs w:val="22"/>
              </w:rPr>
            </w:pPr>
            <w:r w:rsidRPr="00060523">
              <w:rPr>
                <w:rFonts w:asciiTheme="minorHAnsi" w:hAnsiTheme="minorHAnsi"/>
                <w:b/>
                <w:sz w:val="22"/>
                <w:szCs w:val="22"/>
              </w:rPr>
              <w:t>Time and Tracked:</w:t>
            </w:r>
            <w:r w:rsidRPr="00060523">
              <w:rPr>
                <w:rFonts w:asciiTheme="minorHAnsi" w:hAnsiTheme="minorHAnsi"/>
                <w:sz w:val="22"/>
                <w:szCs w:val="22"/>
              </w:rPr>
              <w:t xml:space="preserve"> What is the established completion date?  When are the benchmark dates?</w:t>
            </w:r>
          </w:p>
          <w:p w:rsidR="002F2638" w:rsidRPr="00060523" w:rsidRDefault="002F2638" w:rsidP="0013637A">
            <w:pPr>
              <w:contextualSpacing/>
              <w:rPr>
                <w:rFonts w:asciiTheme="minorHAnsi" w:hAnsiTheme="minorHAnsi"/>
                <w:sz w:val="22"/>
                <w:szCs w:val="22"/>
              </w:rPr>
            </w:pPr>
          </w:p>
        </w:tc>
        <w:tc>
          <w:tcPr>
            <w:tcW w:w="5940" w:type="dxa"/>
          </w:tcPr>
          <w:p w:rsidR="002F2638" w:rsidRPr="00060523" w:rsidRDefault="002F2638" w:rsidP="0013637A">
            <w:pPr>
              <w:rPr>
                <w:rFonts w:asciiTheme="minorHAnsi" w:hAnsiTheme="minorHAnsi"/>
                <w:sz w:val="22"/>
                <w:szCs w:val="22"/>
              </w:rPr>
            </w:pPr>
          </w:p>
        </w:tc>
      </w:tr>
      <w:tr w:rsidR="002F2638" w:rsidRPr="00060523" w:rsidTr="0013637A">
        <w:trPr>
          <w:trHeight w:val="1088"/>
        </w:trPr>
        <w:tc>
          <w:tcPr>
            <w:tcW w:w="9265" w:type="dxa"/>
            <w:gridSpan w:val="2"/>
          </w:tcPr>
          <w:p w:rsidR="002F2638" w:rsidRPr="00060523" w:rsidRDefault="002F2638" w:rsidP="0013637A">
            <w:pPr>
              <w:rPr>
                <w:rFonts w:asciiTheme="minorHAnsi" w:hAnsiTheme="minorHAnsi"/>
                <w:b/>
                <w:sz w:val="22"/>
                <w:szCs w:val="22"/>
              </w:rPr>
            </w:pPr>
            <w:r w:rsidRPr="00060523">
              <w:rPr>
                <w:rFonts w:asciiTheme="minorHAnsi" w:hAnsiTheme="minorHAnsi"/>
                <w:b/>
                <w:sz w:val="22"/>
                <w:szCs w:val="22"/>
              </w:rPr>
              <w:t xml:space="preserve">Revised SMART Goal: </w:t>
            </w:r>
          </w:p>
          <w:p w:rsidR="002F2638" w:rsidRPr="00060523" w:rsidRDefault="002F2638" w:rsidP="0013637A">
            <w:pPr>
              <w:rPr>
                <w:rFonts w:asciiTheme="minorHAnsi" w:hAnsiTheme="minorHAnsi"/>
                <w:b/>
                <w:sz w:val="22"/>
                <w:szCs w:val="22"/>
              </w:rPr>
            </w:pPr>
          </w:p>
        </w:tc>
      </w:tr>
    </w:tbl>
    <w:p w:rsidR="002F2638" w:rsidRPr="00060523" w:rsidRDefault="002F2638" w:rsidP="002F2638">
      <w:pPr>
        <w:pStyle w:val="Normal1"/>
        <w:spacing w:line="240" w:lineRule="auto"/>
        <w:rPr>
          <w:rFonts w:asciiTheme="minorHAnsi" w:eastAsia="Dosis" w:hAnsiTheme="minorHAnsi" w:cs="Dosis"/>
          <w:i/>
        </w:rPr>
      </w:pPr>
    </w:p>
    <w:p w:rsidR="002F2638" w:rsidRPr="00060523" w:rsidRDefault="002F2638" w:rsidP="002F2638">
      <w:pPr>
        <w:pStyle w:val="Normal1"/>
        <w:spacing w:line="240" w:lineRule="auto"/>
        <w:rPr>
          <w:rFonts w:asciiTheme="minorHAnsi" w:eastAsia="Dosis" w:hAnsiTheme="minorHAnsi" w:cs="Dosis"/>
          <w:i/>
        </w:rPr>
      </w:pPr>
      <w:r w:rsidRPr="00060523">
        <w:rPr>
          <w:rFonts w:asciiTheme="minorHAnsi" w:hAnsiTheme="minorHAnsi"/>
          <w:b/>
          <w:shd w:val="clear" w:color="auto" w:fill="FFFFFF"/>
        </w:rPr>
        <w:t>Sample SMART Goal</w:t>
      </w:r>
      <w:r w:rsidRPr="00060523">
        <w:rPr>
          <w:rFonts w:asciiTheme="minorHAnsi" w:hAnsiTheme="minorHAnsi"/>
          <w:shd w:val="clear" w:color="auto" w:fill="FFFFFF"/>
        </w:rPr>
        <w:t xml:space="preserve"> </w:t>
      </w:r>
      <w:r w:rsidRPr="00060523">
        <w:rPr>
          <w:rFonts w:asciiTheme="minorHAnsi" w:hAnsiTheme="minorHAnsi"/>
          <w:i/>
          <w:shd w:val="clear" w:color="auto" w:fill="FFFFFF"/>
        </w:rPr>
        <w:t>(from Bridgewater State University and Brockton Public Schools)</w:t>
      </w:r>
      <w:r w:rsidRPr="00060523">
        <w:rPr>
          <w:rFonts w:asciiTheme="minorHAnsi" w:hAnsiTheme="minorHAnsi"/>
          <w:shd w:val="clear" w:color="auto" w:fill="FFFFFF"/>
        </w:rPr>
        <w:t>: By June of 2018, BPS and BSU will develop and implement a refined mentor training sequence and student teacher placement model which will be informed by an articulated pipeline, as measured by CAP surveys, demographic data on the placement of teacher candidates, pipeline needs survey data, and a developed pipeline database.</w:t>
      </w:r>
    </w:p>
    <w:p w:rsidR="002F2638" w:rsidRDefault="002F2638">
      <w:r>
        <w:br w:type="page"/>
      </w:r>
    </w:p>
    <w:p w:rsidR="00A01CA0" w:rsidRDefault="00A01CA0" w:rsidP="00A01CA0">
      <w:pPr>
        <w:pStyle w:val="Normal1"/>
        <w:spacing w:line="240" w:lineRule="auto"/>
        <w:rPr>
          <w:rFonts w:asciiTheme="minorHAnsi" w:eastAsia="Dosis" w:hAnsiTheme="minorHAnsi" w:cs="Dosis"/>
          <w:sz w:val="24"/>
          <w:szCs w:val="24"/>
          <w:highlight w:val="white"/>
        </w:rPr>
      </w:pPr>
      <w:r>
        <w:rPr>
          <w:rFonts w:asciiTheme="minorHAnsi" w:eastAsia="Dosis" w:hAnsiTheme="minorHAnsi" w:cs="Dosis"/>
          <w:noProof/>
          <w:sz w:val="24"/>
          <w:szCs w:val="24"/>
          <w:lang w:eastAsia="zh-CN"/>
        </w:rPr>
        <w:lastRenderedPageBreak/>
        <w:drawing>
          <wp:anchor distT="0" distB="0" distL="114300" distR="114300" simplePos="0" relativeHeight="251768832" behindDoc="0" locked="0" layoutInCell="1" allowOverlap="1">
            <wp:simplePos x="0" y="0"/>
            <wp:positionH relativeFrom="column">
              <wp:posOffset>38100</wp:posOffset>
            </wp:positionH>
            <wp:positionV relativeFrom="paragraph">
              <wp:posOffset>104775</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45"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p>
    <w:p w:rsidR="00A01CA0" w:rsidRPr="00134909" w:rsidRDefault="00A01CA0" w:rsidP="00546515">
      <w:pPr>
        <w:pStyle w:val="Heading3"/>
      </w:pPr>
      <w:bookmarkStart w:id="19" w:name="Pipeline"/>
      <w:bookmarkEnd w:id="19"/>
      <w:r w:rsidRPr="00134909">
        <w:t>Defining Pipeline Needs Activity</w:t>
      </w:r>
    </w:p>
    <w:p w:rsidR="00A01CA0" w:rsidRPr="00D91878" w:rsidRDefault="00A01CA0" w:rsidP="00A01CA0">
      <w:pPr>
        <w:pStyle w:val="Normal1"/>
        <w:spacing w:line="240" w:lineRule="auto"/>
        <w:rPr>
          <w:rFonts w:asciiTheme="minorHAnsi" w:hAnsiTheme="minorHAnsi"/>
          <w:i/>
          <w:sz w:val="24"/>
          <w:szCs w:val="24"/>
        </w:rPr>
      </w:pPr>
      <w:r w:rsidRPr="00D91878">
        <w:rPr>
          <w:rFonts w:asciiTheme="minorHAnsi" w:hAnsiTheme="minorHAnsi"/>
          <w:i/>
          <w:sz w:val="24"/>
          <w:szCs w:val="24"/>
        </w:rPr>
        <w:t xml:space="preserve">Protocol for defining and articulating a district’s pipeline needs.  </w:t>
      </w:r>
    </w:p>
    <w:p w:rsidR="00A01CA0" w:rsidRDefault="00483733" w:rsidP="00A01CA0">
      <w:pPr>
        <w:rPr>
          <w:b/>
        </w:rPr>
      </w:pPr>
      <w:r>
        <w:rPr>
          <w:b/>
          <w:noProof/>
          <w:lang w:eastAsia="zh-TW"/>
        </w:rPr>
        <w:pict>
          <v:rect id="_x0000_s1036" style="position:absolute;margin-left:326.25pt;margin-top:68.7pt;width:209.65pt;height:266.05pt;flip:x;z-index:251769856;mso-width-percent:400;mso-wrap-distance-top:7.2pt;mso-wrap-distance-bottom:7.2pt;mso-position-horizontal-relative:margin;mso-position-vertical-relative:margin;mso-width-percent:400;mso-width-relative:margin;v-text-anchor:middle" o:allowincell="f" fillcolor="white [3201]" strokecolor="#4f81bd [3204]" strokeweight="5pt">
            <v:stroke linestyle="thickThin"/>
            <v:shadow color="#868686"/>
            <v:textbox style="mso-next-textbox:#_x0000_s1036" inset="21.6pt,21.6pt,21.6pt,21.6pt">
              <w:txbxContent>
                <w:p w:rsidR="003270BC" w:rsidRPr="00B82930" w:rsidRDefault="003270BC" w:rsidP="00A01CA0">
                  <w:pPr>
                    <w:spacing w:after="120"/>
                    <w:rPr>
                      <w:b/>
                      <w:szCs w:val="20"/>
                    </w:rPr>
                  </w:pPr>
                  <w:r>
                    <w:rPr>
                      <w:b/>
                      <w:szCs w:val="20"/>
                    </w:rPr>
                    <w:t xml:space="preserve">Available </w:t>
                  </w:r>
                  <w:r w:rsidRPr="00B82930">
                    <w:rPr>
                      <w:b/>
                      <w:szCs w:val="20"/>
                    </w:rPr>
                    <w:t>District Data Sources:</w:t>
                  </w:r>
                </w:p>
                <w:p w:rsidR="003270BC" w:rsidRPr="00B82930" w:rsidRDefault="003270BC" w:rsidP="00C85410">
                  <w:pPr>
                    <w:pStyle w:val="ListParagraph"/>
                    <w:numPr>
                      <w:ilvl w:val="0"/>
                      <w:numId w:val="36"/>
                    </w:numPr>
                    <w:spacing w:after="0" w:line="240" w:lineRule="auto"/>
                    <w:rPr>
                      <w:szCs w:val="20"/>
                    </w:rPr>
                  </w:pPr>
                  <w:r w:rsidRPr="00B82930">
                    <w:rPr>
                      <w:szCs w:val="20"/>
                    </w:rPr>
                    <w:t>District Pipeline Report</w:t>
                  </w:r>
                  <w:r>
                    <w:rPr>
                      <w:szCs w:val="20"/>
                    </w:rPr>
                    <w:t xml:space="preserve"> (available by request to edprep@doe.mass.edu)</w:t>
                  </w:r>
                </w:p>
                <w:p w:rsidR="003270BC" w:rsidRPr="00B82930" w:rsidRDefault="00483733" w:rsidP="00C85410">
                  <w:pPr>
                    <w:pStyle w:val="ListParagraph"/>
                    <w:numPr>
                      <w:ilvl w:val="0"/>
                      <w:numId w:val="36"/>
                    </w:numPr>
                    <w:spacing w:after="0" w:line="240" w:lineRule="auto"/>
                    <w:rPr>
                      <w:szCs w:val="20"/>
                    </w:rPr>
                  </w:pPr>
                  <w:hyperlink r:id="rId56" w:history="1">
                    <w:r w:rsidR="003270BC" w:rsidRPr="00824D20">
                      <w:rPr>
                        <w:rStyle w:val="Hyperlink"/>
                        <w:szCs w:val="20"/>
                      </w:rPr>
                      <w:t>District Pipeline Advisory</w:t>
                    </w:r>
                  </w:hyperlink>
                </w:p>
                <w:p w:rsidR="003270BC" w:rsidRPr="00B82930" w:rsidRDefault="00483733" w:rsidP="00C85410">
                  <w:pPr>
                    <w:pStyle w:val="ListParagraph"/>
                    <w:numPr>
                      <w:ilvl w:val="0"/>
                      <w:numId w:val="36"/>
                    </w:numPr>
                    <w:spacing w:after="0" w:line="240" w:lineRule="auto"/>
                    <w:rPr>
                      <w:szCs w:val="20"/>
                    </w:rPr>
                  </w:pPr>
                  <w:hyperlink r:id="rId57" w:history="1">
                    <w:r w:rsidR="003270BC" w:rsidRPr="00824D20">
                      <w:rPr>
                        <w:rStyle w:val="Hyperlink"/>
                        <w:szCs w:val="20"/>
                      </w:rPr>
                      <w:t>EDWIN Report EP901</w:t>
                    </w:r>
                  </w:hyperlink>
                </w:p>
                <w:p w:rsidR="003270BC" w:rsidRDefault="00483733" w:rsidP="00C85410">
                  <w:pPr>
                    <w:pStyle w:val="ListParagraph"/>
                    <w:numPr>
                      <w:ilvl w:val="0"/>
                      <w:numId w:val="36"/>
                    </w:numPr>
                    <w:spacing w:after="0" w:line="240" w:lineRule="auto"/>
                    <w:rPr>
                      <w:szCs w:val="20"/>
                    </w:rPr>
                  </w:pPr>
                  <w:hyperlink r:id="rId58" w:history="1">
                    <w:r w:rsidR="003270BC" w:rsidRPr="00824D20">
                      <w:rPr>
                        <w:rStyle w:val="Hyperlink"/>
                        <w:szCs w:val="20"/>
                      </w:rPr>
                      <w:t>ESE Profiles Reports</w:t>
                    </w:r>
                  </w:hyperlink>
                  <w:r w:rsidR="003270BC" w:rsidRPr="00B82930">
                    <w:rPr>
                      <w:szCs w:val="20"/>
                    </w:rPr>
                    <w:t xml:space="preserve"> (student  &amp; teacher demographics, achievement </w:t>
                  </w:r>
                  <w:r w:rsidR="003270BC">
                    <w:rPr>
                      <w:szCs w:val="20"/>
                    </w:rPr>
                    <w:t>&amp;</w:t>
                  </w:r>
                  <w:r w:rsidR="003270BC" w:rsidRPr="00B82930">
                    <w:rPr>
                      <w:szCs w:val="20"/>
                    </w:rPr>
                    <w:t xml:space="preserve"> evaluation data, staffing retention rates)</w:t>
                  </w:r>
                </w:p>
                <w:p w:rsidR="003270BC" w:rsidRPr="00B82930" w:rsidRDefault="003270BC" w:rsidP="00C85410">
                  <w:pPr>
                    <w:pStyle w:val="ListParagraph"/>
                    <w:numPr>
                      <w:ilvl w:val="0"/>
                      <w:numId w:val="36"/>
                    </w:numPr>
                    <w:spacing w:after="0" w:line="240" w:lineRule="auto"/>
                    <w:rPr>
                      <w:szCs w:val="20"/>
                    </w:rPr>
                  </w:pPr>
                  <w:r>
                    <w:rPr>
                      <w:szCs w:val="20"/>
                    </w:rPr>
                    <w:t>Internal databases on staffing &amp; retention</w:t>
                  </w:r>
                </w:p>
              </w:txbxContent>
            </v:textbox>
            <w10:wrap type="square" anchorx="margin" anchory="margin"/>
          </v:rect>
        </w:pict>
      </w:r>
    </w:p>
    <w:p w:rsidR="00A01CA0" w:rsidRPr="00134909" w:rsidRDefault="00A01CA0" w:rsidP="00A01CA0">
      <w:pPr>
        <w:spacing w:after="0"/>
      </w:pPr>
      <w:r w:rsidRPr="00134909">
        <w:rPr>
          <w:b/>
        </w:rPr>
        <w:t>Objective</w:t>
      </w:r>
      <w:r>
        <w:rPr>
          <w:b/>
        </w:rPr>
        <w:t>s</w:t>
      </w:r>
      <w:r w:rsidRPr="00134909">
        <w:rPr>
          <w:b/>
        </w:rPr>
        <w:t>:</w:t>
      </w:r>
    </w:p>
    <w:p w:rsidR="00A01CA0" w:rsidRPr="00134909" w:rsidRDefault="00A01CA0" w:rsidP="00C85410">
      <w:pPr>
        <w:numPr>
          <w:ilvl w:val="0"/>
          <w:numId w:val="34"/>
        </w:numPr>
        <w:spacing w:after="0" w:line="240" w:lineRule="auto"/>
        <w:ind w:hanging="360"/>
        <w:contextualSpacing/>
      </w:pPr>
      <w:r>
        <w:t>Review available data to understand current and future human capital needs</w:t>
      </w:r>
    </w:p>
    <w:p w:rsidR="00A01CA0" w:rsidRPr="00134909" w:rsidRDefault="00A01CA0" w:rsidP="00C85410">
      <w:pPr>
        <w:numPr>
          <w:ilvl w:val="0"/>
          <w:numId w:val="34"/>
        </w:numPr>
        <w:spacing w:after="0" w:line="240" w:lineRule="auto"/>
        <w:ind w:hanging="360"/>
        <w:contextualSpacing/>
      </w:pPr>
      <w:r w:rsidRPr="00134909">
        <w:t xml:space="preserve">Build a database to capture the pipeline needs for each of the schools in our partnership. </w:t>
      </w:r>
    </w:p>
    <w:p w:rsidR="00A01CA0" w:rsidRPr="00134909" w:rsidRDefault="00A01CA0" w:rsidP="00A01CA0">
      <w:pPr>
        <w:rPr>
          <w:b/>
          <w:color w:val="1F497D"/>
        </w:rPr>
      </w:pPr>
    </w:p>
    <w:p w:rsidR="00A01CA0" w:rsidRDefault="00A01CA0" w:rsidP="00A01CA0">
      <w:pPr>
        <w:spacing w:after="0"/>
        <w:rPr>
          <w:b/>
        </w:rPr>
      </w:pPr>
      <w:r>
        <w:rPr>
          <w:b/>
        </w:rPr>
        <w:t xml:space="preserve">Who: </w:t>
      </w:r>
    </w:p>
    <w:p w:rsidR="00A01CA0" w:rsidRPr="00163161" w:rsidRDefault="00A01CA0" w:rsidP="00C85410">
      <w:pPr>
        <w:pStyle w:val="ListParagraph"/>
        <w:numPr>
          <w:ilvl w:val="0"/>
          <w:numId w:val="37"/>
        </w:numPr>
        <w:spacing w:after="0" w:line="240" w:lineRule="auto"/>
        <w:rPr>
          <w:b/>
        </w:rPr>
      </w:pPr>
      <w:r>
        <w:t>Partnership Committee Members (or leadership team equivalent)</w:t>
      </w:r>
    </w:p>
    <w:p w:rsidR="00A01CA0" w:rsidRPr="00163161" w:rsidRDefault="00A01CA0" w:rsidP="00C85410">
      <w:pPr>
        <w:pStyle w:val="ListParagraph"/>
        <w:numPr>
          <w:ilvl w:val="0"/>
          <w:numId w:val="37"/>
        </w:numPr>
        <w:spacing w:after="0" w:line="240" w:lineRule="auto"/>
        <w:rPr>
          <w:b/>
        </w:rPr>
      </w:pPr>
      <w:r>
        <w:t>School leaders</w:t>
      </w:r>
    </w:p>
    <w:p w:rsidR="00A01CA0" w:rsidRPr="00163161" w:rsidRDefault="00A01CA0" w:rsidP="00A01CA0">
      <w:pPr>
        <w:pStyle w:val="ListParagraph"/>
        <w:rPr>
          <w:b/>
        </w:rPr>
      </w:pPr>
    </w:p>
    <w:p w:rsidR="00A01CA0" w:rsidRDefault="00A01CA0" w:rsidP="00A01CA0">
      <w:pPr>
        <w:rPr>
          <w:b/>
        </w:rPr>
      </w:pPr>
      <w:r>
        <w:rPr>
          <w:b/>
        </w:rPr>
        <w:t>Steps:</w:t>
      </w:r>
    </w:p>
    <w:p w:rsidR="00A01CA0" w:rsidRDefault="00A01CA0" w:rsidP="00C85410">
      <w:pPr>
        <w:pStyle w:val="ListParagraph"/>
        <w:numPr>
          <w:ilvl w:val="0"/>
          <w:numId w:val="35"/>
        </w:numPr>
        <w:spacing w:after="0" w:line="240" w:lineRule="auto"/>
        <w:rPr>
          <w:b/>
        </w:rPr>
      </w:pPr>
      <w:r>
        <w:t>Data Review:  Current Staffing Trends</w:t>
      </w:r>
    </w:p>
    <w:p w:rsidR="00A01CA0" w:rsidRDefault="00A01CA0" w:rsidP="00C85410">
      <w:pPr>
        <w:pStyle w:val="ListParagraph"/>
        <w:numPr>
          <w:ilvl w:val="1"/>
          <w:numId w:val="35"/>
        </w:numPr>
        <w:spacing w:after="0" w:line="240" w:lineRule="auto"/>
      </w:pPr>
      <w:r>
        <w:t>D</w:t>
      </w:r>
      <w:r w:rsidRPr="00134909">
        <w:t xml:space="preserve">escribe what the data “tells you”.  Do any patterns emerge?      </w:t>
      </w:r>
    </w:p>
    <w:p w:rsidR="00A01CA0" w:rsidRDefault="00A01CA0" w:rsidP="00C85410">
      <w:pPr>
        <w:pStyle w:val="ListParagraph"/>
        <w:numPr>
          <w:ilvl w:val="1"/>
          <w:numId w:val="35"/>
        </w:numPr>
        <w:spacing w:after="0" w:line="240" w:lineRule="auto"/>
      </w:pPr>
      <w:r>
        <w:t>What are the i</w:t>
      </w:r>
      <w:r w:rsidRPr="00134909">
        <w:t>mplications for this in terms of your pipeline needs?</w:t>
      </w:r>
    </w:p>
    <w:p w:rsidR="00A01CA0" w:rsidRPr="00AC14EB" w:rsidRDefault="00A01CA0" w:rsidP="00A01CA0">
      <w:pPr>
        <w:rPr>
          <w:b/>
        </w:rPr>
      </w:pPr>
    </w:p>
    <w:p w:rsidR="00A01CA0" w:rsidRDefault="00A01CA0" w:rsidP="00C85410">
      <w:pPr>
        <w:pStyle w:val="ListParagraph"/>
        <w:numPr>
          <w:ilvl w:val="0"/>
          <w:numId w:val="35"/>
        </w:numPr>
        <w:spacing w:after="0" w:line="240" w:lineRule="auto"/>
        <w:rPr>
          <w:b/>
        </w:rPr>
      </w:pPr>
      <w:r>
        <w:t xml:space="preserve">Leadership Perspective: </w:t>
      </w:r>
    </w:p>
    <w:p w:rsidR="00A01CA0" w:rsidRPr="00AC14EB" w:rsidRDefault="00A01CA0" w:rsidP="00C85410">
      <w:pPr>
        <w:pStyle w:val="ListParagraph"/>
        <w:numPr>
          <w:ilvl w:val="1"/>
          <w:numId w:val="35"/>
        </w:numPr>
        <w:spacing w:after="0" w:line="240" w:lineRule="auto"/>
        <w:rPr>
          <w:b/>
        </w:rPr>
      </w:pPr>
      <w:r>
        <w:t xml:space="preserve">Beyond the data just reviewed, </w:t>
      </w:r>
      <w:r w:rsidRPr="00134909">
        <w:t xml:space="preserve">what do you </w:t>
      </w:r>
      <w:r>
        <w:t xml:space="preserve">anticipate </w:t>
      </w:r>
      <w:r w:rsidRPr="00134909">
        <w:t xml:space="preserve">as your school’s </w:t>
      </w:r>
      <w:r>
        <w:t xml:space="preserve">human capital </w:t>
      </w:r>
      <w:r w:rsidRPr="00134909">
        <w:t>needs for the future? Be as specific as possible.</w:t>
      </w:r>
    </w:p>
    <w:p w:rsidR="00A01CA0" w:rsidRPr="00AC14EB" w:rsidRDefault="00A01CA0" w:rsidP="00C85410">
      <w:pPr>
        <w:pStyle w:val="ListParagraph"/>
        <w:numPr>
          <w:ilvl w:val="1"/>
          <w:numId w:val="35"/>
        </w:numPr>
        <w:spacing w:after="0" w:line="240" w:lineRule="auto"/>
        <w:rPr>
          <w:b/>
        </w:rPr>
      </w:pPr>
      <w:r>
        <w:t>How many teachers are needed, in which grade-levels/subject areas?</w:t>
      </w:r>
    </w:p>
    <w:p w:rsidR="00A01CA0" w:rsidRPr="00AC14EB" w:rsidRDefault="00A01CA0" w:rsidP="00C85410">
      <w:pPr>
        <w:pStyle w:val="ListParagraph"/>
        <w:numPr>
          <w:ilvl w:val="1"/>
          <w:numId w:val="35"/>
        </w:numPr>
        <w:spacing w:after="0" w:line="240" w:lineRule="auto"/>
        <w:rPr>
          <w:b/>
        </w:rPr>
      </w:pPr>
      <w:r w:rsidRPr="00AC14EB">
        <w:t>What demographic needs do you have for your pipeline? </w:t>
      </w:r>
    </w:p>
    <w:p w:rsidR="00A01CA0" w:rsidRPr="00AC14EB" w:rsidRDefault="00A01CA0" w:rsidP="00C85410">
      <w:pPr>
        <w:pStyle w:val="ListParagraph"/>
        <w:numPr>
          <w:ilvl w:val="1"/>
          <w:numId w:val="35"/>
        </w:numPr>
        <w:spacing w:after="0" w:line="240" w:lineRule="auto"/>
        <w:rPr>
          <w:b/>
        </w:rPr>
      </w:pPr>
      <w:r w:rsidRPr="00AC14EB">
        <w:t>What district/school applied instructional strategies and curriculum are you focusing on that you will you need to offer support and PD to your student teachers? </w:t>
      </w:r>
    </w:p>
    <w:p w:rsidR="00A01CA0" w:rsidRDefault="00A01CA0" w:rsidP="00A01CA0">
      <w:pPr>
        <w:pStyle w:val="ListParagraph"/>
        <w:ind w:left="1440"/>
        <w:rPr>
          <w:b/>
        </w:rPr>
      </w:pPr>
    </w:p>
    <w:p w:rsidR="00A01CA0" w:rsidRDefault="00A01CA0" w:rsidP="00C85410">
      <w:pPr>
        <w:pStyle w:val="ListParagraph"/>
        <w:numPr>
          <w:ilvl w:val="0"/>
          <w:numId w:val="35"/>
        </w:numPr>
        <w:spacing w:after="0" w:line="240" w:lineRule="auto"/>
        <w:rPr>
          <w:b/>
        </w:rPr>
      </w:pPr>
      <w:r>
        <w:t>Pipeline Needs Spreadsheet:</w:t>
      </w:r>
    </w:p>
    <w:p w:rsidR="00A01CA0" w:rsidRDefault="00A01CA0" w:rsidP="00C85410">
      <w:pPr>
        <w:pStyle w:val="ListParagraph"/>
        <w:numPr>
          <w:ilvl w:val="1"/>
          <w:numId w:val="35"/>
        </w:numPr>
        <w:spacing w:after="0" w:line="240" w:lineRule="auto"/>
        <w:rPr>
          <w:b/>
        </w:rPr>
      </w:pPr>
      <w:r>
        <w:t>Record pipeline needs by school.</w:t>
      </w:r>
    </w:p>
    <w:p w:rsidR="00A01CA0" w:rsidRDefault="00A01CA0" w:rsidP="00A01CA0"/>
    <w:tbl>
      <w:tblPr>
        <w:tblStyle w:val="LightList-Accent12"/>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962"/>
        <w:gridCol w:w="1440"/>
        <w:gridCol w:w="1650"/>
        <w:gridCol w:w="1950"/>
      </w:tblGrid>
      <w:tr w:rsidR="00A01CA0" w:rsidRPr="004119C2" w:rsidTr="00A01CA0">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noWrap/>
            <w:hideMark/>
          </w:tcPr>
          <w:p w:rsidR="00A01CA0" w:rsidRPr="004119C2" w:rsidRDefault="00A01CA0" w:rsidP="0013637A">
            <w:pPr>
              <w:rPr>
                <w:b w:val="0"/>
                <w:bCs w:val="0"/>
                <w:sz w:val="20"/>
                <w:szCs w:val="20"/>
              </w:rPr>
            </w:pPr>
            <w:r w:rsidRPr="004119C2">
              <w:rPr>
                <w:sz w:val="20"/>
                <w:szCs w:val="20"/>
              </w:rPr>
              <w:t>School Name</w:t>
            </w:r>
          </w:p>
        </w:tc>
        <w:tc>
          <w:tcPr>
            <w:tcW w:w="1530" w:type="dxa"/>
            <w:tcBorders>
              <w:bottom w:val="single" w:sz="4" w:space="0" w:color="auto"/>
            </w:tcBorders>
            <w:noWrap/>
            <w:hideMark/>
          </w:tcPr>
          <w:p w:rsidR="00A01CA0" w:rsidRPr="004119C2" w:rsidRDefault="00A01CA0" w:rsidP="0013637A">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9C2">
              <w:rPr>
                <w:sz w:val="20"/>
                <w:szCs w:val="20"/>
              </w:rPr>
              <w:t>Grades Needed</w:t>
            </w:r>
          </w:p>
        </w:tc>
        <w:tc>
          <w:tcPr>
            <w:tcW w:w="1962" w:type="dxa"/>
            <w:tcBorders>
              <w:bottom w:val="single" w:sz="4" w:space="0" w:color="auto"/>
            </w:tcBorders>
            <w:noWrap/>
            <w:hideMark/>
          </w:tcPr>
          <w:p w:rsidR="00A01CA0" w:rsidRPr="004119C2" w:rsidRDefault="00A01CA0" w:rsidP="0013637A">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9C2">
              <w:rPr>
                <w:sz w:val="20"/>
                <w:szCs w:val="20"/>
              </w:rPr>
              <w:t>D</w:t>
            </w:r>
            <w:r>
              <w:rPr>
                <w:sz w:val="20"/>
                <w:szCs w:val="20"/>
              </w:rPr>
              <w:t>emographic</w:t>
            </w:r>
            <w:r w:rsidRPr="004119C2">
              <w:rPr>
                <w:sz w:val="20"/>
                <w:szCs w:val="20"/>
              </w:rPr>
              <w:t xml:space="preserve"> Needs</w:t>
            </w:r>
          </w:p>
        </w:tc>
        <w:tc>
          <w:tcPr>
            <w:tcW w:w="1440" w:type="dxa"/>
            <w:tcBorders>
              <w:bottom w:val="single" w:sz="4" w:space="0" w:color="auto"/>
            </w:tcBorders>
            <w:noWrap/>
            <w:hideMark/>
          </w:tcPr>
          <w:p w:rsidR="00A01CA0" w:rsidRPr="004119C2" w:rsidRDefault="00A01CA0" w:rsidP="0013637A">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9C2">
              <w:rPr>
                <w:sz w:val="20"/>
                <w:szCs w:val="20"/>
              </w:rPr>
              <w:t>Subject Needs</w:t>
            </w:r>
          </w:p>
        </w:tc>
        <w:tc>
          <w:tcPr>
            <w:tcW w:w="1650" w:type="dxa"/>
            <w:tcBorders>
              <w:bottom w:val="single" w:sz="4" w:space="0" w:color="auto"/>
            </w:tcBorders>
            <w:noWrap/>
            <w:hideMark/>
          </w:tcPr>
          <w:p w:rsidR="00A01CA0" w:rsidRPr="004119C2" w:rsidRDefault="00A01CA0" w:rsidP="0013637A">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9C2">
              <w:rPr>
                <w:sz w:val="20"/>
                <w:szCs w:val="20"/>
              </w:rPr>
              <w:t>Licensure Needs</w:t>
            </w:r>
          </w:p>
        </w:tc>
        <w:tc>
          <w:tcPr>
            <w:tcW w:w="1950" w:type="dxa"/>
            <w:tcBorders>
              <w:bottom w:val="single" w:sz="4" w:space="0" w:color="auto"/>
            </w:tcBorders>
            <w:noWrap/>
            <w:hideMark/>
          </w:tcPr>
          <w:p w:rsidR="00A01CA0" w:rsidRPr="004119C2" w:rsidRDefault="00A01CA0" w:rsidP="0013637A">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119C2">
              <w:rPr>
                <w:sz w:val="20"/>
                <w:szCs w:val="20"/>
              </w:rPr>
              <w:t>Other</w:t>
            </w:r>
          </w:p>
        </w:tc>
      </w:tr>
      <w:tr w:rsidR="00A01CA0" w:rsidRPr="004119C2" w:rsidTr="00A01CA0">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tcBorders>
            <w:noWrap/>
            <w:hideMark/>
          </w:tcPr>
          <w:p w:rsidR="00A01CA0" w:rsidRPr="004119C2" w:rsidRDefault="00A01CA0" w:rsidP="0013637A">
            <w:pPr>
              <w:rPr>
                <w:sz w:val="20"/>
                <w:szCs w:val="20"/>
              </w:rPr>
            </w:pPr>
          </w:p>
        </w:tc>
        <w:tc>
          <w:tcPr>
            <w:tcW w:w="1530" w:type="dxa"/>
            <w:tcBorders>
              <w:top w:val="none" w:sz="0" w:space="0" w:color="auto"/>
              <w:bottom w:val="none" w:sz="0"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r w:rsidRPr="004119C2">
              <w:rPr>
                <w:sz w:val="20"/>
                <w:szCs w:val="20"/>
              </w:rPr>
              <w:t> </w:t>
            </w:r>
          </w:p>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962" w:type="dxa"/>
            <w:tcBorders>
              <w:top w:val="none" w:sz="0" w:space="0" w:color="auto"/>
              <w:bottom w:val="none" w:sz="0"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Borders>
              <w:top w:val="none" w:sz="0" w:space="0" w:color="auto"/>
              <w:bottom w:val="none" w:sz="0"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650" w:type="dxa"/>
            <w:tcBorders>
              <w:top w:val="none" w:sz="0" w:space="0" w:color="auto"/>
              <w:bottom w:val="none" w:sz="0"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950" w:type="dxa"/>
            <w:tcBorders>
              <w:top w:val="none" w:sz="0" w:space="0" w:color="auto"/>
              <w:bottom w:val="none" w:sz="0" w:space="0" w:color="auto"/>
              <w:right w:val="none" w:sz="0"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r>
      <w:tr w:rsidR="00A01CA0" w:rsidRPr="004119C2" w:rsidTr="00A01CA0">
        <w:trPr>
          <w:trHeight w:val="315"/>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A01CA0" w:rsidRPr="004119C2" w:rsidRDefault="00A01CA0" w:rsidP="0013637A">
            <w:pPr>
              <w:rPr>
                <w:sz w:val="20"/>
                <w:szCs w:val="20"/>
              </w:rPr>
            </w:pPr>
          </w:p>
        </w:tc>
        <w:tc>
          <w:tcPr>
            <w:tcW w:w="153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962"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65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95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r>
      <w:tr w:rsidR="00A01CA0" w:rsidRPr="004119C2" w:rsidTr="00A01CA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tcBorders>
            <w:noWrap/>
            <w:hideMark/>
          </w:tcPr>
          <w:p w:rsidR="00A01CA0" w:rsidRPr="004119C2" w:rsidRDefault="00A01CA0" w:rsidP="0013637A">
            <w:pPr>
              <w:rPr>
                <w:sz w:val="20"/>
                <w:szCs w:val="20"/>
              </w:rPr>
            </w:pPr>
          </w:p>
        </w:tc>
        <w:tc>
          <w:tcPr>
            <w:tcW w:w="1530"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962"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650"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950" w:type="dxa"/>
            <w:tcBorders>
              <w:top w:val="single" w:sz="4" w:space="0" w:color="auto"/>
              <w:bottom w:val="single" w:sz="4" w:space="0" w:color="auto"/>
              <w:right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r>
      <w:tr w:rsidR="00A01CA0" w:rsidRPr="004119C2" w:rsidTr="00A01CA0">
        <w:trPr>
          <w:trHeight w:val="315"/>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rsidR="00A01CA0" w:rsidRPr="004119C2" w:rsidRDefault="00A01CA0" w:rsidP="0013637A">
            <w:pPr>
              <w:rPr>
                <w:sz w:val="20"/>
                <w:szCs w:val="20"/>
              </w:rPr>
            </w:pPr>
          </w:p>
        </w:tc>
        <w:tc>
          <w:tcPr>
            <w:tcW w:w="153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962"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65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c>
          <w:tcPr>
            <w:tcW w:w="1950" w:type="dxa"/>
            <w:noWrap/>
            <w:hideMark/>
          </w:tcPr>
          <w:p w:rsidR="00A01CA0" w:rsidRPr="004119C2" w:rsidRDefault="00A01CA0" w:rsidP="0013637A">
            <w:pPr>
              <w:cnfStyle w:val="000000000000" w:firstRow="0" w:lastRow="0" w:firstColumn="0" w:lastColumn="0" w:oddVBand="0" w:evenVBand="0" w:oddHBand="0" w:evenHBand="0" w:firstRowFirstColumn="0" w:firstRowLastColumn="0" w:lastRowFirstColumn="0" w:lastRowLastColumn="0"/>
              <w:rPr>
                <w:sz w:val="20"/>
                <w:szCs w:val="20"/>
              </w:rPr>
            </w:pPr>
          </w:p>
        </w:tc>
      </w:tr>
      <w:tr w:rsidR="00A01CA0" w:rsidRPr="004119C2" w:rsidTr="00A01CA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tcBorders>
            <w:noWrap/>
            <w:hideMark/>
          </w:tcPr>
          <w:p w:rsidR="00A01CA0" w:rsidRPr="004119C2" w:rsidRDefault="00A01CA0" w:rsidP="0013637A">
            <w:pPr>
              <w:rPr>
                <w:sz w:val="20"/>
                <w:szCs w:val="20"/>
              </w:rPr>
            </w:pPr>
          </w:p>
        </w:tc>
        <w:tc>
          <w:tcPr>
            <w:tcW w:w="1530"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962"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650" w:type="dxa"/>
            <w:tcBorders>
              <w:top w:val="single" w:sz="4" w:space="0" w:color="auto"/>
              <w:bottom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c>
          <w:tcPr>
            <w:tcW w:w="1950" w:type="dxa"/>
            <w:tcBorders>
              <w:top w:val="single" w:sz="4" w:space="0" w:color="auto"/>
              <w:bottom w:val="single" w:sz="4" w:space="0" w:color="auto"/>
              <w:right w:val="single" w:sz="4" w:space="0" w:color="auto"/>
            </w:tcBorders>
            <w:noWrap/>
            <w:hideMark/>
          </w:tcPr>
          <w:p w:rsidR="00A01CA0" w:rsidRPr="004119C2" w:rsidRDefault="00A01CA0" w:rsidP="0013637A">
            <w:pPr>
              <w:cnfStyle w:val="000000100000" w:firstRow="0" w:lastRow="0" w:firstColumn="0" w:lastColumn="0" w:oddVBand="0" w:evenVBand="0" w:oddHBand="1" w:evenHBand="0" w:firstRowFirstColumn="0" w:firstRowLastColumn="0" w:lastRowFirstColumn="0" w:lastRowLastColumn="0"/>
              <w:rPr>
                <w:sz w:val="20"/>
                <w:szCs w:val="20"/>
              </w:rPr>
            </w:pPr>
          </w:p>
        </w:tc>
      </w:tr>
    </w:tbl>
    <w:p w:rsidR="0013637A" w:rsidRDefault="0013637A" w:rsidP="00637DB0">
      <w:pPr>
        <w:spacing w:after="0"/>
      </w:pPr>
    </w:p>
    <w:p w:rsidR="0013637A" w:rsidRDefault="0013637A">
      <w:r>
        <w:br w:type="page"/>
      </w:r>
    </w:p>
    <w:p w:rsidR="0013637A" w:rsidRDefault="0013637A" w:rsidP="0013637A">
      <w:pPr>
        <w:pStyle w:val="Normal1"/>
        <w:spacing w:line="240" w:lineRule="auto"/>
        <w:rPr>
          <w:rFonts w:ascii="Calibri" w:eastAsia="Dosis" w:hAnsi="Calibri" w:cs="Dosis"/>
          <w:b/>
          <w:sz w:val="26"/>
          <w:szCs w:val="26"/>
          <w:highlight w:val="white"/>
        </w:rPr>
      </w:pPr>
      <w:r>
        <w:rPr>
          <w:rFonts w:ascii="Calibri" w:eastAsia="Dosis" w:hAnsi="Calibri" w:cs="Dosis"/>
          <w:b/>
          <w:noProof/>
          <w:sz w:val="26"/>
          <w:szCs w:val="26"/>
          <w:lang w:eastAsia="zh-CN"/>
        </w:rPr>
        <w:lastRenderedPageBreak/>
        <w:drawing>
          <wp:anchor distT="0" distB="0" distL="114300" distR="114300" simplePos="0" relativeHeight="251771904" behindDoc="0" locked="0" layoutInCell="1" allowOverlap="1">
            <wp:simplePos x="0" y="0"/>
            <wp:positionH relativeFrom="column">
              <wp:posOffset>133350</wp:posOffset>
            </wp:positionH>
            <wp:positionV relativeFrom="paragraph">
              <wp:posOffset>95250</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1"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p>
    <w:p w:rsidR="0013637A" w:rsidRPr="009C2552" w:rsidRDefault="0013637A" w:rsidP="00546515">
      <w:pPr>
        <w:pStyle w:val="Heading3"/>
        <w:rPr>
          <w:highlight w:val="white"/>
        </w:rPr>
      </w:pPr>
      <w:bookmarkStart w:id="20" w:name="ActionPlan"/>
      <w:bookmarkEnd w:id="20"/>
      <w:r w:rsidRPr="009C2552">
        <w:rPr>
          <w:highlight w:val="white"/>
        </w:rPr>
        <w:t>Action Plan Template</w:t>
      </w:r>
    </w:p>
    <w:p w:rsidR="0013637A" w:rsidRPr="009C2552" w:rsidRDefault="0013637A" w:rsidP="0013637A">
      <w:pPr>
        <w:pStyle w:val="Normal1"/>
        <w:spacing w:line="240" w:lineRule="auto"/>
        <w:rPr>
          <w:rFonts w:ascii="Calibri" w:eastAsia="Dosis" w:hAnsi="Calibri" w:cs="Dosis"/>
          <w:i/>
          <w:highlight w:val="white"/>
        </w:rPr>
      </w:pPr>
      <w:r w:rsidRPr="009C2552">
        <w:rPr>
          <w:rFonts w:ascii="Calibri" w:eastAsia="Dosis" w:hAnsi="Calibri" w:cs="Dosis"/>
          <w:i/>
          <w:highlight w:val="white"/>
        </w:rPr>
        <w:t xml:space="preserve">Utilize the action plan template below to define your action steps. </w:t>
      </w:r>
    </w:p>
    <w:p w:rsidR="0013637A" w:rsidRDefault="0013637A" w:rsidP="0013637A">
      <w:pPr>
        <w:pStyle w:val="Normal1"/>
        <w:spacing w:line="240" w:lineRule="auto"/>
        <w:rPr>
          <w:rFonts w:ascii="Calibri" w:eastAsia="Dosis" w:hAnsi="Calibri" w:cs="Dosis"/>
          <w:b/>
          <w:sz w:val="28"/>
          <w:szCs w:val="28"/>
          <w:highlight w:val="white"/>
        </w:rPr>
      </w:pPr>
    </w:p>
    <w:tbl>
      <w:tblPr>
        <w:tblW w:w="0" w:type="auto"/>
        <w:tblCellMar>
          <w:left w:w="0" w:type="dxa"/>
          <w:right w:w="0" w:type="dxa"/>
        </w:tblCellMar>
        <w:tblLook w:val="04A0" w:firstRow="1" w:lastRow="0" w:firstColumn="1" w:lastColumn="0" w:noHBand="0" w:noVBand="1"/>
      </w:tblPr>
      <w:tblGrid>
        <w:gridCol w:w="3976"/>
        <w:gridCol w:w="999"/>
        <w:gridCol w:w="1420"/>
        <w:gridCol w:w="1158"/>
        <w:gridCol w:w="1042"/>
        <w:gridCol w:w="1212"/>
        <w:gridCol w:w="1083"/>
      </w:tblGrid>
      <w:tr w:rsidR="0013637A" w:rsidTr="0013637A">
        <w:trPr>
          <w:trHeight w:val="315"/>
        </w:trPr>
        <w:tc>
          <w:tcPr>
            <w:tcW w:w="0" w:type="auto"/>
            <w:gridSpan w:val="7"/>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SMART Goal</w:t>
            </w:r>
          </w:p>
        </w:tc>
      </w:tr>
      <w:tr w:rsidR="0013637A" w:rsidTr="0013637A">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3637A" w:rsidRPr="001A3B18" w:rsidRDefault="0013637A" w:rsidP="0013637A">
            <w:pPr>
              <w:rPr>
                <w:rFonts w:cs="Arial"/>
                <w:b/>
                <w:bCs/>
                <w:sz w:val="20"/>
                <w:szCs w:val="20"/>
              </w:rPr>
            </w:pPr>
          </w:p>
        </w:tc>
      </w:tr>
      <w:tr w:rsidR="0013637A" w:rsidTr="0013637A">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Vision Statement</w:t>
            </w:r>
          </w:p>
        </w:tc>
      </w:tr>
      <w:tr w:rsidR="0013637A" w:rsidTr="0013637A">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637A" w:rsidRPr="001A3B18" w:rsidRDefault="0013637A" w:rsidP="0013637A">
            <w:pPr>
              <w:rPr>
                <w:rFonts w:cs="Arial"/>
                <w:b/>
                <w:bCs/>
                <w:sz w:val="20"/>
                <w:szCs w:val="20"/>
              </w:rPr>
            </w:pPr>
          </w:p>
        </w:tc>
      </w:tr>
      <w:tr w:rsidR="0013637A" w:rsidTr="0013637A">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Related Data</w:t>
            </w:r>
          </w:p>
        </w:tc>
      </w:tr>
      <w:tr w:rsidR="0013637A" w:rsidTr="0013637A">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637A" w:rsidRPr="001A3B18" w:rsidRDefault="0013637A" w:rsidP="0013637A">
            <w:pPr>
              <w:rPr>
                <w:rFonts w:cs="Arial"/>
                <w:b/>
                <w:bCs/>
                <w:sz w:val="20"/>
                <w:szCs w:val="20"/>
              </w:rPr>
            </w:pPr>
          </w:p>
        </w:tc>
      </w:tr>
      <w:tr w:rsidR="0013637A" w:rsidTr="0013637A">
        <w:trPr>
          <w:trHeight w:val="873"/>
        </w:trPr>
        <w:tc>
          <w:tcPr>
            <w:tcW w:w="0" w:type="auto"/>
            <w:tcBorders>
              <w:top w:val="single" w:sz="6" w:space="0" w:color="CCCCCC"/>
              <w:left w:val="single" w:sz="6" w:space="0" w:color="000000"/>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Action Step</w:t>
            </w:r>
          </w:p>
          <w:p w:rsidR="0013637A" w:rsidRPr="001A3B18" w:rsidRDefault="0013637A" w:rsidP="0013637A">
            <w:pPr>
              <w:rPr>
                <w:rFonts w:cs="Arial"/>
                <w:b/>
                <w:bCs/>
                <w:sz w:val="20"/>
                <w:szCs w:val="20"/>
              </w:rPr>
            </w:pPr>
            <w:r w:rsidRPr="001A3B18">
              <w:rPr>
                <w:rFonts w:cs="Arial"/>
                <w:b/>
                <w:bCs/>
                <w:sz w:val="20"/>
                <w:szCs w:val="20"/>
              </w:rPr>
              <w:t>(Samples of action steps below)</w:t>
            </w:r>
          </w:p>
        </w:tc>
        <w:tc>
          <w:tcPr>
            <w:tcW w:w="0" w:type="auto"/>
            <w:tcBorders>
              <w:top w:val="single" w:sz="6" w:space="0" w:color="CCCCCC"/>
              <w:left w:val="single" w:sz="6" w:space="0" w:color="CCCCCC"/>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Timeframe</w:t>
            </w:r>
          </w:p>
        </w:tc>
        <w:tc>
          <w:tcPr>
            <w:tcW w:w="0" w:type="auto"/>
            <w:tcBorders>
              <w:top w:val="single" w:sz="6" w:space="0" w:color="CCCCCC"/>
              <w:left w:val="single" w:sz="6" w:space="0" w:color="CCCCCC"/>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Primary Person(s) Responsible</w:t>
            </w:r>
          </w:p>
        </w:tc>
        <w:tc>
          <w:tcPr>
            <w:tcW w:w="0" w:type="auto"/>
            <w:tcBorders>
              <w:top w:val="single" w:sz="6" w:space="0" w:color="CCCCCC"/>
              <w:left w:val="single" w:sz="6" w:space="0" w:color="CCCCCC"/>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Individuals Involved</w:t>
            </w:r>
          </w:p>
        </w:tc>
        <w:tc>
          <w:tcPr>
            <w:tcW w:w="0" w:type="auto"/>
            <w:tcBorders>
              <w:top w:val="single" w:sz="6" w:space="0" w:color="CCCCCC"/>
              <w:left w:val="single" w:sz="6" w:space="0" w:color="CCCCCC"/>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Defined Output(s)</w:t>
            </w:r>
          </w:p>
        </w:tc>
        <w:tc>
          <w:tcPr>
            <w:tcW w:w="0" w:type="auto"/>
            <w:tcBorders>
              <w:top w:val="single" w:sz="6" w:space="0" w:color="CCCCCC"/>
              <w:left w:val="single" w:sz="6" w:space="0" w:color="CCCCCC"/>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Defined Outcome(s)</w:t>
            </w:r>
          </w:p>
        </w:tc>
        <w:tc>
          <w:tcPr>
            <w:tcW w:w="0" w:type="auto"/>
            <w:tcBorders>
              <w:top w:val="single" w:sz="6" w:space="0" w:color="CCCCCC"/>
              <w:left w:val="single" w:sz="6" w:space="0" w:color="CCCCCC"/>
              <w:bottom w:val="single" w:sz="6" w:space="0" w:color="000000"/>
              <w:right w:val="single" w:sz="6" w:space="0" w:color="000000"/>
            </w:tcBorders>
            <w:shd w:val="clear" w:color="auto" w:fill="B8CCE4" w:themeFill="accent1" w:themeFillTint="66"/>
            <w:tcMar>
              <w:top w:w="30" w:type="dxa"/>
              <w:left w:w="45" w:type="dxa"/>
              <w:bottom w:w="30" w:type="dxa"/>
              <w:right w:w="45" w:type="dxa"/>
            </w:tcMar>
            <w:hideMark/>
          </w:tcPr>
          <w:p w:rsidR="0013637A" w:rsidRPr="001A3B18" w:rsidRDefault="0013637A" w:rsidP="0013637A">
            <w:pPr>
              <w:rPr>
                <w:rFonts w:cs="Arial"/>
                <w:b/>
                <w:bCs/>
                <w:sz w:val="20"/>
                <w:szCs w:val="20"/>
              </w:rPr>
            </w:pPr>
            <w:r w:rsidRPr="001A3B18">
              <w:rPr>
                <w:rFonts w:cs="Arial"/>
                <w:b/>
                <w:bCs/>
                <w:sz w:val="20"/>
                <w:szCs w:val="20"/>
              </w:rPr>
              <w:t>Resources Needed</w:t>
            </w: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Pr="001A3B18" w:rsidRDefault="0013637A" w:rsidP="0013637A">
            <w:pPr>
              <w:rPr>
                <w:rFonts w:cs="Arial"/>
                <w:b/>
                <w:bCs/>
                <w:sz w:val="20"/>
                <w:szCs w:val="20"/>
              </w:rPr>
            </w:pPr>
            <w:r w:rsidRPr="001A3B18">
              <w:rPr>
                <w:rFonts w:cs="Arial"/>
                <w:color w:val="000000"/>
                <w:sz w:val="20"/>
                <w:szCs w:val="20"/>
              </w:rPr>
              <w:t>Strategically select and train mentor teachers and place candidates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Pr="001A3B18" w:rsidRDefault="0013637A" w:rsidP="0013637A">
            <w:pPr>
              <w:rPr>
                <w:sz w:val="20"/>
                <w:szCs w:val="20"/>
              </w:rPr>
            </w:pPr>
            <w:r w:rsidRPr="001A3B18">
              <w:rPr>
                <w:rFonts w:cs="Arial"/>
                <w:color w:val="000000"/>
                <w:sz w:val="20"/>
                <w:szCs w:val="20"/>
              </w:rPr>
              <w:t>Align coursework so that is matches clinical experiences and district language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Pr="001A3B18" w:rsidRDefault="0013637A" w:rsidP="0013637A">
            <w:pPr>
              <w:rPr>
                <w:sz w:val="20"/>
                <w:szCs w:val="20"/>
              </w:rPr>
            </w:pPr>
            <w:r w:rsidRPr="001A3B18">
              <w:rPr>
                <w:rFonts w:cs="Arial"/>
                <w:color w:val="000000"/>
                <w:sz w:val="20"/>
                <w:szCs w:val="20"/>
              </w:rPr>
              <w:t>Develop a regular district/preparation program partner meeting schedule with objectives for meetings (aligned with the vision, goals, and action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Pr="001A3B18" w:rsidRDefault="0013637A" w:rsidP="0013637A">
            <w:pPr>
              <w:rPr>
                <w:sz w:val="20"/>
                <w:szCs w:val="20"/>
              </w:rPr>
            </w:pPr>
            <w:r w:rsidRPr="001A3B18">
              <w:rPr>
                <w:rFonts w:cs="Arial"/>
                <w:color w:val="000000"/>
                <w:sz w:val="20"/>
                <w:szCs w:val="20"/>
              </w:rPr>
              <w:t>Facilitate joint observation calibration training (with EPP and district partners) using the online calibration training tool (with a focus on CAP elements)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r>
      <w:tr w:rsidR="0013637A" w:rsidTr="0013637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rFonts w:ascii="Dosis" w:hAnsi="Dosis"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3637A" w:rsidRDefault="0013637A" w:rsidP="0013637A">
            <w:pPr>
              <w:rPr>
                <w:sz w:val="20"/>
                <w:szCs w:val="20"/>
              </w:rPr>
            </w:pPr>
          </w:p>
        </w:tc>
      </w:tr>
    </w:tbl>
    <w:p w:rsidR="002F2638" w:rsidRDefault="002F2638" w:rsidP="00637DB0">
      <w:pPr>
        <w:spacing w:after="0"/>
      </w:pPr>
    </w:p>
    <w:p w:rsidR="0013637A" w:rsidRDefault="0013637A">
      <w:r>
        <w:br w:type="page"/>
      </w:r>
    </w:p>
    <w:p w:rsidR="0013637A" w:rsidRPr="0013637A" w:rsidRDefault="0013637A" w:rsidP="00546515">
      <w:pPr>
        <w:pStyle w:val="Heading3"/>
      </w:pPr>
      <w:bookmarkStart w:id="21" w:name="LiftImpact"/>
      <w:bookmarkStart w:id="22" w:name="SP"/>
      <w:bookmarkEnd w:id="21"/>
      <w:bookmarkEnd w:id="22"/>
      <w:r w:rsidRPr="0013637A">
        <w:rPr>
          <w:noProof/>
          <w:lang w:eastAsia="zh-CN"/>
        </w:rPr>
        <w:lastRenderedPageBreak/>
        <w:drawing>
          <wp:anchor distT="0" distB="0" distL="114300" distR="114300" simplePos="0" relativeHeight="251773952" behindDoc="0" locked="0" layoutInCell="1" allowOverlap="1">
            <wp:simplePos x="0" y="0"/>
            <wp:positionH relativeFrom="column">
              <wp:posOffset>85725</wp:posOffset>
            </wp:positionH>
            <wp:positionV relativeFrom="paragraph">
              <wp:posOffset>-38100</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2"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13637A">
        <w:t>Action Plan Review: Lift/Impact Analysis</w:t>
      </w:r>
    </w:p>
    <w:p w:rsidR="0013637A" w:rsidRPr="0013637A" w:rsidRDefault="0013637A" w:rsidP="0013637A">
      <w:pPr>
        <w:spacing w:after="0"/>
        <w:rPr>
          <w:i/>
        </w:rPr>
      </w:pPr>
      <w:r w:rsidRPr="0013637A">
        <w:rPr>
          <w:i/>
        </w:rPr>
        <w:t>Building a Shared Understanding of the Work Ahead</w:t>
      </w:r>
    </w:p>
    <w:p w:rsidR="0013637A" w:rsidRPr="0013637A" w:rsidRDefault="0013637A" w:rsidP="0013637A"/>
    <w:p w:rsidR="0013637A" w:rsidRPr="0013637A" w:rsidRDefault="0013637A" w:rsidP="0013637A">
      <w:r w:rsidRPr="0013637A">
        <w:rPr>
          <w:b/>
        </w:rPr>
        <w:t>Objective:</w:t>
      </w:r>
      <w:r w:rsidRPr="0013637A">
        <w:t xml:space="preserve"> A full action plan review within the first year of implementation will support refinement of the action plans and allow the partnership team to review and vet the scope of work. This helps to ensure that the action plan remains realistic and achievable. </w:t>
      </w:r>
    </w:p>
    <w:p w:rsidR="0013637A" w:rsidRPr="0013637A" w:rsidRDefault="0013637A" w:rsidP="0013637A">
      <w:r w:rsidRPr="0013637A">
        <w:rPr>
          <w:b/>
        </w:rPr>
        <w:t xml:space="preserve">Who: </w:t>
      </w:r>
      <w:r w:rsidRPr="0013637A">
        <w:t>Partnership Committee Team (or equivalent leadership team)</w:t>
      </w:r>
    </w:p>
    <w:p w:rsidR="0013637A" w:rsidRPr="0013637A" w:rsidRDefault="0013637A" w:rsidP="0013637A">
      <w:pPr>
        <w:rPr>
          <w:b/>
        </w:rPr>
      </w:pPr>
      <w:r w:rsidRPr="0013637A">
        <w:rPr>
          <w:b/>
        </w:rPr>
        <w:t xml:space="preserve">Task: </w:t>
      </w:r>
      <w:r w:rsidRPr="0013637A">
        <w:t>Organize into small groups of 2-3 (individuals from the district and prep provider should be in each group) with printed and electronic copies of the action plan draft and participate in the review protocol below.</w:t>
      </w:r>
      <w:r w:rsidRPr="0013637A">
        <w:rPr>
          <w:b/>
        </w:rPr>
        <w:t xml:space="preserve"> </w:t>
      </w:r>
    </w:p>
    <w:p w:rsidR="0013637A" w:rsidRPr="0013637A" w:rsidRDefault="0013637A" w:rsidP="0013637A">
      <w:r w:rsidRPr="0013637A">
        <w:rPr>
          <w:b/>
        </w:rPr>
        <w:t>Time Required</w:t>
      </w:r>
      <w:r w:rsidRPr="0013637A">
        <w:t>: approximately 2 hours</w:t>
      </w:r>
    </w:p>
    <w:p w:rsidR="0013637A" w:rsidRPr="0013637A" w:rsidRDefault="0013637A" w:rsidP="0013637A">
      <w:pPr>
        <w:jc w:val="center"/>
        <w:rPr>
          <w:b/>
        </w:rPr>
      </w:pPr>
      <w:r w:rsidRPr="0013637A">
        <w:rPr>
          <w:b/>
        </w:rPr>
        <w:t>Action Plan Review Protocol</w:t>
      </w:r>
    </w:p>
    <w:p w:rsidR="0013637A" w:rsidRPr="0013637A" w:rsidRDefault="0013637A" w:rsidP="0013637A">
      <w:pPr>
        <w:pStyle w:val="Heading2"/>
      </w:pPr>
      <w:r w:rsidRPr="0013637A">
        <w:t>I. R</w:t>
      </w:r>
      <w:r>
        <w:t xml:space="preserve">EFLECT ON </w:t>
      </w:r>
      <w:r w:rsidRPr="0013637A">
        <w:t>BEST PRACTICES (45-60 minutes)</w:t>
      </w:r>
    </w:p>
    <w:p w:rsidR="0013637A" w:rsidRPr="0013637A" w:rsidRDefault="0013637A" w:rsidP="0013637A">
      <w:pPr>
        <w:contextualSpacing/>
        <w:rPr>
          <w:i/>
        </w:rPr>
      </w:pPr>
      <w:r w:rsidRPr="0013637A">
        <w:rPr>
          <w:i/>
        </w:rPr>
        <w:t xml:space="preserve">Does your Action Plan reflect the following best practices embedded in its action steps? If so, check the box. If not, revise accordingly. </w:t>
      </w:r>
    </w:p>
    <w:p w:rsidR="0013637A" w:rsidRPr="0013637A" w:rsidRDefault="0013637A" w:rsidP="00C85410">
      <w:pPr>
        <w:pStyle w:val="ListParagraph"/>
        <w:numPr>
          <w:ilvl w:val="0"/>
          <w:numId w:val="38"/>
        </w:numPr>
        <w:spacing w:after="120" w:line="240" w:lineRule="auto"/>
        <w:contextualSpacing w:val="0"/>
      </w:pPr>
      <w:r w:rsidRPr="0013637A">
        <w:t>Identifies talent pipeline &amp; district needs (which teacher roles are most critical to the district?)</w:t>
      </w:r>
    </w:p>
    <w:p w:rsidR="0013637A" w:rsidRPr="0013637A" w:rsidRDefault="0013637A" w:rsidP="00C85410">
      <w:pPr>
        <w:pStyle w:val="ListParagraph"/>
        <w:numPr>
          <w:ilvl w:val="0"/>
          <w:numId w:val="38"/>
        </w:numPr>
        <w:spacing w:after="120" w:line="240" w:lineRule="auto"/>
        <w:contextualSpacing w:val="0"/>
      </w:pPr>
      <w:r w:rsidRPr="0013637A">
        <w:t>Sets initial vision and goals together (# placements, key expectations for program graduates)</w:t>
      </w:r>
    </w:p>
    <w:p w:rsidR="0013637A" w:rsidRPr="0013637A" w:rsidRDefault="0013637A" w:rsidP="00C85410">
      <w:pPr>
        <w:pStyle w:val="ListParagraph"/>
        <w:numPr>
          <w:ilvl w:val="0"/>
          <w:numId w:val="38"/>
        </w:numPr>
        <w:spacing w:after="120" w:line="240" w:lineRule="auto"/>
        <w:contextualSpacing w:val="0"/>
      </w:pPr>
      <w:r w:rsidRPr="0013637A">
        <w:t>Sets shared expectations for what Supervising Practitioners and candidates should be able to know/do before and after a student teaching placement</w:t>
      </w:r>
    </w:p>
    <w:p w:rsidR="0013637A" w:rsidRPr="0013637A" w:rsidRDefault="0013637A" w:rsidP="00C85410">
      <w:pPr>
        <w:pStyle w:val="ListParagraph"/>
        <w:numPr>
          <w:ilvl w:val="0"/>
          <w:numId w:val="38"/>
        </w:numPr>
        <w:spacing w:after="120" w:line="240" w:lineRule="auto"/>
        <w:contextualSpacing w:val="0"/>
      </w:pPr>
      <w:r w:rsidRPr="0013637A">
        <w:t>Identifies data to share and drive action</w:t>
      </w:r>
    </w:p>
    <w:p w:rsidR="0013637A" w:rsidRPr="0013637A" w:rsidRDefault="0013637A" w:rsidP="00C85410">
      <w:pPr>
        <w:pStyle w:val="ListParagraph"/>
        <w:numPr>
          <w:ilvl w:val="0"/>
          <w:numId w:val="38"/>
        </w:numPr>
        <w:spacing w:after="120" w:line="240" w:lineRule="auto"/>
        <w:contextualSpacing w:val="0"/>
      </w:pPr>
      <w:r w:rsidRPr="0013637A">
        <w:t>Jointly selects and trains Supervising Practitioners and strategically places candidates</w:t>
      </w:r>
    </w:p>
    <w:p w:rsidR="0013637A" w:rsidRPr="0013637A" w:rsidRDefault="0013637A" w:rsidP="00C85410">
      <w:pPr>
        <w:pStyle w:val="ListParagraph"/>
        <w:numPr>
          <w:ilvl w:val="0"/>
          <w:numId w:val="38"/>
        </w:numPr>
        <w:spacing w:after="120" w:line="240" w:lineRule="auto"/>
        <w:contextualSpacing w:val="0"/>
      </w:pPr>
      <w:r w:rsidRPr="0013637A">
        <w:t>Aligns coursework to clinical experiences &amp; the candidate performance assessment (CAP)</w:t>
      </w:r>
    </w:p>
    <w:p w:rsidR="0013637A" w:rsidRPr="0013637A" w:rsidRDefault="0013637A" w:rsidP="00C85410">
      <w:pPr>
        <w:pStyle w:val="ListParagraph"/>
        <w:numPr>
          <w:ilvl w:val="0"/>
          <w:numId w:val="38"/>
        </w:numPr>
        <w:spacing w:after="120" w:line="240" w:lineRule="auto"/>
        <w:contextualSpacing w:val="0"/>
      </w:pPr>
      <w:r w:rsidRPr="0013637A">
        <w:t xml:space="preserve">Partnership members communicate and meet frequently </w:t>
      </w:r>
    </w:p>
    <w:p w:rsidR="0013637A" w:rsidRPr="0013637A" w:rsidRDefault="0013637A" w:rsidP="00C85410">
      <w:pPr>
        <w:pStyle w:val="ListParagraph"/>
        <w:numPr>
          <w:ilvl w:val="0"/>
          <w:numId w:val="38"/>
        </w:numPr>
        <w:spacing w:after="120" w:line="240" w:lineRule="auto"/>
        <w:contextualSpacing w:val="0"/>
      </w:pPr>
      <w:r w:rsidRPr="0013637A">
        <w:t xml:space="preserve">Assesses progress and outcomes at defined intervals </w:t>
      </w:r>
    </w:p>
    <w:p w:rsidR="0013637A" w:rsidRDefault="0013637A" w:rsidP="00C85410">
      <w:pPr>
        <w:pStyle w:val="ListParagraph"/>
        <w:numPr>
          <w:ilvl w:val="0"/>
          <w:numId w:val="38"/>
        </w:numPr>
        <w:spacing w:after="120" w:line="240" w:lineRule="auto"/>
        <w:contextualSpacing w:val="0"/>
      </w:pPr>
      <w:r w:rsidRPr="0013637A">
        <w:t>Reflects on district needs to drive changes in educator prep program pipelines and systems once the partnership in underway</w:t>
      </w:r>
    </w:p>
    <w:p w:rsidR="0013637A" w:rsidRPr="0013637A" w:rsidRDefault="0013637A" w:rsidP="0013637A">
      <w:pPr>
        <w:pStyle w:val="ListParagraph"/>
        <w:spacing w:after="120" w:line="240" w:lineRule="auto"/>
        <w:ind w:left="1296"/>
        <w:contextualSpacing w:val="0"/>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FF4EC1" w:rsidRDefault="00FF4EC1" w:rsidP="0013637A">
      <w:pPr>
        <w:pStyle w:val="Heading2"/>
      </w:pPr>
    </w:p>
    <w:p w:rsidR="0013637A" w:rsidRPr="0013637A" w:rsidRDefault="0013637A" w:rsidP="0013637A">
      <w:pPr>
        <w:pStyle w:val="Heading2"/>
      </w:pPr>
      <w:r w:rsidRPr="0013637A">
        <w:lastRenderedPageBreak/>
        <w:t>II. ACTION STEPS REVIEW: IMPACT/LIFT (45-60 minutes)</w:t>
      </w:r>
    </w:p>
    <w:p w:rsidR="0013637A" w:rsidRPr="0013637A" w:rsidRDefault="0013637A" w:rsidP="0013637A">
      <w:pPr>
        <w:contextualSpacing/>
        <w:rPr>
          <w:i/>
        </w:rPr>
      </w:pPr>
      <w:r w:rsidRPr="0013637A">
        <w:rPr>
          <w:i/>
        </w:rPr>
        <w:t>Review your action steps and assess each one with regard to the following:</w:t>
      </w:r>
    </w:p>
    <w:p w:rsidR="0013637A" w:rsidRPr="0013637A" w:rsidRDefault="0013637A" w:rsidP="00C85410">
      <w:pPr>
        <w:pStyle w:val="ListParagraph"/>
        <w:numPr>
          <w:ilvl w:val="0"/>
          <w:numId w:val="39"/>
        </w:numPr>
        <w:spacing w:after="0" w:line="240" w:lineRule="auto"/>
      </w:pPr>
      <w:r w:rsidRPr="0013637A">
        <w:t>IMPACT: will completion of this step have a large, moderate, or small impact on the effectiveness of your partnership? The quality of your pipeline?</w:t>
      </w:r>
    </w:p>
    <w:p w:rsidR="0013637A" w:rsidRPr="0013637A" w:rsidRDefault="0013637A" w:rsidP="00C85410">
      <w:pPr>
        <w:pStyle w:val="ListParagraph"/>
        <w:numPr>
          <w:ilvl w:val="0"/>
          <w:numId w:val="39"/>
        </w:numPr>
        <w:spacing w:after="0" w:line="240" w:lineRule="auto"/>
      </w:pPr>
      <w:r w:rsidRPr="0013637A">
        <w:t>LIFT: will completion of this step require a large, moderate, or small outlay of resources (time, money, personnel, etc.)</w:t>
      </w:r>
    </w:p>
    <w:p w:rsidR="0013637A" w:rsidRPr="0013637A" w:rsidRDefault="0013637A" w:rsidP="00FF4EC1">
      <w:pPr>
        <w:spacing w:before="240"/>
        <w:rPr>
          <w:i/>
        </w:rPr>
      </w:pPr>
      <w:r w:rsidRPr="0013637A">
        <w:rPr>
          <w:i/>
        </w:rPr>
        <w:t>Chart each action step below.</w:t>
      </w:r>
    </w:p>
    <w:tbl>
      <w:tblPr>
        <w:tblStyle w:val="TableGrid"/>
        <w:tblW w:w="0" w:type="auto"/>
        <w:tblLook w:val="04A0" w:firstRow="1" w:lastRow="0" w:firstColumn="1" w:lastColumn="0" w:noHBand="0" w:noVBand="1"/>
      </w:tblPr>
      <w:tblGrid>
        <w:gridCol w:w="648"/>
        <w:gridCol w:w="10368"/>
      </w:tblGrid>
      <w:tr w:rsidR="0013637A" w:rsidTr="00FF4EC1">
        <w:trPr>
          <w:trHeight w:val="5507"/>
        </w:trPr>
        <w:tc>
          <w:tcPr>
            <w:tcW w:w="648" w:type="dxa"/>
            <w:vMerge w:val="restart"/>
            <w:tcBorders>
              <w:top w:val="nil"/>
              <w:left w:val="nil"/>
              <w:bottom w:val="nil"/>
              <w:right w:val="single" w:sz="4" w:space="0" w:color="auto"/>
            </w:tcBorders>
            <w:textDirection w:val="btLr"/>
            <w:vAlign w:val="center"/>
          </w:tcPr>
          <w:p w:rsidR="0013637A" w:rsidRPr="00FF4EC1" w:rsidRDefault="0013637A" w:rsidP="00FF4EC1">
            <w:pPr>
              <w:ind w:left="113" w:right="113"/>
              <w:jc w:val="center"/>
              <w:rPr>
                <w:rFonts w:ascii="Calibri" w:hAnsi="Calibri"/>
                <w:b/>
                <w:sz w:val="22"/>
                <w:szCs w:val="22"/>
              </w:rPr>
            </w:pPr>
            <w:r w:rsidRPr="00FF4EC1">
              <w:rPr>
                <w:rFonts w:ascii="Calibri" w:hAnsi="Calibri"/>
                <w:b/>
                <w:sz w:val="22"/>
                <w:szCs w:val="22"/>
              </w:rPr>
              <w:t xml:space="preserve">LIFT </w:t>
            </w:r>
            <w:r w:rsidRPr="00FF4EC1">
              <w:rPr>
                <w:rFonts w:ascii="Calibri" w:hAnsi="Calibri"/>
                <w:b/>
                <w:sz w:val="22"/>
                <w:szCs w:val="22"/>
              </w:rPr>
              <w:sym w:font="Wingdings" w:char="F0E0"/>
            </w:r>
          </w:p>
        </w:tc>
        <w:tc>
          <w:tcPr>
            <w:tcW w:w="10368" w:type="dxa"/>
            <w:tcBorders>
              <w:top w:val="nil"/>
              <w:left w:val="single" w:sz="4" w:space="0" w:color="auto"/>
              <w:bottom w:val="single" w:sz="4" w:space="0" w:color="auto"/>
              <w:right w:val="nil"/>
            </w:tcBorders>
          </w:tcPr>
          <w:p w:rsidR="0013637A" w:rsidRPr="00FF4EC1" w:rsidRDefault="0013637A" w:rsidP="0013637A">
            <w:pPr>
              <w:rPr>
                <w:rFonts w:ascii="Calibri" w:hAnsi="Calibri"/>
                <w:i/>
              </w:rPr>
            </w:pPr>
          </w:p>
        </w:tc>
      </w:tr>
      <w:tr w:rsidR="0013637A" w:rsidTr="00FF4EC1">
        <w:trPr>
          <w:trHeight w:val="530"/>
        </w:trPr>
        <w:tc>
          <w:tcPr>
            <w:tcW w:w="648" w:type="dxa"/>
            <w:vMerge/>
            <w:tcBorders>
              <w:top w:val="nil"/>
              <w:left w:val="nil"/>
              <w:bottom w:val="nil"/>
              <w:right w:val="nil"/>
            </w:tcBorders>
          </w:tcPr>
          <w:p w:rsidR="0013637A" w:rsidRPr="00FF4EC1" w:rsidRDefault="0013637A" w:rsidP="00FF4EC1">
            <w:pPr>
              <w:jc w:val="center"/>
              <w:rPr>
                <w:rFonts w:ascii="Calibri" w:hAnsi="Calibri"/>
                <w:b/>
                <w:sz w:val="22"/>
                <w:szCs w:val="22"/>
              </w:rPr>
            </w:pPr>
          </w:p>
        </w:tc>
        <w:tc>
          <w:tcPr>
            <w:tcW w:w="10368" w:type="dxa"/>
            <w:tcBorders>
              <w:top w:val="single" w:sz="4" w:space="0" w:color="auto"/>
              <w:left w:val="nil"/>
              <w:bottom w:val="nil"/>
              <w:right w:val="nil"/>
            </w:tcBorders>
            <w:vAlign w:val="center"/>
          </w:tcPr>
          <w:p w:rsidR="0013637A" w:rsidRPr="00FF4EC1" w:rsidRDefault="00FF4EC1" w:rsidP="00FF4EC1">
            <w:pPr>
              <w:jc w:val="center"/>
              <w:rPr>
                <w:rFonts w:ascii="Calibri" w:hAnsi="Calibri"/>
                <w:b/>
                <w:sz w:val="22"/>
                <w:szCs w:val="22"/>
              </w:rPr>
            </w:pPr>
            <w:r w:rsidRPr="00FF4EC1">
              <w:rPr>
                <w:rFonts w:ascii="Calibri" w:hAnsi="Calibri"/>
                <w:b/>
                <w:sz w:val="22"/>
                <w:szCs w:val="22"/>
              </w:rPr>
              <w:t xml:space="preserve">IMPACT </w:t>
            </w:r>
            <w:r w:rsidRPr="00FF4EC1">
              <w:rPr>
                <w:rFonts w:ascii="Calibri" w:hAnsi="Calibri"/>
                <w:b/>
                <w:sz w:val="22"/>
                <w:szCs w:val="22"/>
              </w:rPr>
              <w:sym w:font="Wingdings" w:char="F0E0"/>
            </w:r>
          </w:p>
        </w:tc>
      </w:tr>
    </w:tbl>
    <w:p w:rsidR="0013637A" w:rsidRPr="0013637A" w:rsidRDefault="0013637A" w:rsidP="0013637A">
      <w:r w:rsidRPr="0013637A">
        <w:rPr>
          <w:i/>
        </w:rPr>
        <w:t>Tag each step by Impact/Lift in your action plan:</w:t>
      </w:r>
      <w:r w:rsidRPr="0013637A">
        <w:t xml:space="preserve"> </w:t>
      </w:r>
    </w:p>
    <w:p w:rsidR="0013637A" w:rsidRPr="0013637A" w:rsidRDefault="0013637A" w:rsidP="00C85410">
      <w:pPr>
        <w:pStyle w:val="ListParagraph"/>
        <w:numPr>
          <w:ilvl w:val="0"/>
          <w:numId w:val="40"/>
        </w:numPr>
        <w:spacing w:after="0" w:line="240" w:lineRule="auto"/>
      </w:pPr>
      <w:r w:rsidRPr="0013637A">
        <w:t>1 (highest impact/highest lift)</w:t>
      </w:r>
    </w:p>
    <w:p w:rsidR="0013637A" w:rsidRPr="0013637A" w:rsidRDefault="0013637A" w:rsidP="00C85410">
      <w:pPr>
        <w:pStyle w:val="ListParagraph"/>
        <w:numPr>
          <w:ilvl w:val="0"/>
          <w:numId w:val="40"/>
        </w:numPr>
        <w:spacing w:after="0" w:line="240" w:lineRule="auto"/>
      </w:pPr>
      <w:r w:rsidRPr="0013637A">
        <w:t>2 (moderate impact/moderate lift)</w:t>
      </w:r>
    </w:p>
    <w:p w:rsidR="0013637A" w:rsidRPr="0013637A" w:rsidRDefault="0013637A" w:rsidP="00C85410">
      <w:pPr>
        <w:pStyle w:val="ListParagraph"/>
        <w:numPr>
          <w:ilvl w:val="0"/>
          <w:numId w:val="40"/>
        </w:numPr>
        <w:spacing w:after="0" w:line="240" w:lineRule="auto"/>
      </w:pPr>
      <w:r w:rsidRPr="0013637A">
        <w:t>3 (lower impact and/or lower lift)</w:t>
      </w:r>
    </w:p>
    <w:p w:rsidR="0013637A" w:rsidRPr="0013637A" w:rsidRDefault="0013637A" w:rsidP="0013637A">
      <w:pPr>
        <w:rPr>
          <w:i/>
        </w:rPr>
      </w:pPr>
    </w:p>
    <w:p w:rsidR="0013637A" w:rsidRPr="0013637A" w:rsidRDefault="0013637A" w:rsidP="0013637A">
      <w:pPr>
        <w:pStyle w:val="Heading2"/>
      </w:pPr>
      <w:r w:rsidRPr="0013637A">
        <w:t>III. OUTPUTS/OUCOMES REVIEW (15 minutes)</w:t>
      </w:r>
    </w:p>
    <w:p w:rsidR="0013637A" w:rsidRPr="0013637A" w:rsidRDefault="0013637A" w:rsidP="0013637A">
      <w:pPr>
        <w:rPr>
          <w:i/>
        </w:rPr>
      </w:pPr>
      <w:r w:rsidRPr="0013637A">
        <w:rPr>
          <w:i/>
        </w:rPr>
        <w:t xml:space="preserve">As you review the outputs/outcomes associated with your partnership’s goals, can you identify the following?  If not, revise accordingly. </w:t>
      </w:r>
    </w:p>
    <w:p w:rsidR="0013637A" w:rsidRPr="0013637A" w:rsidRDefault="0013637A" w:rsidP="00C85410">
      <w:pPr>
        <w:pStyle w:val="ListParagraph"/>
        <w:numPr>
          <w:ilvl w:val="0"/>
          <w:numId w:val="38"/>
        </w:numPr>
        <w:spacing w:after="0" w:line="240" w:lineRule="auto"/>
      </w:pPr>
      <w:r w:rsidRPr="0013637A">
        <w:t>Define the evidence of impact (outcomes) one year out.  (W</w:t>
      </w:r>
      <w:r w:rsidRPr="0013637A">
        <w:rPr>
          <w:rFonts w:eastAsia="Times New Roman" w:cs="Times New Roman"/>
          <w:color w:val="000000"/>
        </w:rPr>
        <w:t>hat will you be able to point to as evidence of impact?)</w:t>
      </w:r>
    </w:p>
    <w:p w:rsidR="0013637A" w:rsidRPr="0013637A" w:rsidRDefault="0013637A" w:rsidP="00C85410">
      <w:pPr>
        <w:pStyle w:val="ListParagraph"/>
        <w:numPr>
          <w:ilvl w:val="0"/>
          <w:numId w:val="38"/>
        </w:numPr>
        <w:spacing w:after="0" w:line="240" w:lineRule="auto"/>
      </w:pPr>
      <w:r w:rsidRPr="0013637A">
        <w:t>If time… Define the evidence of impact (outcomes) two years out. (W</w:t>
      </w:r>
      <w:r w:rsidRPr="0013637A">
        <w:rPr>
          <w:rFonts w:eastAsia="Times New Roman" w:cs="Times New Roman"/>
          <w:color w:val="000000"/>
        </w:rPr>
        <w:t>hat will you be able to point to as evidence of impact?)</w:t>
      </w:r>
    </w:p>
    <w:p w:rsidR="0013637A" w:rsidRDefault="0013637A" w:rsidP="00637DB0">
      <w:pPr>
        <w:spacing w:after="0"/>
      </w:pPr>
    </w:p>
    <w:p w:rsidR="00333418" w:rsidRDefault="00333418">
      <w:r>
        <w:br w:type="page"/>
      </w:r>
    </w:p>
    <w:p w:rsidR="00E86CC6" w:rsidRDefault="00E86CC6" w:rsidP="00E86CC6">
      <w:pPr>
        <w:spacing w:after="0"/>
      </w:pPr>
      <w:bookmarkStart w:id="23" w:name="_/Supervising_Practitioner_Selection"/>
      <w:bookmarkEnd w:id="23"/>
    </w:p>
    <w:p w:rsidR="00E86CC6" w:rsidRPr="0013637A" w:rsidRDefault="00E86CC6" w:rsidP="00E86CC6">
      <w:pPr>
        <w:pStyle w:val="Heading3"/>
      </w:pPr>
      <w:bookmarkStart w:id="24" w:name="_/Supervising_Practitioner_Job"/>
      <w:bookmarkEnd w:id="24"/>
      <w:r w:rsidRPr="0013637A">
        <w:rPr>
          <w:noProof/>
          <w:lang w:eastAsia="zh-CN"/>
        </w:rPr>
        <w:drawing>
          <wp:anchor distT="0" distB="0" distL="114300" distR="114300" simplePos="0" relativeHeight="251780096" behindDoc="0" locked="0" layoutInCell="1" allowOverlap="1">
            <wp:simplePos x="0" y="0"/>
            <wp:positionH relativeFrom="column">
              <wp:posOffset>85725</wp:posOffset>
            </wp:positionH>
            <wp:positionV relativeFrom="paragraph">
              <wp:posOffset>-38100</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4"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t>Supervising Practitioner Job Description: SAMPLE</w:t>
      </w:r>
    </w:p>
    <w:p w:rsidR="00E86CC6" w:rsidRPr="0013637A" w:rsidRDefault="00E86CC6" w:rsidP="00E86CC6">
      <w:pPr>
        <w:spacing w:after="0"/>
        <w:rPr>
          <w:i/>
        </w:rPr>
      </w:pPr>
      <w:r w:rsidRPr="00DC6B53">
        <w:rPr>
          <w:i/>
        </w:rPr>
        <w:t>Criteria include requirements and responsibilities associated with CAP supervision, skills associated with effective teacher educators, and a place for additional responsibilities unique to your partnership.</w:t>
      </w:r>
    </w:p>
    <w:p w:rsidR="00226283" w:rsidRPr="002B2589" w:rsidRDefault="00226283" w:rsidP="00226283">
      <w:pPr>
        <w:pStyle w:val="NormalWeb"/>
        <w:shd w:val="clear" w:color="auto" w:fill="FFFFFF"/>
        <w:spacing w:after="0" w:afterAutospacing="0"/>
        <w:rPr>
          <w:rFonts w:asciiTheme="minorHAnsi" w:hAnsiTheme="minorHAnsi"/>
          <w:b/>
          <w:color w:val="E36C0A" w:themeColor="accent6" w:themeShade="BF"/>
          <w:sz w:val="22"/>
          <w:szCs w:val="22"/>
        </w:rPr>
      </w:pPr>
      <w:r w:rsidRPr="002B2589">
        <w:rPr>
          <w:rFonts w:asciiTheme="minorHAnsi" w:hAnsiTheme="minorHAnsi"/>
          <w:b/>
          <w:color w:val="E36C0A" w:themeColor="accent6" w:themeShade="BF"/>
          <w:sz w:val="22"/>
          <w:szCs w:val="22"/>
        </w:rPr>
        <w:t>Position Overview:</w:t>
      </w:r>
    </w:p>
    <w:p w:rsidR="00226283" w:rsidRDefault="00483733" w:rsidP="00226283">
      <w:r>
        <w:rPr>
          <w:b/>
          <w:noProof/>
        </w:rPr>
        <w:pict>
          <v:roundrect id="_x0000_s1043" style="position:absolute;margin-left:395.75pt;margin-top:14.6pt;width:133.6pt;height:57.6pt;z-index:251787264" arcsize="10923f" fillcolor="#f79646 [3209]" strokecolor="#f2f2f2 [3041]" strokeweight="3pt">
            <v:shadow on="t" type="perspective" color="#974706 [1609]" opacity=".5" offset="1pt" offset2="-1pt"/>
            <v:textbox>
              <w:txbxContent>
                <w:p w:rsidR="00226283" w:rsidRPr="000144EF" w:rsidRDefault="00226283" w:rsidP="00226283">
                  <w:pPr>
                    <w:spacing w:line="240" w:lineRule="auto"/>
                    <w:jc w:val="center"/>
                    <w:rPr>
                      <w:b/>
                      <w:i/>
                      <w:color w:val="FFFFFF" w:themeColor="background1"/>
                    </w:rPr>
                  </w:pPr>
                  <w:r w:rsidRPr="000144EF">
                    <w:rPr>
                      <w:b/>
                      <w:i/>
                      <w:color w:val="FFFFFF" w:themeColor="background1"/>
                    </w:rPr>
                    <w:t xml:space="preserve">Adapt this template for use by your </w:t>
                  </w:r>
                  <w:r>
                    <w:rPr>
                      <w:b/>
                      <w:i/>
                      <w:color w:val="FFFFFF" w:themeColor="background1"/>
                    </w:rPr>
                    <w:t>Sponsoring Organization</w:t>
                  </w:r>
                  <w:r w:rsidRPr="000144EF">
                    <w:rPr>
                      <w:b/>
                      <w:i/>
                      <w:color w:val="FFFFFF" w:themeColor="background1"/>
                    </w:rPr>
                    <w:t xml:space="preserve"> or district.</w:t>
                  </w:r>
                </w:p>
              </w:txbxContent>
            </v:textbox>
            <w10:wrap type="square"/>
          </v:roundrect>
        </w:pict>
      </w:r>
      <w:r w:rsidR="00226283">
        <w:t xml:space="preserve">The Supervising Practitioner (SP) plays a critical role in a teacher candidate’s field-based experience by providing a model of high-quality practice and a link between theory and the realities of a PK-12 classroom.  As practicum supervisor and member of the </w:t>
      </w:r>
      <w:hyperlink r:id="rId59" w:history="1">
        <w:r w:rsidR="00226283" w:rsidRPr="00D96FF1">
          <w:rPr>
            <w:rStyle w:val="Hyperlink"/>
          </w:rPr>
          <w:t>Candidate Assessment of Performance (CAP)</w:t>
        </w:r>
      </w:hyperlink>
      <w:r w:rsidR="00226283">
        <w:t xml:space="preserve"> Triad, the SP is both coach and evaluator, assessing the teacher candidate’s practice while also providing the feedback and support that a candidate needs to improve.</w:t>
      </w:r>
    </w:p>
    <w:p w:rsidR="00226283" w:rsidRPr="000144EF" w:rsidRDefault="00226283" w:rsidP="00226283">
      <w:pPr>
        <w:spacing w:after="0"/>
        <w:rPr>
          <w:b/>
        </w:rPr>
      </w:pPr>
      <w:r w:rsidRPr="002B2589">
        <w:rPr>
          <w:b/>
          <w:color w:val="E36C0A" w:themeColor="accent6" w:themeShade="BF"/>
        </w:rPr>
        <w:t>Key Responsibilities</w:t>
      </w:r>
      <w:r>
        <w:rPr>
          <w:b/>
        </w:rPr>
        <w:t xml:space="preserve"> (see </w:t>
      </w:r>
      <w:hyperlink r:id="rId60" w:anchor="page=7" w:history="1">
        <w:r w:rsidRPr="00CF2AB8">
          <w:rPr>
            <w:rStyle w:val="Hyperlink"/>
            <w:b/>
          </w:rPr>
          <w:t>CAP Handbook</w:t>
        </w:r>
      </w:hyperlink>
      <w:r>
        <w:rPr>
          <w:b/>
        </w:rPr>
        <w:t>):</w:t>
      </w:r>
    </w:p>
    <w:p w:rsidR="00226283" w:rsidRPr="000144EF" w:rsidRDefault="00226283" w:rsidP="00226283">
      <w:pPr>
        <w:pStyle w:val="ListParagraph"/>
        <w:numPr>
          <w:ilvl w:val="0"/>
          <w:numId w:val="53"/>
        </w:numPr>
        <w:rPr>
          <w:rFonts w:cs="Arial"/>
        </w:rPr>
      </w:pPr>
      <w:r w:rsidRPr="000144EF">
        <w:rPr>
          <w:rFonts w:cs="Arial"/>
        </w:rPr>
        <w:t>Provide consistent guidance, support, and high-quality feedback to the  teacher candidate that improves practice;</w:t>
      </w:r>
    </w:p>
    <w:p w:rsidR="00226283" w:rsidRPr="000144EF" w:rsidRDefault="00226283" w:rsidP="00226283">
      <w:pPr>
        <w:pStyle w:val="ListParagraph"/>
        <w:numPr>
          <w:ilvl w:val="0"/>
          <w:numId w:val="53"/>
        </w:numPr>
        <w:rPr>
          <w:rFonts w:cs="Arial"/>
        </w:rPr>
      </w:pPr>
      <w:r w:rsidRPr="000144EF">
        <w:rPr>
          <w:rFonts w:cs="Arial"/>
        </w:rPr>
        <w:t>Assess and document evidence of teacher candidate readiness across the Six Essential Elements of CAP;</w:t>
      </w:r>
    </w:p>
    <w:p w:rsidR="00226283" w:rsidRPr="000144EF" w:rsidRDefault="00226283" w:rsidP="00226283">
      <w:pPr>
        <w:pStyle w:val="ListParagraph"/>
        <w:numPr>
          <w:ilvl w:val="0"/>
          <w:numId w:val="53"/>
        </w:numPr>
        <w:rPr>
          <w:rFonts w:cs="Arial"/>
        </w:rPr>
      </w:pPr>
      <w:r w:rsidRPr="000144EF">
        <w:rPr>
          <w:rFonts w:cs="Arial"/>
        </w:rPr>
        <w:t>Identify appropriate assessment(s) to measure candidate impact on student learning and support the candidate to set goals and collect and analyze data</w:t>
      </w:r>
      <w:r w:rsidRPr="000144EF">
        <w:t>;</w:t>
      </w:r>
    </w:p>
    <w:p w:rsidR="00226283" w:rsidRPr="000144EF" w:rsidRDefault="00226283" w:rsidP="00226283">
      <w:pPr>
        <w:pStyle w:val="ListParagraph"/>
        <w:numPr>
          <w:ilvl w:val="0"/>
          <w:numId w:val="53"/>
        </w:numPr>
        <w:rPr>
          <w:rFonts w:cs="Arial"/>
        </w:rPr>
      </w:pPr>
      <w:r w:rsidRPr="000144EF">
        <w:rPr>
          <w:rFonts w:cs="Arial"/>
        </w:rPr>
        <w:t>Conduct at least three observations, including pre- and post-observation conferences, and collect, synthesize, and analyze evidence of practice relative to the Six Essential Elements;</w:t>
      </w:r>
    </w:p>
    <w:p w:rsidR="00226283" w:rsidRPr="000144EF" w:rsidRDefault="00226283" w:rsidP="00226283">
      <w:pPr>
        <w:pStyle w:val="ListParagraph"/>
        <w:numPr>
          <w:ilvl w:val="0"/>
          <w:numId w:val="53"/>
        </w:numPr>
        <w:rPr>
          <w:rFonts w:cs="Arial"/>
        </w:rPr>
      </w:pPr>
      <w:r w:rsidRPr="000144EF">
        <w:rPr>
          <w:rFonts w:cs="Arial"/>
        </w:rPr>
        <w:t>Calibrate observations and feedback with the Program Supervisor to ensure consistent messaging and targeted feedback to the candidate;</w:t>
      </w:r>
    </w:p>
    <w:p w:rsidR="00226283" w:rsidRPr="000144EF" w:rsidRDefault="00226283" w:rsidP="00226283">
      <w:pPr>
        <w:pStyle w:val="ListParagraph"/>
        <w:numPr>
          <w:ilvl w:val="0"/>
          <w:numId w:val="53"/>
        </w:numPr>
        <w:rPr>
          <w:rFonts w:cs="Arial"/>
        </w:rPr>
      </w:pPr>
      <w:r w:rsidRPr="000144EF">
        <w:rPr>
          <w:rFonts w:cs="Arial"/>
        </w:rPr>
        <w:t>Support the teacher candidate in administering student feedback surveys</w:t>
      </w:r>
      <w:r w:rsidRPr="000144EF">
        <w:t>;</w:t>
      </w:r>
    </w:p>
    <w:p w:rsidR="00226283" w:rsidRPr="000144EF" w:rsidRDefault="00226283" w:rsidP="00226283">
      <w:pPr>
        <w:pStyle w:val="ListParagraph"/>
        <w:numPr>
          <w:ilvl w:val="0"/>
          <w:numId w:val="53"/>
        </w:numPr>
        <w:rPr>
          <w:rFonts w:cs="Arial"/>
        </w:rPr>
      </w:pPr>
      <w:r w:rsidRPr="000144EF">
        <w:rPr>
          <w:rFonts w:cs="Arial"/>
        </w:rPr>
        <w:t>Participate in Three-Way Meetings with the Program Supervisor and candidate to discuss evidence collected to date, set goals, evaluate progress, and determine plans for ongoing improvement;</w:t>
      </w:r>
    </w:p>
    <w:p w:rsidR="00226283" w:rsidRPr="000144EF" w:rsidRDefault="00226283" w:rsidP="00226283">
      <w:pPr>
        <w:pStyle w:val="ListParagraph"/>
        <w:numPr>
          <w:ilvl w:val="0"/>
          <w:numId w:val="53"/>
        </w:numPr>
        <w:rPr>
          <w:rFonts w:cs="Arial"/>
        </w:rPr>
      </w:pPr>
      <w:r w:rsidRPr="000144EF">
        <w:rPr>
          <w:rFonts w:cs="Arial"/>
        </w:rPr>
        <w:t>Determine, in collaboration with the Program Supervisor, whether the candidate is ready to teach.</w:t>
      </w:r>
    </w:p>
    <w:p w:rsidR="00226283" w:rsidRDefault="00226283" w:rsidP="00226283">
      <w:pPr>
        <w:spacing w:after="0"/>
      </w:pPr>
      <w:r>
        <w:t xml:space="preserve">In addition to these responsibilities, SPs should also be prepared to </w:t>
      </w:r>
      <w:r w:rsidRPr="00EE6133">
        <w:t xml:space="preserve">demonstrate </w:t>
      </w:r>
      <w:r>
        <w:t xml:space="preserve">the following practices of effective teacher educators (see </w:t>
      </w:r>
      <w:hyperlink r:id="rId61" w:history="1">
        <w:r w:rsidRPr="007A48E2">
          <w:rPr>
            <w:rStyle w:val="Hyperlink"/>
          </w:rPr>
          <w:t>Teacher Educator Effectiveness Practices</w:t>
        </w:r>
      </w:hyperlink>
      <w:r>
        <w:t>):</w:t>
      </w:r>
    </w:p>
    <w:p w:rsidR="00226283" w:rsidRPr="000144EF" w:rsidRDefault="00226283" w:rsidP="00226283">
      <w:pPr>
        <w:pStyle w:val="ListParagraph"/>
        <w:numPr>
          <w:ilvl w:val="0"/>
          <w:numId w:val="54"/>
        </w:numPr>
        <w:spacing w:after="0"/>
      </w:pPr>
      <w:r w:rsidRPr="000144EF">
        <w:t xml:space="preserve">Construct coherent learning experiences </w:t>
      </w:r>
      <w:r>
        <w:t xml:space="preserve">for the teacher candidate that </w:t>
      </w:r>
      <w:r w:rsidRPr="000144EF">
        <w:t>brid</w:t>
      </w:r>
      <w:r>
        <w:t>ge theory and practice and provide him/her the opportunity for authentic assessment of teaching practices;</w:t>
      </w:r>
    </w:p>
    <w:p w:rsidR="00226283" w:rsidRPr="000144EF" w:rsidRDefault="00226283" w:rsidP="00226283">
      <w:pPr>
        <w:pStyle w:val="ListParagraph"/>
        <w:numPr>
          <w:ilvl w:val="0"/>
          <w:numId w:val="54"/>
        </w:numPr>
        <w:spacing w:after="0"/>
      </w:pPr>
      <w:r w:rsidRPr="000144EF">
        <w:t>Model professional expectations including commitment to high standards, collaboration with colleagues, inclusive practice, data-informed decision-making, and continuous learning.</w:t>
      </w:r>
    </w:p>
    <w:p w:rsidR="00226283" w:rsidRPr="000144EF" w:rsidRDefault="00226283" w:rsidP="00226283">
      <w:pPr>
        <w:pStyle w:val="ListParagraph"/>
        <w:numPr>
          <w:ilvl w:val="0"/>
          <w:numId w:val="54"/>
        </w:numPr>
        <w:spacing w:after="0"/>
      </w:pPr>
      <w:r w:rsidRPr="000144EF">
        <w:t>Facilitate candidate practice through high-quality models, unpacking of teaching into explicit practices, and multiple opportunities for mastery.</w:t>
      </w:r>
    </w:p>
    <w:p w:rsidR="00226283" w:rsidRDefault="00226283" w:rsidP="00226283">
      <w:pPr>
        <w:pStyle w:val="ListParagraph"/>
        <w:numPr>
          <w:ilvl w:val="0"/>
          <w:numId w:val="54"/>
        </w:numPr>
        <w:spacing w:after="0"/>
      </w:pPr>
      <w:r w:rsidRPr="000144EF">
        <w:t>Provide high-quality feedback, consistent</w:t>
      </w:r>
      <w:r>
        <w:t xml:space="preserve"> and continuous communication, and evidence-based judgments.</w:t>
      </w:r>
    </w:p>
    <w:p w:rsidR="00226283" w:rsidRPr="00E868C7" w:rsidRDefault="00226283" w:rsidP="00226283">
      <w:pPr>
        <w:pStyle w:val="NormalWeb"/>
        <w:shd w:val="clear" w:color="auto" w:fill="FFFFFF"/>
        <w:spacing w:after="0" w:afterAutospacing="0"/>
        <w:rPr>
          <w:rFonts w:asciiTheme="minorHAnsi" w:hAnsiTheme="minorHAnsi"/>
          <w:b/>
          <w:color w:val="000000"/>
          <w:sz w:val="22"/>
          <w:szCs w:val="22"/>
        </w:rPr>
      </w:pPr>
      <w:r w:rsidRPr="002B2589">
        <w:rPr>
          <w:rFonts w:asciiTheme="minorHAnsi" w:hAnsiTheme="minorHAnsi"/>
          <w:b/>
          <w:color w:val="E36C0A" w:themeColor="accent6" w:themeShade="BF"/>
          <w:sz w:val="22"/>
          <w:szCs w:val="22"/>
        </w:rPr>
        <w:t>Eligibility Requirements</w:t>
      </w:r>
      <w:r>
        <w:rPr>
          <w:rFonts w:asciiTheme="minorHAnsi" w:hAnsiTheme="minorHAnsi"/>
          <w:b/>
          <w:color w:val="000000"/>
          <w:sz w:val="22"/>
          <w:szCs w:val="22"/>
        </w:rPr>
        <w:t xml:space="preserve"> </w:t>
      </w:r>
      <w:r>
        <w:rPr>
          <w:rFonts w:asciiTheme="minorHAnsi" w:hAnsiTheme="minorHAnsi"/>
          <w:color w:val="000000"/>
          <w:sz w:val="22"/>
          <w:szCs w:val="22"/>
        </w:rPr>
        <w:t>(</w:t>
      </w:r>
      <w:hyperlink r:id="rId62" w:history="1">
        <w:r w:rsidRPr="00EE6133">
          <w:rPr>
            <w:rStyle w:val="Hyperlink"/>
            <w:rFonts w:asciiTheme="minorHAnsi" w:hAnsiTheme="minorHAnsi"/>
            <w:sz w:val="22"/>
            <w:szCs w:val="22"/>
          </w:rPr>
          <w:t>See 603 CMR 7.02</w:t>
        </w:r>
      </w:hyperlink>
      <w:r>
        <w:rPr>
          <w:rFonts w:asciiTheme="minorHAnsi" w:hAnsiTheme="minorHAnsi"/>
          <w:color w:val="000000"/>
          <w:sz w:val="22"/>
          <w:szCs w:val="22"/>
        </w:rPr>
        <w:t>)</w:t>
      </w:r>
      <w:r w:rsidRPr="00E868C7">
        <w:rPr>
          <w:rFonts w:asciiTheme="minorHAnsi" w:hAnsiTheme="minorHAnsi"/>
          <w:b/>
          <w:color w:val="000000"/>
          <w:sz w:val="22"/>
          <w:szCs w:val="22"/>
        </w:rPr>
        <w:t>:</w:t>
      </w:r>
    </w:p>
    <w:p w:rsidR="00226283" w:rsidRPr="003A2DA3" w:rsidRDefault="00226283" w:rsidP="00226283">
      <w:pPr>
        <w:pStyle w:val="NormalWeb"/>
        <w:numPr>
          <w:ilvl w:val="0"/>
          <w:numId w:val="52"/>
        </w:numPr>
        <w:shd w:val="clear" w:color="auto" w:fill="FFFFFF"/>
        <w:spacing w:before="0" w:beforeAutospacing="0"/>
        <w:rPr>
          <w:rFonts w:asciiTheme="minorHAnsi" w:hAnsiTheme="minorHAnsi"/>
          <w:color w:val="000000"/>
          <w:sz w:val="22"/>
          <w:szCs w:val="22"/>
        </w:rPr>
      </w:pPr>
      <w:r w:rsidRPr="003A2DA3">
        <w:rPr>
          <w:rFonts w:asciiTheme="minorHAnsi" w:hAnsiTheme="minorHAnsi"/>
          <w:color w:val="000000"/>
          <w:sz w:val="22"/>
          <w:szCs w:val="22"/>
        </w:rPr>
        <w:t>Interest by educator</w:t>
      </w:r>
    </w:p>
    <w:p w:rsidR="00226283" w:rsidRPr="003A2DA3" w:rsidRDefault="00226283" w:rsidP="00226283">
      <w:pPr>
        <w:pStyle w:val="NormalWeb"/>
        <w:numPr>
          <w:ilvl w:val="0"/>
          <w:numId w:val="52"/>
        </w:numPr>
        <w:shd w:val="clear" w:color="auto" w:fill="FFFFFF"/>
        <w:rPr>
          <w:rFonts w:asciiTheme="minorHAnsi" w:hAnsiTheme="minorHAnsi"/>
          <w:color w:val="000000"/>
          <w:sz w:val="22"/>
          <w:szCs w:val="22"/>
        </w:rPr>
      </w:pPr>
      <w:r w:rsidRPr="003A2DA3">
        <w:rPr>
          <w:rFonts w:asciiTheme="minorHAnsi" w:hAnsiTheme="minorHAnsi"/>
          <w:color w:val="000000"/>
          <w:sz w:val="22"/>
          <w:szCs w:val="22"/>
        </w:rPr>
        <w:t xml:space="preserve">Three full years of experience under </w:t>
      </w:r>
      <w:r>
        <w:rPr>
          <w:rFonts w:asciiTheme="minorHAnsi" w:hAnsiTheme="minorHAnsi"/>
          <w:color w:val="000000"/>
          <w:sz w:val="22"/>
          <w:szCs w:val="22"/>
        </w:rPr>
        <w:t>an initial or professional license</w:t>
      </w:r>
    </w:p>
    <w:p w:rsidR="00226283" w:rsidRPr="003A2DA3" w:rsidRDefault="00226283" w:rsidP="00226283">
      <w:pPr>
        <w:pStyle w:val="NormalWeb"/>
        <w:numPr>
          <w:ilvl w:val="0"/>
          <w:numId w:val="52"/>
        </w:numPr>
        <w:shd w:val="clear" w:color="auto" w:fill="FFFFFF"/>
        <w:rPr>
          <w:rFonts w:asciiTheme="minorHAnsi" w:hAnsiTheme="minorHAnsi"/>
          <w:color w:val="000000"/>
          <w:sz w:val="22"/>
          <w:szCs w:val="22"/>
        </w:rPr>
      </w:pPr>
      <w:r w:rsidRPr="003A2DA3">
        <w:rPr>
          <w:rFonts w:asciiTheme="minorHAnsi" w:hAnsiTheme="minorHAnsi"/>
          <w:color w:val="000000"/>
          <w:sz w:val="22"/>
          <w:szCs w:val="22"/>
        </w:rPr>
        <w:t>S</w:t>
      </w:r>
      <w:r>
        <w:rPr>
          <w:rFonts w:asciiTheme="minorHAnsi" w:hAnsiTheme="minorHAnsi"/>
          <w:color w:val="000000"/>
          <w:sz w:val="22"/>
          <w:szCs w:val="22"/>
        </w:rPr>
        <w:t>ummative performance rating of proficient or e</w:t>
      </w:r>
      <w:r w:rsidRPr="003A2DA3">
        <w:rPr>
          <w:rFonts w:asciiTheme="minorHAnsi" w:hAnsiTheme="minorHAnsi"/>
          <w:color w:val="000000"/>
          <w:sz w:val="22"/>
          <w:szCs w:val="22"/>
        </w:rPr>
        <w:t>xemplary on most recent evaluation</w:t>
      </w:r>
    </w:p>
    <w:p w:rsidR="00226283" w:rsidRPr="000144EF" w:rsidRDefault="00226283" w:rsidP="00226283">
      <w:pPr>
        <w:pStyle w:val="NormalWeb"/>
        <w:numPr>
          <w:ilvl w:val="0"/>
          <w:numId w:val="52"/>
        </w:numPr>
        <w:shd w:val="clear" w:color="auto" w:fill="FFFFFF"/>
        <w:rPr>
          <w:rFonts w:asciiTheme="minorHAnsi" w:hAnsiTheme="minorHAnsi"/>
          <w:color w:val="000000"/>
          <w:sz w:val="22"/>
          <w:szCs w:val="22"/>
        </w:rPr>
      </w:pPr>
      <w:r>
        <w:rPr>
          <w:rFonts w:asciiTheme="minorHAnsi" w:hAnsiTheme="minorHAnsi"/>
          <w:color w:val="000000"/>
          <w:sz w:val="22"/>
          <w:szCs w:val="22"/>
        </w:rPr>
        <w:t>Recommendation</w:t>
      </w:r>
      <w:r w:rsidRPr="003A2DA3">
        <w:rPr>
          <w:rFonts w:asciiTheme="minorHAnsi" w:hAnsiTheme="minorHAnsi"/>
          <w:color w:val="000000"/>
          <w:sz w:val="22"/>
          <w:szCs w:val="22"/>
        </w:rPr>
        <w:t xml:space="preserve"> from </w:t>
      </w:r>
      <w:r>
        <w:rPr>
          <w:rFonts w:asciiTheme="minorHAnsi" w:hAnsiTheme="minorHAnsi"/>
          <w:color w:val="000000"/>
          <w:sz w:val="22"/>
          <w:szCs w:val="22"/>
        </w:rPr>
        <w:t>principal/</w:t>
      </w:r>
      <w:r w:rsidRPr="003A2DA3">
        <w:rPr>
          <w:rFonts w:asciiTheme="minorHAnsi" w:hAnsiTheme="minorHAnsi"/>
          <w:color w:val="000000"/>
          <w:sz w:val="22"/>
          <w:szCs w:val="22"/>
        </w:rPr>
        <w:t>school building administrator</w:t>
      </w:r>
    </w:p>
    <w:p w:rsidR="00226283" w:rsidRPr="002B2589" w:rsidRDefault="00226283" w:rsidP="00226283">
      <w:pPr>
        <w:pStyle w:val="NormalWeb"/>
        <w:shd w:val="clear" w:color="auto" w:fill="FFFFFF"/>
        <w:spacing w:after="0" w:afterAutospacing="0"/>
        <w:rPr>
          <w:rFonts w:asciiTheme="minorHAnsi" w:hAnsiTheme="minorHAnsi"/>
          <w:b/>
          <w:color w:val="E36C0A" w:themeColor="accent6" w:themeShade="BF"/>
          <w:sz w:val="22"/>
          <w:szCs w:val="22"/>
        </w:rPr>
      </w:pPr>
      <w:r w:rsidRPr="002B2589">
        <w:rPr>
          <w:rFonts w:asciiTheme="minorHAnsi" w:hAnsiTheme="minorHAnsi"/>
          <w:b/>
          <w:color w:val="E36C0A" w:themeColor="accent6" w:themeShade="BF"/>
          <w:sz w:val="22"/>
          <w:szCs w:val="22"/>
        </w:rPr>
        <w:t>Additional Criteria:</w:t>
      </w:r>
    </w:p>
    <w:p w:rsidR="00E86CC6" w:rsidRDefault="00226283" w:rsidP="00226283">
      <w:pPr>
        <w:rPr>
          <w:rFonts w:ascii="Calibri" w:eastAsia="Dosis" w:hAnsi="Calibri" w:cs="Dosis"/>
          <w:b/>
          <w:sz w:val="26"/>
          <w:szCs w:val="26"/>
          <w:highlight w:val="white"/>
        </w:rPr>
      </w:pPr>
      <w:r>
        <w:rPr>
          <w:color w:val="000000"/>
        </w:rPr>
        <w:t>[Insert Sponsoring Organization or district-specific criteria here]</w:t>
      </w:r>
      <w:r w:rsidR="00E86CC6">
        <w:rPr>
          <w:highlight w:val="white"/>
        </w:rPr>
        <w:br w:type="page"/>
      </w:r>
    </w:p>
    <w:p w:rsidR="00333418" w:rsidRPr="00814FA6" w:rsidRDefault="00333418" w:rsidP="00546515">
      <w:pPr>
        <w:pStyle w:val="Heading3"/>
        <w:rPr>
          <w:highlight w:val="white"/>
        </w:rPr>
      </w:pPr>
      <w:bookmarkStart w:id="25" w:name="_/Supervising_Practitioner_Selection_1"/>
      <w:bookmarkEnd w:id="25"/>
      <w:r w:rsidRPr="0027060F">
        <w:rPr>
          <w:noProof/>
          <w:lang w:eastAsia="zh-CN"/>
        </w:rPr>
        <w:lastRenderedPageBreak/>
        <w:drawing>
          <wp:anchor distT="0" distB="0" distL="114300" distR="114300" simplePos="0" relativeHeight="251776000" behindDoc="0" locked="0" layoutInCell="1" allowOverlap="1">
            <wp:simplePos x="0" y="0"/>
            <wp:positionH relativeFrom="column">
              <wp:posOffset>47625</wp:posOffset>
            </wp:positionH>
            <wp:positionV relativeFrom="paragraph">
              <wp:posOffset>19050</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3"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Pr>
          <w:highlight w:val="white"/>
        </w:rPr>
        <w:t>Supervising Practitioner Selection Criteria</w:t>
      </w:r>
    </w:p>
    <w:p w:rsidR="00333418" w:rsidRDefault="00333418" w:rsidP="00333418">
      <w:pPr>
        <w:pStyle w:val="ListParagraph"/>
        <w:rPr>
          <w:bCs/>
          <w:i/>
          <w:color w:val="000000"/>
        </w:rPr>
      </w:pPr>
      <w:r w:rsidRPr="00E01995">
        <w:rPr>
          <w:bCs/>
          <w:i/>
          <w:color w:val="000000"/>
        </w:rPr>
        <w:t xml:space="preserve">This resource </w:t>
      </w:r>
      <w:r>
        <w:rPr>
          <w:bCs/>
          <w:i/>
          <w:color w:val="000000"/>
        </w:rPr>
        <w:t xml:space="preserve">provides </w:t>
      </w:r>
      <w:r w:rsidRPr="00E01995">
        <w:rPr>
          <w:bCs/>
          <w:i/>
          <w:color w:val="000000"/>
        </w:rPr>
        <w:t>a sample of sup</w:t>
      </w:r>
      <w:r>
        <w:rPr>
          <w:bCs/>
          <w:i/>
          <w:color w:val="000000"/>
        </w:rPr>
        <w:t xml:space="preserve">ervising practitioner selection </w:t>
      </w:r>
      <w:r w:rsidRPr="00E01995">
        <w:rPr>
          <w:bCs/>
          <w:i/>
          <w:color w:val="000000"/>
        </w:rPr>
        <w:t>criteria co-develope</w:t>
      </w:r>
      <w:r>
        <w:rPr>
          <w:bCs/>
          <w:i/>
          <w:color w:val="000000"/>
        </w:rPr>
        <w:t>d by the BU and BPS partnership in the Student Teaching Partnership Consortium.</w:t>
      </w:r>
    </w:p>
    <w:p w:rsidR="00333418" w:rsidRDefault="00333418" w:rsidP="00333418">
      <w:pPr>
        <w:pStyle w:val="Normal1"/>
      </w:pPr>
    </w:p>
    <w:p w:rsidR="00333418" w:rsidRPr="00EC2200" w:rsidRDefault="00333418" w:rsidP="00333418">
      <w:r w:rsidRPr="00EC2200">
        <w:t> </w:t>
      </w:r>
    </w:p>
    <w:tbl>
      <w:tblPr>
        <w:tblW w:w="0" w:type="auto"/>
        <w:tblCellMar>
          <w:top w:w="15" w:type="dxa"/>
          <w:left w:w="15" w:type="dxa"/>
          <w:bottom w:w="15" w:type="dxa"/>
          <w:right w:w="15" w:type="dxa"/>
        </w:tblCellMar>
        <w:tblLook w:val="04A0" w:firstRow="1" w:lastRow="0" w:firstColumn="1" w:lastColumn="0" w:noHBand="0" w:noVBand="1"/>
      </w:tblPr>
      <w:tblGrid>
        <w:gridCol w:w="2072"/>
        <w:gridCol w:w="8928"/>
      </w:tblGrid>
      <w:tr w:rsidR="00333418" w:rsidRPr="00EC2200" w:rsidTr="00333418">
        <w:trPr>
          <w:trHeight w:val="402"/>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rsidR="00333418" w:rsidRPr="00EC2200" w:rsidRDefault="00333418" w:rsidP="003270BC">
            <w:pPr>
              <w:jc w:val="center"/>
              <w:rPr>
                <w:sz w:val="21"/>
                <w:szCs w:val="21"/>
              </w:rPr>
            </w:pPr>
            <w:r w:rsidRPr="00EC2200">
              <w:rPr>
                <w:b/>
                <w:bCs/>
                <w:color w:val="000000"/>
                <w:sz w:val="21"/>
                <w:szCs w:val="21"/>
              </w:rPr>
              <w:t xml:space="preserve">Outstanding </w:t>
            </w:r>
            <w:r w:rsidRPr="00EC2200">
              <w:rPr>
                <w:b/>
                <w:bCs/>
                <w:color w:val="000000"/>
                <w:sz w:val="21"/>
                <w:szCs w:val="21"/>
                <w:shd w:val="clear" w:color="auto" w:fill="B8CCE4" w:themeFill="accent1" w:themeFillTint="66"/>
              </w:rPr>
              <w:t>Supervising Practitioners:</w:t>
            </w:r>
          </w:p>
        </w:tc>
      </w:tr>
      <w:tr w:rsidR="00333418" w:rsidRPr="00EC2200" w:rsidTr="003270BC">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33418" w:rsidRPr="00EC2200" w:rsidRDefault="00333418" w:rsidP="003270BC">
            <w:pPr>
              <w:jc w:val="center"/>
            </w:pPr>
            <w:r w:rsidRPr="00EC2200">
              <w:rPr>
                <w:b/>
                <w:bCs/>
                <w:color w:val="000000"/>
              </w:rPr>
              <w:t>Mentor Practice</w:t>
            </w:r>
          </w:p>
          <w:p w:rsidR="00333418" w:rsidRPr="00EC2200" w:rsidRDefault="00333418" w:rsidP="003270BC">
            <w:r w:rsidRPr="00EC220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418" w:rsidRPr="00EC2200" w:rsidRDefault="00333418" w:rsidP="00C85410">
            <w:pPr>
              <w:numPr>
                <w:ilvl w:val="0"/>
                <w:numId w:val="41"/>
              </w:numPr>
              <w:spacing w:after="0" w:line="240" w:lineRule="auto"/>
              <w:textAlignment w:val="baseline"/>
              <w:rPr>
                <w:color w:val="000000"/>
                <w:sz w:val="21"/>
                <w:szCs w:val="21"/>
              </w:rPr>
            </w:pPr>
            <w:r w:rsidRPr="00EC2200">
              <w:rPr>
                <w:color w:val="000000"/>
                <w:sz w:val="21"/>
                <w:szCs w:val="21"/>
              </w:rPr>
              <w:t xml:space="preserve">Are willing and able to mentor and teach </w:t>
            </w:r>
            <w:r w:rsidRPr="00EC2200">
              <w:rPr>
                <w:b/>
                <w:bCs/>
                <w:color w:val="000000"/>
                <w:sz w:val="21"/>
                <w:szCs w:val="21"/>
              </w:rPr>
              <w:t>adult learners</w:t>
            </w:r>
            <w:r w:rsidRPr="00EC2200">
              <w:rPr>
                <w:color w:val="000000"/>
                <w:sz w:val="21"/>
                <w:szCs w:val="21"/>
              </w:rPr>
              <w:t>.</w:t>
            </w:r>
          </w:p>
          <w:p w:rsidR="00333418" w:rsidRPr="00EC2200" w:rsidRDefault="00333418" w:rsidP="00C85410">
            <w:pPr>
              <w:numPr>
                <w:ilvl w:val="0"/>
                <w:numId w:val="41"/>
              </w:numPr>
              <w:spacing w:after="0" w:line="240" w:lineRule="auto"/>
              <w:textAlignment w:val="baseline"/>
              <w:rPr>
                <w:color w:val="000000"/>
                <w:sz w:val="21"/>
                <w:szCs w:val="21"/>
              </w:rPr>
            </w:pPr>
            <w:r w:rsidRPr="00EC2200">
              <w:rPr>
                <w:color w:val="000000"/>
                <w:sz w:val="21"/>
                <w:szCs w:val="21"/>
              </w:rPr>
              <w:t xml:space="preserve">Are willing and able to offer </w:t>
            </w:r>
            <w:r w:rsidRPr="00EC2200">
              <w:rPr>
                <w:b/>
                <w:bCs/>
                <w:color w:val="000000"/>
                <w:sz w:val="21"/>
                <w:szCs w:val="21"/>
              </w:rPr>
              <w:t>actionable feedback</w:t>
            </w:r>
            <w:r w:rsidRPr="00EC2200">
              <w:rPr>
                <w:color w:val="000000"/>
                <w:sz w:val="21"/>
                <w:szCs w:val="21"/>
              </w:rPr>
              <w:t xml:space="preserve"> to novice teachers.</w:t>
            </w:r>
          </w:p>
          <w:p w:rsidR="00333418" w:rsidRPr="00EC2200" w:rsidRDefault="00333418" w:rsidP="00C85410">
            <w:pPr>
              <w:numPr>
                <w:ilvl w:val="0"/>
                <w:numId w:val="41"/>
              </w:numPr>
              <w:spacing w:after="0" w:line="240" w:lineRule="auto"/>
              <w:textAlignment w:val="baseline"/>
              <w:rPr>
                <w:color w:val="000000"/>
                <w:sz w:val="21"/>
                <w:szCs w:val="21"/>
              </w:rPr>
            </w:pPr>
            <w:r w:rsidRPr="00EC2200">
              <w:rPr>
                <w:color w:val="000000"/>
                <w:sz w:val="21"/>
                <w:szCs w:val="21"/>
              </w:rPr>
              <w:t xml:space="preserve">Are willing and able to offer feedback to novice teachers that is both </w:t>
            </w:r>
            <w:r w:rsidRPr="00EC2200">
              <w:rPr>
                <w:b/>
                <w:bCs/>
                <w:color w:val="000000"/>
                <w:sz w:val="21"/>
                <w:szCs w:val="21"/>
              </w:rPr>
              <w:t xml:space="preserve">positive </w:t>
            </w:r>
            <w:r w:rsidRPr="00EC2200">
              <w:rPr>
                <w:b/>
                <w:bCs/>
                <w:i/>
                <w:iCs/>
                <w:color w:val="000000"/>
                <w:sz w:val="21"/>
                <w:szCs w:val="21"/>
              </w:rPr>
              <w:t>and</w:t>
            </w:r>
            <w:r w:rsidRPr="00EC2200">
              <w:rPr>
                <w:b/>
                <w:bCs/>
                <w:color w:val="000000"/>
                <w:sz w:val="21"/>
                <w:szCs w:val="21"/>
              </w:rPr>
              <w:t xml:space="preserve"> constructive</w:t>
            </w:r>
            <w:r w:rsidRPr="00EC2200">
              <w:rPr>
                <w:color w:val="000000"/>
                <w:sz w:val="21"/>
                <w:szCs w:val="21"/>
              </w:rPr>
              <w:t xml:space="preserve"> in order to support novice teacher learning. </w:t>
            </w:r>
          </w:p>
          <w:p w:rsidR="00333418" w:rsidRPr="00EC2200" w:rsidRDefault="00333418" w:rsidP="00C85410">
            <w:pPr>
              <w:numPr>
                <w:ilvl w:val="0"/>
                <w:numId w:val="41"/>
              </w:numPr>
              <w:spacing w:after="0" w:line="240" w:lineRule="auto"/>
              <w:textAlignment w:val="baseline"/>
              <w:rPr>
                <w:color w:val="000000"/>
                <w:sz w:val="21"/>
                <w:szCs w:val="21"/>
              </w:rPr>
            </w:pPr>
            <w:r w:rsidRPr="00EC2200">
              <w:rPr>
                <w:color w:val="000000"/>
                <w:sz w:val="21"/>
                <w:szCs w:val="21"/>
              </w:rPr>
              <w:t xml:space="preserve">Are willing and able to make their own </w:t>
            </w:r>
            <w:r w:rsidRPr="00EC2200">
              <w:rPr>
                <w:b/>
                <w:bCs/>
                <w:color w:val="000000"/>
                <w:sz w:val="21"/>
                <w:szCs w:val="21"/>
              </w:rPr>
              <w:t>teaching practice transparent</w:t>
            </w:r>
            <w:r w:rsidRPr="00EC2200">
              <w:rPr>
                <w:color w:val="000000"/>
                <w:sz w:val="21"/>
                <w:szCs w:val="21"/>
              </w:rPr>
              <w:t xml:space="preserve"> to a learner (including planning, enactment, and reflection).</w:t>
            </w:r>
          </w:p>
          <w:p w:rsidR="00333418" w:rsidRPr="00EC2200" w:rsidRDefault="00333418" w:rsidP="00C85410">
            <w:pPr>
              <w:numPr>
                <w:ilvl w:val="0"/>
                <w:numId w:val="41"/>
              </w:numPr>
              <w:spacing w:after="0" w:line="240" w:lineRule="auto"/>
              <w:textAlignment w:val="baseline"/>
              <w:rPr>
                <w:color w:val="000000"/>
                <w:sz w:val="21"/>
                <w:szCs w:val="21"/>
              </w:rPr>
            </w:pPr>
            <w:r w:rsidRPr="00EC2200">
              <w:rPr>
                <w:b/>
                <w:bCs/>
                <w:color w:val="000000"/>
                <w:sz w:val="21"/>
                <w:szCs w:val="21"/>
              </w:rPr>
              <w:t>Allow novice teachers to take risks</w:t>
            </w:r>
            <w:r w:rsidRPr="00EC2200">
              <w:rPr>
                <w:color w:val="000000"/>
                <w:sz w:val="21"/>
                <w:szCs w:val="21"/>
              </w:rPr>
              <w:t xml:space="preserve"> in the classroom; they are willing to relinquish some control so the novice can engage in a productive struggle.</w:t>
            </w:r>
          </w:p>
        </w:tc>
      </w:tr>
      <w:tr w:rsidR="00333418" w:rsidRPr="00EC2200" w:rsidTr="00327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33418" w:rsidRPr="00EC2200" w:rsidRDefault="00333418" w:rsidP="003270BC">
            <w:pPr>
              <w:jc w:val="center"/>
            </w:pPr>
            <w:r w:rsidRPr="00EC2200">
              <w:rPr>
                <w:b/>
                <w:bCs/>
                <w:color w:val="000000"/>
              </w:rPr>
              <w:t>SPED-specific Mentor Practices</w:t>
            </w:r>
          </w:p>
          <w:p w:rsidR="00333418" w:rsidRPr="00EC2200" w:rsidRDefault="00333418" w:rsidP="003270BC">
            <w:r w:rsidRPr="00EC220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418" w:rsidRPr="00EC2200" w:rsidRDefault="00333418" w:rsidP="00C85410">
            <w:pPr>
              <w:numPr>
                <w:ilvl w:val="0"/>
                <w:numId w:val="42"/>
              </w:numPr>
              <w:spacing w:after="0" w:line="240" w:lineRule="auto"/>
              <w:textAlignment w:val="baseline"/>
              <w:rPr>
                <w:color w:val="000000"/>
                <w:sz w:val="21"/>
                <w:szCs w:val="21"/>
              </w:rPr>
            </w:pPr>
            <w:r w:rsidRPr="00EC2200">
              <w:rPr>
                <w:color w:val="000000"/>
                <w:sz w:val="21"/>
                <w:szCs w:val="21"/>
              </w:rPr>
              <w:t xml:space="preserve">Are willing and able to support novice teachers to make sense of the </w:t>
            </w:r>
            <w:r w:rsidRPr="00EC2200">
              <w:rPr>
                <w:b/>
                <w:bCs/>
                <w:color w:val="000000"/>
                <w:sz w:val="21"/>
                <w:szCs w:val="21"/>
              </w:rPr>
              <w:t>different types of inclusion models</w:t>
            </w:r>
            <w:r w:rsidRPr="00EC2200">
              <w:rPr>
                <w:color w:val="000000"/>
                <w:sz w:val="21"/>
                <w:szCs w:val="21"/>
              </w:rPr>
              <w:t>.</w:t>
            </w:r>
          </w:p>
          <w:p w:rsidR="00333418" w:rsidRPr="00EC2200" w:rsidRDefault="00333418" w:rsidP="00C85410">
            <w:pPr>
              <w:numPr>
                <w:ilvl w:val="0"/>
                <w:numId w:val="42"/>
              </w:numPr>
              <w:spacing w:after="0" w:line="240" w:lineRule="auto"/>
              <w:textAlignment w:val="baseline"/>
              <w:rPr>
                <w:color w:val="000000"/>
                <w:sz w:val="21"/>
                <w:szCs w:val="21"/>
              </w:rPr>
            </w:pPr>
            <w:r w:rsidRPr="00EC2200">
              <w:rPr>
                <w:color w:val="000000"/>
                <w:sz w:val="21"/>
                <w:szCs w:val="21"/>
              </w:rPr>
              <w:t xml:space="preserve">Are willing and able to support novice teachers to </w:t>
            </w:r>
            <w:r w:rsidRPr="00EC2200">
              <w:rPr>
                <w:b/>
                <w:bCs/>
                <w:color w:val="000000"/>
                <w:sz w:val="21"/>
                <w:szCs w:val="21"/>
              </w:rPr>
              <w:t xml:space="preserve">make instructional decisions </w:t>
            </w:r>
            <w:r w:rsidRPr="00EC2200">
              <w:rPr>
                <w:color w:val="000000"/>
                <w:sz w:val="21"/>
                <w:szCs w:val="21"/>
              </w:rPr>
              <w:t>about what makes the most sense for the students in this room.</w:t>
            </w:r>
          </w:p>
          <w:p w:rsidR="00333418" w:rsidRPr="00EC2200" w:rsidRDefault="00333418" w:rsidP="00C85410">
            <w:pPr>
              <w:numPr>
                <w:ilvl w:val="0"/>
                <w:numId w:val="42"/>
              </w:numPr>
              <w:spacing w:after="0" w:line="240" w:lineRule="auto"/>
              <w:textAlignment w:val="baseline"/>
              <w:rPr>
                <w:color w:val="000000"/>
                <w:sz w:val="21"/>
                <w:szCs w:val="21"/>
              </w:rPr>
            </w:pPr>
            <w:r w:rsidRPr="00EC2200">
              <w:rPr>
                <w:color w:val="000000"/>
                <w:sz w:val="21"/>
                <w:szCs w:val="21"/>
              </w:rPr>
              <w:t xml:space="preserve">Are willing and able to support novice teachers to navigate inclusive classrooms where station-based, center-based teaching is often the norm and it is a-typical for a teacher to be alone. </w:t>
            </w:r>
          </w:p>
        </w:tc>
      </w:tr>
      <w:tr w:rsidR="00333418" w:rsidRPr="00EC2200" w:rsidTr="00327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33418" w:rsidRPr="00EC2200" w:rsidRDefault="00333418" w:rsidP="003270BC">
            <w:pPr>
              <w:jc w:val="center"/>
            </w:pPr>
            <w:r w:rsidRPr="00EC2200">
              <w:rPr>
                <w:b/>
                <w:bCs/>
                <w:color w:val="000000"/>
              </w:rPr>
              <w:t>Classroom Practice</w:t>
            </w:r>
          </w:p>
          <w:p w:rsidR="00333418" w:rsidRPr="00EC2200" w:rsidRDefault="00333418" w:rsidP="003270BC">
            <w:pPr>
              <w:jc w:val="center"/>
            </w:pPr>
            <w:r w:rsidRPr="00EC220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418" w:rsidRPr="00EC2200" w:rsidRDefault="00333418" w:rsidP="00C85410">
            <w:pPr>
              <w:numPr>
                <w:ilvl w:val="0"/>
                <w:numId w:val="43"/>
              </w:numPr>
              <w:spacing w:after="0" w:line="240" w:lineRule="auto"/>
              <w:textAlignment w:val="baseline"/>
              <w:rPr>
                <w:color w:val="000000"/>
                <w:sz w:val="21"/>
                <w:szCs w:val="21"/>
              </w:rPr>
            </w:pPr>
            <w:r w:rsidRPr="00EC2200">
              <w:rPr>
                <w:color w:val="000000"/>
                <w:sz w:val="21"/>
                <w:szCs w:val="21"/>
              </w:rPr>
              <w:t xml:space="preserve">Foster </w:t>
            </w:r>
            <w:r w:rsidRPr="00EC2200">
              <w:rPr>
                <w:b/>
                <w:bCs/>
                <w:color w:val="000000"/>
                <w:sz w:val="21"/>
                <w:szCs w:val="21"/>
              </w:rPr>
              <w:t>positive student relationships</w:t>
            </w:r>
            <w:r w:rsidRPr="00EC2200">
              <w:rPr>
                <w:color w:val="000000"/>
                <w:sz w:val="21"/>
                <w:szCs w:val="21"/>
              </w:rPr>
              <w:t xml:space="preserve"> (with their K-12 learners)</w:t>
            </w:r>
          </w:p>
          <w:p w:rsidR="00333418" w:rsidRPr="00EC2200" w:rsidRDefault="00333418" w:rsidP="00C85410">
            <w:pPr>
              <w:numPr>
                <w:ilvl w:val="0"/>
                <w:numId w:val="43"/>
              </w:numPr>
              <w:spacing w:after="0" w:line="240" w:lineRule="auto"/>
              <w:textAlignment w:val="baseline"/>
              <w:rPr>
                <w:color w:val="000000"/>
                <w:sz w:val="21"/>
                <w:szCs w:val="21"/>
              </w:rPr>
            </w:pPr>
            <w:r w:rsidRPr="00EC2200">
              <w:rPr>
                <w:color w:val="000000"/>
                <w:sz w:val="21"/>
                <w:szCs w:val="21"/>
              </w:rPr>
              <w:t xml:space="preserve">See students’ </w:t>
            </w:r>
            <w:r w:rsidRPr="00EC2200">
              <w:rPr>
                <w:b/>
                <w:bCs/>
                <w:color w:val="000000"/>
                <w:sz w:val="21"/>
                <w:szCs w:val="21"/>
              </w:rPr>
              <w:t>strengths &amp; assets</w:t>
            </w:r>
            <w:r w:rsidRPr="00EC2200">
              <w:rPr>
                <w:color w:val="000000"/>
                <w:sz w:val="21"/>
                <w:szCs w:val="21"/>
              </w:rPr>
              <w:t xml:space="preserve">, can see them, use them, and model this for a novice teacher. </w:t>
            </w:r>
          </w:p>
          <w:p w:rsidR="00333418" w:rsidRPr="00EC2200" w:rsidRDefault="00333418" w:rsidP="00C85410">
            <w:pPr>
              <w:numPr>
                <w:ilvl w:val="0"/>
                <w:numId w:val="43"/>
              </w:numPr>
              <w:spacing w:after="0" w:line="240" w:lineRule="auto"/>
              <w:textAlignment w:val="baseline"/>
              <w:rPr>
                <w:color w:val="000000"/>
                <w:sz w:val="21"/>
                <w:szCs w:val="21"/>
              </w:rPr>
            </w:pPr>
            <w:r w:rsidRPr="00EC2200">
              <w:rPr>
                <w:color w:val="000000"/>
                <w:sz w:val="21"/>
                <w:szCs w:val="21"/>
              </w:rPr>
              <w:t xml:space="preserve">Deeply understand </w:t>
            </w:r>
            <w:r w:rsidRPr="00EC2200">
              <w:rPr>
                <w:b/>
                <w:bCs/>
                <w:color w:val="000000"/>
                <w:sz w:val="21"/>
                <w:szCs w:val="21"/>
              </w:rPr>
              <w:t>academic content</w:t>
            </w:r>
            <w:r w:rsidRPr="00EC2200">
              <w:rPr>
                <w:color w:val="000000"/>
                <w:sz w:val="21"/>
                <w:szCs w:val="21"/>
              </w:rPr>
              <w:t>.</w:t>
            </w:r>
          </w:p>
        </w:tc>
      </w:tr>
      <w:tr w:rsidR="00333418" w:rsidRPr="00EC2200" w:rsidTr="00327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33418" w:rsidRPr="00EC2200" w:rsidRDefault="00333418" w:rsidP="003270BC">
            <w:pPr>
              <w:jc w:val="center"/>
            </w:pPr>
            <w:r w:rsidRPr="00EC2200">
              <w:rPr>
                <w:b/>
                <w:bCs/>
                <w:color w:val="000000"/>
              </w:rPr>
              <w:t>Professional Practice</w:t>
            </w:r>
          </w:p>
          <w:p w:rsidR="00333418" w:rsidRPr="00EC2200" w:rsidRDefault="00333418" w:rsidP="003270BC">
            <w:pPr>
              <w:jc w:val="center"/>
            </w:pPr>
            <w:r w:rsidRPr="00EC2200">
              <w:rPr>
                <w:b/>
                <w:bCs/>
                <w:color w:val="000000"/>
              </w:rPr>
              <w:t xml:space="preserve">&amp; </w:t>
            </w:r>
          </w:p>
          <w:p w:rsidR="00333418" w:rsidRPr="00EC2200" w:rsidRDefault="00333418" w:rsidP="003270BC">
            <w:pPr>
              <w:jc w:val="center"/>
            </w:pPr>
            <w:r w:rsidRPr="00EC2200">
              <w:rPr>
                <w:b/>
                <w:bCs/>
                <w:color w:val="000000"/>
              </w:rPr>
              <w:t>Demeanor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418" w:rsidRPr="00EC2200" w:rsidRDefault="00333418" w:rsidP="00C85410">
            <w:pPr>
              <w:numPr>
                <w:ilvl w:val="0"/>
                <w:numId w:val="44"/>
              </w:numPr>
              <w:spacing w:after="0" w:line="240" w:lineRule="auto"/>
              <w:textAlignment w:val="baseline"/>
              <w:rPr>
                <w:color w:val="000000"/>
                <w:sz w:val="21"/>
                <w:szCs w:val="21"/>
              </w:rPr>
            </w:pPr>
            <w:r w:rsidRPr="00EC2200">
              <w:rPr>
                <w:color w:val="000000"/>
                <w:sz w:val="21"/>
                <w:szCs w:val="21"/>
              </w:rPr>
              <w:t xml:space="preserve">Are </w:t>
            </w:r>
            <w:r w:rsidRPr="00EC2200">
              <w:rPr>
                <w:b/>
                <w:bCs/>
                <w:color w:val="000000"/>
                <w:sz w:val="21"/>
                <w:szCs w:val="21"/>
              </w:rPr>
              <w:t>positive</w:t>
            </w:r>
            <w:r w:rsidRPr="00EC2200">
              <w:rPr>
                <w:color w:val="000000"/>
                <w:sz w:val="21"/>
                <w:szCs w:val="21"/>
              </w:rPr>
              <w:t xml:space="preserve"> and enthusiastic </w:t>
            </w:r>
          </w:p>
          <w:p w:rsidR="00333418" w:rsidRPr="00EC2200" w:rsidRDefault="00333418" w:rsidP="00C85410">
            <w:pPr>
              <w:numPr>
                <w:ilvl w:val="0"/>
                <w:numId w:val="44"/>
              </w:numPr>
              <w:spacing w:after="0" w:line="240" w:lineRule="auto"/>
              <w:textAlignment w:val="baseline"/>
              <w:rPr>
                <w:color w:val="000000"/>
                <w:sz w:val="21"/>
                <w:szCs w:val="21"/>
              </w:rPr>
            </w:pPr>
            <w:r w:rsidRPr="00EC2200">
              <w:rPr>
                <w:color w:val="000000"/>
                <w:sz w:val="21"/>
                <w:szCs w:val="21"/>
              </w:rPr>
              <w:t xml:space="preserve">Are </w:t>
            </w:r>
            <w:r w:rsidRPr="00EC2200">
              <w:rPr>
                <w:b/>
                <w:bCs/>
                <w:color w:val="000000"/>
                <w:sz w:val="21"/>
                <w:szCs w:val="21"/>
              </w:rPr>
              <w:t>reflective</w:t>
            </w:r>
            <w:r w:rsidRPr="00EC2200">
              <w:rPr>
                <w:color w:val="000000"/>
                <w:sz w:val="21"/>
                <w:szCs w:val="21"/>
              </w:rPr>
              <w:t xml:space="preserve"> and interested in being learners (they may not require as much prompting to reflect on their teaching)</w:t>
            </w:r>
          </w:p>
          <w:p w:rsidR="00333418" w:rsidRPr="00EC2200" w:rsidRDefault="00333418" w:rsidP="00C85410">
            <w:pPr>
              <w:numPr>
                <w:ilvl w:val="0"/>
                <w:numId w:val="44"/>
              </w:numPr>
              <w:spacing w:after="0" w:line="240" w:lineRule="auto"/>
              <w:textAlignment w:val="baseline"/>
              <w:rPr>
                <w:color w:val="000000"/>
                <w:sz w:val="21"/>
                <w:szCs w:val="21"/>
              </w:rPr>
            </w:pPr>
            <w:r w:rsidRPr="00EC2200">
              <w:rPr>
                <w:color w:val="000000"/>
                <w:sz w:val="21"/>
                <w:szCs w:val="21"/>
              </w:rPr>
              <w:t xml:space="preserve">Have the </w:t>
            </w:r>
            <w:r w:rsidRPr="00EC2200">
              <w:rPr>
                <w:b/>
                <w:bCs/>
                <w:color w:val="000000"/>
                <w:sz w:val="21"/>
                <w:szCs w:val="21"/>
              </w:rPr>
              <w:t>time</w:t>
            </w:r>
            <w:r w:rsidRPr="00EC2200">
              <w:rPr>
                <w:color w:val="000000"/>
                <w:sz w:val="21"/>
                <w:szCs w:val="21"/>
              </w:rPr>
              <w:t xml:space="preserve"> to support someone who is still learning. </w:t>
            </w:r>
          </w:p>
          <w:p w:rsidR="00333418" w:rsidRPr="00EC2200" w:rsidRDefault="00333418" w:rsidP="00C85410">
            <w:pPr>
              <w:numPr>
                <w:ilvl w:val="0"/>
                <w:numId w:val="44"/>
              </w:numPr>
              <w:spacing w:after="0" w:line="240" w:lineRule="auto"/>
              <w:textAlignment w:val="baseline"/>
              <w:rPr>
                <w:color w:val="000000"/>
                <w:sz w:val="21"/>
                <w:szCs w:val="21"/>
              </w:rPr>
            </w:pPr>
            <w:r w:rsidRPr="00EC2200">
              <w:rPr>
                <w:b/>
                <w:bCs/>
                <w:color w:val="000000"/>
                <w:sz w:val="21"/>
                <w:szCs w:val="21"/>
              </w:rPr>
              <w:t xml:space="preserve">Communicate well </w:t>
            </w:r>
            <w:r w:rsidRPr="00EC2200">
              <w:rPr>
                <w:color w:val="000000"/>
                <w:sz w:val="21"/>
                <w:szCs w:val="21"/>
              </w:rPr>
              <w:t>by phone and/or e-mail in order to stay in touch with novice teachers and university liaisons</w:t>
            </w:r>
          </w:p>
        </w:tc>
      </w:tr>
    </w:tbl>
    <w:p w:rsidR="00FF4EC1" w:rsidRDefault="00FF4EC1" w:rsidP="00637DB0">
      <w:pPr>
        <w:spacing w:after="0"/>
      </w:pPr>
    </w:p>
    <w:p w:rsidR="00A10A5A" w:rsidRDefault="00A10A5A">
      <w:r>
        <w:br w:type="page"/>
      </w:r>
    </w:p>
    <w:p w:rsidR="00E86CC6" w:rsidRPr="00814FA6" w:rsidRDefault="00E86CC6" w:rsidP="00E86CC6">
      <w:pPr>
        <w:pStyle w:val="Heading3"/>
        <w:rPr>
          <w:highlight w:val="white"/>
        </w:rPr>
      </w:pPr>
      <w:bookmarkStart w:id="26" w:name="VisionAssessment"/>
      <w:bookmarkStart w:id="27" w:name="_/Student_Teacher_Cohort"/>
      <w:bookmarkEnd w:id="26"/>
      <w:bookmarkEnd w:id="27"/>
      <w:r>
        <w:rPr>
          <w:noProof/>
          <w:lang w:eastAsia="zh-CN"/>
        </w:rPr>
        <w:lastRenderedPageBreak/>
        <w:drawing>
          <wp:anchor distT="0" distB="0" distL="114300" distR="114300" simplePos="0" relativeHeight="251782144" behindDoc="0" locked="0" layoutInCell="1" allowOverlap="1">
            <wp:simplePos x="0" y="0"/>
            <wp:positionH relativeFrom="column">
              <wp:posOffset>-9525</wp:posOffset>
            </wp:positionH>
            <wp:positionV relativeFrom="paragraph">
              <wp:posOffset>66675</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8"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Pr>
          <w:noProof/>
        </w:rPr>
        <w:t>Student Teacher Cohort Liaison Position Description (sample)</w:t>
      </w:r>
    </w:p>
    <w:p w:rsidR="00E86CC6" w:rsidRDefault="00E86CC6" w:rsidP="00E86CC6">
      <w:pPr>
        <w:ind w:left="1080"/>
        <w:rPr>
          <w:i/>
        </w:rPr>
      </w:pPr>
      <w:r>
        <w:rPr>
          <w:bCs/>
          <w:i/>
          <w:color w:val="000000" w:themeColor="text1"/>
        </w:rPr>
        <w:t>This resource provides a sample position description for a site-based coordinator responsible for the management, development and support of a student teacher cohort in a school. The role is based on a highly effective position developed by the Minneapolis Public Schools and partner sponsoring organizations as a key component of their student teacher pipeline model.</w:t>
      </w:r>
    </w:p>
    <w:p w:rsidR="00E86CC6" w:rsidRDefault="00E86CC6" w:rsidP="00E86CC6">
      <w:pPr>
        <w:jc w:val="center"/>
        <w:rPr>
          <w:b/>
          <w:sz w:val="24"/>
        </w:rPr>
      </w:pPr>
    </w:p>
    <w:p w:rsidR="00E86CC6" w:rsidRPr="00843D8D" w:rsidRDefault="00E86CC6" w:rsidP="00E86CC6">
      <w:pPr>
        <w:jc w:val="center"/>
        <w:rPr>
          <w:b/>
          <w:sz w:val="24"/>
        </w:rPr>
      </w:pPr>
      <w:r w:rsidRPr="00843D8D">
        <w:rPr>
          <w:b/>
          <w:sz w:val="24"/>
        </w:rPr>
        <w:t>Position Description: Student Teaching Cohort Liaison</w:t>
      </w:r>
      <w:r w:rsidRPr="00843D8D">
        <w:rPr>
          <w:rStyle w:val="FootnoteReference"/>
          <w:b/>
          <w:sz w:val="24"/>
        </w:rPr>
        <w:footnoteReference w:id="3"/>
      </w:r>
      <w:r w:rsidRPr="00843D8D">
        <w:rPr>
          <w:b/>
          <w:sz w:val="24"/>
        </w:rPr>
        <w:t xml:space="preserve"> </w:t>
      </w:r>
    </w:p>
    <w:p w:rsidR="00E86CC6" w:rsidRDefault="00483733" w:rsidP="00E86CC6">
      <w:r>
        <w:rPr>
          <w:noProof/>
          <w:color w:val="E36C0A" w:themeColor="accent6" w:themeShade="BF"/>
        </w:rPr>
        <w:pict>
          <v:roundrect id="_x0000_s1039" style="position:absolute;margin-left:384.5pt;margin-top:10.6pt;width:133.6pt;height:1in;z-index:251783168" arcsize="10923f" fillcolor="#f79646 [3209]" strokecolor="#f2f2f2 [3041]" strokeweight="3pt">
            <v:shadow on="t" type="perspective" color="#974706 [1609]" opacity=".5" offset="1pt" offset2="-1pt"/>
            <v:textbox>
              <w:txbxContent>
                <w:p w:rsidR="00E86CC6" w:rsidRPr="000144EF" w:rsidRDefault="00E86CC6" w:rsidP="00E86CC6">
                  <w:pPr>
                    <w:spacing w:line="240" w:lineRule="auto"/>
                    <w:jc w:val="center"/>
                    <w:rPr>
                      <w:b/>
                      <w:i/>
                      <w:color w:val="FFFFFF" w:themeColor="background1"/>
                    </w:rPr>
                  </w:pPr>
                  <w:r w:rsidRPr="000144EF">
                    <w:rPr>
                      <w:b/>
                      <w:i/>
                      <w:color w:val="FFFFFF" w:themeColor="background1"/>
                    </w:rPr>
                    <w:t xml:space="preserve">Adapt this </w:t>
                  </w:r>
                  <w:r>
                    <w:rPr>
                      <w:b/>
                      <w:i/>
                      <w:color w:val="FFFFFF" w:themeColor="background1"/>
                    </w:rPr>
                    <w:t>position description</w:t>
                  </w:r>
                  <w:r w:rsidRPr="000144EF">
                    <w:rPr>
                      <w:b/>
                      <w:i/>
                      <w:color w:val="FFFFFF" w:themeColor="background1"/>
                    </w:rPr>
                    <w:t xml:space="preserve"> for use by your </w:t>
                  </w:r>
                  <w:r>
                    <w:rPr>
                      <w:b/>
                      <w:i/>
                      <w:color w:val="FFFFFF" w:themeColor="background1"/>
                    </w:rPr>
                    <w:t>Sponsoring Organization</w:t>
                  </w:r>
                  <w:r w:rsidRPr="000144EF">
                    <w:rPr>
                      <w:b/>
                      <w:i/>
                      <w:color w:val="FFFFFF" w:themeColor="background1"/>
                    </w:rPr>
                    <w:t xml:space="preserve"> or district.</w:t>
                  </w:r>
                </w:p>
              </w:txbxContent>
            </v:textbox>
            <w10:wrap type="square"/>
          </v:roundrect>
        </w:pict>
      </w:r>
      <w:r w:rsidR="00E86CC6" w:rsidRPr="00376F9B">
        <w:rPr>
          <w:b/>
          <w:color w:val="E36C0A" w:themeColor="accent6" w:themeShade="BF"/>
        </w:rPr>
        <w:t>Overview:</w:t>
      </w:r>
      <w:r w:rsidR="00E86CC6">
        <w:t xml:space="preserve">  The Student Teaching Cohort Liaison is a site-based instructional leader responsible for supporting a district and educator preparation program partnership that leverages student teaching to enhance student achievement. The STC Liaison’s primary responsibility is the development, management, and support of a student teacher cohort at a given school site.</w:t>
      </w:r>
    </w:p>
    <w:p w:rsidR="00E86CC6" w:rsidRDefault="00E86CC6" w:rsidP="00E86CC6">
      <w:r w:rsidRPr="00843D8D">
        <w:rPr>
          <w:b/>
          <w:color w:val="E36C0A" w:themeColor="accent6" w:themeShade="BF"/>
        </w:rPr>
        <w:t>Reports to:</w:t>
      </w:r>
      <w:r>
        <w:t xml:space="preserve">  School Principal and Ed Prep Field-Based Experiences Coordinator/Director.</w:t>
      </w:r>
    </w:p>
    <w:p w:rsidR="00E86CC6" w:rsidRPr="00376F9B" w:rsidRDefault="00E86CC6" w:rsidP="00E86CC6">
      <w:pPr>
        <w:pStyle w:val="Heading2"/>
        <w:rPr>
          <w:color w:val="E36C0A" w:themeColor="accent6" w:themeShade="BF"/>
        </w:rPr>
      </w:pPr>
      <w:r w:rsidRPr="00376F9B">
        <w:rPr>
          <w:color w:val="E36C0A" w:themeColor="accent6" w:themeShade="BF"/>
        </w:rPr>
        <w:t>Qualifications:</w:t>
      </w:r>
    </w:p>
    <w:p w:rsidR="00E86CC6" w:rsidRDefault="00E86CC6" w:rsidP="00E86CC6">
      <w:pPr>
        <w:pStyle w:val="ListParagraph"/>
        <w:numPr>
          <w:ilvl w:val="0"/>
          <w:numId w:val="49"/>
        </w:numPr>
      </w:pPr>
      <w:r>
        <w:t>Experience as a Supervising Practitioner, coach, and/or mentor</w:t>
      </w:r>
    </w:p>
    <w:p w:rsidR="00E86CC6" w:rsidRDefault="00E86CC6" w:rsidP="00E86CC6">
      <w:pPr>
        <w:pStyle w:val="ListParagraph"/>
        <w:numPr>
          <w:ilvl w:val="0"/>
          <w:numId w:val="49"/>
        </w:numPr>
      </w:pPr>
      <w:r>
        <w:t>Appropriate initial or professional license</w:t>
      </w:r>
    </w:p>
    <w:p w:rsidR="00E86CC6" w:rsidRPr="00376F9B" w:rsidRDefault="00E86CC6" w:rsidP="00E86CC6">
      <w:pPr>
        <w:pStyle w:val="Heading2"/>
        <w:rPr>
          <w:color w:val="E36C0A" w:themeColor="accent6" w:themeShade="BF"/>
        </w:rPr>
      </w:pPr>
      <w:r w:rsidRPr="00376F9B">
        <w:rPr>
          <w:color w:val="E36C0A" w:themeColor="accent6" w:themeShade="BF"/>
        </w:rPr>
        <w:t>Responsibilities:</w:t>
      </w:r>
    </w:p>
    <w:p w:rsidR="00E86CC6" w:rsidRDefault="00E86CC6" w:rsidP="00E86CC6">
      <w:pPr>
        <w:pStyle w:val="ListParagraph"/>
        <w:numPr>
          <w:ilvl w:val="0"/>
          <w:numId w:val="50"/>
        </w:numPr>
      </w:pPr>
      <w:r>
        <w:t>Support the selection of teacher candidates and match them with highly effective supervising practitioners using criteria agreed-upon by the partnership</w:t>
      </w:r>
    </w:p>
    <w:p w:rsidR="00E86CC6" w:rsidRDefault="00E86CC6" w:rsidP="00E86CC6">
      <w:pPr>
        <w:pStyle w:val="ListParagraph"/>
        <w:numPr>
          <w:ilvl w:val="0"/>
          <w:numId w:val="50"/>
        </w:numPr>
      </w:pPr>
      <w:r>
        <w:t>Support teacher candidates to successfully complete the practicum experience, facilitating regular meetings and providing mentorship and guidance as needed.</w:t>
      </w:r>
    </w:p>
    <w:p w:rsidR="00E86CC6" w:rsidRDefault="00E86CC6" w:rsidP="00E86CC6">
      <w:pPr>
        <w:pStyle w:val="ListParagraph"/>
        <w:numPr>
          <w:ilvl w:val="0"/>
          <w:numId w:val="50"/>
        </w:numPr>
      </w:pPr>
      <w:r>
        <w:t>Support supervising practitioners with effectively supervision and implementation of CAP, facilitating regular meetings and professional development as needed.</w:t>
      </w:r>
    </w:p>
    <w:p w:rsidR="00E86CC6" w:rsidRPr="00843D8D" w:rsidRDefault="00E86CC6" w:rsidP="00E86CC6">
      <w:pPr>
        <w:pStyle w:val="ListParagraph"/>
        <w:numPr>
          <w:ilvl w:val="0"/>
          <w:numId w:val="50"/>
        </w:numPr>
      </w:pPr>
      <w:r>
        <w:t>Serve as the main point-of-contact for the ed prep program at the school site.</w:t>
      </w:r>
    </w:p>
    <w:p w:rsidR="00E86CC6" w:rsidRPr="00376F9B" w:rsidRDefault="00E86CC6" w:rsidP="00E86CC6">
      <w:pPr>
        <w:pStyle w:val="Heading2"/>
        <w:rPr>
          <w:color w:val="E36C0A" w:themeColor="accent6" w:themeShade="BF"/>
        </w:rPr>
      </w:pPr>
      <w:r w:rsidRPr="00376F9B">
        <w:rPr>
          <w:color w:val="E36C0A" w:themeColor="accent6" w:themeShade="BF"/>
        </w:rPr>
        <w:t>Job Expectations:</w:t>
      </w:r>
    </w:p>
    <w:p w:rsidR="00E86CC6" w:rsidRDefault="00E86CC6" w:rsidP="00E86CC6">
      <w:pPr>
        <w:pStyle w:val="ListParagraph"/>
        <w:numPr>
          <w:ilvl w:val="0"/>
          <w:numId w:val="51"/>
        </w:numPr>
      </w:pPr>
      <w:r>
        <w:t>Attend CAP Orientation Training</w:t>
      </w:r>
    </w:p>
    <w:p w:rsidR="00E86CC6" w:rsidRDefault="00E86CC6" w:rsidP="00E86CC6">
      <w:pPr>
        <w:pStyle w:val="ListParagraph"/>
        <w:numPr>
          <w:ilvl w:val="0"/>
          <w:numId w:val="51"/>
        </w:numPr>
      </w:pPr>
      <w:r>
        <w:t>Attend Monthly Liaison Meetings</w:t>
      </w:r>
    </w:p>
    <w:p w:rsidR="00E86CC6" w:rsidRPr="004910B9" w:rsidRDefault="00E86CC6" w:rsidP="00E86CC6">
      <w:pPr>
        <w:pStyle w:val="ListParagraph"/>
        <w:numPr>
          <w:ilvl w:val="0"/>
          <w:numId w:val="51"/>
        </w:numPr>
      </w:pPr>
      <w:r>
        <w:t>Attend Quarterly Partnership Meetings</w:t>
      </w:r>
    </w:p>
    <w:p w:rsidR="00E86CC6" w:rsidRPr="004910B9" w:rsidRDefault="00E86CC6" w:rsidP="00E86CC6">
      <w:r w:rsidRPr="00843D8D">
        <w:rPr>
          <w:b/>
          <w:color w:val="E36C0A" w:themeColor="accent6" w:themeShade="BF"/>
        </w:rPr>
        <w:t>Salary:</w:t>
      </w:r>
      <w:r>
        <w:t xml:space="preserve">  0.2 FTE</w:t>
      </w:r>
    </w:p>
    <w:p w:rsidR="00E86CC6" w:rsidRDefault="00E86CC6" w:rsidP="00E86CC6">
      <w:pPr>
        <w:rPr>
          <w:rFonts w:ascii="Calibri" w:eastAsia="Dosis" w:hAnsi="Calibri" w:cs="Dosis"/>
          <w:b/>
          <w:noProof/>
          <w:sz w:val="26"/>
          <w:szCs w:val="26"/>
        </w:rPr>
      </w:pPr>
      <w:r>
        <w:rPr>
          <w:noProof/>
        </w:rPr>
        <w:br w:type="page"/>
      </w:r>
    </w:p>
    <w:p w:rsidR="00E86CC6" w:rsidRPr="00814FA6" w:rsidRDefault="00E86CC6" w:rsidP="00E86CC6">
      <w:pPr>
        <w:pStyle w:val="Heading3"/>
        <w:rPr>
          <w:highlight w:val="white"/>
        </w:rPr>
      </w:pPr>
      <w:bookmarkStart w:id="28" w:name="_/Vision_Assessment_Tool"/>
      <w:bookmarkStart w:id="29" w:name="_/Data_Sharing_Agreement"/>
      <w:bookmarkEnd w:id="28"/>
      <w:bookmarkEnd w:id="29"/>
      <w:r>
        <w:rPr>
          <w:noProof/>
          <w:lang w:eastAsia="zh-CN"/>
        </w:rPr>
        <w:lastRenderedPageBreak/>
        <w:drawing>
          <wp:anchor distT="0" distB="0" distL="114300" distR="114300" simplePos="0" relativeHeight="251785216" behindDoc="0" locked="0" layoutInCell="1" allowOverlap="1">
            <wp:simplePos x="0" y="0"/>
            <wp:positionH relativeFrom="column">
              <wp:posOffset>-9525</wp:posOffset>
            </wp:positionH>
            <wp:positionV relativeFrom="paragraph">
              <wp:posOffset>66675</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5"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Pr>
          <w:noProof/>
        </w:rPr>
        <w:t>Data Sharing Agreement (sample)</w:t>
      </w:r>
    </w:p>
    <w:p w:rsidR="00E86CC6" w:rsidRDefault="00E86CC6" w:rsidP="00E86CC6">
      <w:pPr>
        <w:ind w:left="1080"/>
        <w:rPr>
          <w:i/>
        </w:rPr>
      </w:pPr>
      <w:r>
        <w:rPr>
          <w:bCs/>
          <w:i/>
          <w:color w:val="000000" w:themeColor="text1"/>
        </w:rPr>
        <w:t xml:space="preserve">This sample data sharing agreement, developed by the Minneapolis Public Schools for use with partner sponsoring organizations, may be adapted for Massachusetts partnerships as a tool to facilitate the sharing of relevant data on </w:t>
      </w:r>
      <w:r w:rsidRPr="0051252D">
        <w:rPr>
          <w:rFonts w:eastAsia="Times New Roman"/>
          <w:bCs/>
          <w:i/>
          <w:color w:val="000000" w:themeColor="text1"/>
        </w:rPr>
        <w:t>pipelines, performance, and student outcomes</w:t>
      </w:r>
      <w:r>
        <w:rPr>
          <w:bCs/>
          <w:i/>
          <w:color w:val="000000" w:themeColor="text1"/>
        </w:rPr>
        <w:t>.</w:t>
      </w:r>
    </w:p>
    <w:p w:rsidR="00E86CC6" w:rsidRDefault="00E86CC6">
      <w:pPr>
        <w:rPr>
          <w:highlight w:val="white"/>
        </w:rPr>
      </w:pPr>
      <w:r w:rsidRPr="00E86CC6">
        <w:rPr>
          <w:noProof/>
          <w:lang w:eastAsia="zh-CN"/>
        </w:rPr>
        <w:drawing>
          <wp:inline distT="0" distB="0" distL="0" distR="0">
            <wp:extent cx="6289100" cy="7680960"/>
            <wp:effectExtent l="171450" t="133350" r="359350" b="300990"/>
            <wp:docPr id="16" name="Picture 3" descr="Confidential Data Sharing Agreement &#10;&#10;This Confidential Data Sharing Agreement (the “Agreement”), between ______ and ___________ is effective as of ___________ (the “Effective Date”).&#10;RECITALS:&#10;A. The parties intend to facilitate the sharing of such data provided that all such data is not identifiable to teachers and maintained as confidential pursuant to the terms of this Agreement.&#10;AGREEMENT:&#10;1. Voluntary Sharing of Data.  Subject to the terms and conditions of this Agreement, the District may share District Data with __________ as determined by the District in its discretion and ___________may share _____________ Data with the District as determined by such in their discretion.  The party sharing such data shall retain all rights and interests in and to the data shared, including all intellectual property rights in such data and reports produced with respect to such data.&#10;2. District Data.&#10;(a) District Data shall include the following components:&#10;(i) Unique encrypted teacher ID &#10;(ii) Teacher descriptive information (e.g., years of experience) &#10;(iii) Average characteristics of students taught by teacher &#10;(iv) Value-added results &#10;(v) Observation results &#10;(vi) Student survey results &#10;(b) Under no circumstances shall teacher identifiable data (as defined below) be included in District Data.&#10;(c) Upon receipt of District Data, _________ may use such District Data subject to the following conditions:&#10;(i) __________ will participate with the District in a series of discussions exploring the proper uses of the data.&#10;(ii) The District Data shall be protected as confidential information as provided in Section 5.&#10;3. ___________Da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6289100" cy="7680960"/>
                    </a:xfrm>
                    <a:prstGeom prst="rect">
                      <a:avLst/>
                    </a:prstGeom>
                    <a:ln>
                      <a:noFill/>
                    </a:ln>
                    <a:effectLst>
                      <a:outerShdw blurRad="292100" dist="139700" dir="2700000" algn="tl" rotWithShape="0">
                        <a:srgbClr val="333333">
                          <a:alpha val="65000"/>
                        </a:srgbClr>
                      </a:outerShdw>
                    </a:effectLst>
                  </pic:spPr>
                </pic:pic>
              </a:graphicData>
            </a:graphic>
          </wp:inline>
        </w:drawing>
      </w:r>
    </w:p>
    <w:p w:rsidR="00E86CC6" w:rsidRDefault="00E86CC6">
      <w:pPr>
        <w:rPr>
          <w:rFonts w:ascii="Calibri" w:eastAsia="Dosis" w:hAnsi="Calibri" w:cs="Dosis"/>
          <w:b/>
          <w:sz w:val="26"/>
          <w:szCs w:val="26"/>
          <w:highlight w:val="white"/>
        </w:rPr>
      </w:pPr>
      <w:r w:rsidRPr="00E86CC6">
        <w:rPr>
          <w:noProof/>
          <w:lang w:eastAsia="zh-CN"/>
        </w:rPr>
        <w:lastRenderedPageBreak/>
        <w:drawing>
          <wp:inline distT="0" distB="0" distL="0" distR="0">
            <wp:extent cx="6134100" cy="7800975"/>
            <wp:effectExtent l="171450" t="133350" r="361950" b="314325"/>
            <wp:docPr id="17" name="Picture 6" descr="(a) _________Data shall include data relating to teaching candidate, including ___________.&#10;(b) Under no circumstances shall teacher identifiable data (as defined below) be included in _____________Data.&#10;(c) Upon receipt of teacher preparation program Data, the District may use such Data subject to the following conditions:&#10;(i) District will participate with _______ in a series of discussions exploring the proper uses of the data.&#10;(ii) The _______Data shall be protected as confidential information as provided in Section 5.&#10;2. Description of Teacher Identifiable Data.  For purposes of this agreement, “teacher identifiable data” includes any data element that alone or in combination with any other data element included in the District Data or the __________ data, as the case may be, or in the public domain could be used to identify a teacher or teaching candidate, and includes any “key file” that may be created to contain such data. &#10;3. Mutual Confidentiality Obligations.  Each Party (a “Receiving Party”) may have access to confidential information of the other Parties shared pursuant to this Agreement (“Confidential Information”).  All Confidential Information shall be marked as confidential or proprietary, or, if disclosed in a visual or oral format, identified as confidential at the time of disclosure and reduced to writing within thirty (30) days of such disclosure.  Each Party will only use Confidential Information to further the purpose of this Agreement and the MOU and it may not be referenced in any promotional information for such Party.  All Parties will demonstrate care to prevent disclosure of this Confidential Information, and will not use or disclose this information to any third party in any manner without written authorization from the owner of such Confidential Information.  Confidential Information shall not include any information (i) already in the public domain through no fault of the Receiving Party; (ii) already in the Receiving Party’s possession at the time of disclosure, as demonstrated by written records; (iii) provided to the Receiving Party by a third party under no obligations to maintain the confidentiality of the information; or (iv) independently developed by the Receiving Party without reliance on the Confidential Information.  The Receiving Party may disclose Confidential Information pursuant to an order of a court of competent jurisdiction or a government agency with authority to issue such order, provided that the Receiving Party notifies the owning Party prior to such disclosure and cooperates with reasonable efforts to limit such disclosure.  Upon termination of the MOU or this Agreement, each Receiving Party will promptly return to the appropriate party, or destroy, all Confidential Information in its possession belonging to another Party.&#10;&#10;[Signature page follow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cstate="print"/>
                    <a:srcRect/>
                    <a:stretch>
                      <a:fillRect/>
                    </a:stretch>
                  </pic:blipFill>
                  <pic:spPr bwMode="auto">
                    <a:xfrm>
                      <a:off x="0" y="0"/>
                      <a:ext cx="6134100" cy="7800975"/>
                    </a:xfrm>
                    <a:prstGeom prst="rect">
                      <a:avLst/>
                    </a:prstGeom>
                    <a:ln>
                      <a:noFill/>
                    </a:ln>
                    <a:effectLst>
                      <a:outerShdw blurRad="292100" dist="139700" dir="2700000" algn="tl" rotWithShape="0">
                        <a:srgbClr val="333333">
                          <a:alpha val="65000"/>
                        </a:srgbClr>
                      </a:outerShdw>
                    </a:effectLst>
                  </pic:spPr>
                </pic:pic>
              </a:graphicData>
            </a:graphic>
          </wp:inline>
        </w:drawing>
      </w:r>
      <w:r>
        <w:rPr>
          <w:highlight w:val="white"/>
        </w:rPr>
        <w:br w:type="page"/>
      </w:r>
    </w:p>
    <w:p w:rsidR="00A10A5A" w:rsidRPr="00814FA6" w:rsidRDefault="00A10A5A" w:rsidP="00546515">
      <w:pPr>
        <w:pStyle w:val="Heading3"/>
        <w:rPr>
          <w:highlight w:val="white"/>
        </w:rPr>
      </w:pPr>
      <w:bookmarkStart w:id="30" w:name="_/Vision_Assessment_Tool_1"/>
      <w:bookmarkEnd w:id="30"/>
      <w:r>
        <w:rPr>
          <w:noProof/>
          <w:lang w:eastAsia="zh-CN"/>
        </w:rPr>
        <w:lastRenderedPageBreak/>
        <w:drawing>
          <wp:anchor distT="0" distB="0" distL="114300" distR="114300" simplePos="0" relativeHeight="251778048" behindDoc="0" locked="0" layoutInCell="1" allowOverlap="1">
            <wp:simplePos x="0" y="0"/>
            <wp:positionH relativeFrom="column">
              <wp:posOffset>-9525</wp:posOffset>
            </wp:positionH>
            <wp:positionV relativeFrom="paragraph">
              <wp:posOffset>66675</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35"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814FA6">
        <w:rPr>
          <w:highlight w:val="white"/>
        </w:rPr>
        <w:t xml:space="preserve">Vision </w:t>
      </w:r>
      <w:r>
        <w:rPr>
          <w:highlight w:val="white"/>
        </w:rPr>
        <w:t>Assessment</w:t>
      </w:r>
      <w:r w:rsidRPr="00814FA6">
        <w:rPr>
          <w:highlight w:val="white"/>
        </w:rPr>
        <w:t xml:space="preserve"> Tool</w:t>
      </w:r>
    </w:p>
    <w:p w:rsidR="00A10A5A" w:rsidRPr="00814FA6" w:rsidRDefault="00A10A5A" w:rsidP="00A10A5A">
      <w:pPr>
        <w:rPr>
          <w:i/>
          <w:color w:val="000000" w:themeColor="text1"/>
        </w:rPr>
      </w:pPr>
      <w:r w:rsidRPr="00072E3D">
        <w:rPr>
          <w:i/>
          <w:color w:val="000000" w:themeColor="text1"/>
        </w:rPr>
        <w:t>The following survey was adapted from the "Vision Assessment Tool" in Curtis, R.E. &amp; City, E.A. (2009). Strategy in action: How school systems can support powerful learning and teaching. Cambridge: Harvard Education Press.</w:t>
      </w:r>
    </w:p>
    <w:p w:rsidR="00A10A5A" w:rsidRDefault="00A10A5A" w:rsidP="00A10A5A">
      <w:pPr>
        <w:pStyle w:val="NormalWeb"/>
        <w:spacing w:before="0" w:beforeAutospacing="0" w:after="0" w:afterAutospacing="0"/>
        <w:rPr>
          <w:rFonts w:asciiTheme="minorHAnsi" w:hAnsiTheme="minorHAnsi"/>
          <w:b/>
          <w:color w:val="000000" w:themeColor="text1"/>
          <w:sz w:val="22"/>
          <w:szCs w:val="22"/>
        </w:rPr>
      </w:pPr>
    </w:p>
    <w:p w:rsidR="00A10A5A" w:rsidRPr="00A10A5A" w:rsidRDefault="00A10A5A" w:rsidP="00A10A5A">
      <w:pPr>
        <w:pStyle w:val="NormalWeb"/>
        <w:spacing w:before="0" w:beforeAutospacing="0" w:after="240" w:afterAutospacing="0"/>
        <w:rPr>
          <w:rFonts w:asciiTheme="minorHAnsi" w:hAnsiTheme="minorHAnsi"/>
          <w:b/>
          <w:color w:val="000000" w:themeColor="text1"/>
          <w:sz w:val="22"/>
          <w:szCs w:val="22"/>
        </w:rPr>
      </w:pPr>
      <w:r w:rsidRPr="00A10A5A">
        <w:rPr>
          <w:rFonts w:asciiTheme="minorHAnsi" w:hAnsiTheme="minorHAnsi"/>
          <w:b/>
          <w:color w:val="000000" w:themeColor="text1"/>
          <w:sz w:val="22"/>
          <w:szCs w:val="22"/>
        </w:rPr>
        <w:t>On a scale of 1 to 5, with 5 being the highest, how would you rate the following against your draft vision?</w:t>
      </w:r>
    </w:p>
    <w:tbl>
      <w:tblPr>
        <w:tblStyle w:val="TableGrid"/>
        <w:tblW w:w="0" w:type="auto"/>
        <w:jc w:val="center"/>
        <w:tblLook w:val="04A0" w:firstRow="1" w:lastRow="0" w:firstColumn="1" w:lastColumn="0" w:noHBand="0" w:noVBand="1"/>
      </w:tblPr>
      <w:tblGrid>
        <w:gridCol w:w="5395"/>
        <w:gridCol w:w="810"/>
        <w:gridCol w:w="810"/>
        <w:gridCol w:w="810"/>
        <w:gridCol w:w="720"/>
        <w:gridCol w:w="805"/>
      </w:tblGrid>
      <w:tr w:rsidR="00A10A5A" w:rsidTr="00A10A5A">
        <w:trPr>
          <w:trHeight w:val="368"/>
          <w:jc w:val="center"/>
        </w:trPr>
        <w:tc>
          <w:tcPr>
            <w:tcW w:w="5395" w:type="dxa"/>
            <w:shd w:val="clear" w:color="auto" w:fill="B8CCE4" w:themeFill="accent1" w:themeFillTint="66"/>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Criteria</w:t>
            </w:r>
          </w:p>
        </w:tc>
        <w:tc>
          <w:tcPr>
            <w:tcW w:w="810" w:type="dxa"/>
            <w:shd w:val="clear" w:color="auto" w:fill="B8CCE4" w:themeFill="accent1" w:themeFillTint="66"/>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810" w:type="dxa"/>
            <w:shd w:val="clear" w:color="auto" w:fill="B8CCE4" w:themeFill="accent1" w:themeFillTint="66"/>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810" w:type="dxa"/>
            <w:shd w:val="clear" w:color="auto" w:fill="B8CCE4" w:themeFill="accent1" w:themeFillTint="66"/>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720" w:type="dxa"/>
            <w:shd w:val="clear" w:color="auto" w:fill="B8CCE4" w:themeFill="accent1" w:themeFillTint="66"/>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805" w:type="dxa"/>
            <w:shd w:val="clear" w:color="auto" w:fill="B8CCE4" w:themeFill="accent1" w:themeFillTint="66"/>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5</w:t>
            </w:r>
          </w:p>
        </w:tc>
      </w:tr>
      <w:tr w:rsidR="00A10A5A" w:rsidTr="00A10A5A">
        <w:trPr>
          <w:jc w:val="center"/>
        </w:trPr>
        <w:tc>
          <w:tcPr>
            <w:tcW w:w="539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sidRPr="00745902">
              <w:rPr>
                <w:rFonts w:asciiTheme="minorHAnsi" w:hAnsiTheme="minorHAnsi"/>
                <w:b/>
                <w:bCs/>
                <w:color w:val="000000" w:themeColor="text1"/>
                <w:sz w:val="22"/>
                <w:szCs w:val="22"/>
              </w:rPr>
              <w:t>All-encompassing</w:t>
            </w:r>
            <w:r>
              <w:rPr>
                <w:rFonts w:asciiTheme="minorHAnsi" w:hAnsiTheme="minorHAnsi"/>
                <w:b/>
                <w:bCs/>
                <w:color w:val="000000" w:themeColor="text1"/>
                <w:sz w:val="22"/>
                <w:szCs w:val="22"/>
              </w:rPr>
              <w:t xml:space="preserve">: </w:t>
            </w:r>
            <w:r w:rsidRPr="00745902">
              <w:rPr>
                <w:rFonts w:asciiTheme="minorHAnsi" w:hAnsiTheme="minorHAnsi"/>
                <w:color w:val="000000" w:themeColor="text1"/>
                <w:sz w:val="22"/>
                <w:szCs w:val="22"/>
              </w:rPr>
              <w:t>Does the vision define what success looks like? Does it state the focus area of the partnership?</w:t>
            </w: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72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0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r w:rsidR="00A10A5A" w:rsidTr="00A10A5A">
        <w:trPr>
          <w:jc w:val="center"/>
        </w:trPr>
        <w:tc>
          <w:tcPr>
            <w:tcW w:w="539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sidRPr="00745902">
              <w:rPr>
                <w:rFonts w:asciiTheme="minorHAnsi" w:hAnsiTheme="minorHAnsi"/>
                <w:b/>
                <w:bCs/>
                <w:color w:val="000000" w:themeColor="text1"/>
                <w:sz w:val="22"/>
                <w:szCs w:val="22"/>
              </w:rPr>
              <w:t>Data Based</w:t>
            </w:r>
            <w:r>
              <w:rPr>
                <w:rFonts w:asciiTheme="minorHAnsi" w:hAnsiTheme="minorHAnsi"/>
                <w:b/>
                <w:bCs/>
                <w:color w:val="000000" w:themeColor="text1"/>
                <w:sz w:val="22"/>
                <w:szCs w:val="22"/>
              </w:rPr>
              <w:t xml:space="preserve">: </w:t>
            </w:r>
            <w:r w:rsidRPr="00745902">
              <w:rPr>
                <w:rFonts w:asciiTheme="minorHAnsi" w:hAnsiTheme="minorHAnsi"/>
                <w:color w:val="000000" w:themeColor="text1"/>
                <w:sz w:val="22"/>
                <w:szCs w:val="22"/>
              </w:rPr>
              <w:t>Is our vision inclusive of using data to drive the partnership?</w:t>
            </w: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72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0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r w:rsidR="00A10A5A" w:rsidTr="00A10A5A">
        <w:trPr>
          <w:jc w:val="center"/>
        </w:trPr>
        <w:tc>
          <w:tcPr>
            <w:tcW w:w="539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sidRPr="00745902">
              <w:rPr>
                <w:rFonts w:asciiTheme="minorHAnsi" w:hAnsiTheme="minorHAnsi"/>
                <w:b/>
                <w:bCs/>
                <w:color w:val="000000" w:themeColor="text1"/>
                <w:sz w:val="22"/>
                <w:szCs w:val="22"/>
              </w:rPr>
              <w:t>Relationships and Trust</w:t>
            </w:r>
            <w:r>
              <w:rPr>
                <w:rFonts w:asciiTheme="minorHAnsi" w:hAnsiTheme="minorHAnsi"/>
                <w:b/>
                <w:bCs/>
                <w:color w:val="000000" w:themeColor="text1"/>
                <w:sz w:val="22"/>
                <w:szCs w:val="22"/>
              </w:rPr>
              <w:t xml:space="preserve">: </w:t>
            </w:r>
            <w:r w:rsidRPr="00745902">
              <w:rPr>
                <w:rFonts w:asciiTheme="minorHAnsi" w:hAnsiTheme="minorHAnsi"/>
                <w:color w:val="000000" w:themeColor="text1"/>
                <w:sz w:val="22"/>
                <w:szCs w:val="22"/>
              </w:rPr>
              <w:t>Does our vision have a focus on relationship building and trust? Does it explicitly discuss expectation for a strong working relationship?</w:t>
            </w: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72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0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r w:rsidR="00A10A5A" w:rsidTr="00A10A5A">
        <w:trPr>
          <w:trHeight w:val="845"/>
          <w:jc w:val="center"/>
        </w:trPr>
        <w:tc>
          <w:tcPr>
            <w:tcW w:w="539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sidRPr="00745902">
              <w:rPr>
                <w:rFonts w:asciiTheme="minorHAnsi" w:hAnsiTheme="minorHAnsi"/>
                <w:b/>
                <w:bCs/>
                <w:color w:val="000000" w:themeColor="text1"/>
                <w:sz w:val="22"/>
                <w:szCs w:val="22"/>
              </w:rPr>
              <w:t>Clear</w:t>
            </w:r>
            <w:r>
              <w:rPr>
                <w:rFonts w:asciiTheme="minorHAnsi" w:hAnsiTheme="minorHAnsi"/>
                <w:b/>
                <w:bCs/>
                <w:color w:val="000000" w:themeColor="text1"/>
                <w:sz w:val="22"/>
                <w:szCs w:val="22"/>
              </w:rPr>
              <w:t xml:space="preserve">: </w:t>
            </w:r>
            <w:r w:rsidRPr="00480706">
              <w:rPr>
                <w:rFonts w:asciiTheme="minorHAnsi" w:hAnsiTheme="minorHAnsi"/>
                <w:color w:val="000000" w:themeColor="text1"/>
                <w:sz w:val="22"/>
                <w:szCs w:val="22"/>
              </w:rPr>
              <w:t>Is our vision clear? When you read it or hear it, can you picture it?</w:t>
            </w: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72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0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r w:rsidR="00A10A5A" w:rsidTr="00A10A5A">
        <w:trPr>
          <w:jc w:val="center"/>
        </w:trPr>
        <w:tc>
          <w:tcPr>
            <w:tcW w:w="539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sidRPr="00745902">
              <w:rPr>
                <w:rFonts w:asciiTheme="minorHAnsi" w:hAnsiTheme="minorHAnsi"/>
                <w:b/>
                <w:bCs/>
                <w:color w:val="000000" w:themeColor="text1"/>
                <w:sz w:val="22"/>
                <w:szCs w:val="22"/>
              </w:rPr>
              <w:t>Shared</w:t>
            </w:r>
            <w:r>
              <w:rPr>
                <w:rFonts w:asciiTheme="minorHAnsi" w:hAnsiTheme="minorHAnsi"/>
                <w:b/>
                <w:bCs/>
                <w:color w:val="000000" w:themeColor="text1"/>
                <w:sz w:val="22"/>
                <w:szCs w:val="22"/>
              </w:rPr>
              <w:t xml:space="preserve">: </w:t>
            </w:r>
            <w:r w:rsidRPr="00480706">
              <w:rPr>
                <w:rFonts w:asciiTheme="minorHAnsi" w:hAnsiTheme="minorHAnsi"/>
                <w:color w:val="000000" w:themeColor="text1"/>
                <w:sz w:val="22"/>
                <w:szCs w:val="22"/>
              </w:rPr>
              <w:t>Is our vision shared by the entire team, including any individuals playing a key role in the implementation of the plan?</w:t>
            </w: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72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0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r w:rsidR="00A10A5A" w:rsidTr="00A10A5A">
        <w:trPr>
          <w:jc w:val="center"/>
        </w:trPr>
        <w:tc>
          <w:tcPr>
            <w:tcW w:w="539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r w:rsidRPr="00745902">
              <w:rPr>
                <w:rFonts w:asciiTheme="minorHAnsi" w:hAnsiTheme="minorHAnsi"/>
                <w:b/>
                <w:bCs/>
                <w:color w:val="000000" w:themeColor="text1"/>
                <w:sz w:val="22"/>
                <w:szCs w:val="22"/>
              </w:rPr>
              <w:t>Audacious</w:t>
            </w:r>
            <w:r>
              <w:rPr>
                <w:rFonts w:asciiTheme="minorHAnsi" w:hAnsiTheme="minorHAnsi"/>
                <w:b/>
                <w:bCs/>
                <w:color w:val="000000" w:themeColor="text1"/>
                <w:sz w:val="22"/>
                <w:szCs w:val="22"/>
              </w:rPr>
              <w:t xml:space="preserve">: </w:t>
            </w:r>
            <w:r w:rsidRPr="00480706">
              <w:rPr>
                <w:rFonts w:asciiTheme="minorHAnsi" w:hAnsiTheme="minorHAnsi"/>
                <w:color w:val="000000" w:themeColor="text1"/>
                <w:sz w:val="22"/>
                <w:szCs w:val="22"/>
              </w:rPr>
              <w:t>How bold is our vision?</w:t>
            </w: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1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720"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c>
          <w:tcPr>
            <w:tcW w:w="805" w:type="dxa"/>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r w:rsidR="00A10A5A" w:rsidTr="00A10A5A">
        <w:trPr>
          <w:jc w:val="center"/>
        </w:trPr>
        <w:tc>
          <w:tcPr>
            <w:tcW w:w="5395" w:type="dxa"/>
          </w:tcPr>
          <w:p w:rsidR="00A10A5A" w:rsidRPr="00552179" w:rsidRDefault="00A10A5A" w:rsidP="003270BC">
            <w:pPr>
              <w:rPr>
                <w:rFonts w:asciiTheme="minorHAnsi" w:hAnsiTheme="minorHAnsi"/>
                <w:color w:val="000000" w:themeColor="text1"/>
                <w:sz w:val="22"/>
                <w:szCs w:val="22"/>
              </w:rPr>
            </w:pPr>
            <w:r w:rsidRPr="00745902">
              <w:rPr>
                <w:rFonts w:asciiTheme="minorHAnsi" w:hAnsiTheme="minorHAnsi"/>
                <w:b/>
                <w:bCs/>
                <w:color w:val="000000" w:themeColor="text1"/>
                <w:sz w:val="22"/>
                <w:szCs w:val="22"/>
              </w:rPr>
              <w:t>Comments</w:t>
            </w:r>
            <w:r>
              <w:rPr>
                <w:rFonts w:asciiTheme="minorHAnsi" w:hAnsiTheme="minorHAnsi"/>
                <w:b/>
                <w:bCs/>
                <w:color w:val="000000" w:themeColor="text1"/>
                <w:sz w:val="22"/>
                <w:szCs w:val="22"/>
              </w:rPr>
              <w:t xml:space="preserve">: </w:t>
            </w:r>
            <w:r w:rsidRPr="00480706">
              <w:rPr>
                <w:rFonts w:asciiTheme="minorHAnsi" w:hAnsiTheme="minorHAnsi"/>
                <w:color w:val="000000" w:themeColor="text1"/>
                <w:sz w:val="22"/>
                <w:szCs w:val="22"/>
              </w:rPr>
              <w:t>If you wish to do so, you can offer any additional comments about the current vision statement.</w:t>
            </w:r>
          </w:p>
        </w:tc>
        <w:tc>
          <w:tcPr>
            <w:tcW w:w="3955" w:type="dxa"/>
            <w:gridSpan w:val="5"/>
          </w:tcPr>
          <w:p w:rsidR="00A10A5A" w:rsidRDefault="00A10A5A" w:rsidP="003270BC">
            <w:pPr>
              <w:pStyle w:val="NormalWeb"/>
              <w:spacing w:before="0" w:beforeAutospacing="0" w:after="0" w:afterAutospacing="0"/>
              <w:rPr>
                <w:rFonts w:asciiTheme="minorHAnsi" w:hAnsiTheme="minorHAnsi"/>
                <w:color w:val="000000" w:themeColor="text1"/>
                <w:sz w:val="22"/>
                <w:szCs w:val="22"/>
              </w:rPr>
            </w:pP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p w:rsidR="00A10A5A" w:rsidRDefault="00A10A5A" w:rsidP="003270BC">
            <w:pPr>
              <w:pStyle w:val="NormalWeb"/>
              <w:spacing w:before="0" w:beforeAutospacing="0" w:after="0" w:afterAutospacing="0"/>
              <w:rPr>
                <w:rFonts w:asciiTheme="minorHAnsi" w:hAnsiTheme="minorHAnsi"/>
                <w:color w:val="000000" w:themeColor="text1"/>
                <w:sz w:val="22"/>
                <w:szCs w:val="22"/>
              </w:rPr>
            </w:pPr>
          </w:p>
        </w:tc>
      </w:tr>
    </w:tbl>
    <w:p w:rsidR="00A10A5A" w:rsidRPr="0013637A" w:rsidRDefault="00A10A5A" w:rsidP="00637DB0">
      <w:pPr>
        <w:spacing w:after="0"/>
      </w:pPr>
    </w:p>
    <w:sectPr w:rsidR="00A10A5A" w:rsidRPr="0013637A" w:rsidSect="00C944C6">
      <w:footerReference w:type="default" r:id="rId65"/>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33" w:rsidRDefault="00483733" w:rsidP="00A1044A">
      <w:pPr>
        <w:spacing w:after="0" w:line="240" w:lineRule="auto"/>
      </w:pPr>
      <w:r>
        <w:separator/>
      </w:r>
    </w:p>
  </w:endnote>
  <w:endnote w:type="continuationSeparator" w:id="0">
    <w:p w:rsidR="00483733" w:rsidRDefault="00483733" w:rsidP="00A1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si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597"/>
      <w:docPartObj>
        <w:docPartGallery w:val="Page Numbers (Bottom of Page)"/>
        <w:docPartUnique/>
      </w:docPartObj>
    </w:sdtPr>
    <w:sdtEndPr/>
    <w:sdtContent>
      <w:p w:rsidR="003270BC" w:rsidRDefault="00483733">
        <w:pPr>
          <w:pStyle w:val="Footer"/>
          <w:jc w:val="right"/>
        </w:pPr>
        <w:r>
          <w:fldChar w:fldCharType="begin"/>
        </w:r>
        <w:r>
          <w:instrText xml:space="preserve"> PAGE   \* MERGEFORMAT </w:instrText>
        </w:r>
        <w:r>
          <w:fldChar w:fldCharType="separate"/>
        </w:r>
        <w:r w:rsidR="00C86E31">
          <w:rPr>
            <w:noProof/>
          </w:rPr>
          <w:t>10</w:t>
        </w:r>
        <w:r>
          <w:rPr>
            <w:noProof/>
          </w:rPr>
          <w:fldChar w:fldCharType="end"/>
        </w:r>
      </w:p>
    </w:sdtContent>
  </w:sdt>
  <w:p w:rsidR="003270BC" w:rsidRDefault="00327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33" w:rsidRDefault="00483733" w:rsidP="00A1044A">
      <w:pPr>
        <w:spacing w:after="0" w:line="240" w:lineRule="auto"/>
      </w:pPr>
      <w:r>
        <w:separator/>
      </w:r>
    </w:p>
  </w:footnote>
  <w:footnote w:type="continuationSeparator" w:id="0">
    <w:p w:rsidR="00483733" w:rsidRDefault="00483733" w:rsidP="00A1044A">
      <w:pPr>
        <w:spacing w:after="0" w:line="240" w:lineRule="auto"/>
      </w:pPr>
      <w:r>
        <w:continuationSeparator/>
      </w:r>
    </w:p>
  </w:footnote>
  <w:footnote w:id="1">
    <w:p w:rsidR="003270BC" w:rsidRDefault="003270BC">
      <w:pPr>
        <w:pStyle w:val="FootnoteText"/>
      </w:pPr>
      <w:r>
        <w:rPr>
          <w:rStyle w:val="FootnoteReference"/>
        </w:rPr>
        <w:footnoteRef/>
      </w:r>
      <w:r>
        <w:t xml:space="preserve"> “Ensuring High-Quality Teacher Talent,” Education First (2016). Retrieved on July 18, 2017 at </w:t>
      </w:r>
      <w:hyperlink r:id="rId1" w:history="1">
        <w:r w:rsidRPr="00745E33">
          <w:rPr>
            <w:rStyle w:val="Hyperlink"/>
          </w:rPr>
          <w:t>http://education-first.com/wp-content/uploads/2016/01/Ensuring-High-Quality-Teacher-Talent.pdf</w:t>
        </w:r>
      </w:hyperlink>
      <w:r>
        <w:t xml:space="preserve">. </w:t>
      </w:r>
    </w:p>
  </w:footnote>
  <w:footnote w:id="2">
    <w:p w:rsidR="003270BC" w:rsidRDefault="003270BC" w:rsidP="0029416F">
      <w:pPr>
        <w:pStyle w:val="FootnoteText"/>
      </w:pPr>
      <w:r>
        <w:rPr>
          <w:rStyle w:val="FootnoteReference"/>
        </w:rPr>
        <w:footnoteRef/>
      </w:r>
      <w:r>
        <w:t xml:space="preserve"> The framework utilized by the Student Teaching Partnership Consortium was based on the three stages of partnership development outlined in </w:t>
      </w:r>
      <w:r w:rsidRPr="00A44A8E">
        <w:t>“Ensuring High-Quality Teacher Talent:  How Strong, Bold Partnerships between School Districts and Teacher Preparation Programs are Transforming the Teacher Pipeline.”  Education First (2016)</w:t>
      </w:r>
      <w:r>
        <w:t>. Key activities listed here are unique to the partnerships’ work in the Consortium and not directly attributable to the Education First framework.</w:t>
      </w:r>
    </w:p>
  </w:footnote>
  <w:footnote w:id="3">
    <w:p w:rsidR="00E86CC6" w:rsidRDefault="00E86CC6" w:rsidP="00E86CC6">
      <w:pPr>
        <w:pStyle w:val="FootnoteText"/>
      </w:pPr>
      <w:r>
        <w:rPr>
          <w:rStyle w:val="FootnoteReference"/>
        </w:rPr>
        <w:footnoteRef/>
      </w:r>
      <w:r>
        <w:t xml:space="preserve"> This position description is adapted from the Minneapolis Public Schools’ University Cluster Site Liaison position.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BF7"/>
      </v:shape>
    </w:pict>
  </w:numPicBullet>
  <w:abstractNum w:abstractNumId="0" w15:restartNumberingAfterBreak="0">
    <w:nsid w:val="01827B9A"/>
    <w:multiLevelType w:val="hybridMultilevel"/>
    <w:tmpl w:val="2F1CA5A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D5105"/>
    <w:multiLevelType w:val="multilevel"/>
    <w:tmpl w:val="C2E2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B6119"/>
    <w:multiLevelType w:val="hybridMultilevel"/>
    <w:tmpl w:val="7CCC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64D5"/>
    <w:multiLevelType w:val="hybridMultilevel"/>
    <w:tmpl w:val="0FD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3FF4"/>
    <w:multiLevelType w:val="multilevel"/>
    <w:tmpl w:val="6DF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7634F"/>
    <w:multiLevelType w:val="hybridMultilevel"/>
    <w:tmpl w:val="3B1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B0A6D"/>
    <w:multiLevelType w:val="multilevel"/>
    <w:tmpl w:val="2B92F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1F0C0D"/>
    <w:multiLevelType w:val="hybridMultilevel"/>
    <w:tmpl w:val="079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2F81"/>
    <w:multiLevelType w:val="hybridMultilevel"/>
    <w:tmpl w:val="4BCAFB96"/>
    <w:lvl w:ilvl="0" w:tplc="EEF6FB92">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567E"/>
    <w:multiLevelType w:val="multilevel"/>
    <w:tmpl w:val="CAF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51AB7"/>
    <w:multiLevelType w:val="hybridMultilevel"/>
    <w:tmpl w:val="2B28E4C2"/>
    <w:lvl w:ilvl="0" w:tplc="EEF6FB92">
      <w:start w:val="1"/>
      <w:numFmt w:val="bullet"/>
      <w:lvlText w:val=""/>
      <w:lvlJc w:val="left"/>
      <w:pPr>
        <w:ind w:left="720" w:hanging="360"/>
      </w:pPr>
      <w:rPr>
        <w:rFonts w:ascii="Symbol" w:hAnsi="Symbol" w:hint="default"/>
        <w:color w:val="C0504D"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67BB9"/>
    <w:multiLevelType w:val="hybridMultilevel"/>
    <w:tmpl w:val="59A8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255B6"/>
    <w:multiLevelType w:val="hybridMultilevel"/>
    <w:tmpl w:val="03A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60A83"/>
    <w:multiLevelType w:val="hybridMultilevel"/>
    <w:tmpl w:val="DD80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93C"/>
    <w:multiLevelType w:val="hybridMultilevel"/>
    <w:tmpl w:val="C3D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C48EF"/>
    <w:multiLevelType w:val="multilevel"/>
    <w:tmpl w:val="83C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A197E"/>
    <w:multiLevelType w:val="hybridMultilevel"/>
    <w:tmpl w:val="3D8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91EFB"/>
    <w:multiLevelType w:val="hybridMultilevel"/>
    <w:tmpl w:val="687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F1EF6"/>
    <w:multiLevelType w:val="hybridMultilevel"/>
    <w:tmpl w:val="BE08CDEC"/>
    <w:lvl w:ilvl="0" w:tplc="0409000F">
      <w:start w:val="1"/>
      <w:numFmt w:val="decimal"/>
      <w:lvlText w:val="%1."/>
      <w:lvlJc w:val="left"/>
      <w:pPr>
        <w:ind w:left="720" w:hanging="360"/>
      </w:pPr>
    </w:lvl>
    <w:lvl w:ilvl="1" w:tplc="54B28D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A744F"/>
    <w:multiLevelType w:val="hybridMultilevel"/>
    <w:tmpl w:val="902E9EF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CA421D9"/>
    <w:multiLevelType w:val="hybridMultilevel"/>
    <w:tmpl w:val="6DBA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520E9"/>
    <w:multiLevelType w:val="hybridMultilevel"/>
    <w:tmpl w:val="79D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427E147B"/>
    <w:multiLevelType w:val="hybridMultilevel"/>
    <w:tmpl w:val="189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49E8"/>
    <w:multiLevelType w:val="hybridMultilevel"/>
    <w:tmpl w:val="99DC1370"/>
    <w:lvl w:ilvl="0" w:tplc="BB7CFA76">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1662F"/>
    <w:multiLevelType w:val="multilevel"/>
    <w:tmpl w:val="AD02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FE53E8"/>
    <w:multiLevelType w:val="hybridMultilevel"/>
    <w:tmpl w:val="68502C34"/>
    <w:lvl w:ilvl="0" w:tplc="BB7CFA7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66F6"/>
    <w:multiLevelType w:val="multilevel"/>
    <w:tmpl w:val="4E129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91C0454"/>
    <w:multiLevelType w:val="hybridMultilevel"/>
    <w:tmpl w:val="1C24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0488B"/>
    <w:multiLevelType w:val="hybridMultilevel"/>
    <w:tmpl w:val="8CC4C66A"/>
    <w:lvl w:ilvl="0" w:tplc="EEF6FB92">
      <w:start w:val="1"/>
      <w:numFmt w:val="bullet"/>
      <w:lvlText w:val=""/>
      <w:lvlJc w:val="left"/>
      <w:pPr>
        <w:ind w:left="360" w:hanging="360"/>
      </w:pPr>
      <w:rPr>
        <w:rFonts w:ascii="Symbol" w:hAnsi="Symbol" w:hint="default"/>
        <w:color w:val="C0504D" w:themeColor="accent2"/>
      </w:rPr>
    </w:lvl>
    <w:lvl w:ilvl="1" w:tplc="BB7CFA76">
      <w:start w:val="1"/>
      <w:numFmt w:val="bullet"/>
      <w:lvlText w:val=""/>
      <w:lvlJc w:val="left"/>
      <w:pPr>
        <w:ind w:left="1080" w:hanging="360"/>
      </w:pPr>
      <w:rPr>
        <w:rFonts w:ascii="Symbol" w:hAnsi="Symbol"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ED256F"/>
    <w:multiLevelType w:val="hybridMultilevel"/>
    <w:tmpl w:val="9834857E"/>
    <w:lvl w:ilvl="0" w:tplc="BB7CFA76">
      <w:start w:val="1"/>
      <w:numFmt w:val="bullet"/>
      <w:lvlText w:val=""/>
      <w:lvlJc w:val="left"/>
      <w:pPr>
        <w:ind w:left="360" w:hanging="360"/>
      </w:pPr>
      <w:rPr>
        <w:rFonts w:ascii="Symbol" w:hAnsi="Symbol" w:hint="default"/>
        <w:color w:val="4F81BD" w:themeColor="accent1"/>
      </w:rPr>
    </w:lvl>
    <w:lvl w:ilvl="1" w:tplc="BB7CFA76">
      <w:start w:val="1"/>
      <w:numFmt w:val="bullet"/>
      <w:lvlText w:val=""/>
      <w:lvlJc w:val="left"/>
      <w:pPr>
        <w:ind w:left="1080" w:hanging="360"/>
      </w:pPr>
      <w:rPr>
        <w:rFonts w:ascii="Symbol" w:hAnsi="Symbol"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649D6"/>
    <w:multiLevelType w:val="hybridMultilevel"/>
    <w:tmpl w:val="9B06AE1E"/>
    <w:lvl w:ilvl="0" w:tplc="BB7CFA76">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E1516C"/>
    <w:multiLevelType w:val="hybridMultilevel"/>
    <w:tmpl w:val="BD2CE326"/>
    <w:lvl w:ilvl="0" w:tplc="BB7CFA76">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7874AE"/>
    <w:multiLevelType w:val="hybridMultilevel"/>
    <w:tmpl w:val="EBA47F04"/>
    <w:lvl w:ilvl="0" w:tplc="BB7CFA7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B3DE5"/>
    <w:multiLevelType w:val="hybridMultilevel"/>
    <w:tmpl w:val="92A4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A4204"/>
    <w:multiLevelType w:val="multilevel"/>
    <w:tmpl w:val="9CB2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F01F75"/>
    <w:multiLevelType w:val="hybridMultilevel"/>
    <w:tmpl w:val="F49CBE36"/>
    <w:lvl w:ilvl="0" w:tplc="EEF6FB92">
      <w:start w:val="1"/>
      <w:numFmt w:val="bullet"/>
      <w:lvlText w:val=""/>
      <w:lvlJc w:val="left"/>
      <w:pPr>
        <w:ind w:left="360" w:hanging="360"/>
      </w:pPr>
      <w:rPr>
        <w:rFonts w:ascii="Symbol" w:hAnsi="Symbol" w:hint="default"/>
        <w:color w:val="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4D0A72"/>
    <w:multiLevelType w:val="multilevel"/>
    <w:tmpl w:val="B3D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553B2F"/>
    <w:multiLevelType w:val="multilevel"/>
    <w:tmpl w:val="906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1A4D59"/>
    <w:multiLevelType w:val="hybridMultilevel"/>
    <w:tmpl w:val="476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86A75"/>
    <w:multiLevelType w:val="hybridMultilevel"/>
    <w:tmpl w:val="C16E2B02"/>
    <w:lvl w:ilvl="0" w:tplc="0409000B">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687AC0"/>
    <w:multiLevelType w:val="hybridMultilevel"/>
    <w:tmpl w:val="EE1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B3C06"/>
    <w:multiLevelType w:val="hybridMultilevel"/>
    <w:tmpl w:val="4E9E80D4"/>
    <w:lvl w:ilvl="0" w:tplc="BB7CFA76">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4C6178"/>
    <w:multiLevelType w:val="hybridMultilevel"/>
    <w:tmpl w:val="1AE4013E"/>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4" w15:restartNumberingAfterBreak="0">
    <w:nsid w:val="658455C0"/>
    <w:multiLevelType w:val="multilevel"/>
    <w:tmpl w:val="DED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987F3A"/>
    <w:multiLevelType w:val="hybridMultilevel"/>
    <w:tmpl w:val="4DF8B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D18057B"/>
    <w:multiLevelType w:val="hybridMultilevel"/>
    <w:tmpl w:val="93943BEE"/>
    <w:lvl w:ilvl="0" w:tplc="BB7CFA76">
      <w:start w:val="1"/>
      <w:numFmt w:val="bullet"/>
      <w:lvlText w:val=""/>
      <w:lvlJc w:val="left"/>
      <w:pPr>
        <w:ind w:left="360" w:hanging="36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AA04DA"/>
    <w:multiLevelType w:val="hybridMultilevel"/>
    <w:tmpl w:val="5280575E"/>
    <w:lvl w:ilvl="0" w:tplc="E196B8C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2F138B"/>
    <w:multiLevelType w:val="hybridMultilevel"/>
    <w:tmpl w:val="F7A6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7D038E"/>
    <w:multiLevelType w:val="hybridMultilevel"/>
    <w:tmpl w:val="32D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AF6656"/>
    <w:multiLevelType w:val="hybridMultilevel"/>
    <w:tmpl w:val="8250B0F0"/>
    <w:lvl w:ilvl="0" w:tplc="E196B8C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FC39CA"/>
    <w:multiLevelType w:val="hybridMultilevel"/>
    <w:tmpl w:val="899A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917D81"/>
    <w:multiLevelType w:val="hybridMultilevel"/>
    <w:tmpl w:val="1BAC0F9C"/>
    <w:lvl w:ilvl="0" w:tplc="0409000B">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C32FB"/>
    <w:multiLevelType w:val="multilevel"/>
    <w:tmpl w:val="0CB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9"/>
  </w:num>
  <w:num w:numId="4">
    <w:abstractNumId w:val="29"/>
  </w:num>
  <w:num w:numId="5">
    <w:abstractNumId w:val="2"/>
  </w:num>
  <w:num w:numId="6">
    <w:abstractNumId w:val="37"/>
  </w:num>
  <w:num w:numId="7">
    <w:abstractNumId w:val="1"/>
  </w:num>
  <w:num w:numId="8">
    <w:abstractNumId w:val="15"/>
  </w:num>
  <w:num w:numId="9">
    <w:abstractNumId w:val="35"/>
  </w:num>
  <w:num w:numId="10">
    <w:abstractNumId w:val="44"/>
  </w:num>
  <w:num w:numId="11">
    <w:abstractNumId w:val="42"/>
  </w:num>
  <w:num w:numId="12">
    <w:abstractNumId w:val="36"/>
  </w:num>
  <w:num w:numId="13">
    <w:abstractNumId w:val="46"/>
  </w:num>
  <w:num w:numId="14">
    <w:abstractNumId w:val="31"/>
  </w:num>
  <w:num w:numId="15">
    <w:abstractNumId w:val="32"/>
  </w:num>
  <w:num w:numId="16">
    <w:abstractNumId w:val="26"/>
  </w:num>
  <w:num w:numId="17">
    <w:abstractNumId w:val="24"/>
  </w:num>
  <w:num w:numId="18">
    <w:abstractNumId w:val="40"/>
  </w:num>
  <w:num w:numId="19">
    <w:abstractNumId w:val="52"/>
  </w:num>
  <w:num w:numId="20">
    <w:abstractNumId w:val="30"/>
  </w:num>
  <w:num w:numId="21">
    <w:abstractNumId w:val="10"/>
  </w:num>
  <w:num w:numId="22">
    <w:abstractNumId w:val="33"/>
  </w:num>
  <w:num w:numId="23">
    <w:abstractNumId w:val="8"/>
  </w:num>
  <w:num w:numId="24">
    <w:abstractNumId w:val="27"/>
  </w:num>
  <w:num w:numId="25">
    <w:abstractNumId w:val="13"/>
  </w:num>
  <w:num w:numId="26">
    <w:abstractNumId w:val="23"/>
  </w:num>
  <w:num w:numId="27">
    <w:abstractNumId w:val="5"/>
  </w:num>
  <w:num w:numId="28">
    <w:abstractNumId w:val="41"/>
  </w:num>
  <w:num w:numId="29">
    <w:abstractNumId w:val="17"/>
  </w:num>
  <w:num w:numId="30">
    <w:abstractNumId w:val="16"/>
  </w:num>
  <w:num w:numId="31">
    <w:abstractNumId w:val="28"/>
  </w:num>
  <w:num w:numId="32">
    <w:abstractNumId w:val="11"/>
  </w:num>
  <w:num w:numId="33">
    <w:abstractNumId w:val="21"/>
  </w:num>
  <w:num w:numId="34">
    <w:abstractNumId w:val="6"/>
  </w:num>
  <w:num w:numId="35">
    <w:abstractNumId w:val="18"/>
  </w:num>
  <w:num w:numId="36">
    <w:abstractNumId w:val="0"/>
  </w:num>
  <w:num w:numId="37">
    <w:abstractNumId w:val="49"/>
  </w:num>
  <w:num w:numId="38">
    <w:abstractNumId w:val="22"/>
  </w:num>
  <w:num w:numId="39">
    <w:abstractNumId w:val="43"/>
  </w:num>
  <w:num w:numId="40">
    <w:abstractNumId w:val="51"/>
  </w:num>
  <w:num w:numId="41">
    <w:abstractNumId w:val="9"/>
  </w:num>
  <w:num w:numId="42">
    <w:abstractNumId w:val="53"/>
  </w:num>
  <w:num w:numId="43">
    <w:abstractNumId w:val="4"/>
  </w:num>
  <w:num w:numId="44">
    <w:abstractNumId w:val="38"/>
  </w:num>
  <w:num w:numId="45">
    <w:abstractNumId w:val="47"/>
  </w:num>
  <w:num w:numId="46">
    <w:abstractNumId w:val="45"/>
  </w:num>
  <w:num w:numId="47">
    <w:abstractNumId w:val="48"/>
  </w:num>
  <w:num w:numId="48">
    <w:abstractNumId w:val="50"/>
  </w:num>
  <w:num w:numId="49">
    <w:abstractNumId w:val="3"/>
  </w:num>
  <w:num w:numId="50">
    <w:abstractNumId w:val="39"/>
  </w:num>
  <w:num w:numId="51">
    <w:abstractNumId w:val="7"/>
  </w:num>
  <w:num w:numId="52">
    <w:abstractNumId w:val="25"/>
  </w:num>
  <w:num w:numId="53">
    <w:abstractNumId w:val="12"/>
  </w:num>
  <w:num w:numId="5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044A"/>
    <w:rsid w:val="00002577"/>
    <w:rsid w:val="00015721"/>
    <w:rsid w:val="00040E09"/>
    <w:rsid w:val="000521F2"/>
    <w:rsid w:val="000548EF"/>
    <w:rsid w:val="00087293"/>
    <w:rsid w:val="000B597D"/>
    <w:rsid w:val="000D4049"/>
    <w:rsid w:val="00101B16"/>
    <w:rsid w:val="0010259A"/>
    <w:rsid w:val="001168F8"/>
    <w:rsid w:val="00120E70"/>
    <w:rsid w:val="0013637A"/>
    <w:rsid w:val="00170773"/>
    <w:rsid w:val="001945E3"/>
    <w:rsid w:val="001F543D"/>
    <w:rsid w:val="00226283"/>
    <w:rsid w:val="002642D1"/>
    <w:rsid w:val="0029416F"/>
    <w:rsid w:val="002C2FE2"/>
    <w:rsid w:val="002D7E7B"/>
    <w:rsid w:val="002F0A2A"/>
    <w:rsid w:val="002F2638"/>
    <w:rsid w:val="002F3A03"/>
    <w:rsid w:val="00314233"/>
    <w:rsid w:val="003270BC"/>
    <w:rsid w:val="00333418"/>
    <w:rsid w:val="0036592A"/>
    <w:rsid w:val="003B253F"/>
    <w:rsid w:val="003B7FFC"/>
    <w:rsid w:val="003D3E1B"/>
    <w:rsid w:val="00403759"/>
    <w:rsid w:val="00483733"/>
    <w:rsid w:val="00485363"/>
    <w:rsid w:val="00493E12"/>
    <w:rsid w:val="0050421A"/>
    <w:rsid w:val="005075F6"/>
    <w:rsid w:val="00526FEC"/>
    <w:rsid w:val="00527E44"/>
    <w:rsid w:val="00532957"/>
    <w:rsid w:val="00546515"/>
    <w:rsid w:val="00565191"/>
    <w:rsid w:val="005D50C4"/>
    <w:rsid w:val="006149EB"/>
    <w:rsid w:val="00617F98"/>
    <w:rsid w:val="00637DB0"/>
    <w:rsid w:val="0064343E"/>
    <w:rsid w:val="0064450B"/>
    <w:rsid w:val="00645FAA"/>
    <w:rsid w:val="00662E9B"/>
    <w:rsid w:val="00693B29"/>
    <w:rsid w:val="006A2F07"/>
    <w:rsid w:val="006B46BE"/>
    <w:rsid w:val="00732559"/>
    <w:rsid w:val="00757ABF"/>
    <w:rsid w:val="00762005"/>
    <w:rsid w:val="0076475A"/>
    <w:rsid w:val="00775DD3"/>
    <w:rsid w:val="00783F61"/>
    <w:rsid w:val="007A2592"/>
    <w:rsid w:val="007A284D"/>
    <w:rsid w:val="007A42A0"/>
    <w:rsid w:val="007A486F"/>
    <w:rsid w:val="007E449E"/>
    <w:rsid w:val="008126B6"/>
    <w:rsid w:val="008415AF"/>
    <w:rsid w:val="00857E24"/>
    <w:rsid w:val="008745FA"/>
    <w:rsid w:val="0087519C"/>
    <w:rsid w:val="008A2784"/>
    <w:rsid w:val="008A7E0F"/>
    <w:rsid w:val="008B5814"/>
    <w:rsid w:val="008C3980"/>
    <w:rsid w:val="008C5896"/>
    <w:rsid w:val="008D39A5"/>
    <w:rsid w:val="0090229D"/>
    <w:rsid w:val="00930259"/>
    <w:rsid w:val="00930855"/>
    <w:rsid w:val="009D73AA"/>
    <w:rsid w:val="00A01CA0"/>
    <w:rsid w:val="00A07AA5"/>
    <w:rsid w:val="00A1044A"/>
    <w:rsid w:val="00A10A5A"/>
    <w:rsid w:val="00A14B47"/>
    <w:rsid w:val="00A34D70"/>
    <w:rsid w:val="00A44A8E"/>
    <w:rsid w:val="00AC2BC4"/>
    <w:rsid w:val="00AF4036"/>
    <w:rsid w:val="00B15534"/>
    <w:rsid w:val="00B200FD"/>
    <w:rsid w:val="00B2421F"/>
    <w:rsid w:val="00B27AF0"/>
    <w:rsid w:val="00B73261"/>
    <w:rsid w:val="00BF63E1"/>
    <w:rsid w:val="00C10E0F"/>
    <w:rsid w:val="00C15D31"/>
    <w:rsid w:val="00C33F1E"/>
    <w:rsid w:val="00C33F5C"/>
    <w:rsid w:val="00C85410"/>
    <w:rsid w:val="00C8667C"/>
    <w:rsid w:val="00C86B1F"/>
    <w:rsid w:val="00C86E31"/>
    <w:rsid w:val="00C944C6"/>
    <w:rsid w:val="00CA4C38"/>
    <w:rsid w:val="00CD43DC"/>
    <w:rsid w:val="00CD7176"/>
    <w:rsid w:val="00CE6738"/>
    <w:rsid w:val="00D024EC"/>
    <w:rsid w:val="00D15AE1"/>
    <w:rsid w:val="00D35A1C"/>
    <w:rsid w:val="00D74089"/>
    <w:rsid w:val="00D80ED2"/>
    <w:rsid w:val="00D9650A"/>
    <w:rsid w:val="00D977DB"/>
    <w:rsid w:val="00DC7A08"/>
    <w:rsid w:val="00DF2AB9"/>
    <w:rsid w:val="00E01995"/>
    <w:rsid w:val="00E01D81"/>
    <w:rsid w:val="00E213DF"/>
    <w:rsid w:val="00E40EE4"/>
    <w:rsid w:val="00E71951"/>
    <w:rsid w:val="00E7596F"/>
    <w:rsid w:val="00E816C9"/>
    <w:rsid w:val="00E86CC6"/>
    <w:rsid w:val="00ED4371"/>
    <w:rsid w:val="00EF204A"/>
    <w:rsid w:val="00EF4A0B"/>
    <w:rsid w:val="00F0268C"/>
    <w:rsid w:val="00F10228"/>
    <w:rsid w:val="00F11ED2"/>
    <w:rsid w:val="00F270AE"/>
    <w:rsid w:val="00F53217"/>
    <w:rsid w:val="00F81D95"/>
    <w:rsid w:val="00FA0CA0"/>
    <w:rsid w:val="00FB2AEA"/>
    <w:rsid w:val="00FC1BE6"/>
    <w:rsid w:val="00FC332A"/>
    <w:rsid w:val="00FC79D9"/>
    <w:rsid w:val="00FD36CB"/>
    <w:rsid w:val="00FF4EC1"/>
    <w:rsid w:val="00FF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ECF91-155B-4AB9-9A23-60F29C15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0A"/>
  </w:style>
  <w:style w:type="paragraph" w:styleId="Heading1">
    <w:name w:val="heading 1"/>
    <w:basedOn w:val="Normal"/>
    <w:next w:val="Normal"/>
    <w:link w:val="Heading1Char"/>
    <w:uiPriority w:val="9"/>
    <w:qFormat/>
    <w:rsid w:val="00532957"/>
    <w:pPr>
      <w:spacing w:after="120"/>
      <w:outlineLvl w:val="0"/>
    </w:pPr>
    <w:rPr>
      <w:b/>
      <w:color w:val="E36C0A" w:themeColor="accent6" w:themeShade="BF"/>
      <w:sz w:val="28"/>
      <w:szCs w:val="28"/>
    </w:rPr>
  </w:style>
  <w:style w:type="paragraph" w:styleId="Heading2">
    <w:name w:val="heading 2"/>
    <w:basedOn w:val="Normal"/>
    <w:next w:val="Normal"/>
    <w:link w:val="Heading2Char"/>
    <w:uiPriority w:val="9"/>
    <w:unhideWhenUsed/>
    <w:qFormat/>
    <w:rsid w:val="00D35A1C"/>
    <w:pPr>
      <w:spacing w:after="0"/>
      <w:outlineLvl w:val="1"/>
    </w:pPr>
    <w:rPr>
      <w:b/>
      <w:color w:val="1F497D" w:themeColor="text2"/>
    </w:rPr>
  </w:style>
  <w:style w:type="paragraph" w:styleId="Heading3">
    <w:name w:val="heading 3"/>
    <w:basedOn w:val="Normal"/>
    <w:next w:val="Normal"/>
    <w:link w:val="Heading3Char"/>
    <w:uiPriority w:val="9"/>
    <w:unhideWhenUsed/>
    <w:qFormat/>
    <w:rsid w:val="00546515"/>
    <w:pPr>
      <w:spacing w:after="0"/>
      <w:outlineLvl w:val="2"/>
    </w:pPr>
    <w:rPr>
      <w:rFonts w:ascii="Calibri" w:eastAsia="Dosis" w:hAnsi="Calibri" w:cs="Dosis"/>
      <w:b/>
      <w:sz w:val="26"/>
      <w:szCs w:val="26"/>
    </w:rPr>
  </w:style>
  <w:style w:type="paragraph" w:styleId="Heading4">
    <w:name w:val="heading 4"/>
    <w:basedOn w:val="Header"/>
    <w:next w:val="Normal"/>
    <w:link w:val="Heading4Char"/>
    <w:uiPriority w:val="9"/>
    <w:unhideWhenUsed/>
    <w:qFormat/>
    <w:rsid w:val="00546515"/>
    <w:pPr>
      <w:outlineLvl w:val="3"/>
    </w:pPr>
    <w:rPr>
      <w:b/>
      <w:color w:val="E36C0A" w:themeColor="accent6"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4A"/>
  </w:style>
  <w:style w:type="paragraph" w:styleId="Footer">
    <w:name w:val="footer"/>
    <w:basedOn w:val="Normal"/>
    <w:link w:val="FooterChar"/>
    <w:uiPriority w:val="99"/>
    <w:unhideWhenUsed/>
    <w:rsid w:val="00A1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4A"/>
  </w:style>
  <w:style w:type="paragraph" w:styleId="ListParagraph">
    <w:name w:val="List Paragraph"/>
    <w:basedOn w:val="Normal"/>
    <w:uiPriority w:val="34"/>
    <w:qFormat/>
    <w:rsid w:val="00A1044A"/>
    <w:pPr>
      <w:ind w:left="720"/>
      <w:contextualSpacing/>
    </w:pPr>
  </w:style>
  <w:style w:type="paragraph" w:styleId="BalloonText">
    <w:name w:val="Balloon Text"/>
    <w:basedOn w:val="Normal"/>
    <w:link w:val="BalloonTextChar"/>
    <w:uiPriority w:val="99"/>
    <w:semiHidden/>
    <w:unhideWhenUsed/>
    <w:rsid w:val="00F11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D2"/>
    <w:rPr>
      <w:rFonts w:ascii="Tahoma" w:hAnsi="Tahoma" w:cs="Tahoma"/>
      <w:sz w:val="16"/>
      <w:szCs w:val="16"/>
    </w:rPr>
  </w:style>
  <w:style w:type="character" w:styleId="CommentReference">
    <w:name w:val="annotation reference"/>
    <w:uiPriority w:val="99"/>
    <w:semiHidden/>
    <w:unhideWhenUsed/>
    <w:rsid w:val="00F11ED2"/>
    <w:rPr>
      <w:sz w:val="16"/>
      <w:szCs w:val="16"/>
    </w:rPr>
  </w:style>
  <w:style w:type="paragraph" w:styleId="CommentText">
    <w:name w:val="annotation text"/>
    <w:basedOn w:val="Normal"/>
    <w:link w:val="CommentTextChar"/>
    <w:uiPriority w:val="99"/>
    <w:unhideWhenUsed/>
    <w:rsid w:val="00F11ED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11E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ED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1ED2"/>
    <w:rPr>
      <w:rFonts w:ascii="Times New Roman" w:eastAsia="Times New Roman" w:hAnsi="Times New Roman" w:cs="Times New Roman"/>
      <w:b/>
      <w:bCs/>
      <w:sz w:val="20"/>
      <w:szCs w:val="20"/>
    </w:rPr>
  </w:style>
  <w:style w:type="character" w:styleId="Hyperlink">
    <w:name w:val="Hyperlink"/>
    <w:uiPriority w:val="99"/>
    <w:unhideWhenUsed/>
    <w:rsid w:val="00F11ED2"/>
    <w:rPr>
      <w:color w:val="0000FF"/>
      <w:u w:val="single"/>
    </w:rPr>
  </w:style>
  <w:style w:type="table" w:styleId="TableGrid">
    <w:name w:val="Table Grid"/>
    <w:basedOn w:val="TableNormal"/>
    <w:uiPriority w:val="59"/>
    <w:rsid w:val="00F11ED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11ED2"/>
    <w:pPr>
      <w:spacing w:after="0"/>
    </w:pPr>
    <w:rPr>
      <w:rFonts w:ascii="Arial" w:eastAsia="Arial" w:hAnsi="Arial" w:cs="Arial"/>
      <w:color w:val="000000"/>
    </w:rPr>
  </w:style>
  <w:style w:type="character" w:customStyle="1" w:styleId="apple-converted-space">
    <w:name w:val="apple-converted-space"/>
    <w:basedOn w:val="DefaultParagraphFont"/>
    <w:rsid w:val="00F11ED2"/>
  </w:style>
  <w:style w:type="paragraph" w:styleId="NormalWeb">
    <w:name w:val="Normal (Web)"/>
    <w:basedOn w:val="Normal"/>
    <w:uiPriority w:val="99"/>
    <w:unhideWhenUsed/>
    <w:rsid w:val="003B7FFC"/>
    <w:pPr>
      <w:spacing w:before="100" w:beforeAutospacing="1" w:after="100" w:afterAutospacing="1" w:line="240" w:lineRule="auto"/>
    </w:pPr>
    <w:rPr>
      <w:rFonts w:ascii="Times" w:eastAsia="Times New Roman" w:hAnsi="Times" w:cs="Times New Roman"/>
      <w:sz w:val="20"/>
      <w:szCs w:val="20"/>
    </w:rPr>
  </w:style>
  <w:style w:type="table" w:styleId="LightShading-Accent5">
    <w:name w:val="Light Shading Accent 5"/>
    <w:basedOn w:val="TableNormal"/>
    <w:uiPriority w:val="60"/>
    <w:rsid w:val="00637DB0"/>
    <w:pPr>
      <w:spacing w:after="0" w:line="240" w:lineRule="auto"/>
    </w:pPr>
    <w:rPr>
      <w:rFonts w:ascii="Cambria" w:eastAsia="Times New Roman" w:hAnsi="Cambria"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8C3980"/>
    <w:rPr>
      <w:color w:val="800080" w:themeColor="followedHyperlink"/>
      <w:u w:val="single"/>
    </w:rPr>
  </w:style>
  <w:style w:type="table" w:customStyle="1" w:styleId="MediumShading1-Accent11">
    <w:name w:val="Medium Shading 1 - Accent 11"/>
    <w:basedOn w:val="TableNormal"/>
    <w:uiPriority w:val="63"/>
    <w:rsid w:val="002D7E7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10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E0F"/>
    <w:rPr>
      <w:sz w:val="20"/>
      <w:szCs w:val="20"/>
    </w:rPr>
  </w:style>
  <w:style w:type="character" w:styleId="FootnoteReference">
    <w:name w:val="footnote reference"/>
    <w:basedOn w:val="DefaultParagraphFont"/>
    <w:uiPriority w:val="99"/>
    <w:semiHidden/>
    <w:unhideWhenUsed/>
    <w:rsid w:val="00C10E0F"/>
    <w:rPr>
      <w:vertAlign w:val="superscript"/>
    </w:rPr>
  </w:style>
  <w:style w:type="table" w:customStyle="1" w:styleId="LightList-Accent11">
    <w:name w:val="Light List - Accent 11"/>
    <w:basedOn w:val="TableNormal"/>
    <w:uiPriority w:val="61"/>
    <w:rsid w:val="00ED43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7A284D"/>
    <w:rPr>
      <w:i/>
      <w:iCs/>
    </w:rPr>
  </w:style>
  <w:style w:type="table" w:styleId="LightShading-Accent6">
    <w:name w:val="Light Shading Accent 6"/>
    <w:basedOn w:val="TableNormal"/>
    <w:uiPriority w:val="60"/>
    <w:rsid w:val="00EF20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2Char">
    <w:name w:val="Heading 2 Char"/>
    <w:basedOn w:val="DefaultParagraphFont"/>
    <w:link w:val="Heading2"/>
    <w:uiPriority w:val="9"/>
    <w:rsid w:val="00D35A1C"/>
    <w:rPr>
      <w:b/>
      <w:color w:val="1F497D" w:themeColor="text2"/>
    </w:rPr>
  </w:style>
  <w:style w:type="paragraph" w:styleId="Revision">
    <w:name w:val="Revision"/>
    <w:hidden/>
    <w:uiPriority w:val="99"/>
    <w:semiHidden/>
    <w:rsid w:val="002F3A03"/>
    <w:pPr>
      <w:spacing w:after="0" w:line="240" w:lineRule="auto"/>
    </w:pPr>
  </w:style>
  <w:style w:type="character" w:customStyle="1" w:styleId="Heading1Char">
    <w:name w:val="Heading 1 Char"/>
    <w:basedOn w:val="DefaultParagraphFont"/>
    <w:link w:val="Heading1"/>
    <w:uiPriority w:val="9"/>
    <w:rsid w:val="00532957"/>
    <w:rPr>
      <w:b/>
      <w:color w:val="E36C0A" w:themeColor="accent6" w:themeShade="BF"/>
      <w:sz w:val="28"/>
      <w:szCs w:val="28"/>
    </w:rPr>
  </w:style>
  <w:style w:type="character" w:customStyle="1" w:styleId="Heading4Char">
    <w:name w:val="Heading 4 Char"/>
    <w:basedOn w:val="DefaultParagraphFont"/>
    <w:link w:val="Heading4"/>
    <w:uiPriority w:val="9"/>
    <w:rsid w:val="00546515"/>
    <w:rPr>
      <w:b/>
      <w:color w:val="E36C0A" w:themeColor="accent6" w:themeShade="BF"/>
      <w:sz w:val="28"/>
    </w:rPr>
  </w:style>
  <w:style w:type="paragraph" w:styleId="Caption">
    <w:name w:val="caption"/>
    <w:basedOn w:val="Normal"/>
    <w:next w:val="Normal"/>
    <w:uiPriority w:val="35"/>
    <w:unhideWhenUsed/>
    <w:qFormat/>
    <w:rsid w:val="00015721"/>
    <w:pPr>
      <w:spacing w:line="240" w:lineRule="auto"/>
    </w:pPr>
    <w:rPr>
      <w:rFonts w:ascii="Arial" w:hAnsi="Arial" w:cs="Arial"/>
      <w:b/>
      <w:bCs/>
      <w:color w:val="4F81BD" w:themeColor="accent1"/>
      <w:sz w:val="18"/>
      <w:szCs w:val="18"/>
    </w:rPr>
  </w:style>
  <w:style w:type="character" w:customStyle="1" w:styleId="Heading3Char">
    <w:name w:val="Heading 3 Char"/>
    <w:basedOn w:val="DefaultParagraphFont"/>
    <w:link w:val="Heading3"/>
    <w:uiPriority w:val="9"/>
    <w:rsid w:val="00546515"/>
    <w:rPr>
      <w:rFonts w:ascii="Calibri" w:eastAsia="Dosis" w:hAnsi="Calibri" w:cs="Dosis"/>
      <w:b/>
      <w:sz w:val="26"/>
      <w:szCs w:val="26"/>
    </w:rPr>
  </w:style>
  <w:style w:type="table" w:styleId="MediumShading1-Accent6">
    <w:name w:val="Medium Shading 1 Accent 6"/>
    <w:basedOn w:val="TableNormal"/>
    <w:uiPriority w:val="63"/>
    <w:rsid w:val="002F263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2F26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6890">
      <w:bodyDiv w:val="1"/>
      <w:marLeft w:val="0"/>
      <w:marRight w:val="0"/>
      <w:marTop w:val="0"/>
      <w:marBottom w:val="0"/>
      <w:divBdr>
        <w:top w:val="none" w:sz="0" w:space="0" w:color="auto"/>
        <w:left w:val="none" w:sz="0" w:space="0" w:color="auto"/>
        <w:bottom w:val="none" w:sz="0" w:space="0" w:color="auto"/>
        <w:right w:val="none" w:sz="0" w:space="0" w:color="auto"/>
      </w:divBdr>
    </w:div>
    <w:div w:id="1857844419">
      <w:bodyDiv w:val="1"/>
      <w:marLeft w:val="0"/>
      <w:marRight w:val="0"/>
      <w:marTop w:val="0"/>
      <w:marBottom w:val="0"/>
      <w:divBdr>
        <w:top w:val="none" w:sz="0" w:space="0" w:color="auto"/>
        <w:left w:val="none" w:sz="0" w:space="0" w:color="auto"/>
        <w:bottom w:val="none" w:sz="0" w:space="0" w:color="auto"/>
        <w:right w:val="none" w:sz="0" w:space="0" w:color="auto"/>
      </w:divBdr>
    </w:div>
    <w:div w:id="2056617142">
      <w:bodyDiv w:val="1"/>
      <w:marLeft w:val="0"/>
      <w:marRight w:val="0"/>
      <w:marTop w:val="0"/>
      <w:marBottom w:val="0"/>
      <w:divBdr>
        <w:top w:val="none" w:sz="0" w:space="0" w:color="auto"/>
        <w:left w:val="none" w:sz="0" w:space="0" w:color="auto"/>
        <w:bottom w:val="none" w:sz="0" w:space="0" w:color="auto"/>
        <w:right w:val="none" w:sz="0" w:space="0" w:color="auto"/>
      </w:divBdr>
      <w:divsChild>
        <w:div w:id="309288031">
          <w:marLeft w:val="0"/>
          <w:marRight w:val="0"/>
          <w:marTop w:val="30"/>
          <w:marBottom w:val="60"/>
          <w:divBdr>
            <w:top w:val="none" w:sz="0" w:space="0" w:color="auto"/>
            <w:left w:val="none" w:sz="0" w:space="0" w:color="auto"/>
            <w:bottom w:val="none" w:sz="0" w:space="0" w:color="auto"/>
            <w:right w:val="none" w:sz="0" w:space="0" w:color="auto"/>
          </w:divBdr>
        </w:div>
        <w:div w:id="975917298">
          <w:marLeft w:val="0"/>
          <w:marRight w:val="0"/>
          <w:marTop w:val="30"/>
          <w:marBottom w:val="60"/>
          <w:divBdr>
            <w:top w:val="none" w:sz="0" w:space="0" w:color="auto"/>
            <w:left w:val="none" w:sz="0" w:space="0" w:color="auto"/>
            <w:bottom w:val="none" w:sz="0" w:space="0" w:color="auto"/>
            <w:right w:val="none" w:sz="0" w:space="0" w:color="auto"/>
          </w:divBdr>
        </w:div>
        <w:div w:id="32581335">
          <w:marLeft w:val="0"/>
          <w:marRight w:val="0"/>
          <w:marTop w:val="30"/>
          <w:marBottom w:val="60"/>
          <w:divBdr>
            <w:top w:val="none" w:sz="0" w:space="0" w:color="auto"/>
            <w:left w:val="none" w:sz="0" w:space="0" w:color="auto"/>
            <w:bottom w:val="none" w:sz="0" w:space="0" w:color="auto"/>
            <w:right w:val="none" w:sz="0" w:space="0" w:color="auto"/>
          </w:divBdr>
        </w:div>
        <w:div w:id="444933462">
          <w:marLeft w:val="0"/>
          <w:marRight w:val="0"/>
          <w:marTop w:val="30"/>
          <w:marBottom w:val="60"/>
          <w:divBdr>
            <w:top w:val="none" w:sz="0" w:space="0" w:color="auto"/>
            <w:left w:val="none" w:sz="0" w:space="0" w:color="auto"/>
            <w:bottom w:val="none" w:sz="0" w:space="0" w:color="auto"/>
            <w:right w:val="none" w:sz="0" w:space="0" w:color="auto"/>
          </w:divBdr>
        </w:div>
        <w:div w:id="1806385850">
          <w:marLeft w:val="0"/>
          <w:marRight w:val="0"/>
          <w:marTop w:val="30"/>
          <w:marBottom w:val="60"/>
          <w:divBdr>
            <w:top w:val="none" w:sz="0" w:space="0" w:color="auto"/>
            <w:left w:val="none" w:sz="0" w:space="0" w:color="auto"/>
            <w:bottom w:val="none" w:sz="0" w:space="0" w:color="auto"/>
            <w:right w:val="none" w:sz="0" w:space="0" w:color="auto"/>
          </w:divBdr>
        </w:div>
        <w:div w:id="1964190716">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edeval/model/PartIII_AppxC.pdf" TargetMode="External"/><Relationship Id="rId21" Type="http://schemas.openxmlformats.org/officeDocument/2006/relationships/image" Target="media/image5.png"/><Relationship Id="rId34" Type="http://schemas.openxmlformats.org/officeDocument/2006/relationships/image" Target="media/image9.jpeg"/><Relationship Id="rId42" Type="http://schemas.openxmlformats.org/officeDocument/2006/relationships/hyperlink" Target="http://www.doe.mass.edu/edwin/analytics/" TargetMode="External"/><Relationship Id="rId47" Type="http://schemas.openxmlformats.org/officeDocument/2006/relationships/hyperlink" Target="http://www.doe.mass.edu/edwin/analytics/" TargetMode="External"/><Relationship Id="rId50" Type="http://schemas.openxmlformats.org/officeDocument/2006/relationships/hyperlink" Target="http://profiles.doe.mass.edu/search/search.aspx?leftNavId=11238" TargetMode="External"/><Relationship Id="rId55" Type="http://schemas.openxmlformats.org/officeDocument/2006/relationships/hyperlink" Target="mailto:edprep@doe.mass.edu" TargetMode="External"/><Relationship Id="rId63" Type="http://schemas.openxmlformats.org/officeDocument/2006/relationships/image" Target="media/image1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rive.google.com/open?id=0B7yC2n0EcwTjWWVKdUlTUXZHWUU" TargetMode="External"/><Relationship Id="rId29" Type="http://schemas.openxmlformats.org/officeDocument/2006/relationships/hyperlink" Target="http://www.doe.mass.edu/edeval/resources/calibration/tool/" TargetMode="External"/><Relationship Id="rId11" Type="http://schemas.openxmlformats.org/officeDocument/2006/relationships/endnotes" Target="endnotes.xml"/><Relationship Id="rId24" Type="http://schemas.openxmlformats.org/officeDocument/2006/relationships/hyperlink" Target="https://drive.google.com/open?id=0B7yC2n0EcwTjWWVKdUlTUXZHWUU" TargetMode="External"/><Relationship Id="rId32" Type="http://schemas.openxmlformats.org/officeDocument/2006/relationships/hyperlink" Target="https://drive.google.com/file/d/0Bw_ZuTEWT5Q8RXBsUFJTeTg1NGFYRVpqTGxzUXJmVHppRFZv/view" TargetMode="External"/><Relationship Id="rId37" Type="http://schemas.openxmlformats.org/officeDocument/2006/relationships/hyperlink" Target="http://profiles.doe.mass.edu/search/search.aspx?leftNavId=11238" TargetMode="External"/><Relationship Id="rId40" Type="http://schemas.openxmlformats.org/officeDocument/2006/relationships/hyperlink" Target="http://profiles.doe.mass.edu/search/search.aspx?leftNavId=11238" TargetMode="External"/><Relationship Id="rId45" Type="http://schemas.openxmlformats.org/officeDocument/2006/relationships/hyperlink" Target="http://profiles.doe.mass.edu/search/search.aspx?leftNavId=11238" TargetMode="External"/><Relationship Id="rId53" Type="http://schemas.openxmlformats.org/officeDocument/2006/relationships/hyperlink" Target="http://www.doe.mass.edu/edwin/analytics/" TargetMode="External"/><Relationship Id="rId58" Type="http://schemas.openxmlformats.org/officeDocument/2006/relationships/hyperlink" Target="http://profiles.doe.mass.edu/search/search.aspx?leftNavId=11238"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doe.mass.edu/edprep/resources/additional.html" TargetMode="External"/><Relationship Id="rId19" Type="http://schemas.openxmlformats.org/officeDocument/2006/relationships/hyperlink" Target="https://www.bankstreet.edu/innovation-policy-and-research/sustainable-funding-project/" TargetMode="External"/><Relationship Id="rId14" Type="http://schemas.openxmlformats.org/officeDocument/2006/relationships/hyperlink" Target="http://www.caldercenter.org/publications/foot-door-exploring-role-student-teaching-assignments-teachers%E2%80%99-initial-job-placements" TargetMode="External"/><Relationship Id="rId22" Type="http://schemas.openxmlformats.org/officeDocument/2006/relationships/hyperlink" Target="http://www.doe.mass.edu/edprep/advisories/DistrictPipeline.pdf" TargetMode="External"/><Relationship Id="rId27" Type="http://schemas.openxmlformats.org/officeDocument/2006/relationships/image" Target="media/image6.png"/><Relationship Id="rId30" Type="http://schemas.openxmlformats.org/officeDocument/2006/relationships/hyperlink" Target="http://www.doe.mass.edu/edeval/resources/calibration/tool/" TargetMode="External"/><Relationship Id="rId35" Type="http://schemas.openxmlformats.org/officeDocument/2006/relationships/image" Target="media/image10.png"/><Relationship Id="rId43" Type="http://schemas.openxmlformats.org/officeDocument/2006/relationships/hyperlink" Target="http://www.doe.mass.edu/edwin/analytics/" TargetMode="External"/><Relationship Id="rId48" Type="http://schemas.openxmlformats.org/officeDocument/2006/relationships/hyperlink" Target="http://www.doe.mass.edu/edwin/analytics/" TargetMode="External"/><Relationship Id="rId56" Type="http://schemas.openxmlformats.org/officeDocument/2006/relationships/hyperlink" Target="http://www.doe.mass.edu/edprep/advisories/DistrictPipeline.pdf" TargetMode="External"/><Relationship Id="rId64" Type="http://schemas.openxmlformats.org/officeDocument/2006/relationships/image" Target="media/image13.png"/><Relationship Id="rId8" Type="http://schemas.openxmlformats.org/officeDocument/2006/relationships/settings" Target="settings.xml"/><Relationship Id="rId51" Type="http://schemas.openxmlformats.org/officeDocument/2006/relationships/hyperlink" Target="http://profiles.doe.mass.edu/state_report/epppempratebyprogchars.asp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doe.mass.edu/edeval/resources/calibration/tool/" TargetMode="External"/><Relationship Id="rId25" Type="http://schemas.openxmlformats.org/officeDocument/2006/relationships/hyperlink" Target="http://www.doe.mass.edu/edeval/resources/calibration/" TargetMode="External"/><Relationship Id="rId33" Type="http://schemas.openxmlformats.org/officeDocument/2006/relationships/image" Target="media/image8.jpeg"/><Relationship Id="rId38" Type="http://schemas.openxmlformats.org/officeDocument/2006/relationships/hyperlink" Target="http://profiles.doe.mass.edu/state_report/epppempratebyprogram.aspx" TargetMode="External"/><Relationship Id="rId46" Type="http://schemas.openxmlformats.org/officeDocument/2006/relationships/hyperlink" Target="http://www.doe.mass.edu/edwin/analytics/" TargetMode="External"/><Relationship Id="rId59" Type="http://schemas.openxmlformats.org/officeDocument/2006/relationships/hyperlink" Target="http://www.doe.mass.edu/edprep/cap/" TargetMode="Externa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profiles.doe.mass.edu/search/search.aspx?leftNavId=11238" TargetMode="External"/><Relationship Id="rId54" Type="http://schemas.openxmlformats.org/officeDocument/2006/relationships/hyperlink" Target="http://profiles.doe.mass.edu/state_report/epppempratebyprogram.aspx" TargetMode="External"/><Relationship Id="rId62" Type="http://schemas.openxmlformats.org/officeDocument/2006/relationships/hyperlink" Target="http://www.doe.mass.edu/lawsregs/603cmr7.html?section=0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edprep/advisories/DistrictPipeline.pdf" TargetMode="External"/><Relationship Id="rId23" Type="http://schemas.openxmlformats.org/officeDocument/2006/relationships/hyperlink" Target="mailto:edprep@doe.mass.edu" TargetMode="External"/><Relationship Id="rId28" Type="http://schemas.openxmlformats.org/officeDocument/2006/relationships/image" Target="media/image7.png"/><Relationship Id="rId36" Type="http://schemas.openxmlformats.org/officeDocument/2006/relationships/image" Target="media/image11.jpeg"/><Relationship Id="rId49" Type="http://schemas.openxmlformats.org/officeDocument/2006/relationships/hyperlink" Target="http://www.doe.mass.edu/edwin/analytics/" TargetMode="External"/><Relationship Id="rId57" Type="http://schemas.openxmlformats.org/officeDocument/2006/relationships/hyperlink" Target="http://www.doe.mass.edu/edwin/analytics/" TargetMode="External"/><Relationship Id="rId10" Type="http://schemas.openxmlformats.org/officeDocument/2006/relationships/footnotes" Target="footnotes.xml"/><Relationship Id="rId31" Type="http://schemas.openxmlformats.org/officeDocument/2006/relationships/hyperlink" Target="http://www.doe.mass.edu/edprep/cap/" TargetMode="External"/><Relationship Id="rId44" Type="http://schemas.openxmlformats.org/officeDocument/2006/relationships/hyperlink" Target="http://profiles.doe.mass.edu/state_report/epppempratebyprogchars.aspx" TargetMode="External"/><Relationship Id="rId52" Type="http://schemas.openxmlformats.org/officeDocument/2006/relationships/hyperlink" Target="http://www.doe.mass.edu/edwin/analytics/" TargetMode="External"/><Relationship Id="rId60" Type="http://schemas.openxmlformats.org/officeDocument/2006/relationships/hyperlink" Target="http://www.doe.mass.edu/edprep/cap/handbook/handbook.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doe.mass.edu/edprep/cap/" TargetMode="External"/><Relationship Id="rId39" Type="http://schemas.openxmlformats.org/officeDocument/2006/relationships/hyperlink" Target="http://profiles.doe.mass.edu/state_report/epppempratebyprogchar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ucation-first.com/wp-content/uploads/2016/01/Ensuring-High-Quality-Teacher-Tal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DESE-231-35882</_dlc_DocId>
    <_dlc_DocIdUrl xmlns="733efe1c-5bbe-4968-87dc-d400e65c879f">
      <Url>https://sharepoint.doemass.org/ese/webteam/cps/_layouts/DocIdRedir.aspx?ID=DESE-231-35882</Url>
      <Description>DESE-231-35882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B340C-64E2-4524-9631-A59CBC244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7ECC5-647D-44B9-BDD0-811368FD45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97B91A6-0075-471B-A8CE-621726E40EB4}">
  <ds:schemaRefs>
    <ds:schemaRef ds:uri="http://schemas.microsoft.com/sharepoint/events"/>
  </ds:schemaRefs>
</ds:datastoreItem>
</file>

<file path=customXml/itemProps4.xml><?xml version="1.0" encoding="utf-8"?>
<ds:datastoreItem xmlns:ds="http://schemas.openxmlformats.org/officeDocument/2006/customXml" ds:itemID="{F21F9FEE-5089-4415-9518-3177BEA44D00}">
  <ds:schemaRefs>
    <ds:schemaRef ds:uri="http://schemas.microsoft.com/sharepoint/v3/contenttype/forms"/>
  </ds:schemaRefs>
</ds:datastoreItem>
</file>

<file path=customXml/itemProps5.xml><?xml version="1.0" encoding="utf-8"?>
<ds:datastoreItem xmlns:ds="http://schemas.openxmlformats.org/officeDocument/2006/customXml" ds:itemID="{D42F104B-8F6A-4DA1-A74E-1464B3AA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7847</Words>
  <Characters>44733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Toolkit</dc:title>
  <dc:creator>ESE</dc:creator>
  <cp:lastModifiedBy>Zou, Dong</cp:lastModifiedBy>
  <cp:revision>7</cp:revision>
  <cp:lastPrinted>2017-07-20T15:03:00Z</cp:lastPrinted>
  <dcterms:created xsi:type="dcterms:W3CDTF">2017-08-10T15:42:00Z</dcterms:created>
  <dcterms:modified xsi:type="dcterms:W3CDTF">2017-08-29T14:32:00Z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2017</vt:lpwstr>
  </property>
</Properties>
</file>